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8E068" w14:textId="4C1A7E67" w:rsidR="00EF6AB0" w:rsidRPr="00EF6AB0" w:rsidRDefault="00516C72" w:rsidP="6781229C">
      <w:pPr>
        <w:spacing w:after="0"/>
        <w:ind w:left="-1440" w:right="10800"/>
        <w:rPr>
          <w:rFonts w:cs="Tahoma"/>
        </w:rPr>
      </w:pPr>
      <w:r>
        <w:rPr>
          <w:rFonts w:cs="Tahoma"/>
          <w:noProof/>
        </w:rPr>
        <w:drawing>
          <wp:anchor distT="0" distB="0" distL="114300" distR="114300" simplePos="0" relativeHeight="251658241" behindDoc="1" locked="0" layoutInCell="1" allowOverlap="1" wp14:anchorId="6854163E" wp14:editId="5385A846">
            <wp:simplePos x="0" y="0"/>
            <wp:positionH relativeFrom="column">
              <wp:posOffset>-694055</wp:posOffset>
            </wp:positionH>
            <wp:positionV relativeFrom="page">
              <wp:posOffset>19050</wp:posOffset>
            </wp:positionV>
            <wp:extent cx="7813040" cy="10114280"/>
            <wp:effectExtent l="0" t="0" r="0" b="1270"/>
            <wp:wrapTopAndBottom/>
            <wp:docPr id="227615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5076"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813040" cy="1011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FE3D1" w14:textId="04988165" w:rsidR="00E334C2" w:rsidRDefault="00E334C2" w:rsidP="00E334C2">
      <w:pPr>
        <w:pStyle w:val="Heading1"/>
      </w:pPr>
      <w:bookmarkStart w:id="0" w:name="_Toc202260733"/>
      <w:r>
        <w:t>Table of Contents</w:t>
      </w:r>
      <w:bookmarkEnd w:id="0"/>
    </w:p>
    <w:p w14:paraId="7CACCA96" w14:textId="71E51C2B" w:rsidR="000453ED" w:rsidRDefault="006D4B43">
      <w:pPr>
        <w:pStyle w:val="TOC1"/>
        <w:tabs>
          <w:tab w:val="right" w:leader="underscore" w:pos="10070"/>
        </w:tabs>
        <w:rPr>
          <w:rFonts w:cstheme="minorBidi"/>
          <w:b w:val="0"/>
          <w:bCs w:val="0"/>
          <w:i w:val="0"/>
          <w:iCs w:val="0"/>
          <w:noProof/>
          <w:kern w:val="2"/>
          <w14:ligatures w14:val="standardContextual"/>
        </w:rPr>
      </w:pPr>
      <w:r>
        <w:fldChar w:fldCharType="begin"/>
      </w:r>
      <w:r w:rsidR="0064398D">
        <w:instrText>TOC \o "1-2" \z \u \h</w:instrText>
      </w:r>
      <w:r>
        <w:fldChar w:fldCharType="separate"/>
      </w:r>
      <w:hyperlink w:anchor="_Toc202260733" w:history="1">
        <w:r w:rsidR="000453ED" w:rsidRPr="00B17243">
          <w:rPr>
            <w:rStyle w:val="Hyperlink"/>
            <w:noProof/>
          </w:rPr>
          <w:t>Table of Contents</w:t>
        </w:r>
        <w:r w:rsidR="000453ED">
          <w:rPr>
            <w:noProof/>
            <w:webHidden/>
          </w:rPr>
          <w:tab/>
        </w:r>
        <w:r w:rsidR="000453ED">
          <w:rPr>
            <w:noProof/>
            <w:webHidden/>
          </w:rPr>
          <w:fldChar w:fldCharType="begin"/>
        </w:r>
        <w:r w:rsidR="000453ED">
          <w:rPr>
            <w:noProof/>
            <w:webHidden/>
          </w:rPr>
          <w:instrText xml:space="preserve"> PAGEREF _Toc202260733 \h </w:instrText>
        </w:r>
        <w:r w:rsidR="000453ED">
          <w:rPr>
            <w:noProof/>
            <w:webHidden/>
          </w:rPr>
        </w:r>
        <w:r w:rsidR="000453ED">
          <w:rPr>
            <w:noProof/>
            <w:webHidden/>
          </w:rPr>
          <w:fldChar w:fldCharType="separate"/>
        </w:r>
        <w:r w:rsidR="000453ED">
          <w:rPr>
            <w:noProof/>
            <w:webHidden/>
          </w:rPr>
          <w:t>2</w:t>
        </w:r>
        <w:r w:rsidR="000453ED">
          <w:rPr>
            <w:noProof/>
            <w:webHidden/>
          </w:rPr>
          <w:fldChar w:fldCharType="end"/>
        </w:r>
      </w:hyperlink>
    </w:p>
    <w:p w14:paraId="0BE4E5EA" w14:textId="481081B4"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34" w:history="1">
        <w:r w:rsidRPr="00B17243">
          <w:rPr>
            <w:rStyle w:val="Hyperlink"/>
            <w:noProof/>
          </w:rPr>
          <w:t>Message from WCCC</w:t>
        </w:r>
        <w:r>
          <w:rPr>
            <w:noProof/>
            <w:webHidden/>
          </w:rPr>
          <w:tab/>
        </w:r>
        <w:r>
          <w:rPr>
            <w:noProof/>
            <w:webHidden/>
          </w:rPr>
          <w:fldChar w:fldCharType="begin"/>
        </w:r>
        <w:r>
          <w:rPr>
            <w:noProof/>
            <w:webHidden/>
          </w:rPr>
          <w:instrText xml:space="preserve"> PAGEREF _Toc202260734 \h </w:instrText>
        </w:r>
        <w:r>
          <w:rPr>
            <w:noProof/>
            <w:webHidden/>
          </w:rPr>
        </w:r>
        <w:r>
          <w:rPr>
            <w:noProof/>
            <w:webHidden/>
          </w:rPr>
          <w:fldChar w:fldCharType="separate"/>
        </w:r>
        <w:r>
          <w:rPr>
            <w:noProof/>
            <w:webHidden/>
          </w:rPr>
          <w:t>6</w:t>
        </w:r>
        <w:r>
          <w:rPr>
            <w:noProof/>
            <w:webHidden/>
          </w:rPr>
          <w:fldChar w:fldCharType="end"/>
        </w:r>
      </w:hyperlink>
    </w:p>
    <w:p w14:paraId="6754FA94" w14:textId="6498DE89"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35" w:history="1">
        <w:r w:rsidRPr="00B17243">
          <w:rPr>
            <w:rStyle w:val="Hyperlink"/>
            <w:noProof/>
          </w:rPr>
          <w:t>2025–2026 ACADEMIC CALENDAR</w:t>
        </w:r>
        <w:r>
          <w:rPr>
            <w:noProof/>
            <w:webHidden/>
          </w:rPr>
          <w:tab/>
        </w:r>
        <w:r>
          <w:rPr>
            <w:noProof/>
            <w:webHidden/>
          </w:rPr>
          <w:fldChar w:fldCharType="begin"/>
        </w:r>
        <w:r>
          <w:rPr>
            <w:noProof/>
            <w:webHidden/>
          </w:rPr>
          <w:instrText xml:space="preserve"> PAGEREF _Toc202260735 \h </w:instrText>
        </w:r>
        <w:r>
          <w:rPr>
            <w:noProof/>
            <w:webHidden/>
          </w:rPr>
        </w:r>
        <w:r>
          <w:rPr>
            <w:noProof/>
            <w:webHidden/>
          </w:rPr>
          <w:fldChar w:fldCharType="separate"/>
        </w:r>
        <w:r>
          <w:rPr>
            <w:noProof/>
            <w:webHidden/>
          </w:rPr>
          <w:t>7</w:t>
        </w:r>
        <w:r>
          <w:rPr>
            <w:noProof/>
            <w:webHidden/>
          </w:rPr>
          <w:fldChar w:fldCharType="end"/>
        </w:r>
      </w:hyperlink>
    </w:p>
    <w:p w14:paraId="421DDEED" w14:textId="67769C3C" w:rsidR="000453ED" w:rsidRDefault="000453ED">
      <w:pPr>
        <w:pStyle w:val="TOC2"/>
        <w:tabs>
          <w:tab w:val="right" w:leader="underscore" w:pos="10070"/>
        </w:tabs>
        <w:rPr>
          <w:rFonts w:cstheme="minorBidi"/>
          <w:b w:val="0"/>
          <w:bCs w:val="0"/>
          <w:noProof/>
          <w:kern w:val="2"/>
          <w:szCs w:val="24"/>
          <w14:ligatures w14:val="standardContextual"/>
        </w:rPr>
      </w:pPr>
      <w:hyperlink w:anchor="_Toc202260736" w:history="1">
        <w:r w:rsidRPr="00B17243">
          <w:rPr>
            <w:rStyle w:val="Hyperlink"/>
            <w:noProof/>
          </w:rPr>
          <w:t>Summer 2025 semester</w:t>
        </w:r>
        <w:r>
          <w:rPr>
            <w:noProof/>
            <w:webHidden/>
          </w:rPr>
          <w:tab/>
        </w:r>
        <w:r>
          <w:rPr>
            <w:noProof/>
            <w:webHidden/>
          </w:rPr>
          <w:fldChar w:fldCharType="begin"/>
        </w:r>
        <w:r>
          <w:rPr>
            <w:noProof/>
            <w:webHidden/>
          </w:rPr>
          <w:instrText xml:space="preserve"> PAGEREF _Toc202260736 \h </w:instrText>
        </w:r>
        <w:r>
          <w:rPr>
            <w:noProof/>
            <w:webHidden/>
          </w:rPr>
        </w:r>
        <w:r>
          <w:rPr>
            <w:noProof/>
            <w:webHidden/>
          </w:rPr>
          <w:fldChar w:fldCharType="separate"/>
        </w:r>
        <w:r>
          <w:rPr>
            <w:noProof/>
            <w:webHidden/>
          </w:rPr>
          <w:t>7</w:t>
        </w:r>
        <w:r>
          <w:rPr>
            <w:noProof/>
            <w:webHidden/>
          </w:rPr>
          <w:fldChar w:fldCharType="end"/>
        </w:r>
      </w:hyperlink>
    </w:p>
    <w:p w14:paraId="0EFDF7CD" w14:textId="6419758E" w:rsidR="000453ED" w:rsidRDefault="000453ED">
      <w:pPr>
        <w:pStyle w:val="TOC2"/>
        <w:tabs>
          <w:tab w:val="right" w:leader="underscore" w:pos="10070"/>
        </w:tabs>
        <w:rPr>
          <w:rFonts w:cstheme="minorBidi"/>
          <w:b w:val="0"/>
          <w:bCs w:val="0"/>
          <w:noProof/>
          <w:kern w:val="2"/>
          <w:szCs w:val="24"/>
          <w14:ligatures w14:val="standardContextual"/>
        </w:rPr>
      </w:pPr>
      <w:hyperlink w:anchor="_Toc202260737" w:history="1">
        <w:r w:rsidRPr="00B17243">
          <w:rPr>
            <w:rStyle w:val="Hyperlink"/>
            <w:noProof/>
          </w:rPr>
          <w:t>Fall 2025 semester</w:t>
        </w:r>
        <w:r>
          <w:rPr>
            <w:noProof/>
            <w:webHidden/>
          </w:rPr>
          <w:tab/>
        </w:r>
        <w:r>
          <w:rPr>
            <w:noProof/>
            <w:webHidden/>
          </w:rPr>
          <w:fldChar w:fldCharType="begin"/>
        </w:r>
        <w:r>
          <w:rPr>
            <w:noProof/>
            <w:webHidden/>
          </w:rPr>
          <w:instrText xml:space="preserve"> PAGEREF _Toc202260737 \h </w:instrText>
        </w:r>
        <w:r>
          <w:rPr>
            <w:noProof/>
            <w:webHidden/>
          </w:rPr>
        </w:r>
        <w:r>
          <w:rPr>
            <w:noProof/>
            <w:webHidden/>
          </w:rPr>
          <w:fldChar w:fldCharType="separate"/>
        </w:r>
        <w:r>
          <w:rPr>
            <w:noProof/>
            <w:webHidden/>
          </w:rPr>
          <w:t>7</w:t>
        </w:r>
        <w:r>
          <w:rPr>
            <w:noProof/>
            <w:webHidden/>
          </w:rPr>
          <w:fldChar w:fldCharType="end"/>
        </w:r>
      </w:hyperlink>
    </w:p>
    <w:p w14:paraId="401834CF" w14:textId="368A787A" w:rsidR="000453ED" w:rsidRDefault="000453ED">
      <w:pPr>
        <w:pStyle w:val="TOC2"/>
        <w:tabs>
          <w:tab w:val="right" w:leader="underscore" w:pos="10070"/>
        </w:tabs>
        <w:rPr>
          <w:rFonts w:cstheme="minorBidi"/>
          <w:b w:val="0"/>
          <w:bCs w:val="0"/>
          <w:noProof/>
          <w:kern w:val="2"/>
          <w:szCs w:val="24"/>
          <w14:ligatures w14:val="standardContextual"/>
        </w:rPr>
      </w:pPr>
      <w:hyperlink w:anchor="_Toc202260738" w:history="1">
        <w:r w:rsidRPr="00B17243">
          <w:rPr>
            <w:rStyle w:val="Hyperlink"/>
            <w:noProof/>
          </w:rPr>
          <w:t>Spring 2026 semester</w:t>
        </w:r>
        <w:r>
          <w:rPr>
            <w:noProof/>
            <w:webHidden/>
          </w:rPr>
          <w:tab/>
        </w:r>
        <w:r>
          <w:rPr>
            <w:noProof/>
            <w:webHidden/>
          </w:rPr>
          <w:fldChar w:fldCharType="begin"/>
        </w:r>
        <w:r>
          <w:rPr>
            <w:noProof/>
            <w:webHidden/>
          </w:rPr>
          <w:instrText xml:space="preserve"> PAGEREF _Toc202260738 \h </w:instrText>
        </w:r>
        <w:r>
          <w:rPr>
            <w:noProof/>
            <w:webHidden/>
          </w:rPr>
        </w:r>
        <w:r>
          <w:rPr>
            <w:noProof/>
            <w:webHidden/>
          </w:rPr>
          <w:fldChar w:fldCharType="separate"/>
        </w:r>
        <w:r>
          <w:rPr>
            <w:noProof/>
            <w:webHidden/>
          </w:rPr>
          <w:t>9</w:t>
        </w:r>
        <w:r>
          <w:rPr>
            <w:noProof/>
            <w:webHidden/>
          </w:rPr>
          <w:fldChar w:fldCharType="end"/>
        </w:r>
      </w:hyperlink>
    </w:p>
    <w:p w14:paraId="7BAED205" w14:textId="27ECDD85" w:rsidR="000453ED" w:rsidRDefault="000453ED">
      <w:pPr>
        <w:pStyle w:val="TOC2"/>
        <w:tabs>
          <w:tab w:val="right" w:leader="underscore" w:pos="10070"/>
        </w:tabs>
        <w:rPr>
          <w:rFonts w:cstheme="minorBidi"/>
          <w:b w:val="0"/>
          <w:bCs w:val="0"/>
          <w:noProof/>
          <w:kern w:val="2"/>
          <w:szCs w:val="24"/>
          <w14:ligatures w14:val="standardContextual"/>
        </w:rPr>
      </w:pPr>
      <w:hyperlink w:anchor="_Toc202260739" w:history="1">
        <w:r w:rsidRPr="00B17243">
          <w:rPr>
            <w:rStyle w:val="Hyperlink"/>
            <w:noProof/>
          </w:rPr>
          <w:t>Summer 2026 semester</w:t>
        </w:r>
        <w:r>
          <w:rPr>
            <w:noProof/>
            <w:webHidden/>
          </w:rPr>
          <w:tab/>
        </w:r>
        <w:r>
          <w:rPr>
            <w:noProof/>
            <w:webHidden/>
          </w:rPr>
          <w:fldChar w:fldCharType="begin"/>
        </w:r>
        <w:r>
          <w:rPr>
            <w:noProof/>
            <w:webHidden/>
          </w:rPr>
          <w:instrText xml:space="preserve"> PAGEREF _Toc202260739 \h </w:instrText>
        </w:r>
        <w:r>
          <w:rPr>
            <w:noProof/>
            <w:webHidden/>
          </w:rPr>
        </w:r>
        <w:r>
          <w:rPr>
            <w:noProof/>
            <w:webHidden/>
          </w:rPr>
          <w:fldChar w:fldCharType="separate"/>
        </w:r>
        <w:r>
          <w:rPr>
            <w:noProof/>
            <w:webHidden/>
          </w:rPr>
          <w:t>10</w:t>
        </w:r>
        <w:r>
          <w:rPr>
            <w:noProof/>
            <w:webHidden/>
          </w:rPr>
          <w:fldChar w:fldCharType="end"/>
        </w:r>
      </w:hyperlink>
    </w:p>
    <w:p w14:paraId="7CBC0E70" w14:textId="6B4D258D"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40" w:history="1">
        <w:r w:rsidRPr="00B17243">
          <w:rPr>
            <w:rStyle w:val="Hyperlink"/>
            <w:noProof/>
          </w:rPr>
          <w:t>ACCREDITATION</w:t>
        </w:r>
        <w:r>
          <w:rPr>
            <w:noProof/>
            <w:webHidden/>
          </w:rPr>
          <w:tab/>
        </w:r>
        <w:r>
          <w:rPr>
            <w:noProof/>
            <w:webHidden/>
          </w:rPr>
          <w:fldChar w:fldCharType="begin"/>
        </w:r>
        <w:r>
          <w:rPr>
            <w:noProof/>
            <w:webHidden/>
          </w:rPr>
          <w:instrText xml:space="preserve"> PAGEREF _Toc202260740 \h </w:instrText>
        </w:r>
        <w:r>
          <w:rPr>
            <w:noProof/>
            <w:webHidden/>
          </w:rPr>
        </w:r>
        <w:r>
          <w:rPr>
            <w:noProof/>
            <w:webHidden/>
          </w:rPr>
          <w:fldChar w:fldCharType="separate"/>
        </w:r>
        <w:r>
          <w:rPr>
            <w:noProof/>
            <w:webHidden/>
          </w:rPr>
          <w:t>11</w:t>
        </w:r>
        <w:r>
          <w:rPr>
            <w:noProof/>
            <w:webHidden/>
          </w:rPr>
          <w:fldChar w:fldCharType="end"/>
        </w:r>
      </w:hyperlink>
    </w:p>
    <w:p w14:paraId="5582CC02" w14:textId="53721231" w:rsidR="000453ED" w:rsidRDefault="000453ED">
      <w:pPr>
        <w:pStyle w:val="TOC2"/>
        <w:tabs>
          <w:tab w:val="right" w:leader="underscore" w:pos="10070"/>
        </w:tabs>
        <w:rPr>
          <w:rFonts w:cstheme="minorBidi"/>
          <w:b w:val="0"/>
          <w:bCs w:val="0"/>
          <w:noProof/>
          <w:kern w:val="2"/>
          <w:szCs w:val="24"/>
          <w14:ligatures w14:val="standardContextual"/>
        </w:rPr>
      </w:pPr>
      <w:hyperlink w:anchor="_Toc202260741" w:history="1">
        <w:r w:rsidRPr="00B17243">
          <w:rPr>
            <w:rStyle w:val="Hyperlink"/>
            <w:noProof/>
          </w:rPr>
          <w:t>Request for Interpretation</w:t>
        </w:r>
        <w:r>
          <w:rPr>
            <w:noProof/>
            <w:webHidden/>
          </w:rPr>
          <w:tab/>
        </w:r>
        <w:r>
          <w:rPr>
            <w:noProof/>
            <w:webHidden/>
          </w:rPr>
          <w:fldChar w:fldCharType="begin"/>
        </w:r>
        <w:r>
          <w:rPr>
            <w:noProof/>
            <w:webHidden/>
          </w:rPr>
          <w:instrText xml:space="preserve"> PAGEREF _Toc202260741 \h </w:instrText>
        </w:r>
        <w:r>
          <w:rPr>
            <w:noProof/>
            <w:webHidden/>
          </w:rPr>
        </w:r>
        <w:r>
          <w:rPr>
            <w:noProof/>
            <w:webHidden/>
          </w:rPr>
          <w:fldChar w:fldCharType="separate"/>
        </w:r>
        <w:r>
          <w:rPr>
            <w:noProof/>
            <w:webHidden/>
          </w:rPr>
          <w:t>11</w:t>
        </w:r>
        <w:r>
          <w:rPr>
            <w:noProof/>
            <w:webHidden/>
          </w:rPr>
          <w:fldChar w:fldCharType="end"/>
        </w:r>
      </w:hyperlink>
    </w:p>
    <w:p w14:paraId="15D9432B" w14:textId="1D39161F" w:rsidR="000453ED" w:rsidRDefault="000453ED">
      <w:pPr>
        <w:pStyle w:val="TOC2"/>
        <w:tabs>
          <w:tab w:val="right" w:leader="underscore" w:pos="10070"/>
        </w:tabs>
        <w:rPr>
          <w:rFonts w:cstheme="minorBidi"/>
          <w:b w:val="0"/>
          <w:bCs w:val="0"/>
          <w:noProof/>
          <w:kern w:val="2"/>
          <w:szCs w:val="24"/>
          <w14:ligatures w14:val="standardContextual"/>
        </w:rPr>
      </w:pPr>
      <w:hyperlink w:anchor="_Toc202260742" w:history="1">
        <w:r w:rsidRPr="00B17243">
          <w:rPr>
            <w:rStyle w:val="Hyperlink"/>
            <w:noProof/>
          </w:rPr>
          <w:t>Notice of Non-Discrimination</w:t>
        </w:r>
        <w:r>
          <w:rPr>
            <w:noProof/>
            <w:webHidden/>
          </w:rPr>
          <w:tab/>
        </w:r>
        <w:r>
          <w:rPr>
            <w:noProof/>
            <w:webHidden/>
          </w:rPr>
          <w:fldChar w:fldCharType="begin"/>
        </w:r>
        <w:r>
          <w:rPr>
            <w:noProof/>
            <w:webHidden/>
          </w:rPr>
          <w:instrText xml:space="preserve"> PAGEREF _Toc202260742 \h </w:instrText>
        </w:r>
        <w:r>
          <w:rPr>
            <w:noProof/>
            <w:webHidden/>
          </w:rPr>
        </w:r>
        <w:r>
          <w:rPr>
            <w:noProof/>
            <w:webHidden/>
          </w:rPr>
          <w:fldChar w:fldCharType="separate"/>
        </w:r>
        <w:r>
          <w:rPr>
            <w:noProof/>
            <w:webHidden/>
          </w:rPr>
          <w:t>11</w:t>
        </w:r>
        <w:r>
          <w:rPr>
            <w:noProof/>
            <w:webHidden/>
          </w:rPr>
          <w:fldChar w:fldCharType="end"/>
        </w:r>
      </w:hyperlink>
    </w:p>
    <w:p w14:paraId="4AF28550" w14:textId="045A050D"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43" w:history="1">
        <w:r w:rsidRPr="00B17243">
          <w:rPr>
            <w:rStyle w:val="Hyperlink"/>
            <w:noProof/>
          </w:rPr>
          <w:t>GENERAL INFORMATION</w:t>
        </w:r>
        <w:r>
          <w:rPr>
            <w:noProof/>
            <w:webHidden/>
          </w:rPr>
          <w:tab/>
        </w:r>
        <w:r>
          <w:rPr>
            <w:noProof/>
            <w:webHidden/>
          </w:rPr>
          <w:fldChar w:fldCharType="begin"/>
        </w:r>
        <w:r>
          <w:rPr>
            <w:noProof/>
            <w:webHidden/>
          </w:rPr>
          <w:instrText xml:space="preserve"> PAGEREF _Toc202260743 \h </w:instrText>
        </w:r>
        <w:r>
          <w:rPr>
            <w:noProof/>
            <w:webHidden/>
          </w:rPr>
        </w:r>
        <w:r>
          <w:rPr>
            <w:noProof/>
            <w:webHidden/>
          </w:rPr>
          <w:fldChar w:fldCharType="separate"/>
        </w:r>
        <w:r>
          <w:rPr>
            <w:noProof/>
            <w:webHidden/>
          </w:rPr>
          <w:t>13</w:t>
        </w:r>
        <w:r>
          <w:rPr>
            <w:noProof/>
            <w:webHidden/>
          </w:rPr>
          <w:fldChar w:fldCharType="end"/>
        </w:r>
      </w:hyperlink>
    </w:p>
    <w:p w14:paraId="54F12CD9" w14:textId="38D10109" w:rsidR="000453ED" w:rsidRDefault="000453ED">
      <w:pPr>
        <w:pStyle w:val="TOC2"/>
        <w:tabs>
          <w:tab w:val="right" w:leader="underscore" w:pos="10070"/>
        </w:tabs>
        <w:rPr>
          <w:rFonts w:cstheme="minorBidi"/>
          <w:b w:val="0"/>
          <w:bCs w:val="0"/>
          <w:noProof/>
          <w:kern w:val="2"/>
          <w:szCs w:val="24"/>
          <w14:ligatures w14:val="standardContextual"/>
        </w:rPr>
      </w:pPr>
      <w:hyperlink w:anchor="_Toc202260744" w:history="1">
        <w:r w:rsidRPr="00B17243">
          <w:rPr>
            <w:rStyle w:val="Hyperlink"/>
            <w:noProof/>
          </w:rPr>
          <w:t>THE MISSION OF THE COLLEGE</w:t>
        </w:r>
        <w:r>
          <w:rPr>
            <w:noProof/>
            <w:webHidden/>
          </w:rPr>
          <w:tab/>
        </w:r>
        <w:r>
          <w:rPr>
            <w:noProof/>
            <w:webHidden/>
          </w:rPr>
          <w:fldChar w:fldCharType="begin"/>
        </w:r>
        <w:r>
          <w:rPr>
            <w:noProof/>
            <w:webHidden/>
          </w:rPr>
          <w:instrText xml:space="preserve"> PAGEREF _Toc202260744 \h </w:instrText>
        </w:r>
        <w:r>
          <w:rPr>
            <w:noProof/>
            <w:webHidden/>
          </w:rPr>
        </w:r>
        <w:r>
          <w:rPr>
            <w:noProof/>
            <w:webHidden/>
          </w:rPr>
          <w:fldChar w:fldCharType="separate"/>
        </w:r>
        <w:r>
          <w:rPr>
            <w:noProof/>
            <w:webHidden/>
          </w:rPr>
          <w:t>14</w:t>
        </w:r>
        <w:r>
          <w:rPr>
            <w:noProof/>
            <w:webHidden/>
          </w:rPr>
          <w:fldChar w:fldCharType="end"/>
        </w:r>
      </w:hyperlink>
    </w:p>
    <w:p w14:paraId="4352520E" w14:textId="311B90F1" w:rsidR="000453ED" w:rsidRDefault="000453ED">
      <w:pPr>
        <w:pStyle w:val="TOC2"/>
        <w:tabs>
          <w:tab w:val="right" w:leader="underscore" w:pos="10070"/>
        </w:tabs>
        <w:rPr>
          <w:rFonts w:cstheme="minorBidi"/>
          <w:b w:val="0"/>
          <w:bCs w:val="0"/>
          <w:noProof/>
          <w:kern w:val="2"/>
          <w:szCs w:val="24"/>
          <w14:ligatures w14:val="standardContextual"/>
        </w:rPr>
      </w:pPr>
      <w:hyperlink w:anchor="_Toc202260745" w:history="1">
        <w:r w:rsidRPr="00B17243">
          <w:rPr>
            <w:rStyle w:val="Hyperlink"/>
            <w:noProof/>
          </w:rPr>
          <w:t>THE VISION OF THE COLLEGE</w:t>
        </w:r>
        <w:r>
          <w:rPr>
            <w:noProof/>
            <w:webHidden/>
          </w:rPr>
          <w:tab/>
        </w:r>
        <w:r>
          <w:rPr>
            <w:noProof/>
            <w:webHidden/>
          </w:rPr>
          <w:fldChar w:fldCharType="begin"/>
        </w:r>
        <w:r>
          <w:rPr>
            <w:noProof/>
            <w:webHidden/>
          </w:rPr>
          <w:instrText xml:space="preserve"> PAGEREF _Toc202260745 \h </w:instrText>
        </w:r>
        <w:r>
          <w:rPr>
            <w:noProof/>
            <w:webHidden/>
          </w:rPr>
        </w:r>
        <w:r>
          <w:rPr>
            <w:noProof/>
            <w:webHidden/>
          </w:rPr>
          <w:fldChar w:fldCharType="separate"/>
        </w:r>
        <w:r>
          <w:rPr>
            <w:noProof/>
            <w:webHidden/>
          </w:rPr>
          <w:t>14</w:t>
        </w:r>
        <w:r>
          <w:rPr>
            <w:noProof/>
            <w:webHidden/>
          </w:rPr>
          <w:fldChar w:fldCharType="end"/>
        </w:r>
      </w:hyperlink>
    </w:p>
    <w:p w14:paraId="4822B907" w14:textId="196C6E87" w:rsidR="000453ED" w:rsidRDefault="000453ED">
      <w:pPr>
        <w:pStyle w:val="TOC2"/>
        <w:tabs>
          <w:tab w:val="right" w:leader="underscore" w:pos="10070"/>
        </w:tabs>
        <w:rPr>
          <w:rFonts w:cstheme="minorBidi"/>
          <w:b w:val="0"/>
          <w:bCs w:val="0"/>
          <w:noProof/>
          <w:kern w:val="2"/>
          <w:szCs w:val="24"/>
          <w14:ligatures w14:val="standardContextual"/>
        </w:rPr>
      </w:pPr>
      <w:hyperlink w:anchor="_Toc202260746" w:history="1">
        <w:r w:rsidRPr="00B17243">
          <w:rPr>
            <w:rStyle w:val="Hyperlink"/>
            <w:noProof/>
          </w:rPr>
          <w:t>ACADEMIC CREDENTIALS</w:t>
        </w:r>
        <w:r>
          <w:rPr>
            <w:noProof/>
            <w:webHidden/>
          </w:rPr>
          <w:tab/>
        </w:r>
        <w:r>
          <w:rPr>
            <w:noProof/>
            <w:webHidden/>
          </w:rPr>
          <w:fldChar w:fldCharType="begin"/>
        </w:r>
        <w:r>
          <w:rPr>
            <w:noProof/>
            <w:webHidden/>
          </w:rPr>
          <w:instrText xml:space="preserve"> PAGEREF _Toc202260746 \h </w:instrText>
        </w:r>
        <w:r>
          <w:rPr>
            <w:noProof/>
            <w:webHidden/>
          </w:rPr>
        </w:r>
        <w:r>
          <w:rPr>
            <w:noProof/>
            <w:webHidden/>
          </w:rPr>
          <w:fldChar w:fldCharType="separate"/>
        </w:r>
        <w:r>
          <w:rPr>
            <w:noProof/>
            <w:webHidden/>
          </w:rPr>
          <w:t>14</w:t>
        </w:r>
        <w:r>
          <w:rPr>
            <w:noProof/>
            <w:webHidden/>
          </w:rPr>
          <w:fldChar w:fldCharType="end"/>
        </w:r>
      </w:hyperlink>
    </w:p>
    <w:p w14:paraId="7721287E" w14:textId="706A20FA" w:rsidR="000453ED" w:rsidRDefault="000453ED">
      <w:pPr>
        <w:pStyle w:val="TOC2"/>
        <w:tabs>
          <w:tab w:val="right" w:leader="underscore" w:pos="10070"/>
        </w:tabs>
        <w:rPr>
          <w:rFonts w:cstheme="minorBidi"/>
          <w:b w:val="0"/>
          <w:bCs w:val="0"/>
          <w:noProof/>
          <w:kern w:val="2"/>
          <w:szCs w:val="24"/>
          <w14:ligatures w14:val="standardContextual"/>
        </w:rPr>
      </w:pPr>
      <w:hyperlink w:anchor="_Toc202260747" w:history="1">
        <w:r w:rsidRPr="00B17243">
          <w:rPr>
            <w:rStyle w:val="Hyperlink"/>
            <w:noProof/>
          </w:rPr>
          <w:t>INSTITUTIONAL LEARNING OUTCOMES</w:t>
        </w:r>
        <w:r>
          <w:rPr>
            <w:noProof/>
            <w:webHidden/>
          </w:rPr>
          <w:tab/>
        </w:r>
        <w:r>
          <w:rPr>
            <w:noProof/>
            <w:webHidden/>
          </w:rPr>
          <w:fldChar w:fldCharType="begin"/>
        </w:r>
        <w:r>
          <w:rPr>
            <w:noProof/>
            <w:webHidden/>
          </w:rPr>
          <w:instrText xml:space="preserve"> PAGEREF _Toc202260747 \h </w:instrText>
        </w:r>
        <w:r>
          <w:rPr>
            <w:noProof/>
            <w:webHidden/>
          </w:rPr>
        </w:r>
        <w:r>
          <w:rPr>
            <w:noProof/>
            <w:webHidden/>
          </w:rPr>
          <w:fldChar w:fldCharType="separate"/>
        </w:r>
        <w:r>
          <w:rPr>
            <w:noProof/>
            <w:webHidden/>
          </w:rPr>
          <w:t>14</w:t>
        </w:r>
        <w:r>
          <w:rPr>
            <w:noProof/>
            <w:webHidden/>
          </w:rPr>
          <w:fldChar w:fldCharType="end"/>
        </w:r>
      </w:hyperlink>
    </w:p>
    <w:p w14:paraId="4E1B59A4" w14:textId="726587F3"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48" w:history="1">
        <w:r w:rsidRPr="00B17243">
          <w:rPr>
            <w:rStyle w:val="Hyperlink"/>
            <w:noProof/>
          </w:rPr>
          <w:t>PROGRAM CERTIFICATIONS &amp; ACCREDITATIONS</w:t>
        </w:r>
        <w:r>
          <w:rPr>
            <w:noProof/>
            <w:webHidden/>
          </w:rPr>
          <w:tab/>
        </w:r>
        <w:r>
          <w:rPr>
            <w:noProof/>
            <w:webHidden/>
          </w:rPr>
          <w:fldChar w:fldCharType="begin"/>
        </w:r>
        <w:r>
          <w:rPr>
            <w:noProof/>
            <w:webHidden/>
          </w:rPr>
          <w:instrText xml:space="preserve"> PAGEREF _Toc202260748 \h </w:instrText>
        </w:r>
        <w:r>
          <w:rPr>
            <w:noProof/>
            <w:webHidden/>
          </w:rPr>
        </w:r>
        <w:r>
          <w:rPr>
            <w:noProof/>
            <w:webHidden/>
          </w:rPr>
          <w:fldChar w:fldCharType="separate"/>
        </w:r>
        <w:r>
          <w:rPr>
            <w:noProof/>
            <w:webHidden/>
          </w:rPr>
          <w:t>16</w:t>
        </w:r>
        <w:r>
          <w:rPr>
            <w:noProof/>
            <w:webHidden/>
          </w:rPr>
          <w:fldChar w:fldCharType="end"/>
        </w:r>
      </w:hyperlink>
    </w:p>
    <w:p w14:paraId="0A4AC9C4" w14:textId="4CAA5579" w:rsidR="000453ED" w:rsidRDefault="000453ED">
      <w:pPr>
        <w:pStyle w:val="TOC2"/>
        <w:tabs>
          <w:tab w:val="right" w:leader="underscore" w:pos="10070"/>
        </w:tabs>
        <w:rPr>
          <w:rFonts w:cstheme="minorBidi"/>
          <w:b w:val="0"/>
          <w:bCs w:val="0"/>
          <w:noProof/>
          <w:kern w:val="2"/>
          <w:szCs w:val="24"/>
          <w14:ligatures w14:val="standardContextual"/>
        </w:rPr>
      </w:pPr>
      <w:hyperlink w:anchor="_Toc202260749" w:history="1">
        <w:r w:rsidRPr="00B17243">
          <w:rPr>
            <w:rStyle w:val="Hyperlink"/>
            <w:noProof/>
          </w:rPr>
          <w:t>Student Certifications/Licensures</w:t>
        </w:r>
        <w:r>
          <w:rPr>
            <w:noProof/>
            <w:webHidden/>
          </w:rPr>
          <w:tab/>
        </w:r>
        <w:r>
          <w:rPr>
            <w:noProof/>
            <w:webHidden/>
          </w:rPr>
          <w:fldChar w:fldCharType="begin"/>
        </w:r>
        <w:r>
          <w:rPr>
            <w:noProof/>
            <w:webHidden/>
          </w:rPr>
          <w:instrText xml:space="preserve"> PAGEREF _Toc202260749 \h </w:instrText>
        </w:r>
        <w:r>
          <w:rPr>
            <w:noProof/>
            <w:webHidden/>
          </w:rPr>
        </w:r>
        <w:r>
          <w:rPr>
            <w:noProof/>
            <w:webHidden/>
          </w:rPr>
          <w:fldChar w:fldCharType="separate"/>
        </w:r>
        <w:r>
          <w:rPr>
            <w:noProof/>
            <w:webHidden/>
          </w:rPr>
          <w:t>16</w:t>
        </w:r>
        <w:r>
          <w:rPr>
            <w:noProof/>
            <w:webHidden/>
          </w:rPr>
          <w:fldChar w:fldCharType="end"/>
        </w:r>
      </w:hyperlink>
    </w:p>
    <w:p w14:paraId="722B07DE" w14:textId="6DC75D49"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50" w:history="1">
        <w:r w:rsidRPr="00B17243">
          <w:rPr>
            <w:rStyle w:val="Hyperlink"/>
            <w:noProof/>
          </w:rPr>
          <w:t>ADMISSION</w:t>
        </w:r>
        <w:r>
          <w:rPr>
            <w:noProof/>
            <w:webHidden/>
          </w:rPr>
          <w:tab/>
        </w:r>
        <w:r>
          <w:rPr>
            <w:noProof/>
            <w:webHidden/>
          </w:rPr>
          <w:fldChar w:fldCharType="begin"/>
        </w:r>
        <w:r>
          <w:rPr>
            <w:noProof/>
            <w:webHidden/>
          </w:rPr>
          <w:instrText xml:space="preserve"> PAGEREF _Toc202260750 \h </w:instrText>
        </w:r>
        <w:r>
          <w:rPr>
            <w:noProof/>
            <w:webHidden/>
          </w:rPr>
        </w:r>
        <w:r>
          <w:rPr>
            <w:noProof/>
            <w:webHidden/>
          </w:rPr>
          <w:fldChar w:fldCharType="separate"/>
        </w:r>
        <w:r>
          <w:rPr>
            <w:noProof/>
            <w:webHidden/>
          </w:rPr>
          <w:t>18</w:t>
        </w:r>
        <w:r>
          <w:rPr>
            <w:noProof/>
            <w:webHidden/>
          </w:rPr>
          <w:fldChar w:fldCharType="end"/>
        </w:r>
      </w:hyperlink>
    </w:p>
    <w:p w14:paraId="77D9BB2B" w14:textId="4286B895" w:rsidR="000453ED" w:rsidRDefault="000453ED">
      <w:pPr>
        <w:pStyle w:val="TOC2"/>
        <w:tabs>
          <w:tab w:val="right" w:leader="underscore" w:pos="10070"/>
        </w:tabs>
        <w:rPr>
          <w:rFonts w:cstheme="minorBidi"/>
          <w:b w:val="0"/>
          <w:bCs w:val="0"/>
          <w:noProof/>
          <w:kern w:val="2"/>
          <w:szCs w:val="24"/>
          <w14:ligatures w14:val="standardContextual"/>
        </w:rPr>
      </w:pPr>
      <w:hyperlink w:anchor="_Toc202260751" w:history="1">
        <w:r w:rsidRPr="00B17243">
          <w:rPr>
            <w:rStyle w:val="Hyperlink"/>
            <w:noProof/>
          </w:rPr>
          <w:t>Admission Policy</w:t>
        </w:r>
        <w:r>
          <w:rPr>
            <w:noProof/>
            <w:webHidden/>
          </w:rPr>
          <w:tab/>
        </w:r>
        <w:r>
          <w:rPr>
            <w:noProof/>
            <w:webHidden/>
          </w:rPr>
          <w:fldChar w:fldCharType="begin"/>
        </w:r>
        <w:r>
          <w:rPr>
            <w:noProof/>
            <w:webHidden/>
          </w:rPr>
          <w:instrText xml:space="preserve"> PAGEREF _Toc202260751 \h </w:instrText>
        </w:r>
        <w:r>
          <w:rPr>
            <w:noProof/>
            <w:webHidden/>
          </w:rPr>
        </w:r>
        <w:r>
          <w:rPr>
            <w:noProof/>
            <w:webHidden/>
          </w:rPr>
          <w:fldChar w:fldCharType="separate"/>
        </w:r>
        <w:r>
          <w:rPr>
            <w:noProof/>
            <w:webHidden/>
          </w:rPr>
          <w:t>18</w:t>
        </w:r>
        <w:r>
          <w:rPr>
            <w:noProof/>
            <w:webHidden/>
          </w:rPr>
          <w:fldChar w:fldCharType="end"/>
        </w:r>
      </w:hyperlink>
    </w:p>
    <w:p w14:paraId="76EE53A2" w14:textId="266E8D7D" w:rsidR="000453ED" w:rsidRDefault="000453ED">
      <w:pPr>
        <w:pStyle w:val="TOC2"/>
        <w:tabs>
          <w:tab w:val="right" w:leader="underscore" w:pos="10070"/>
        </w:tabs>
        <w:rPr>
          <w:rFonts w:cstheme="minorBidi"/>
          <w:b w:val="0"/>
          <w:bCs w:val="0"/>
          <w:noProof/>
          <w:kern w:val="2"/>
          <w:szCs w:val="24"/>
          <w14:ligatures w14:val="standardContextual"/>
        </w:rPr>
      </w:pPr>
      <w:hyperlink w:anchor="_Toc202260752" w:history="1">
        <w:r w:rsidRPr="00B17243">
          <w:rPr>
            <w:rStyle w:val="Hyperlink"/>
            <w:noProof/>
          </w:rPr>
          <w:t>Application Procedure</w:t>
        </w:r>
        <w:r>
          <w:rPr>
            <w:noProof/>
            <w:webHidden/>
          </w:rPr>
          <w:tab/>
        </w:r>
        <w:r>
          <w:rPr>
            <w:noProof/>
            <w:webHidden/>
          </w:rPr>
          <w:fldChar w:fldCharType="begin"/>
        </w:r>
        <w:r>
          <w:rPr>
            <w:noProof/>
            <w:webHidden/>
          </w:rPr>
          <w:instrText xml:space="preserve"> PAGEREF _Toc202260752 \h </w:instrText>
        </w:r>
        <w:r>
          <w:rPr>
            <w:noProof/>
            <w:webHidden/>
          </w:rPr>
        </w:r>
        <w:r>
          <w:rPr>
            <w:noProof/>
            <w:webHidden/>
          </w:rPr>
          <w:fldChar w:fldCharType="separate"/>
        </w:r>
        <w:r>
          <w:rPr>
            <w:noProof/>
            <w:webHidden/>
          </w:rPr>
          <w:t>18</w:t>
        </w:r>
        <w:r>
          <w:rPr>
            <w:noProof/>
            <w:webHidden/>
          </w:rPr>
          <w:fldChar w:fldCharType="end"/>
        </w:r>
      </w:hyperlink>
    </w:p>
    <w:p w14:paraId="300B6729" w14:textId="1EC7D625" w:rsidR="000453ED" w:rsidRDefault="000453ED">
      <w:pPr>
        <w:pStyle w:val="TOC2"/>
        <w:tabs>
          <w:tab w:val="right" w:leader="underscore" w:pos="10070"/>
        </w:tabs>
        <w:rPr>
          <w:rFonts w:cstheme="minorBidi"/>
          <w:b w:val="0"/>
          <w:bCs w:val="0"/>
          <w:noProof/>
          <w:kern w:val="2"/>
          <w:szCs w:val="24"/>
          <w14:ligatures w14:val="standardContextual"/>
        </w:rPr>
      </w:pPr>
      <w:hyperlink w:anchor="_Toc202260753" w:history="1">
        <w:r w:rsidRPr="00B17243">
          <w:rPr>
            <w:rStyle w:val="Hyperlink"/>
            <w:noProof/>
          </w:rPr>
          <w:t>Admission Procedures</w:t>
        </w:r>
        <w:r>
          <w:rPr>
            <w:noProof/>
            <w:webHidden/>
          </w:rPr>
          <w:tab/>
        </w:r>
        <w:r>
          <w:rPr>
            <w:noProof/>
            <w:webHidden/>
          </w:rPr>
          <w:fldChar w:fldCharType="begin"/>
        </w:r>
        <w:r>
          <w:rPr>
            <w:noProof/>
            <w:webHidden/>
          </w:rPr>
          <w:instrText xml:space="preserve"> PAGEREF _Toc202260753 \h </w:instrText>
        </w:r>
        <w:r>
          <w:rPr>
            <w:noProof/>
            <w:webHidden/>
          </w:rPr>
        </w:r>
        <w:r>
          <w:rPr>
            <w:noProof/>
            <w:webHidden/>
          </w:rPr>
          <w:fldChar w:fldCharType="separate"/>
        </w:r>
        <w:r>
          <w:rPr>
            <w:noProof/>
            <w:webHidden/>
          </w:rPr>
          <w:t>19</w:t>
        </w:r>
        <w:r>
          <w:rPr>
            <w:noProof/>
            <w:webHidden/>
          </w:rPr>
          <w:fldChar w:fldCharType="end"/>
        </w:r>
      </w:hyperlink>
    </w:p>
    <w:p w14:paraId="40816CBB" w14:textId="08DA5C25"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54" w:history="1">
        <w:r w:rsidRPr="00B17243">
          <w:rPr>
            <w:rStyle w:val="Hyperlink"/>
            <w:noProof/>
          </w:rPr>
          <w:t>TUITION AND FEES</w:t>
        </w:r>
        <w:r>
          <w:rPr>
            <w:noProof/>
            <w:webHidden/>
          </w:rPr>
          <w:tab/>
        </w:r>
        <w:r>
          <w:rPr>
            <w:noProof/>
            <w:webHidden/>
          </w:rPr>
          <w:fldChar w:fldCharType="begin"/>
        </w:r>
        <w:r>
          <w:rPr>
            <w:noProof/>
            <w:webHidden/>
          </w:rPr>
          <w:instrText xml:space="preserve"> PAGEREF _Toc202260754 \h </w:instrText>
        </w:r>
        <w:r>
          <w:rPr>
            <w:noProof/>
            <w:webHidden/>
          </w:rPr>
        </w:r>
        <w:r>
          <w:rPr>
            <w:noProof/>
            <w:webHidden/>
          </w:rPr>
          <w:fldChar w:fldCharType="separate"/>
        </w:r>
        <w:r>
          <w:rPr>
            <w:noProof/>
            <w:webHidden/>
          </w:rPr>
          <w:t>21</w:t>
        </w:r>
        <w:r>
          <w:rPr>
            <w:noProof/>
            <w:webHidden/>
          </w:rPr>
          <w:fldChar w:fldCharType="end"/>
        </w:r>
      </w:hyperlink>
    </w:p>
    <w:p w14:paraId="40351DCC" w14:textId="71D05D25" w:rsidR="000453ED" w:rsidRDefault="000453ED">
      <w:pPr>
        <w:pStyle w:val="TOC2"/>
        <w:tabs>
          <w:tab w:val="right" w:leader="underscore" w:pos="10070"/>
        </w:tabs>
        <w:rPr>
          <w:rFonts w:cstheme="minorBidi"/>
          <w:b w:val="0"/>
          <w:bCs w:val="0"/>
          <w:noProof/>
          <w:kern w:val="2"/>
          <w:szCs w:val="24"/>
          <w14:ligatures w14:val="standardContextual"/>
        </w:rPr>
      </w:pPr>
      <w:hyperlink w:anchor="_Toc202260755" w:history="1">
        <w:r w:rsidRPr="00B17243">
          <w:rPr>
            <w:rStyle w:val="Hyperlink"/>
            <w:noProof/>
          </w:rPr>
          <w:t>Tuition</w:t>
        </w:r>
        <w:r>
          <w:rPr>
            <w:noProof/>
            <w:webHidden/>
          </w:rPr>
          <w:tab/>
        </w:r>
        <w:r>
          <w:rPr>
            <w:noProof/>
            <w:webHidden/>
          </w:rPr>
          <w:fldChar w:fldCharType="begin"/>
        </w:r>
        <w:r>
          <w:rPr>
            <w:noProof/>
            <w:webHidden/>
          </w:rPr>
          <w:instrText xml:space="preserve"> PAGEREF _Toc202260755 \h </w:instrText>
        </w:r>
        <w:r>
          <w:rPr>
            <w:noProof/>
            <w:webHidden/>
          </w:rPr>
        </w:r>
        <w:r>
          <w:rPr>
            <w:noProof/>
            <w:webHidden/>
          </w:rPr>
          <w:fldChar w:fldCharType="separate"/>
        </w:r>
        <w:r>
          <w:rPr>
            <w:noProof/>
            <w:webHidden/>
          </w:rPr>
          <w:t>21</w:t>
        </w:r>
        <w:r>
          <w:rPr>
            <w:noProof/>
            <w:webHidden/>
          </w:rPr>
          <w:fldChar w:fldCharType="end"/>
        </w:r>
      </w:hyperlink>
    </w:p>
    <w:p w14:paraId="50C4E91C" w14:textId="45EE4DE1" w:rsidR="000453ED" w:rsidRDefault="000453ED">
      <w:pPr>
        <w:pStyle w:val="TOC2"/>
        <w:tabs>
          <w:tab w:val="right" w:leader="underscore" w:pos="10070"/>
        </w:tabs>
        <w:rPr>
          <w:rFonts w:cstheme="minorBidi"/>
          <w:b w:val="0"/>
          <w:bCs w:val="0"/>
          <w:noProof/>
          <w:kern w:val="2"/>
          <w:szCs w:val="24"/>
          <w14:ligatures w14:val="standardContextual"/>
        </w:rPr>
      </w:pPr>
      <w:hyperlink w:anchor="_Toc202260756" w:history="1">
        <w:r w:rsidRPr="00B17243">
          <w:rPr>
            <w:rStyle w:val="Hyperlink"/>
            <w:noProof/>
          </w:rPr>
          <w:t>Residency</w:t>
        </w:r>
        <w:r>
          <w:rPr>
            <w:noProof/>
            <w:webHidden/>
          </w:rPr>
          <w:tab/>
        </w:r>
        <w:r>
          <w:rPr>
            <w:noProof/>
            <w:webHidden/>
          </w:rPr>
          <w:fldChar w:fldCharType="begin"/>
        </w:r>
        <w:r>
          <w:rPr>
            <w:noProof/>
            <w:webHidden/>
          </w:rPr>
          <w:instrText xml:space="preserve"> PAGEREF _Toc202260756 \h </w:instrText>
        </w:r>
        <w:r>
          <w:rPr>
            <w:noProof/>
            <w:webHidden/>
          </w:rPr>
        </w:r>
        <w:r>
          <w:rPr>
            <w:noProof/>
            <w:webHidden/>
          </w:rPr>
          <w:fldChar w:fldCharType="separate"/>
        </w:r>
        <w:r>
          <w:rPr>
            <w:noProof/>
            <w:webHidden/>
          </w:rPr>
          <w:t>21</w:t>
        </w:r>
        <w:r>
          <w:rPr>
            <w:noProof/>
            <w:webHidden/>
          </w:rPr>
          <w:fldChar w:fldCharType="end"/>
        </w:r>
      </w:hyperlink>
    </w:p>
    <w:p w14:paraId="2D2FB462" w14:textId="2C9B978E" w:rsidR="000453ED" w:rsidRDefault="000453ED">
      <w:pPr>
        <w:pStyle w:val="TOC2"/>
        <w:tabs>
          <w:tab w:val="right" w:leader="underscore" w:pos="10070"/>
        </w:tabs>
        <w:rPr>
          <w:rFonts w:cstheme="minorBidi"/>
          <w:b w:val="0"/>
          <w:bCs w:val="0"/>
          <w:noProof/>
          <w:kern w:val="2"/>
          <w:szCs w:val="24"/>
          <w14:ligatures w14:val="standardContextual"/>
        </w:rPr>
      </w:pPr>
      <w:hyperlink w:anchor="_Toc202260757" w:history="1">
        <w:r w:rsidRPr="00B17243">
          <w:rPr>
            <w:rStyle w:val="Hyperlink"/>
            <w:noProof/>
          </w:rPr>
          <w:t>Housing &amp; Related Fees</w:t>
        </w:r>
        <w:r>
          <w:rPr>
            <w:noProof/>
            <w:webHidden/>
          </w:rPr>
          <w:tab/>
        </w:r>
        <w:r>
          <w:rPr>
            <w:noProof/>
            <w:webHidden/>
          </w:rPr>
          <w:fldChar w:fldCharType="begin"/>
        </w:r>
        <w:r>
          <w:rPr>
            <w:noProof/>
            <w:webHidden/>
          </w:rPr>
          <w:instrText xml:space="preserve"> PAGEREF _Toc202260757 \h </w:instrText>
        </w:r>
        <w:r>
          <w:rPr>
            <w:noProof/>
            <w:webHidden/>
          </w:rPr>
        </w:r>
        <w:r>
          <w:rPr>
            <w:noProof/>
            <w:webHidden/>
          </w:rPr>
          <w:fldChar w:fldCharType="separate"/>
        </w:r>
        <w:r>
          <w:rPr>
            <w:noProof/>
            <w:webHidden/>
          </w:rPr>
          <w:t>22</w:t>
        </w:r>
        <w:r>
          <w:rPr>
            <w:noProof/>
            <w:webHidden/>
          </w:rPr>
          <w:fldChar w:fldCharType="end"/>
        </w:r>
      </w:hyperlink>
    </w:p>
    <w:p w14:paraId="1A27EBF2" w14:textId="115BFDD2" w:rsidR="000453ED" w:rsidRDefault="000453ED">
      <w:pPr>
        <w:pStyle w:val="TOC2"/>
        <w:tabs>
          <w:tab w:val="right" w:leader="underscore" w:pos="10070"/>
        </w:tabs>
        <w:rPr>
          <w:rFonts w:cstheme="minorBidi"/>
          <w:b w:val="0"/>
          <w:bCs w:val="0"/>
          <w:noProof/>
          <w:kern w:val="2"/>
          <w:szCs w:val="24"/>
          <w14:ligatures w14:val="standardContextual"/>
        </w:rPr>
      </w:pPr>
      <w:hyperlink w:anchor="_Toc202260758" w:history="1">
        <w:r w:rsidRPr="00B17243">
          <w:rPr>
            <w:rStyle w:val="Hyperlink"/>
            <w:noProof/>
          </w:rPr>
          <w:t>Meal Plan</w:t>
        </w:r>
        <w:r>
          <w:rPr>
            <w:noProof/>
            <w:webHidden/>
          </w:rPr>
          <w:tab/>
        </w:r>
        <w:r>
          <w:rPr>
            <w:noProof/>
            <w:webHidden/>
          </w:rPr>
          <w:fldChar w:fldCharType="begin"/>
        </w:r>
        <w:r>
          <w:rPr>
            <w:noProof/>
            <w:webHidden/>
          </w:rPr>
          <w:instrText xml:space="preserve"> PAGEREF _Toc202260758 \h </w:instrText>
        </w:r>
        <w:r>
          <w:rPr>
            <w:noProof/>
            <w:webHidden/>
          </w:rPr>
        </w:r>
        <w:r>
          <w:rPr>
            <w:noProof/>
            <w:webHidden/>
          </w:rPr>
          <w:fldChar w:fldCharType="separate"/>
        </w:r>
        <w:r>
          <w:rPr>
            <w:noProof/>
            <w:webHidden/>
          </w:rPr>
          <w:t>23</w:t>
        </w:r>
        <w:r>
          <w:rPr>
            <w:noProof/>
            <w:webHidden/>
          </w:rPr>
          <w:fldChar w:fldCharType="end"/>
        </w:r>
      </w:hyperlink>
    </w:p>
    <w:p w14:paraId="08935C50" w14:textId="58803F05" w:rsidR="000453ED" w:rsidRDefault="000453ED">
      <w:pPr>
        <w:pStyle w:val="TOC2"/>
        <w:tabs>
          <w:tab w:val="right" w:leader="underscore" w:pos="10070"/>
        </w:tabs>
        <w:rPr>
          <w:rFonts w:cstheme="minorBidi"/>
          <w:b w:val="0"/>
          <w:bCs w:val="0"/>
          <w:noProof/>
          <w:kern w:val="2"/>
          <w:szCs w:val="24"/>
          <w14:ligatures w14:val="standardContextual"/>
        </w:rPr>
      </w:pPr>
      <w:hyperlink w:anchor="_Toc202260759" w:history="1">
        <w:r w:rsidRPr="00B17243">
          <w:rPr>
            <w:rStyle w:val="Hyperlink"/>
            <w:noProof/>
          </w:rPr>
          <w:t>General And Service Fees</w:t>
        </w:r>
        <w:r>
          <w:rPr>
            <w:noProof/>
            <w:webHidden/>
          </w:rPr>
          <w:tab/>
        </w:r>
        <w:r>
          <w:rPr>
            <w:noProof/>
            <w:webHidden/>
          </w:rPr>
          <w:fldChar w:fldCharType="begin"/>
        </w:r>
        <w:r>
          <w:rPr>
            <w:noProof/>
            <w:webHidden/>
          </w:rPr>
          <w:instrText xml:space="preserve"> PAGEREF _Toc202260759 \h </w:instrText>
        </w:r>
        <w:r>
          <w:rPr>
            <w:noProof/>
            <w:webHidden/>
          </w:rPr>
        </w:r>
        <w:r>
          <w:rPr>
            <w:noProof/>
            <w:webHidden/>
          </w:rPr>
          <w:fldChar w:fldCharType="separate"/>
        </w:r>
        <w:r>
          <w:rPr>
            <w:noProof/>
            <w:webHidden/>
          </w:rPr>
          <w:t>24</w:t>
        </w:r>
        <w:r>
          <w:rPr>
            <w:noProof/>
            <w:webHidden/>
          </w:rPr>
          <w:fldChar w:fldCharType="end"/>
        </w:r>
      </w:hyperlink>
    </w:p>
    <w:p w14:paraId="184921C9" w14:textId="1F0CB5B3" w:rsidR="000453ED" w:rsidRDefault="000453ED">
      <w:pPr>
        <w:pStyle w:val="TOC2"/>
        <w:tabs>
          <w:tab w:val="right" w:leader="underscore" w:pos="10070"/>
        </w:tabs>
        <w:rPr>
          <w:rFonts w:cstheme="minorBidi"/>
          <w:b w:val="0"/>
          <w:bCs w:val="0"/>
          <w:noProof/>
          <w:kern w:val="2"/>
          <w:szCs w:val="24"/>
          <w14:ligatures w14:val="standardContextual"/>
        </w:rPr>
      </w:pPr>
      <w:hyperlink w:anchor="_Toc202260760" w:history="1">
        <w:r w:rsidRPr="00B17243">
          <w:rPr>
            <w:rStyle w:val="Hyperlink"/>
            <w:noProof/>
          </w:rPr>
          <w:t>License and Testing Fees</w:t>
        </w:r>
        <w:r>
          <w:rPr>
            <w:noProof/>
            <w:webHidden/>
          </w:rPr>
          <w:tab/>
        </w:r>
        <w:r>
          <w:rPr>
            <w:noProof/>
            <w:webHidden/>
          </w:rPr>
          <w:fldChar w:fldCharType="begin"/>
        </w:r>
        <w:r>
          <w:rPr>
            <w:noProof/>
            <w:webHidden/>
          </w:rPr>
          <w:instrText xml:space="preserve"> PAGEREF _Toc202260760 \h </w:instrText>
        </w:r>
        <w:r>
          <w:rPr>
            <w:noProof/>
            <w:webHidden/>
          </w:rPr>
        </w:r>
        <w:r>
          <w:rPr>
            <w:noProof/>
            <w:webHidden/>
          </w:rPr>
          <w:fldChar w:fldCharType="separate"/>
        </w:r>
        <w:r>
          <w:rPr>
            <w:noProof/>
            <w:webHidden/>
          </w:rPr>
          <w:t>25</w:t>
        </w:r>
        <w:r>
          <w:rPr>
            <w:noProof/>
            <w:webHidden/>
          </w:rPr>
          <w:fldChar w:fldCharType="end"/>
        </w:r>
      </w:hyperlink>
    </w:p>
    <w:p w14:paraId="48A1E2C0" w14:textId="24AA49A6" w:rsidR="000453ED" w:rsidRDefault="000453ED">
      <w:pPr>
        <w:pStyle w:val="TOC2"/>
        <w:tabs>
          <w:tab w:val="right" w:leader="underscore" w:pos="10070"/>
        </w:tabs>
        <w:rPr>
          <w:rFonts w:cstheme="minorBidi"/>
          <w:b w:val="0"/>
          <w:bCs w:val="0"/>
          <w:noProof/>
          <w:kern w:val="2"/>
          <w:szCs w:val="24"/>
          <w14:ligatures w14:val="standardContextual"/>
        </w:rPr>
      </w:pPr>
      <w:hyperlink w:anchor="_Toc202260761" w:history="1">
        <w:r w:rsidRPr="00B17243">
          <w:rPr>
            <w:rStyle w:val="Hyperlink"/>
            <w:noProof/>
          </w:rPr>
          <w:t>Alternative Credit Fees</w:t>
        </w:r>
        <w:r>
          <w:rPr>
            <w:noProof/>
            <w:webHidden/>
          </w:rPr>
          <w:tab/>
        </w:r>
        <w:r>
          <w:rPr>
            <w:noProof/>
            <w:webHidden/>
          </w:rPr>
          <w:fldChar w:fldCharType="begin"/>
        </w:r>
        <w:r>
          <w:rPr>
            <w:noProof/>
            <w:webHidden/>
          </w:rPr>
          <w:instrText xml:space="preserve"> PAGEREF _Toc202260761 \h </w:instrText>
        </w:r>
        <w:r>
          <w:rPr>
            <w:noProof/>
            <w:webHidden/>
          </w:rPr>
        </w:r>
        <w:r>
          <w:rPr>
            <w:noProof/>
            <w:webHidden/>
          </w:rPr>
          <w:fldChar w:fldCharType="separate"/>
        </w:r>
        <w:r>
          <w:rPr>
            <w:noProof/>
            <w:webHidden/>
          </w:rPr>
          <w:t>27</w:t>
        </w:r>
        <w:r>
          <w:rPr>
            <w:noProof/>
            <w:webHidden/>
          </w:rPr>
          <w:fldChar w:fldCharType="end"/>
        </w:r>
      </w:hyperlink>
    </w:p>
    <w:p w14:paraId="0584CB93" w14:textId="06BC857E" w:rsidR="000453ED" w:rsidRDefault="000453ED">
      <w:pPr>
        <w:pStyle w:val="TOC2"/>
        <w:tabs>
          <w:tab w:val="right" w:leader="underscore" w:pos="10070"/>
        </w:tabs>
        <w:rPr>
          <w:rFonts w:cstheme="minorBidi"/>
          <w:b w:val="0"/>
          <w:bCs w:val="0"/>
          <w:noProof/>
          <w:kern w:val="2"/>
          <w:szCs w:val="24"/>
          <w14:ligatures w14:val="standardContextual"/>
        </w:rPr>
      </w:pPr>
      <w:hyperlink w:anchor="_Toc202260762" w:history="1">
        <w:r w:rsidRPr="00B17243">
          <w:rPr>
            <w:rStyle w:val="Hyperlink"/>
            <w:noProof/>
          </w:rPr>
          <w:t>Course Related Fees</w:t>
        </w:r>
        <w:r>
          <w:rPr>
            <w:noProof/>
            <w:webHidden/>
          </w:rPr>
          <w:tab/>
        </w:r>
        <w:r>
          <w:rPr>
            <w:noProof/>
            <w:webHidden/>
          </w:rPr>
          <w:fldChar w:fldCharType="begin"/>
        </w:r>
        <w:r>
          <w:rPr>
            <w:noProof/>
            <w:webHidden/>
          </w:rPr>
          <w:instrText xml:space="preserve"> PAGEREF _Toc202260762 \h </w:instrText>
        </w:r>
        <w:r>
          <w:rPr>
            <w:noProof/>
            <w:webHidden/>
          </w:rPr>
        </w:r>
        <w:r>
          <w:rPr>
            <w:noProof/>
            <w:webHidden/>
          </w:rPr>
          <w:fldChar w:fldCharType="separate"/>
        </w:r>
        <w:r>
          <w:rPr>
            <w:noProof/>
            <w:webHidden/>
          </w:rPr>
          <w:t>27</w:t>
        </w:r>
        <w:r>
          <w:rPr>
            <w:noProof/>
            <w:webHidden/>
          </w:rPr>
          <w:fldChar w:fldCharType="end"/>
        </w:r>
      </w:hyperlink>
    </w:p>
    <w:p w14:paraId="5282887D" w14:textId="5913D4B9" w:rsidR="000453ED" w:rsidRDefault="000453ED">
      <w:pPr>
        <w:pStyle w:val="TOC2"/>
        <w:tabs>
          <w:tab w:val="right" w:leader="underscore" w:pos="10070"/>
        </w:tabs>
        <w:rPr>
          <w:rFonts w:cstheme="minorBidi"/>
          <w:b w:val="0"/>
          <w:bCs w:val="0"/>
          <w:noProof/>
          <w:kern w:val="2"/>
          <w:szCs w:val="24"/>
          <w14:ligatures w14:val="standardContextual"/>
        </w:rPr>
      </w:pPr>
      <w:hyperlink w:anchor="_Toc202260763" w:history="1">
        <w:r w:rsidRPr="00B17243">
          <w:rPr>
            <w:rStyle w:val="Hyperlink"/>
            <w:noProof/>
          </w:rPr>
          <w:t>Miscellaneous Costs</w:t>
        </w:r>
        <w:r>
          <w:rPr>
            <w:noProof/>
            <w:webHidden/>
          </w:rPr>
          <w:tab/>
        </w:r>
        <w:r>
          <w:rPr>
            <w:noProof/>
            <w:webHidden/>
          </w:rPr>
          <w:fldChar w:fldCharType="begin"/>
        </w:r>
        <w:r>
          <w:rPr>
            <w:noProof/>
            <w:webHidden/>
          </w:rPr>
          <w:instrText xml:space="preserve"> PAGEREF _Toc202260763 \h </w:instrText>
        </w:r>
        <w:r>
          <w:rPr>
            <w:noProof/>
            <w:webHidden/>
          </w:rPr>
        </w:r>
        <w:r>
          <w:rPr>
            <w:noProof/>
            <w:webHidden/>
          </w:rPr>
          <w:fldChar w:fldCharType="separate"/>
        </w:r>
        <w:r>
          <w:rPr>
            <w:noProof/>
            <w:webHidden/>
          </w:rPr>
          <w:t>28</w:t>
        </w:r>
        <w:r>
          <w:rPr>
            <w:noProof/>
            <w:webHidden/>
          </w:rPr>
          <w:fldChar w:fldCharType="end"/>
        </w:r>
      </w:hyperlink>
    </w:p>
    <w:p w14:paraId="74BB0530" w14:textId="3FA20E4C"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64" w:history="1">
        <w:r w:rsidRPr="00B17243">
          <w:rPr>
            <w:rStyle w:val="Hyperlink"/>
            <w:noProof/>
          </w:rPr>
          <w:t>FINANCIAL AID</w:t>
        </w:r>
        <w:r>
          <w:rPr>
            <w:noProof/>
            <w:webHidden/>
          </w:rPr>
          <w:tab/>
        </w:r>
        <w:r>
          <w:rPr>
            <w:noProof/>
            <w:webHidden/>
          </w:rPr>
          <w:fldChar w:fldCharType="begin"/>
        </w:r>
        <w:r>
          <w:rPr>
            <w:noProof/>
            <w:webHidden/>
          </w:rPr>
          <w:instrText xml:space="preserve"> PAGEREF _Toc202260764 \h </w:instrText>
        </w:r>
        <w:r>
          <w:rPr>
            <w:noProof/>
            <w:webHidden/>
          </w:rPr>
        </w:r>
        <w:r>
          <w:rPr>
            <w:noProof/>
            <w:webHidden/>
          </w:rPr>
          <w:fldChar w:fldCharType="separate"/>
        </w:r>
        <w:r>
          <w:rPr>
            <w:noProof/>
            <w:webHidden/>
          </w:rPr>
          <w:t>35</w:t>
        </w:r>
        <w:r>
          <w:rPr>
            <w:noProof/>
            <w:webHidden/>
          </w:rPr>
          <w:fldChar w:fldCharType="end"/>
        </w:r>
      </w:hyperlink>
    </w:p>
    <w:p w14:paraId="45C30437" w14:textId="18F78FAB" w:rsidR="000453ED" w:rsidRDefault="000453ED">
      <w:pPr>
        <w:pStyle w:val="TOC2"/>
        <w:tabs>
          <w:tab w:val="right" w:leader="underscore" w:pos="10070"/>
        </w:tabs>
        <w:rPr>
          <w:rFonts w:cstheme="minorBidi"/>
          <w:b w:val="0"/>
          <w:bCs w:val="0"/>
          <w:noProof/>
          <w:kern w:val="2"/>
          <w:szCs w:val="24"/>
          <w14:ligatures w14:val="standardContextual"/>
        </w:rPr>
      </w:pPr>
      <w:hyperlink w:anchor="_Toc202260765" w:history="1">
        <w:r w:rsidRPr="00B17243">
          <w:rPr>
            <w:rStyle w:val="Hyperlink"/>
            <w:noProof/>
          </w:rPr>
          <w:t>Financial Aid Policy</w:t>
        </w:r>
        <w:r>
          <w:rPr>
            <w:noProof/>
            <w:webHidden/>
          </w:rPr>
          <w:tab/>
        </w:r>
        <w:r>
          <w:rPr>
            <w:noProof/>
            <w:webHidden/>
          </w:rPr>
          <w:fldChar w:fldCharType="begin"/>
        </w:r>
        <w:r>
          <w:rPr>
            <w:noProof/>
            <w:webHidden/>
          </w:rPr>
          <w:instrText xml:space="preserve"> PAGEREF _Toc202260765 \h </w:instrText>
        </w:r>
        <w:r>
          <w:rPr>
            <w:noProof/>
            <w:webHidden/>
          </w:rPr>
        </w:r>
        <w:r>
          <w:rPr>
            <w:noProof/>
            <w:webHidden/>
          </w:rPr>
          <w:fldChar w:fldCharType="separate"/>
        </w:r>
        <w:r>
          <w:rPr>
            <w:noProof/>
            <w:webHidden/>
          </w:rPr>
          <w:t>35</w:t>
        </w:r>
        <w:r>
          <w:rPr>
            <w:noProof/>
            <w:webHidden/>
          </w:rPr>
          <w:fldChar w:fldCharType="end"/>
        </w:r>
      </w:hyperlink>
    </w:p>
    <w:p w14:paraId="65857C88" w14:textId="38684C59"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66" w:history="1">
        <w:r w:rsidRPr="00B17243">
          <w:rPr>
            <w:rStyle w:val="Hyperlink"/>
            <w:noProof/>
          </w:rPr>
          <w:t>STUDENT resources &amp; support</w:t>
        </w:r>
        <w:r>
          <w:rPr>
            <w:noProof/>
            <w:webHidden/>
          </w:rPr>
          <w:tab/>
        </w:r>
        <w:r>
          <w:rPr>
            <w:noProof/>
            <w:webHidden/>
          </w:rPr>
          <w:fldChar w:fldCharType="begin"/>
        </w:r>
        <w:r>
          <w:rPr>
            <w:noProof/>
            <w:webHidden/>
          </w:rPr>
          <w:instrText xml:space="preserve"> PAGEREF _Toc202260766 \h </w:instrText>
        </w:r>
        <w:r>
          <w:rPr>
            <w:noProof/>
            <w:webHidden/>
          </w:rPr>
        </w:r>
        <w:r>
          <w:rPr>
            <w:noProof/>
            <w:webHidden/>
          </w:rPr>
          <w:fldChar w:fldCharType="separate"/>
        </w:r>
        <w:r>
          <w:rPr>
            <w:noProof/>
            <w:webHidden/>
          </w:rPr>
          <w:t>41</w:t>
        </w:r>
        <w:r>
          <w:rPr>
            <w:noProof/>
            <w:webHidden/>
          </w:rPr>
          <w:fldChar w:fldCharType="end"/>
        </w:r>
      </w:hyperlink>
    </w:p>
    <w:p w14:paraId="4D076358" w14:textId="561535E1" w:rsidR="000453ED" w:rsidRDefault="000453ED">
      <w:pPr>
        <w:pStyle w:val="TOC2"/>
        <w:tabs>
          <w:tab w:val="right" w:leader="underscore" w:pos="10070"/>
        </w:tabs>
        <w:rPr>
          <w:rFonts w:cstheme="minorBidi"/>
          <w:b w:val="0"/>
          <w:bCs w:val="0"/>
          <w:noProof/>
          <w:kern w:val="2"/>
          <w:szCs w:val="24"/>
          <w14:ligatures w14:val="standardContextual"/>
        </w:rPr>
      </w:pPr>
      <w:hyperlink w:anchor="_Toc202260767" w:history="1">
        <w:r w:rsidRPr="00B17243">
          <w:rPr>
            <w:rStyle w:val="Hyperlink"/>
            <w:noProof/>
          </w:rPr>
          <w:t>Academic Support Services</w:t>
        </w:r>
        <w:r>
          <w:rPr>
            <w:noProof/>
            <w:webHidden/>
          </w:rPr>
          <w:tab/>
        </w:r>
        <w:r>
          <w:rPr>
            <w:noProof/>
            <w:webHidden/>
          </w:rPr>
          <w:fldChar w:fldCharType="begin"/>
        </w:r>
        <w:r>
          <w:rPr>
            <w:noProof/>
            <w:webHidden/>
          </w:rPr>
          <w:instrText xml:space="preserve"> PAGEREF _Toc202260767 \h </w:instrText>
        </w:r>
        <w:r>
          <w:rPr>
            <w:noProof/>
            <w:webHidden/>
          </w:rPr>
        </w:r>
        <w:r>
          <w:rPr>
            <w:noProof/>
            <w:webHidden/>
          </w:rPr>
          <w:fldChar w:fldCharType="separate"/>
        </w:r>
        <w:r>
          <w:rPr>
            <w:noProof/>
            <w:webHidden/>
          </w:rPr>
          <w:t>41</w:t>
        </w:r>
        <w:r>
          <w:rPr>
            <w:noProof/>
            <w:webHidden/>
          </w:rPr>
          <w:fldChar w:fldCharType="end"/>
        </w:r>
      </w:hyperlink>
    </w:p>
    <w:p w14:paraId="2F7AFD10" w14:textId="2DAED133" w:rsidR="000453ED" w:rsidRDefault="000453ED">
      <w:pPr>
        <w:pStyle w:val="TOC2"/>
        <w:tabs>
          <w:tab w:val="right" w:leader="underscore" w:pos="10070"/>
        </w:tabs>
        <w:rPr>
          <w:rFonts w:cstheme="minorBidi"/>
          <w:b w:val="0"/>
          <w:bCs w:val="0"/>
          <w:noProof/>
          <w:kern w:val="2"/>
          <w:szCs w:val="24"/>
          <w14:ligatures w14:val="standardContextual"/>
        </w:rPr>
      </w:pPr>
      <w:hyperlink w:anchor="_Toc202260768" w:history="1">
        <w:r w:rsidRPr="00B17243">
          <w:rPr>
            <w:rStyle w:val="Hyperlink"/>
            <w:noProof/>
          </w:rPr>
          <w:t>Accessibility</w:t>
        </w:r>
        <w:r>
          <w:rPr>
            <w:noProof/>
            <w:webHidden/>
          </w:rPr>
          <w:tab/>
        </w:r>
        <w:r>
          <w:rPr>
            <w:noProof/>
            <w:webHidden/>
          </w:rPr>
          <w:fldChar w:fldCharType="begin"/>
        </w:r>
        <w:r>
          <w:rPr>
            <w:noProof/>
            <w:webHidden/>
          </w:rPr>
          <w:instrText xml:space="preserve"> PAGEREF _Toc202260768 \h </w:instrText>
        </w:r>
        <w:r>
          <w:rPr>
            <w:noProof/>
            <w:webHidden/>
          </w:rPr>
        </w:r>
        <w:r>
          <w:rPr>
            <w:noProof/>
            <w:webHidden/>
          </w:rPr>
          <w:fldChar w:fldCharType="separate"/>
        </w:r>
        <w:r>
          <w:rPr>
            <w:noProof/>
            <w:webHidden/>
          </w:rPr>
          <w:t>42</w:t>
        </w:r>
        <w:r>
          <w:rPr>
            <w:noProof/>
            <w:webHidden/>
          </w:rPr>
          <w:fldChar w:fldCharType="end"/>
        </w:r>
      </w:hyperlink>
    </w:p>
    <w:p w14:paraId="1C4B1D57" w14:textId="568E2C53" w:rsidR="000453ED" w:rsidRDefault="000453ED">
      <w:pPr>
        <w:pStyle w:val="TOC2"/>
        <w:tabs>
          <w:tab w:val="right" w:leader="underscore" w:pos="10070"/>
        </w:tabs>
        <w:rPr>
          <w:rFonts w:cstheme="minorBidi"/>
          <w:b w:val="0"/>
          <w:bCs w:val="0"/>
          <w:noProof/>
          <w:kern w:val="2"/>
          <w:szCs w:val="24"/>
          <w14:ligatures w14:val="standardContextual"/>
        </w:rPr>
      </w:pPr>
      <w:hyperlink w:anchor="_Toc202260769" w:history="1">
        <w:r w:rsidRPr="00B17243">
          <w:rPr>
            <w:rStyle w:val="Hyperlink"/>
            <w:noProof/>
          </w:rPr>
          <w:t>Childcare Center</w:t>
        </w:r>
        <w:r>
          <w:rPr>
            <w:noProof/>
            <w:webHidden/>
          </w:rPr>
          <w:tab/>
        </w:r>
        <w:r>
          <w:rPr>
            <w:noProof/>
            <w:webHidden/>
          </w:rPr>
          <w:fldChar w:fldCharType="begin"/>
        </w:r>
        <w:r>
          <w:rPr>
            <w:noProof/>
            <w:webHidden/>
          </w:rPr>
          <w:instrText xml:space="preserve"> PAGEREF _Toc202260769 \h </w:instrText>
        </w:r>
        <w:r>
          <w:rPr>
            <w:noProof/>
            <w:webHidden/>
          </w:rPr>
        </w:r>
        <w:r>
          <w:rPr>
            <w:noProof/>
            <w:webHidden/>
          </w:rPr>
          <w:fldChar w:fldCharType="separate"/>
        </w:r>
        <w:r>
          <w:rPr>
            <w:noProof/>
            <w:webHidden/>
          </w:rPr>
          <w:t>42</w:t>
        </w:r>
        <w:r>
          <w:rPr>
            <w:noProof/>
            <w:webHidden/>
          </w:rPr>
          <w:fldChar w:fldCharType="end"/>
        </w:r>
      </w:hyperlink>
    </w:p>
    <w:p w14:paraId="08B153DF" w14:textId="7523E9A2" w:rsidR="000453ED" w:rsidRDefault="000453ED">
      <w:pPr>
        <w:pStyle w:val="TOC2"/>
        <w:tabs>
          <w:tab w:val="right" w:leader="underscore" w:pos="10070"/>
        </w:tabs>
        <w:rPr>
          <w:rFonts w:cstheme="minorBidi"/>
          <w:b w:val="0"/>
          <w:bCs w:val="0"/>
          <w:noProof/>
          <w:kern w:val="2"/>
          <w:szCs w:val="24"/>
          <w14:ligatures w14:val="standardContextual"/>
        </w:rPr>
      </w:pPr>
      <w:hyperlink w:anchor="_Toc202260770" w:history="1">
        <w:r w:rsidRPr="00B17243">
          <w:rPr>
            <w:rStyle w:val="Hyperlink"/>
            <w:noProof/>
          </w:rPr>
          <w:t>Counseling Services</w:t>
        </w:r>
        <w:r>
          <w:rPr>
            <w:noProof/>
            <w:webHidden/>
          </w:rPr>
          <w:tab/>
        </w:r>
        <w:r>
          <w:rPr>
            <w:noProof/>
            <w:webHidden/>
          </w:rPr>
          <w:fldChar w:fldCharType="begin"/>
        </w:r>
        <w:r>
          <w:rPr>
            <w:noProof/>
            <w:webHidden/>
          </w:rPr>
          <w:instrText xml:space="preserve"> PAGEREF _Toc202260770 \h </w:instrText>
        </w:r>
        <w:r>
          <w:rPr>
            <w:noProof/>
            <w:webHidden/>
          </w:rPr>
        </w:r>
        <w:r>
          <w:rPr>
            <w:noProof/>
            <w:webHidden/>
          </w:rPr>
          <w:fldChar w:fldCharType="separate"/>
        </w:r>
        <w:r>
          <w:rPr>
            <w:noProof/>
            <w:webHidden/>
          </w:rPr>
          <w:t>43</w:t>
        </w:r>
        <w:r>
          <w:rPr>
            <w:noProof/>
            <w:webHidden/>
          </w:rPr>
          <w:fldChar w:fldCharType="end"/>
        </w:r>
      </w:hyperlink>
    </w:p>
    <w:p w14:paraId="15EB4D82" w14:textId="4F10983C" w:rsidR="000453ED" w:rsidRDefault="000453ED">
      <w:pPr>
        <w:pStyle w:val="TOC2"/>
        <w:tabs>
          <w:tab w:val="right" w:leader="underscore" w:pos="10070"/>
        </w:tabs>
        <w:rPr>
          <w:rFonts w:cstheme="minorBidi"/>
          <w:b w:val="0"/>
          <w:bCs w:val="0"/>
          <w:noProof/>
          <w:kern w:val="2"/>
          <w:szCs w:val="24"/>
          <w14:ligatures w14:val="standardContextual"/>
        </w:rPr>
      </w:pPr>
      <w:hyperlink w:anchor="_Toc202260771" w:history="1">
        <w:r w:rsidRPr="00B17243">
          <w:rPr>
            <w:rStyle w:val="Hyperlink"/>
            <w:noProof/>
          </w:rPr>
          <w:t>Food Pantry</w:t>
        </w:r>
        <w:r>
          <w:rPr>
            <w:noProof/>
            <w:webHidden/>
          </w:rPr>
          <w:tab/>
        </w:r>
        <w:r>
          <w:rPr>
            <w:noProof/>
            <w:webHidden/>
          </w:rPr>
          <w:fldChar w:fldCharType="begin"/>
        </w:r>
        <w:r>
          <w:rPr>
            <w:noProof/>
            <w:webHidden/>
          </w:rPr>
          <w:instrText xml:space="preserve"> PAGEREF _Toc202260771 \h </w:instrText>
        </w:r>
        <w:r>
          <w:rPr>
            <w:noProof/>
            <w:webHidden/>
          </w:rPr>
        </w:r>
        <w:r>
          <w:rPr>
            <w:noProof/>
            <w:webHidden/>
          </w:rPr>
          <w:fldChar w:fldCharType="separate"/>
        </w:r>
        <w:r>
          <w:rPr>
            <w:noProof/>
            <w:webHidden/>
          </w:rPr>
          <w:t>43</w:t>
        </w:r>
        <w:r>
          <w:rPr>
            <w:noProof/>
            <w:webHidden/>
          </w:rPr>
          <w:fldChar w:fldCharType="end"/>
        </w:r>
      </w:hyperlink>
    </w:p>
    <w:p w14:paraId="7F09303E" w14:textId="6D6E642D" w:rsidR="000453ED" w:rsidRDefault="000453ED">
      <w:pPr>
        <w:pStyle w:val="TOC2"/>
        <w:tabs>
          <w:tab w:val="right" w:leader="underscore" w:pos="10070"/>
        </w:tabs>
        <w:rPr>
          <w:rFonts w:cstheme="minorBidi"/>
          <w:b w:val="0"/>
          <w:bCs w:val="0"/>
          <w:noProof/>
          <w:kern w:val="2"/>
          <w:szCs w:val="24"/>
          <w14:ligatures w14:val="standardContextual"/>
        </w:rPr>
      </w:pPr>
      <w:hyperlink w:anchor="_Toc202260772" w:history="1">
        <w:r w:rsidRPr="00B17243">
          <w:rPr>
            <w:rStyle w:val="Hyperlink"/>
            <w:noProof/>
          </w:rPr>
          <w:t>Medical Services</w:t>
        </w:r>
        <w:r>
          <w:rPr>
            <w:noProof/>
            <w:webHidden/>
          </w:rPr>
          <w:tab/>
        </w:r>
        <w:r>
          <w:rPr>
            <w:noProof/>
            <w:webHidden/>
          </w:rPr>
          <w:fldChar w:fldCharType="begin"/>
        </w:r>
        <w:r>
          <w:rPr>
            <w:noProof/>
            <w:webHidden/>
          </w:rPr>
          <w:instrText xml:space="preserve"> PAGEREF _Toc202260772 \h </w:instrText>
        </w:r>
        <w:r>
          <w:rPr>
            <w:noProof/>
            <w:webHidden/>
          </w:rPr>
        </w:r>
        <w:r>
          <w:rPr>
            <w:noProof/>
            <w:webHidden/>
          </w:rPr>
          <w:fldChar w:fldCharType="separate"/>
        </w:r>
        <w:r>
          <w:rPr>
            <w:noProof/>
            <w:webHidden/>
          </w:rPr>
          <w:t>43</w:t>
        </w:r>
        <w:r>
          <w:rPr>
            <w:noProof/>
            <w:webHidden/>
          </w:rPr>
          <w:fldChar w:fldCharType="end"/>
        </w:r>
      </w:hyperlink>
    </w:p>
    <w:p w14:paraId="1E8CA752" w14:textId="64B8175A" w:rsidR="000453ED" w:rsidRDefault="000453ED">
      <w:pPr>
        <w:pStyle w:val="TOC2"/>
        <w:tabs>
          <w:tab w:val="right" w:leader="underscore" w:pos="10070"/>
        </w:tabs>
        <w:rPr>
          <w:rFonts w:cstheme="minorBidi"/>
          <w:b w:val="0"/>
          <w:bCs w:val="0"/>
          <w:noProof/>
          <w:kern w:val="2"/>
          <w:szCs w:val="24"/>
          <w14:ligatures w14:val="standardContextual"/>
        </w:rPr>
      </w:pPr>
      <w:hyperlink w:anchor="_Toc202260773" w:history="1">
        <w:r w:rsidRPr="00B17243">
          <w:rPr>
            <w:rStyle w:val="Hyperlink"/>
            <w:noProof/>
          </w:rPr>
          <w:t>Student Advocacy &amp; Resource Center</w:t>
        </w:r>
        <w:r>
          <w:rPr>
            <w:noProof/>
            <w:webHidden/>
          </w:rPr>
          <w:tab/>
        </w:r>
        <w:r>
          <w:rPr>
            <w:noProof/>
            <w:webHidden/>
          </w:rPr>
          <w:fldChar w:fldCharType="begin"/>
        </w:r>
        <w:r>
          <w:rPr>
            <w:noProof/>
            <w:webHidden/>
          </w:rPr>
          <w:instrText xml:space="preserve"> PAGEREF _Toc202260773 \h </w:instrText>
        </w:r>
        <w:r>
          <w:rPr>
            <w:noProof/>
            <w:webHidden/>
          </w:rPr>
        </w:r>
        <w:r>
          <w:rPr>
            <w:noProof/>
            <w:webHidden/>
          </w:rPr>
          <w:fldChar w:fldCharType="separate"/>
        </w:r>
        <w:r>
          <w:rPr>
            <w:noProof/>
            <w:webHidden/>
          </w:rPr>
          <w:t>43</w:t>
        </w:r>
        <w:r>
          <w:rPr>
            <w:noProof/>
            <w:webHidden/>
          </w:rPr>
          <w:fldChar w:fldCharType="end"/>
        </w:r>
      </w:hyperlink>
    </w:p>
    <w:p w14:paraId="14FBC4BE" w14:textId="037740E2"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74" w:history="1">
        <w:r w:rsidRPr="00B17243">
          <w:rPr>
            <w:rStyle w:val="Hyperlink"/>
            <w:noProof/>
          </w:rPr>
          <w:t>Student Life</w:t>
        </w:r>
        <w:r>
          <w:rPr>
            <w:noProof/>
            <w:webHidden/>
          </w:rPr>
          <w:tab/>
        </w:r>
        <w:r>
          <w:rPr>
            <w:noProof/>
            <w:webHidden/>
          </w:rPr>
          <w:fldChar w:fldCharType="begin"/>
        </w:r>
        <w:r>
          <w:rPr>
            <w:noProof/>
            <w:webHidden/>
          </w:rPr>
          <w:instrText xml:space="preserve"> PAGEREF _Toc202260774 \h </w:instrText>
        </w:r>
        <w:r>
          <w:rPr>
            <w:noProof/>
            <w:webHidden/>
          </w:rPr>
        </w:r>
        <w:r>
          <w:rPr>
            <w:noProof/>
            <w:webHidden/>
          </w:rPr>
          <w:fldChar w:fldCharType="separate"/>
        </w:r>
        <w:r>
          <w:rPr>
            <w:noProof/>
            <w:webHidden/>
          </w:rPr>
          <w:t>44</w:t>
        </w:r>
        <w:r>
          <w:rPr>
            <w:noProof/>
            <w:webHidden/>
          </w:rPr>
          <w:fldChar w:fldCharType="end"/>
        </w:r>
      </w:hyperlink>
    </w:p>
    <w:p w14:paraId="19B7593C" w14:textId="699433FE" w:rsidR="000453ED" w:rsidRDefault="000453ED">
      <w:pPr>
        <w:pStyle w:val="TOC2"/>
        <w:tabs>
          <w:tab w:val="right" w:leader="underscore" w:pos="10070"/>
        </w:tabs>
        <w:rPr>
          <w:rFonts w:cstheme="minorBidi"/>
          <w:b w:val="0"/>
          <w:bCs w:val="0"/>
          <w:noProof/>
          <w:kern w:val="2"/>
          <w:szCs w:val="24"/>
          <w14:ligatures w14:val="standardContextual"/>
        </w:rPr>
      </w:pPr>
      <w:hyperlink w:anchor="_Toc202260775" w:history="1">
        <w:r w:rsidRPr="00B17243">
          <w:rPr>
            <w:rStyle w:val="Hyperlink"/>
            <w:noProof/>
          </w:rPr>
          <w:t>Student Handbook</w:t>
        </w:r>
        <w:r>
          <w:rPr>
            <w:noProof/>
            <w:webHidden/>
          </w:rPr>
          <w:tab/>
        </w:r>
        <w:r>
          <w:rPr>
            <w:noProof/>
            <w:webHidden/>
          </w:rPr>
          <w:fldChar w:fldCharType="begin"/>
        </w:r>
        <w:r>
          <w:rPr>
            <w:noProof/>
            <w:webHidden/>
          </w:rPr>
          <w:instrText xml:space="preserve"> PAGEREF _Toc202260775 \h </w:instrText>
        </w:r>
        <w:r>
          <w:rPr>
            <w:noProof/>
            <w:webHidden/>
          </w:rPr>
        </w:r>
        <w:r>
          <w:rPr>
            <w:noProof/>
            <w:webHidden/>
          </w:rPr>
          <w:fldChar w:fldCharType="separate"/>
        </w:r>
        <w:r>
          <w:rPr>
            <w:noProof/>
            <w:webHidden/>
          </w:rPr>
          <w:t>44</w:t>
        </w:r>
        <w:r>
          <w:rPr>
            <w:noProof/>
            <w:webHidden/>
          </w:rPr>
          <w:fldChar w:fldCharType="end"/>
        </w:r>
      </w:hyperlink>
    </w:p>
    <w:p w14:paraId="29E70CB8" w14:textId="6B4029D0" w:rsidR="000453ED" w:rsidRDefault="000453ED">
      <w:pPr>
        <w:pStyle w:val="TOC2"/>
        <w:tabs>
          <w:tab w:val="right" w:leader="underscore" w:pos="10070"/>
        </w:tabs>
        <w:rPr>
          <w:rFonts w:cstheme="minorBidi"/>
          <w:b w:val="0"/>
          <w:bCs w:val="0"/>
          <w:noProof/>
          <w:kern w:val="2"/>
          <w:szCs w:val="24"/>
          <w14:ligatures w14:val="standardContextual"/>
        </w:rPr>
      </w:pPr>
      <w:hyperlink w:anchor="_Toc202260776" w:history="1">
        <w:r w:rsidRPr="00B17243">
          <w:rPr>
            <w:rStyle w:val="Hyperlink"/>
            <w:noProof/>
          </w:rPr>
          <w:t>Student Activities</w:t>
        </w:r>
        <w:r>
          <w:rPr>
            <w:noProof/>
            <w:webHidden/>
          </w:rPr>
          <w:tab/>
        </w:r>
        <w:r>
          <w:rPr>
            <w:noProof/>
            <w:webHidden/>
          </w:rPr>
          <w:fldChar w:fldCharType="begin"/>
        </w:r>
        <w:r>
          <w:rPr>
            <w:noProof/>
            <w:webHidden/>
          </w:rPr>
          <w:instrText xml:space="preserve"> PAGEREF _Toc202260776 \h </w:instrText>
        </w:r>
        <w:r>
          <w:rPr>
            <w:noProof/>
            <w:webHidden/>
          </w:rPr>
        </w:r>
        <w:r>
          <w:rPr>
            <w:noProof/>
            <w:webHidden/>
          </w:rPr>
          <w:fldChar w:fldCharType="separate"/>
        </w:r>
        <w:r>
          <w:rPr>
            <w:noProof/>
            <w:webHidden/>
          </w:rPr>
          <w:t>44</w:t>
        </w:r>
        <w:r>
          <w:rPr>
            <w:noProof/>
            <w:webHidden/>
          </w:rPr>
          <w:fldChar w:fldCharType="end"/>
        </w:r>
      </w:hyperlink>
    </w:p>
    <w:p w14:paraId="1FDFB1FB" w14:textId="2F20F049" w:rsidR="000453ED" w:rsidRDefault="000453ED">
      <w:pPr>
        <w:pStyle w:val="TOC2"/>
        <w:tabs>
          <w:tab w:val="right" w:leader="underscore" w:pos="10070"/>
        </w:tabs>
        <w:rPr>
          <w:rFonts w:cstheme="minorBidi"/>
          <w:b w:val="0"/>
          <w:bCs w:val="0"/>
          <w:noProof/>
          <w:kern w:val="2"/>
          <w:szCs w:val="24"/>
          <w14:ligatures w14:val="standardContextual"/>
        </w:rPr>
      </w:pPr>
      <w:hyperlink w:anchor="_Toc202260777" w:history="1">
        <w:r w:rsidRPr="00B17243">
          <w:rPr>
            <w:rStyle w:val="Hyperlink"/>
            <w:noProof/>
          </w:rPr>
          <w:t>Campus Bookstore</w:t>
        </w:r>
        <w:r>
          <w:rPr>
            <w:noProof/>
            <w:webHidden/>
          </w:rPr>
          <w:tab/>
        </w:r>
        <w:r>
          <w:rPr>
            <w:noProof/>
            <w:webHidden/>
          </w:rPr>
          <w:fldChar w:fldCharType="begin"/>
        </w:r>
        <w:r>
          <w:rPr>
            <w:noProof/>
            <w:webHidden/>
          </w:rPr>
          <w:instrText xml:space="preserve"> PAGEREF _Toc202260777 \h </w:instrText>
        </w:r>
        <w:r>
          <w:rPr>
            <w:noProof/>
            <w:webHidden/>
          </w:rPr>
        </w:r>
        <w:r>
          <w:rPr>
            <w:noProof/>
            <w:webHidden/>
          </w:rPr>
          <w:fldChar w:fldCharType="separate"/>
        </w:r>
        <w:r>
          <w:rPr>
            <w:noProof/>
            <w:webHidden/>
          </w:rPr>
          <w:t>45</w:t>
        </w:r>
        <w:r>
          <w:rPr>
            <w:noProof/>
            <w:webHidden/>
          </w:rPr>
          <w:fldChar w:fldCharType="end"/>
        </w:r>
      </w:hyperlink>
    </w:p>
    <w:p w14:paraId="63BBBA6E" w14:textId="59D36F1B" w:rsidR="000453ED" w:rsidRDefault="000453ED">
      <w:pPr>
        <w:pStyle w:val="TOC2"/>
        <w:tabs>
          <w:tab w:val="right" w:leader="underscore" w:pos="10070"/>
        </w:tabs>
        <w:rPr>
          <w:rFonts w:cstheme="minorBidi"/>
          <w:b w:val="0"/>
          <w:bCs w:val="0"/>
          <w:noProof/>
          <w:kern w:val="2"/>
          <w:szCs w:val="24"/>
          <w14:ligatures w14:val="standardContextual"/>
        </w:rPr>
      </w:pPr>
      <w:hyperlink w:anchor="_Toc202260778" w:history="1">
        <w:r w:rsidRPr="00B17243">
          <w:rPr>
            <w:rStyle w:val="Hyperlink"/>
            <w:noProof/>
          </w:rPr>
          <w:t>Campus Housing</w:t>
        </w:r>
        <w:r>
          <w:rPr>
            <w:noProof/>
            <w:webHidden/>
          </w:rPr>
          <w:tab/>
        </w:r>
        <w:r>
          <w:rPr>
            <w:noProof/>
            <w:webHidden/>
          </w:rPr>
          <w:fldChar w:fldCharType="begin"/>
        </w:r>
        <w:r>
          <w:rPr>
            <w:noProof/>
            <w:webHidden/>
          </w:rPr>
          <w:instrText xml:space="preserve"> PAGEREF _Toc202260778 \h </w:instrText>
        </w:r>
        <w:r>
          <w:rPr>
            <w:noProof/>
            <w:webHidden/>
          </w:rPr>
        </w:r>
        <w:r>
          <w:rPr>
            <w:noProof/>
            <w:webHidden/>
          </w:rPr>
          <w:fldChar w:fldCharType="separate"/>
        </w:r>
        <w:r>
          <w:rPr>
            <w:noProof/>
            <w:webHidden/>
          </w:rPr>
          <w:t>45</w:t>
        </w:r>
        <w:r>
          <w:rPr>
            <w:noProof/>
            <w:webHidden/>
          </w:rPr>
          <w:fldChar w:fldCharType="end"/>
        </w:r>
      </w:hyperlink>
    </w:p>
    <w:p w14:paraId="33EBFC68" w14:textId="649D9A11" w:rsidR="000453ED" w:rsidRDefault="000453ED">
      <w:pPr>
        <w:pStyle w:val="TOC2"/>
        <w:tabs>
          <w:tab w:val="right" w:leader="underscore" w:pos="10070"/>
        </w:tabs>
        <w:rPr>
          <w:rFonts w:cstheme="minorBidi"/>
          <w:b w:val="0"/>
          <w:bCs w:val="0"/>
          <w:noProof/>
          <w:kern w:val="2"/>
          <w:szCs w:val="24"/>
          <w14:ligatures w14:val="standardContextual"/>
        </w:rPr>
      </w:pPr>
      <w:hyperlink w:anchor="_Toc202260779" w:history="1">
        <w:r w:rsidRPr="00B17243">
          <w:rPr>
            <w:rStyle w:val="Hyperlink"/>
            <w:noProof/>
          </w:rPr>
          <w:t>Campus Dining Hall</w:t>
        </w:r>
        <w:r>
          <w:rPr>
            <w:noProof/>
            <w:webHidden/>
          </w:rPr>
          <w:tab/>
        </w:r>
        <w:r>
          <w:rPr>
            <w:noProof/>
            <w:webHidden/>
          </w:rPr>
          <w:fldChar w:fldCharType="begin"/>
        </w:r>
        <w:r>
          <w:rPr>
            <w:noProof/>
            <w:webHidden/>
          </w:rPr>
          <w:instrText xml:space="preserve"> PAGEREF _Toc202260779 \h </w:instrText>
        </w:r>
        <w:r>
          <w:rPr>
            <w:noProof/>
            <w:webHidden/>
          </w:rPr>
        </w:r>
        <w:r>
          <w:rPr>
            <w:noProof/>
            <w:webHidden/>
          </w:rPr>
          <w:fldChar w:fldCharType="separate"/>
        </w:r>
        <w:r>
          <w:rPr>
            <w:noProof/>
            <w:webHidden/>
          </w:rPr>
          <w:t>45</w:t>
        </w:r>
        <w:r>
          <w:rPr>
            <w:noProof/>
            <w:webHidden/>
          </w:rPr>
          <w:fldChar w:fldCharType="end"/>
        </w:r>
      </w:hyperlink>
    </w:p>
    <w:p w14:paraId="7F3EF194" w14:textId="7DAE8FC7" w:rsidR="000453ED" w:rsidRDefault="000453ED">
      <w:pPr>
        <w:pStyle w:val="TOC2"/>
        <w:tabs>
          <w:tab w:val="right" w:leader="underscore" w:pos="10070"/>
        </w:tabs>
        <w:rPr>
          <w:rFonts w:cstheme="minorBidi"/>
          <w:b w:val="0"/>
          <w:bCs w:val="0"/>
          <w:noProof/>
          <w:kern w:val="2"/>
          <w:szCs w:val="24"/>
          <w14:ligatures w14:val="standardContextual"/>
        </w:rPr>
      </w:pPr>
      <w:hyperlink w:anchor="_Toc202260780" w:history="1">
        <w:r w:rsidRPr="00B17243">
          <w:rPr>
            <w:rStyle w:val="Hyperlink"/>
            <w:noProof/>
          </w:rPr>
          <w:t>Student Code of Conduct</w:t>
        </w:r>
        <w:r>
          <w:rPr>
            <w:noProof/>
            <w:webHidden/>
          </w:rPr>
          <w:tab/>
        </w:r>
        <w:r>
          <w:rPr>
            <w:noProof/>
            <w:webHidden/>
          </w:rPr>
          <w:fldChar w:fldCharType="begin"/>
        </w:r>
        <w:r>
          <w:rPr>
            <w:noProof/>
            <w:webHidden/>
          </w:rPr>
          <w:instrText xml:space="preserve"> PAGEREF _Toc202260780 \h </w:instrText>
        </w:r>
        <w:r>
          <w:rPr>
            <w:noProof/>
            <w:webHidden/>
          </w:rPr>
        </w:r>
        <w:r>
          <w:rPr>
            <w:noProof/>
            <w:webHidden/>
          </w:rPr>
          <w:fldChar w:fldCharType="separate"/>
        </w:r>
        <w:r>
          <w:rPr>
            <w:noProof/>
            <w:webHidden/>
          </w:rPr>
          <w:t>45</w:t>
        </w:r>
        <w:r>
          <w:rPr>
            <w:noProof/>
            <w:webHidden/>
          </w:rPr>
          <w:fldChar w:fldCharType="end"/>
        </w:r>
      </w:hyperlink>
    </w:p>
    <w:p w14:paraId="2CC6A5C4" w14:textId="15727454" w:rsidR="000453ED" w:rsidRDefault="000453ED">
      <w:pPr>
        <w:pStyle w:val="TOC2"/>
        <w:tabs>
          <w:tab w:val="right" w:leader="underscore" w:pos="10070"/>
        </w:tabs>
        <w:rPr>
          <w:rFonts w:cstheme="minorBidi"/>
          <w:b w:val="0"/>
          <w:bCs w:val="0"/>
          <w:noProof/>
          <w:kern w:val="2"/>
          <w:szCs w:val="24"/>
          <w14:ligatures w14:val="standardContextual"/>
        </w:rPr>
      </w:pPr>
      <w:hyperlink w:anchor="_Toc202260781" w:history="1">
        <w:r w:rsidRPr="00B17243">
          <w:rPr>
            <w:rStyle w:val="Hyperlink"/>
            <w:noProof/>
          </w:rPr>
          <w:t>Motor Vehicles</w:t>
        </w:r>
        <w:r>
          <w:rPr>
            <w:noProof/>
            <w:webHidden/>
          </w:rPr>
          <w:tab/>
        </w:r>
        <w:r>
          <w:rPr>
            <w:noProof/>
            <w:webHidden/>
          </w:rPr>
          <w:fldChar w:fldCharType="begin"/>
        </w:r>
        <w:r>
          <w:rPr>
            <w:noProof/>
            <w:webHidden/>
          </w:rPr>
          <w:instrText xml:space="preserve"> PAGEREF _Toc202260781 \h </w:instrText>
        </w:r>
        <w:r>
          <w:rPr>
            <w:noProof/>
            <w:webHidden/>
          </w:rPr>
        </w:r>
        <w:r>
          <w:rPr>
            <w:noProof/>
            <w:webHidden/>
          </w:rPr>
          <w:fldChar w:fldCharType="separate"/>
        </w:r>
        <w:r>
          <w:rPr>
            <w:noProof/>
            <w:webHidden/>
          </w:rPr>
          <w:t>49</w:t>
        </w:r>
        <w:r>
          <w:rPr>
            <w:noProof/>
            <w:webHidden/>
          </w:rPr>
          <w:fldChar w:fldCharType="end"/>
        </w:r>
      </w:hyperlink>
    </w:p>
    <w:p w14:paraId="5BD2125D" w14:textId="19E6F659" w:rsidR="000453ED" w:rsidRDefault="000453ED">
      <w:pPr>
        <w:pStyle w:val="TOC2"/>
        <w:tabs>
          <w:tab w:val="right" w:leader="underscore" w:pos="10070"/>
        </w:tabs>
        <w:rPr>
          <w:rFonts w:cstheme="minorBidi"/>
          <w:b w:val="0"/>
          <w:bCs w:val="0"/>
          <w:noProof/>
          <w:kern w:val="2"/>
          <w:szCs w:val="24"/>
          <w14:ligatures w14:val="standardContextual"/>
        </w:rPr>
      </w:pPr>
      <w:hyperlink w:anchor="_Toc202260782" w:history="1">
        <w:r w:rsidRPr="00B17243">
          <w:rPr>
            <w:rStyle w:val="Hyperlink"/>
            <w:noProof/>
          </w:rPr>
          <w:t>Family Educational Rights and Privacy Act (FERPA)</w:t>
        </w:r>
        <w:r>
          <w:rPr>
            <w:noProof/>
            <w:webHidden/>
          </w:rPr>
          <w:tab/>
        </w:r>
        <w:r>
          <w:rPr>
            <w:noProof/>
            <w:webHidden/>
          </w:rPr>
          <w:fldChar w:fldCharType="begin"/>
        </w:r>
        <w:r>
          <w:rPr>
            <w:noProof/>
            <w:webHidden/>
          </w:rPr>
          <w:instrText xml:space="preserve"> PAGEREF _Toc202260782 \h </w:instrText>
        </w:r>
        <w:r>
          <w:rPr>
            <w:noProof/>
            <w:webHidden/>
          </w:rPr>
        </w:r>
        <w:r>
          <w:rPr>
            <w:noProof/>
            <w:webHidden/>
          </w:rPr>
          <w:fldChar w:fldCharType="separate"/>
        </w:r>
        <w:r>
          <w:rPr>
            <w:noProof/>
            <w:webHidden/>
          </w:rPr>
          <w:t>49</w:t>
        </w:r>
        <w:r>
          <w:rPr>
            <w:noProof/>
            <w:webHidden/>
          </w:rPr>
          <w:fldChar w:fldCharType="end"/>
        </w:r>
      </w:hyperlink>
    </w:p>
    <w:p w14:paraId="25176289" w14:textId="384D7AF2" w:rsidR="000453ED" w:rsidRDefault="000453ED">
      <w:pPr>
        <w:pStyle w:val="TOC2"/>
        <w:tabs>
          <w:tab w:val="right" w:leader="underscore" w:pos="10070"/>
        </w:tabs>
        <w:rPr>
          <w:rFonts w:cstheme="minorBidi"/>
          <w:b w:val="0"/>
          <w:bCs w:val="0"/>
          <w:noProof/>
          <w:kern w:val="2"/>
          <w:szCs w:val="24"/>
          <w14:ligatures w14:val="standardContextual"/>
        </w:rPr>
      </w:pPr>
      <w:hyperlink w:anchor="_Toc202260783" w:history="1">
        <w:r w:rsidRPr="00B17243">
          <w:rPr>
            <w:rStyle w:val="Hyperlink"/>
            <w:noProof/>
          </w:rPr>
          <w:t>Workforce Development</w:t>
        </w:r>
        <w:r>
          <w:rPr>
            <w:noProof/>
            <w:webHidden/>
          </w:rPr>
          <w:tab/>
        </w:r>
        <w:r>
          <w:rPr>
            <w:noProof/>
            <w:webHidden/>
          </w:rPr>
          <w:fldChar w:fldCharType="begin"/>
        </w:r>
        <w:r>
          <w:rPr>
            <w:noProof/>
            <w:webHidden/>
          </w:rPr>
          <w:instrText xml:space="preserve"> PAGEREF _Toc202260783 \h </w:instrText>
        </w:r>
        <w:r>
          <w:rPr>
            <w:noProof/>
            <w:webHidden/>
          </w:rPr>
        </w:r>
        <w:r>
          <w:rPr>
            <w:noProof/>
            <w:webHidden/>
          </w:rPr>
          <w:fldChar w:fldCharType="separate"/>
        </w:r>
        <w:r>
          <w:rPr>
            <w:noProof/>
            <w:webHidden/>
          </w:rPr>
          <w:t>50</w:t>
        </w:r>
        <w:r>
          <w:rPr>
            <w:noProof/>
            <w:webHidden/>
          </w:rPr>
          <w:fldChar w:fldCharType="end"/>
        </w:r>
      </w:hyperlink>
    </w:p>
    <w:p w14:paraId="0D2BF910" w14:textId="323947AD" w:rsidR="000453ED" w:rsidRDefault="000453ED">
      <w:pPr>
        <w:pStyle w:val="TOC2"/>
        <w:tabs>
          <w:tab w:val="right" w:leader="underscore" w:pos="10070"/>
        </w:tabs>
        <w:rPr>
          <w:rFonts w:cstheme="minorBidi"/>
          <w:b w:val="0"/>
          <w:bCs w:val="0"/>
          <w:noProof/>
          <w:kern w:val="2"/>
          <w:szCs w:val="24"/>
          <w14:ligatures w14:val="standardContextual"/>
        </w:rPr>
      </w:pPr>
      <w:hyperlink w:anchor="_Toc202260784" w:history="1">
        <w:r w:rsidRPr="00B17243">
          <w:rPr>
            <w:rStyle w:val="Hyperlink"/>
            <w:noProof/>
          </w:rPr>
          <w:t>Advanced Standing &amp; Articulation</w:t>
        </w:r>
        <w:r>
          <w:rPr>
            <w:noProof/>
            <w:webHidden/>
          </w:rPr>
          <w:tab/>
        </w:r>
        <w:r>
          <w:rPr>
            <w:noProof/>
            <w:webHidden/>
          </w:rPr>
          <w:fldChar w:fldCharType="begin"/>
        </w:r>
        <w:r>
          <w:rPr>
            <w:noProof/>
            <w:webHidden/>
          </w:rPr>
          <w:instrText xml:space="preserve"> PAGEREF _Toc202260784 \h </w:instrText>
        </w:r>
        <w:r>
          <w:rPr>
            <w:noProof/>
            <w:webHidden/>
          </w:rPr>
        </w:r>
        <w:r>
          <w:rPr>
            <w:noProof/>
            <w:webHidden/>
          </w:rPr>
          <w:fldChar w:fldCharType="separate"/>
        </w:r>
        <w:r>
          <w:rPr>
            <w:noProof/>
            <w:webHidden/>
          </w:rPr>
          <w:t>50</w:t>
        </w:r>
        <w:r>
          <w:rPr>
            <w:noProof/>
            <w:webHidden/>
          </w:rPr>
          <w:fldChar w:fldCharType="end"/>
        </w:r>
      </w:hyperlink>
    </w:p>
    <w:p w14:paraId="6AFEA5BD" w14:textId="6B07BE7A"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85" w:history="1">
        <w:r w:rsidRPr="00B17243">
          <w:rPr>
            <w:rStyle w:val="Hyperlink"/>
            <w:noProof/>
          </w:rPr>
          <w:t>ACADEMIC POLICIES</w:t>
        </w:r>
        <w:r>
          <w:rPr>
            <w:noProof/>
            <w:webHidden/>
          </w:rPr>
          <w:tab/>
        </w:r>
        <w:r>
          <w:rPr>
            <w:noProof/>
            <w:webHidden/>
          </w:rPr>
          <w:fldChar w:fldCharType="begin"/>
        </w:r>
        <w:r>
          <w:rPr>
            <w:noProof/>
            <w:webHidden/>
          </w:rPr>
          <w:instrText xml:space="preserve"> PAGEREF _Toc202260785 \h </w:instrText>
        </w:r>
        <w:r>
          <w:rPr>
            <w:noProof/>
            <w:webHidden/>
          </w:rPr>
        </w:r>
        <w:r>
          <w:rPr>
            <w:noProof/>
            <w:webHidden/>
          </w:rPr>
          <w:fldChar w:fldCharType="separate"/>
        </w:r>
        <w:r>
          <w:rPr>
            <w:noProof/>
            <w:webHidden/>
          </w:rPr>
          <w:t>52</w:t>
        </w:r>
        <w:r>
          <w:rPr>
            <w:noProof/>
            <w:webHidden/>
          </w:rPr>
          <w:fldChar w:fldCharType="end"/>
        </w:r>
      </w:hyperlink>
    </w:p>
    <w:p w14:paraId="46293613" w14:textId="1BD8E465" w:rsidR="000453ED" w:rsidRDefault="000453ED">
      <w:pPr>
        <w:pStyle w:val="TOC2"/>
        <w:tabs>
          <w:tab w:val="right" w:leader="underscore" w:pos="10070"/>
        </w:tabs>
        <w:rPr>
          <w:rFonts w:cstheme="minorBidi"/>
          <w:b w:val="0"/>
          <w:bCs w:val="0"/>
          <w:noProof/>
          <w:kern w:val="2"/>
          <w:szCs w:val="24"/>
          <w14:ligatures w14:val="standardContextual"/>
        </w:rPr>
      </w:pPr>
      <w:hyperlink w:anchor="_Toc202260786" w:history="1">
        <w:r w:rsidRPr="00B17243">
          <w:rPr>
            <w:rStyle w:val="Hyperlink"/>
            <w:noProof/>
          </w:rPr>
          <w:t>Definition of Units of Credit</w:t>
        </w:r>
        <w:r>
          <w:rPr>
            <w:noProof/>
            <w:webHidden/>
          </w:rPr>
          <w:tab/>
        </w:r>
        <w:r>
          <w:rPr>
            <w:noProof/>
            <w:webHidden/>
          </w:rPr>
          <w:fldChar w:fldCharType="begin"/>
        </w:r>
        <w:r>
          <w:rPr>
            <w:noProof/>
            <w:webHidden/>
          </w:rPr>
          <w:instrText xml:space="preserve"> PAGEREF _Toc202260786 \h </w:instrText>
        </w:r>
        <w:r>
          <w:rPr>
            <w:noProof/>
            <w:webHidden/>
          </w:rPr>
        </w:r>
        <w:r>
          <w:rPr>
            <w:noProof/>
            <w:webHidden/>
          </w:rPr>
          <w:fldChar w:fldCharType="separate"/>
        </w:r>
        <w:r>
          <w:rPr>
            <w:noProof/>
            <w:webHidden/>
          </w:rPr>
          <w:t>52</w:t>
        </w:r>
        <w:r>
          <w:rPr>
            <w:noProof/>
            <w:webHidden/>
          </w:rPr>
          <w:fldChar w:fldCharType="end"/>
        </w:r>
      </w:hyperlink>
    </w:p>
    <w:p w14:paraId="360C5ED4" w14:textId="2F062BA2" w:rsidR="000453ED" w:rsidRDefault="000453ED">
      <w:pPr>
        <w:pStyle w:val="TOC2"/>
        <w:tabs>
          <w:tab w:val="right" w:leader="underscore" w:pos="10070"/>
        </w:tabs>
        <w:rPr>
          <w:rFonts w:cstheme="minorBidi"/>
          <w:b w:val="0"/>
          <w:bCs w:val="0"/>
          <w:noProof/>
          <w:kern w:val="2"/>
          <w:szCs w:val="24"/>
          <w14:ligatures w14:val="standardContextual"/>
        </w:rPr>
      </w:pPr>
      <w:hyperlink w:anchor="_Toc202260787" w:history="1">
        <w:r w:rsidRPr="00B17243">
          <w:rPr>
            <w:rStyle w:val="Hyperlink"/>
            <w:noProof/>
          </w:rPr>
          <w:t>Academic Advising</w:t>
        </w:r>
        <w:r>
          <w:rPr>
            <w:noProof/>
            <w:webHidden/>
          </w:rPr>
          <w:tab/>
        </w:r>
        <w:r>
          <w:rPr>
            <w:noProof/>
            <w:webHidden/>
          </w:rPr>
          <w:fldChar w:fldCharType="begin"/>
        </w:r>
        <w:r>
          <w:rPr>
            <w:noProof/>
            <w:webHidden/>
          </w:rPr>
          <w:instrText xml:space="preserve"> PAGEREF _Toc202260787 \h </w:instrText>
        </w:r>
        <w:r>
          <w:rPr>
            <w:noProof/>
            <w:webHidden/>
          </w:rPr>
        </w:r>
        <w:r>
          <w:rPr>
            <w:noProof/>
            <w:webHidden/>
          </w:rPr>
          <w:fldChar w:fldCharType="separate"/>
        </w:r>
        <w:r>
          <w:rPr>
            <w:noProof/>
            <w:webHidden/>
          </w:rPr>
          <w:t>52</w:t>
        </w:r>
        <w:r>
          <w:rPr>
            <w:noProof/>
            <w:webHidden/>
          </w:rPr>
          <w:fldChar w:fldCharType="end"/>
        </w:r>
      </w:hyperlink>
    </w:p>
    <w:p w14:paraId="139EC263" w14:textId="04ADCC82" w:rsidR="000453ED" w:rsidRDefault="000453ED">
      <w:pPr>
        <w:pStyle w:val="TOC2"/>
        <w:tabs>
          <w:tab w:val="right" w:leader="underscore" w:pos="10070"/>
        </w:tabs>
        <w:rPr>
          <w:rFonts w:cstheme="minorBidi"/>
          <w:b w:val="0"/>
          <w:bCs w:val="0"/>
          <w:noProof/>
          <w:kern w:val="2"/>
          <w:szCs w:val="24"/>
          <w14:ligatures w14:val="standardContextual"/>
        </w:rPr>
      </w:pPr>
      <w:hyperlink w:anchor="_Toc202260788" w:history="1">
        <w:r w:rsidRPr="00B17243">
          <w:rPr>
            <w:rStyle w:val="Hyperlink"/>
            <w:noProof/>
          </w:rPr>
          <w:t>Academic Ethics</w:t>
        </w:r>
        <w:r>
          <w:rPr>
            <w:noProof/>
            <w:webHidden/>
          </w:rPr>
          <w:tab/>
        </w:r>
        <w:r>
          <w:rPr>
            <w:noProof/>
            <w:webHidden/>
          </w:rPr>
          <w:fldChar w:fldCharType="begin"/>
        </w:r>
        <w:r>
          <w:rPr>
            <w:noProof/>
            <w:webHidden/>
          </w:rPr>
          <w:instrText xml:space="preserve"> PAGEREF _Toc202260788 \h </w:instrText>
        </w:r>
        <w:r>
          <w:rPr>
            <w:noProof/>
            <w:webHidden/>
          </w:rPr>
        </w:r>
        <w:r>
          <w:rPr>
            <w:noProof/>
            <w:webHidden/>
          </w:rPr>
          <w:fldChar w:fldCharType="separate"/>
        </w:r>
        <w:r>
          <w:rPr>
            <w:noProof/>
            <w:webHidden/>
          </w:rPr>
          <w:t>52</w:t>
        </w:r>
        <w:r>
          <w:rPr>
            <w:noProof/>
            <w:webHidden/>
          </w:rPr>
          <w:fldChar w:fldCharType="end"/>
        </w:r>
      </w:hyperlink>
    </w:p>
    <w:p w14:paraId="4C93FB7F" w14:textId="6D7E4465" w:rsidR="000453ED" w:rsidRDefault="000453ED">
      <w:pPr>
        <w:pStyle w:val="TOC2"/>
        <w:tabs>
          <w:tab w:val="right" w:leader="underscore" w:pos="10070"/>
        </w:tabs>
        <w:rPr>
          <w:rFonts w:cstheme="minorBidi"/>
          <w:b w:val="0"/>
          <w:bCs w:val="0"/>
          <w:noProof/>
          <w:kern w:val="2"/>
          <w:szCs w:val="24"/>
          <w14:ligatures w14:val="standardContextual"/>
        </w:rPr>
      </w:pPr>
      <w:hyperlink w:anchor="_Toc202260789" w:history="1">
        <w:r w:rsidRPr="00B17243">
          <w:rPr>
            <w:rStyle w:val="Hyperlink"/>
            <w:noProof/>
          </w:rPr>
          <w:t>Articulation Agreements</w:t>
        </w:r>
        <w:r>
          <w:rPr>
            <w:noProof/>
            <w:webHidden/>
          </w:rPr>
          <w:tab/>
        </w:r>
        <w:r>
          <w:rPr>
            <w:noProof/>
            <w:webHidden/>
          </w:rPr>
          <w:fldChar w:fldCharType="begin"/>
        </w:r>
        <w:r>
          <w:rPr>
            <w:noProof/>
            <w:webHidden/>
          </w:rPr>
          <w:instrText xml:space="preserve"> PAGEREF _Toc202260789 \h </w:instrText>
        </w:r>
        <w:r>
          <w:rPr>
            <w:noProof/>
            <w:webHidden/>
          </w:rPr>
        </w:r>
        <w:r>
          <w:rPr>
            <w:noProof/>
            <w:webHidden/>
          </w:rPr>
          <w:fldChar w:fldCharType="separate"/>
        </w:r>
        <w:r>
          <w:rPr>
            <w:noProof/>
            <w:webHidden/>
          </w:rPr>
          <w:t>53</w:t>
        </w:r>
        <w:r>
          <w:rPr>
            <w:noProof/>
            <w:webHidden/>
          </w:rPr>
          <w:fldChar w:fldCharType="end"/>
        </w:r>
      </w:hyperlink>
    </w:p>
    <w:p w14:paraId="6424256E" w14:textId="0C974EB4" w:rsidR="000453ED" w:rsidRDefault="000453ED">
      <w:pPr>
        <w:pStyle w:val="TOC2"/>
        <w:tabs>
          <w:tab w:val="right" w:leader="underscore" w:pos="10070"/>
        </w:tabs>
        <w:rPr>
          <w:rFonts w:cstheme="minorBidi"/>
          <w:b w:val="0"/>
          <w:bCs w:val="0"/>
          <w:noProof/>
          <w:kern w:val="2"/>
          <w:szCs w:val="24"/>
          <w14:ligatures w14:val="standardContextual"/>
        </w:rPr>
      </w:pPr>
      <w:hyperlink w:anchor="_Toc202260790" w:history="1">
        <w:r w:rsidRPr="00B17243">
          <w:rPr>
            <w:rStyle w:val="Hyperlink"/>
            <w:noProof/>
          </w:rPr>
          <w:t>Attendance</w:t>
        </w:r>
        <w:r>
          <w:rPr>
            <w:noProof/>
            <w:webHidden/>
          </w:rPr>
          <w:tab/>
        </w:r>
        <w:r>
          <w:rPr>
            <w:noProof/>
            <w:webHidden/>
          </w:rPr>
          <w:fldChar w:fldCharType="begin"/>
        </w:r>
        <w:r>
          <w:rPr>
            <w:noProof/>
            <w:webHidden/>
          </w:rPr>
          <w:instrText xml:space="preserve"> PAGEREF _Toc202260790 \h </w:instrText>
        </w:r>
        <w:r>
          <w:rPr>
            <w:noProof/>
            <w:webHidden/>
          </w:rPr>
        </w:r>
        <w:r>
          <w:rPr>
            <w:noProof/>
            <w:webHidden/>
          </w:rPr>
          <w:fldChar w:fldCharType="separate"/>
        </w:r>
        <w:r>
          <w:rPr>
            <w:noProof/>
            <w:webHidden/>
          </w:rPr>
          <w:t>53</w:t>
        </w:r>
        <w:r>
          <w:rPr>
            <w:noProof/>
            <w:webHidden/>
          </w:rPr>
          <w:fldChar w:fldCharType="end"/>
        </w:r>
      </w:hyperlink>
    </w:p>
    <w:p w14:paraId="59BCD52F" w14:textId="2847D061" w:rsidR="000453ED" w:rsidRDefault="000453ED">
      <w:pPr>
        <w:pStyle w:val="TOC2"/>
        <w:tabs>
          <w:tab w:val="right" w:leader="underscore" w:pos="10070"/>
        </w:tabs>
        <w:rPr>
          <w:rFonts w:cstheme="minorBidi"/>
          <w:b w:val="0"/>
          <w:bCs w:val="0"/>
          <w:noProof/>
          <w:kern w:val="2"/>
          <w:szCs w:val="24"/>
          <w14:ligatures w14:val="standardContextual"/>
        </w:rPr>
      </w:pPr>
      <w:hyperlink w:anchor="_Toc202260791" w:history="1">
        <w:r w:rsidRPr="00B17243">
          <w:rPr>
            <w:rStyle w:val="Hyperlink"/>
            <w:noProof/>
          </w:rPr>
          <w:t>Auditing Courses</w:t>
        </w:r>
        <w:r>
          <w:rPr>
            <w:noProof/>
            <w:webHidden/>
          </w:rPr>
          <w:tab/>
        </w:r>
        <w:r>
          <w:rPr>
            <w:noProof/>
            <w:webHidden/>
          </w:rPr>
          <w:fldChar w:fldCharType="begin"/>
        </w:r>
        <w:r>
          <w:rPr>
            <w:noProof/>
            <w:webHidden/>
          </w:rPr>
          <w:instrText xml:space="preserve"> PAGEREF _Toc202260791 \h </w:instrText>
        </w:r>
        <w:r>
          <w:rPr>
            <w:noProof/>
            <w:webHidden/>
          </w:rPr>
        </w:r>
        <w:r>
          <w:rPr>
            <w:noProof/>
            <w:webHidden/>
          </w:rPr>
          <w:fldChar w:fldCharType="separate"/>
        </w:r>
        <w:r>
          <w:rPr>
            <w:noProof/>
            <w:webHidden/>
          </w:rPr>
          <w:t>54</w:t>
        </w:r>
        <w:r>
          <w:rPr>
            <w:noProof/>
            <w:webHidden/>
          </w:rPr>
          <w:fldChar w:fldCharType="end"/>
        </w:r>
      </w:hyperlink>
    </w:p>
    <w:p w14:paraId="3C4B5F51" w14:textId="56851C05" w:rsidR="000453ED" w:rsidRDefault="000453ED">
      <w:pPr>
        <w:pStyle w:val="TOC2"/>
        <w:tabs>
          <w:tab w:val="right" w:leader="underscore" w:pos="10070"/>
        </w:tabs>
        <w:rPr>
          <w:rFonts w:cstheme="minorBidi"/>
          <w:b w:val="0"/>
          <w:bCs w:val="0"/>
          <w:noProof/>
          <w:kern w:val="2"/>
          <w:szCs w:val="24"/>
          <w14:ligatures w14:val="standardContextual"/>
        </w:rPr>
      </w:pPr>
      <w:hyperlink w:anchor="_Toc202260792" w:history="1">
        <w:r w:rsidRPr="00B17243">
          <w:rPr>
            <w:rStyle w:val="Hyperlink"/>
            <w:noProof/>
          </w:rPr>
          <w:t>Alternative Ways to Earn College Credit</w:t>
        </w:r>
        <w:r>
          <w:rPr>
            <w:noProof/>
            <w:webHidden/>
          </w:rPr>
          <w:tab/>
        </w:r>
        <w:r>
          <w:rPr>
            <w:noProof/>
            <w:webHidden/>
          </w:rPr>
          <w:fldChar w:fldCharType="begin"/>
        </w:r>
        <w:r>
          <w:rPr>
            <w:noProof/>
            <w:webHidden/>
          </w:rPr>
          <w:instrText xml:space="preserve"> PAGEREF _Toc202260792 \h </w:instrText>
        </w:r>
        <w:r>
          <w:rPr>
            <w:noProof/>
            <w:webHidden/>
          </w:rPr>
        </w:r>
        <w:r>
          <w:rPr>
            <w:noProof/>
            <w:webHidden/>
          </w:rPr>
          <w:fldChar w:fldCharType="separate"/>
        </w:r>
        <w:r>
          <w:rPr>
            <w:noProof/>
            <w:webHidden/>
          </w:rPr>
          <w:t>54</w:t>
        </w:r>
        <w:r>
          <w:rPr>
            <w:noProof/>
            <w:webHidden/>
          </w:rPr>
          <w:fldChar w:fldCharType="end"/>
        </w:r>
      </w:hyperlink>
    </w:p>
    <w:p w14:paraId="329467D7" w14:textId="0BBF326C" w:rsidR="000453ED" w:rsidRDefault="000453ED">
      <w:pPr>
        <w:pStyle w:val="TOC2"/>
        <w:tabs>
          <w:tab w:val="right" w:leader="underscore" w:pos="10070"/>
        </w:tabs>
        <w:rPr>
          <w:rFonts w:cstheme="minorBidi"/>
          <w:b w:val="0"/>
          <w:bCs w:val="0"/>
          <w:noProof/>
          <w:kern w:val="2"/>
          <w:szCs w:val="24"/>
          <w14:ligatures w14:val="standardContextual"/>
        </w:rPr>
      </w:pPr>
      <w:hyperlink w:anchor="_Toc202260793" w:history="1">
        <w:r w:rsidRPr="00B17243">
          <w:rPr>
            <w:rStyle w:val="Hyperlink"/>
            <w:noProof/>
          </w:rPr>
          <w:t>Grading System</w:t>
        </w:r>
        <w:r>
          <w:rPr>
            <w:noProof/>
            <w:webHidden/>
          </w:rPr>
          <w:tab/>
        </w:r>
        <w:r>
          <w:rPr>
            <w:noProof/>
            <w:webHidden/>
          </w:rPr>
          <w:fldChar w:fldCharType="begin"/>
        </w:r>
        <w:r>
          <w:rPr>
            <w:noProof/>
            <w:webHidden/>
          </w:rPr>
          <w:instrText xml:space="preserve"> PAGEREF _Toc202260793 \h </w:instrText>
        </w:r>
        <w:r>
          <w:rPr>
            <w:noProof/>
            <w:webHidden/>
          </w:rPr>
        </w:r>
        <w:r>
          <w:rPr>
            <w:noProof/>
            <w:webHidden/>
          </w:rPr>
          <w:fldChar w:fldCharType="separate"/>
        </w:r>
        <w:r>
          <w:rPr>
            <w:noProof/>
            <w:webHidden/>
          </w:rPr>
          <w:t>56</w:t>
        </w:r>
        <w:r>
          <w:rPr>
            <w:noProof/>
            <w:webHidden/>
          </w:rPr>
          <w:fldChar w:fldCharType="end"/>
        </w:r>
      </w:hyperlink>
    </w:p>
    <w:p w14:paraId="02606C8A" w14:textId="6EA1C39F" w:rsidR="000453ED" w:rsidRDefault="000453ED">
      <w:pPr>
        <w:pStyle w:val="TOC2"/>
        <w:tabs>
          <w:tab w:val="right" w:leader="underscore" w:pos="10070"/>
        </w:tabs>
        <w:rPr>
          <w:rFonts w:cstheme="minorBidi"/>
          <w:b w:val="0"/>
          <w:bCs w:val="0"/>
          <w:noProof/>
          <w:kern w:val="2"/>
          <w:szCs w:val="24"/>
          <w14:ligatures w14:val="standardContextual"/>
        </w:rPr>
      </w:pPr>
      <w:hyperlink w:anchor="_Toc202260794" w:history="1">
        <w:r w:rsidRPr="00B17243">
          <w:rPr>
            <w:rStyle w:val="Hyperlink"/>
            <w:noProof/>
          </w:rPr>
          <w:t>Add/Drop Policies and Procedures for Catalog Courses</w:t>
        </w:r>
        <w:r>
          <w:rPr>
            <w:noProof/>
            <w:webHidden/>
          </w:rPr>
          <w:tab/>
        </w:r>
        <w:r>
          <w:rPr>
            <w:noProof/>
            <w:webHidden/>
          </w:rPr>
          <w:fldChar w:fldCharType="begin"/>
        </w:r>
        <w:r>
          <w:rPr>
            <w:noProof/>
            <w:webHidden/>
          </w:rPr>
          <w:instrText xml:space="preserve"> PAGEREF _Toc202260794 \h </w:instrText>
        </w:r>
        <w:r>
          <w:rPr>
            <w:noProof/>
            <w:webHidden/>
          </w:rPr>
        </w:r>
        <w:r>
          <w:rPr>
            <w:noProof/>
            <w:webHidden/>
          </w:rPr>
          <w:fldChar w:fldCharType="separate"/>
        </w:r>
        <w:r>
          <w:rPr>
            <w:noProof/>
            <w:webHidden/>
          </w:rPr>
          <w:t>58</w:t>
        </w:r>
        <w:r>
          <w:rPr>
            <w:noProof/>
            <w:webHidden/>
          </w:rPr>
          <w:fldChar w:fldCharType="end"/>
        </w:r>
      </w:hyperlink>
    </w:p>
    <w:p w14:paraId="48309DE8" w14:textId="3356D4A7" w:rsidR="000453ED" w:rsidRDefault="000453ED">
      <w:pPr>
        <w:pStyle w:val="TOC2"/>
        <w:tabs>
          <w:tab w:val="right" w:leader="underscore" w:pos="10070"/>
        </w:tabs>
        <w:rPr>
          <w:rFonts w:cstheme="minorBidi"/>
          <w:b w:val="0"/>
          <w:bCs w:val="0"/>
          <w:noProof/>
          <w:kern w:val="2"/>
          <w:szCs w:val="24"/>
          <w14:ligatures w14:val="standardContextual"/>
        </w:rPr>
      </w:pPr>
      <w:hyperlink w:anchor="_Toc202260795" w:history="1">
        <w:r w:rsidRPr="00B17243">
          <w:rPr>
            <w:rStyle w:val="Hyperlink"/>
            <w:noProof/>
          </w:rPr>
          <w:t>Satisfactory Academic Progress Policy</w:t>
        </w:r>
        <w:r>
          <w:rPr>
            <w:noProof/>
            <w:webHidden/>
          </w:rPr>
          <w:tab/>
        </w:r>
        <w:r>
          <w:rPr>
            <w:noProof/>
            <w:webHidden/>
          </w:rPr>
          <w:fldChar w:fldCharType="begin"/>
        </w:r>
        <w:r>
          <w:rPr>
            <w:noProof/>
            <w:webHidden/>
          </w:rPr>
          <w:instrText xml:space="preserve"> PAGEREF _Toc202260795 \h </w:instrText>
        </w:r>
        <w:r>
          <w:rPr>
            <w:noProof/>
            <w:webHidden/>
          </w:rPr>
        </w:r>
        <w:r>
          <w:rPr>
            <w:noProof/>
            <w:webHidden/>
          </w:rPr>
          <w:fldChar w:fldCharType="separate"/>
        </w:r>
        <w:r>
          <w:rPr>
            <w:noProof/>
            <w:webHidden/>
          </w:rPr>
          <w:t>58</w:t>
        </w:r>
        <w:r>
          <w:rPr>
            <w:noProof/>
            <w:webHidden/>
          </w:rPr>
          <w:fldChar w:fldCharType="end"/>
        </w:r>
      </w:hyperlink>
    </w:p>
    <w:p w14:paraId="0C26BAD5" w14:textId="2A12E096" w:rsidR="000453ED" w:rsidRDefault="000453ED">
      <w:pPr>
        <w:pStyle w:val="TOC2"/>
        <w:tabs>
          <w:tab w:val="right" w:leader="underscore" w:pos="10070"/>
        </w:tabs>
        <w:rPr>
          <w:rFonts w:cstheme="minorBidi"/>
          <w:b w:val="0"/>
          <w:bCs w:val="0"/>
          <w:noProof/>
          <w:kern w:val="2"/>
          <w:szCs w:val="24"/>
          <w14:ligatures w14:val="standardContextual"/>
        </w:rPr>
      </w:pPr>
      <w:hyperlink w:anchor="_Toc202260796" w:history="1">
        <w:r w:rsidRPr="00B17243">
          <w:rPr>
            <w:rStyle w:val="Hyperlink"/>
            <w:noProof/>
          </w:rPr>
          <w:t>Fresh Start Policy</w:t>
        </w:r>
        <w:r>
          <w:rPr>
            <w:noProof/>
            <w:webHidden/>
          </w:rPr>
          <w:tab/>
        </w:r>
        <w:r>
          <w:rPr>
            <w:noProof/>
            <w:webHidden/>
          </w:rPr>
          <w:fldChar w:fldCharType="begin"/>
        </w:r>
        <w:r>
          <w:rPr>
            <w:noProof/>
            <w:webHidden/>
          </w:rPr>
          <w:instrText xml:space="preserve"> PAGEREF _Toc202260796 \h </w:instrText>
        </w:r>
        <w:r>
          <w:rPr>
            <w:noProof/>
            <w:webHidden/>
          </w:rPr>
        </w:r>
        <w:r>
          <w:rPr>
            <w:noProof/>
            <w:webHidden/>
          </w:rPr>
          <w:fldChar w:fldCharType="separate"/>
        </w:r>
        <w:r>
          <w:rPr>
            <w:noProof/>
            <w:webHidden/>
          </w:rPr>
          <w:t>64</w:t>
        </w:r>
        <w:r>
          <w:rPr>
            <w:noProof/>
            <w:webHidden/>
          </w:rPr>
          <w:fldChar w:fldCharType="end"/>
        </w:r>
      </w:hyperlink>
    </w:p>
    <w:p w14:paraId="44DA36ED" w14:textId="499C8076" w:rsidR="000453ED" w:rsidRDefault="000453ED">
      <w:pPr>
        <w:pStyle w:val="TOC2"/>
        <w:tabs>
          <w:tab w:val="right" w:leader="underscore" w:pos="10070"/>
        </w:tabs>
        <w:rPr>
          <w:rFonts w:cstheme="minorBidi"/>
          <w:b w:val="0"/>
          <w:bCs w:val="0"/>
          <w:noProof/>
          <w:kern w:val="2"/>
          <w:szCs w:val="24"/>
          <w14:ligatures w14:val="standardContextual"/>
        </w:rPr>
      </w:pPr>
      <w:hyperlink w:anchor="_Toc202260797" w:history="1">
        <w:r w:rsidRPr="00B17243">
          <w:rPr>
            <w:rStyle w:val="Hyperlink"/>
            <w:noProof/>
          </w:rPr>
          <w:t>Academic Amnesty</w:t>
        </w:r>
        <w:r>
          <w:rPr>
            <w:noProof/>
            <w:webHidden/>
          </w:rPr>
          <w:tab/>
        </w:r>
        <w:r>
          <w:rPr>
            <w:noProof/>
            <w:webHidden/>
          </w:rPr>
          <w:fldChar w:fldCharType="begin"/>
        </w:r>
        <w:r>
          <w:rPr>
            <w:noProof/>
            <w:webHidden/>
          </w:rPr>
          <w:instrText xml:space="preserve"> PAGEREF _Toc202260797 \h </w:instrText>
        </w:r>
        <w:r>
          <w:rPr>
            <w:noProof/>
            <w:webHidden/>
          </w:rPr>
        </w:r>
        <w:r>
          <w:rPr>
            <w:noProof/>
            <w:webHidden/>
          </w:rPr>
          <w:fldChar w:fldCharType="separate"/>
        </w:r>
        <w:r>
          <w:rPr>
            <w:noProof/>
            <w:webHidden/>
          </w:rPr>
          <w:t>65</w:t>
        </w:r>
        <w:r>
          <w:rPr>
            <w:noProof/>
            <w:webHidden/>
          </w:rPr>
          <w:fldChar w:fldCharType="end"/>
        </w:r>
      </w:hyperlink>
    </w:p>
    <w:p w14:paraId="0279E8C2" w14:textId="5484F147" w:rsidR="000453ED" w:rsidRDefault="000453ED">
      <w:pPr>
        <w:pStyle w:val="TOC2"/>
        <w:tabs>
          <w:tab w:val="right" w:leader="underscore" w:pos="10070"/>
        </w:tabs>
        <w:rPr>
          <w:rFonts w:cstheme="minorBidi"/>
          <w:b w:val="0"/>
          <w:bCs w:val="0"/>
          <w:noProof/>
          <w:kern w:val="2"/>
          <w:szCs w:val="24"/>
          <w14:ligatures w14:val="standardContextual"/>
        </w:rPr>
      </w:pPr>
      <w:hyperlink w:anchor="_Toc202260798" w:history="1">
        <w:r w:rsidRPr="00B17243">
          <w:rPr>
            <w:rStyle w:val="Hyperlink"/>
            <w:noProof/>
          </w:rPr>
          <w:t>Student Success Team (SST)</w:t>
        </w:r>
        <w:r>
          <w:rPr>
            <w:noProof/>
            <w:webHidden/>
          </w:rPr>
          <w:tab/>
        </w:r>
        <w:r>
          <w:rPr>
            <w:noProof/>
            <w:webHidden/>
          </w:rPr>
          <w:fldChar w:fldCharType="begin"/>
        </w:r>
        <w:r>
          <w:rPr>
            <w:noProof/>
            <w:webHidden/>
          </w:rPr>
          <w:instrText xml:space="preserve"> PAGEREF _Toc202260798 \h </w:instrText>
        </w:r>
        <w:r>
          <w:rPr>
            <w:noProof/>
            <w:webHidden/>
          </w:rPr>
        </w:r>
        <w:r>
          <w:rPr>
            <w:noProof/>
            <w:webHidden/>
          </w:rPr>
          <w:fldChar w:fldCharType="separate"/>
        </w:r>
        <w:r>
          <w:rPr>
            <w:noProof/>
            <w:webHidden/>
          </w:rPr>
          <w:t>65</w:t>
        </w:r>
        <w:r>
          <w:rPr>
            <w:noProof/>
            <w:webHidden/>
          </w:rPr>
          <w:fldChar w:fldCharType="end"/>
        </w:r>
      </w:hyperlink>
    </w:p>
    <w:p w14:paraId="19E318F8" w14:textId="41CE8BE9" w:rsidR="000453ED" w:rsidRDefault="000453ED">
      <w:pPr>
        <w:pStyle w:val="TOC2"/>
        <w:tabs>
          <w:tab w:val="right" w:leader="underscore" w:pos="10070"/>
        </w:tabs>
        <w:rPr>
          <w:rFonts w:cstheme="minorBidi"/>
          <w:b w:val="0"/>
          <w:bCs w:val="0"/>
          <w:noProof/>
          <w:kern w:val="2"/>
          <w:szCs w:val="24"/>
          <w14:ligatures w14:val="standardContextual"/>
        </w:rPr>
      </w:pPr>
      <w:hyperlink w:anchor="_Toc202260799" w:history="1">
        <w:r w:rsidRPr="00B17243">
          <w:rPr>
            <w:rStyle w:val="Hyperlink"/>
            <w:noProof/>
          </w:rPr>
          <w:t>Grade Reports</w:t>
        </w:r>
        <w:r>
          <w:rPr>
            <w:noProof/>
            <w:webHidden/>
          </w:rPr>
          <w:tab/>
        </w:r>
        <w:r>
          <w:rPr>
            <w:noProof/>
            <w:webHidden/>
          </w:rPr>
          <w:fldChar w:fldCharType="begin"/>
        </w:r>
        <w:r>
          <w:rPr>
            <w:noProof/>
            <w:webHidden/>
          </w:rPr>
          <w:instrText xml:space="preserve"> PAGEREF _Toc202260799 \h </w:instrText>
        </w:r>
        <w:r>
          <w:rPr>
            <w:noProof/>
            <w:webHidden/>
          </w:rPr>
        </w:r>
        <w:r>
          <w:rPr>
            <w:noProof/>
            <w:webHidden/>
          </w:rPr>
          <w:fldChar w:fldCharType="separate"/>
        </w:r>
        <w:r>
          <w:rPr>
            <w:noProof/>
            <w:webHidden/>
          </w:rPr>
          <w:t>65</w:t>
        </w:r>
        <w:r>
          <w:rPr>
            <w:noProof/>
            <w:webHidden/>
          </w:rPr>
          <w:fldChar w:fldCharType="end"/>
        </w:r>
      </w:hyperlink>
    </w:p>
    <w:p w14:paraId="3841A84E" w14:textId="6E7E67AD" w:rsidR="000453ED" w:rsidRDefault="000453ED">
      <w:pPr>
        <w:pStyle w:val="TOC2"/>
        <w:tabs>
          <w:tab w:val="right" w:leader="underscore" w:pos="10070"/>
        </w:tabs>
        <w:rPr>
          <w:rFonts w:cstheme="minorBidi"/>
          <w:b w:val="0"/>
          <w:bCs w:val="0"/>
          <w:noProof/>
          <w:kern w:val="2"/>
          <w:szCs w:val="24"/>
          <w14:ligatures w14:val="standardContextual"/>
        </w:rPr>
      </w:pPr>
      <w:hyperlink w:anchor="_Toc202260800" w:history="1">
        <w:r w:rsidRPr="00B17243">
          <w:rPr>
            <w:rStyle w:val="Hyperlink"/>
            <w:noProof/>
          </w:rPr>
          <w:t>Graduation Requirements</w:t>
        </w:r>
        <w:r>
          <w:rPr>
            <w:noProof/>
            <w:webHidden/>
          </w:rPr>
          <w:tab/>
        </w:r>
        <w:r>
          <w:rPr>
            <w:noProof/>
            <w:webHidden/>
          </w:rPr>
          <w:fldChar w:fldCharType="begin"/>
        </w:r>
        <w:r>
          <w:rPr>
            <w:noProof/>
            <w:webHidden/>
          </w:rPr>
          <w:instrText xml:space="preserve"> PAGEREF _Toc202260800 \h </w:instrText>
        </w:r>
        <w:r>
          <w:rPr>
            <w:noProof/>
            <w:webHidden/>
          </w:rPr>
        </w:r>
        <w:r>
          <w:rPr>
            <w:noProof/>
            <w:webHidden/>
          </w:rPr>
          <w:fldChar w:fldCharType="separate"/>
        </w:r>
        <w:r>
          <w:rPr>
            <w:noProof/>
            <w:webHidden/>
          </w:rPr>
          <w:t>65</w:t>
        </w:r>
        <w:r>
          <w:rPr>
            <w:noProof/>
            <w:webHidden/>
          </w:rPr>
          <w:fldChar w:fldCharType="end"/>
        </w:r>
      </w:hyperlink>
    </w:p>
    <w:p w14:paraId="49E28A62" w14:textId="27694D69" w:rsidR="000453ED" w:rsidRDefault="000453ED">
      <w:pPr>
        <w:pStyle w:val="TOC2"/>
        <w:tabs>
          <w:tab w:val="right" w:leader="underscore" w:pos="10070"/>
        </w:tabs>
        <w:rPr>
          <w:rFonts w:cstheme="minorBidi"/>
          <w:b w:val="0"/>
          <w:bCs w:val="0"/>
          <w:noProof/>
          <w:kern w:val="2"/>
          <w:szCs w:val="24"/>
          <w14:ligatures w14:val="standardContextual"/>
        </w:rPr>
      </w:pPr>
      <w:hyperlink w:anchor="_Toc202260801" w:history="1">
        <w:r w:rsidRPr="00B17243">
          <w:rPr>
            <w:rStyle w:val="Hyperlink"/>
            <w:noProof/>
          </w:rPr>
          <w:t>Graduation</w:t>
        </w:r>
        <w:r>
          <w:rPr>
            <w:noProof/>
            <w:webHidden/>
          </w:rPr>
          <w:tab/>
        </w:r>
        <w:r>
          <w:rPr>
            <w:noProof/>
            <w:webHidden/>
          </w:rPr>
          <w:fldChar w:fldCharType="begin"/>
        </w:r>
        <w:r>
          <w:rPr>
            <w:noProof/>
            <w:webHidden/>
          </w:rPr>
          <w:instrText xml:space="preserve"> PAGEREF _Toc202260801 \h </w:instrText>
        </w:r>
        <w:r>
          <w:rPr>
            <w:noProof/>
            <w:webHidden/>
          </w:rPr>
        </w:r>
        <w:r>
          <w:rPr>
            <w:noProof/>
            <w:webHidden/>
          </w:rPr>
          <w:fldChar w:fldCharType="separate"/>
        </w:r>
        <w:r>
          <w:rPr>
            <w:noProof/>
            <w:webHidden/>
          </w:rPr>
          <w:t>65</w:t>
        </w:r>
        <w:r>
          <w:rPr>
            <w:noProof/>
            <w:webHidden/>
          </w:rPr>
          <w:fldChar w:fldCharType="end"/>
        </w:r>
      </w:hyperlink>
    </w:p>
    <w:p w14:paraId="12E3A779" w14:textId="53817602" w:rsidR="000453ED" w:rsidRDefault="000453ED">
      <w:pPr>
        <w:pStyle w:val="TOC2"/>
        <w:tabs>
          <w:tab w:val="right" w:leader="underscore" w:pos="10070"/>
        </w:tabs>
        <w:rPr>
          <w:rFonts w:cstheme="minorBidi"/>
          <w:b w:val="0"/>
          <w:bCs w:val="0"/>
          <w:noProof/>
          <w:kern w:val="2"/>
          <w:szCs w:val="24"/>
          <w14:ligatures w14:val="standardContextual"/>
        </w:rPr>
      </w:pPr>
      <w:hyperlink w:anchor="_Toc202260802" w:history="1">
        <w:r w:rsidRPr="00B17243">
          <w:rPr>
            <w:rStyle w:val="Hyperlink"/>
            <w:noProof/>
          </w:rPr>
          <w:t>Permanent Academic Record</w:t>
        </w:r>
        <w:r>
          <w:rPr>
            <w:noProof/>
            <w:webHidden/>
          </w:rPr>
          <w:tab/>
        </w:r>
        <w:r>
          <w:rPr>
            <w:noProof/>
            <w:webHidden/>
          </w:rPr>
          <w:fldChar w:fldCharType="begin"/>
        </w:r>
        <w:r>
          <w:rPr>
            <w:noProof/>
            <w:webHidden/>
          </w:rPr>
          <w:instrText xml:space="preserve"> PAGEREF _Toc202260802 \h </w:instrText>
        </w:r>
        <w:r>
          <w:rPr>
            <w:noProof/>
            <w:webHidden/>
          </w:rPr>
        </w:r>
        <w:r>
          <w:rPr>
            <w:noProof/>
            <w:webHidden/>
          </w:rPr>
          <w:fldChar w:fldCharType="separate"/>
        </w:r>
        <w:r>
          <w:rPr>
            <w:noProof/>
            <w:webHidden/>
          </w:rPr>
          <w:t>66</w:t>
        </w:r>
        <w:r>
          <w:rPr>
            <w:noProof/>
            <w:webHidden/>
          </w:rPr>
          <w:fldChar w:fldCharType="end"/>
        </w:r>
      </w:hyperlink>
    </w:p>
    <w:p w14:paraId="429C8694" w14:textId="1264F3EF" w:rsidR="000453ED" w:rsidRDefault="000453ED">
      <w:pPr>
        <w:pStyle w:val="TOC2"/>
        <w:tabs>
          <w:tab w:val="right" w:leader="underscore" w:pos="10070"/>
        </w:tabs>
        <w:rPr>
          <w:rFonts w:cstheme="minorBidi"/>
          <w:b w:val="0"/>
          <w:bCs w:val="0"/>
          <w:noProof/>
          <w:kern w:val="2"/>
          <w:szCs w:val="24"/>
          <w14:ligatures w14:val="standardContextual"/>
        </w:rPr>
      </w:pPr>
      <w:hyperlink w:anchor="_Toc202260803" w:history="1">
        <w:r w:rsidRPr="00B17243">
          <w:rPr>
            <w:rStyle w:val="Hyperlink"/>
            <w:noProof/>
          </w:rPr>
          <w:t>Confidentiality of Student Records</w:t>
        </w:r>
        <w:r>
          <w:rPr>
            <w:noProof/>
            <w:webHidden/>
          </w:rPr>
          <w:tab/>
        </w:r>
        <w:r>
          <w:rPr>
            <w:noProof/>
            <w:webHidden/>
          </w:rPr>
          <w:fldChar w:fldCharType="begin"/>
        </w:r>
        <w:r>
          <w:rPr>
            <w:noProof/>
            <w:webHidden/>
          </w:rPr>
          <w:instrText xml:space="preserve"> PAGEREF _Toc202260803 \h </w:instrText>
        </w:r>
        <w:r>
          <w:rPr>
            <w:noProof/>
            <w:webHidden/>
          </w:rPr>
        </w:r>
        <w:r>
          <w:rPr>
            <w:noProof/>
            <w:webHidden/>
          </w:rPr>
          <w:fldChar w:fldCharType="separate"/>
        </w:r>
        <w:r>
          <w:rPr>
            <w:noProof/>
            <w:webHidden/>
          </w:rPr>
          <w:t>66</w:t>
        </w:r>
        <w:r>
          <w:rPr>
            <w:noProof/>
            <w:webHidden/>
          </w:rPr>
          <w:fldChar w:fldCharType="end"/>
        </w:r>
      </w:hyperlink>
    </w:p>
    <w:p w14:paraId="09E3A965" w14:textId="78DCADE5" w:rsidR="000453ED" w:rsidRDefault="000453ED">
      <w:pPr>
        <w:pStyle w:val="TOC2"/>
        <w:tabs>
          <w:tab w:val="right" w:leader="underscore" w:pos="10070"/>
        </w:tabs>
        <w:rPr>
          <w:rFonts w:cstheme="minorBidi"/>
          <w:b w:val="0"/>
          <w:bCs w:val="0"/>
          <w:noProof/>
          <w:kern w:val="2"/>
          <w:szCs w:val="24"/>
          <w14:ligatures w14:val="standardContextual"/>
        </w:rPr>
      </w:pPr>
      <w:hyperlink w:anchor="_Toc202260804" w:history="1">
        <w:r w:rsidRPr="00B17243">
          <w:rPr>
            <w:rStyle w:val="Hyperlink"/>
            <w:noProof/>
          </w:rPr>
          <w:t>Honors Lists</w:t>
        </w:r>
        <w:r>
          <w:rPr>
            <w:noProof/>
            <w:webHidden/>
          </w:rPr>
          <w:tab/>
        </w:r>
        <w:r>
          <w:rPr>
            <w:noProof/>
            <w:webHidden/>
          </w:rPr>
          <w:fldChar w:fldCharType="begin"/>
        </w:r>
        <w:r>
          <w:rPr>
            <w:noProof/>
            <w:webHidden/>
          </w:rPr>
          <w:instrText xml:space="preserve"> PAGEREF _Toc202260804 \h </w:instrText>
        </w:r>
        <w:r>
          <w:rPr>
            <w:noProof/>
            <w:webHidden/>
          </w:rPr>
        </w:r>
        <w:r>
          <w:rPr>
            <w:noProof/>
            <w:webHidden/>
          </w:rPr>
          <w:fldChar w:fldCharType="separate"/>
        </w:r>
        <w:r>
          <w:rPr>
            <w:noProof/>
            <w:webHidden/>
          </w:rPr>
          <w:t>66</w:t>
        </w:r>
        <w:r>
          <w:rPr>
            <w:noProof/>
            <w:webHidden/>
          </w:rPr>
          <w:fldChar w:fldCharType="end"/>
        </w:r>
      </w:hyperlink>
    </w:p>
    <w:p w14:paraId="7DE6420F" w14:textId="6446C256" w:rsidR="000453ED" w:rsidRDefault="000453ED">
      <w:pPr>
        <w:pStyle w:val="TOC2"/>
        <w:tabs>
          <w:tab w:val="right" w:leader="underscore" w:pos="10070"/>
        </w:tabs>
        <w:rPr>
          <w:rFonts w:cstheme="minorBidi"/>
          <w:b w:val="0"/>
          <w:bCs w:val="0"/>
          <w:noProof/>
          <w:kern w:val="2"/>
          <w:szCs w:val="24"/>
          <w14:ligatures w14:val="standardContextual"/>
        </w:rPr>
      </w:pPr>
      <w:hyperlink w:anchor="_Toc202260805" w:history="1">
        <w:r w:rsidRPr="00B17243">
          <w:rPr>
            <w:rStyle w:val="Hyperlink"/>
            <w:noProof/>
          </w:rPr>
          <w:t>Withdrawal from College</w:t>
        </w:r>
        <w:r>
          <w:rPr>
            <w:noProof/>
            <w:webHidden/>
          </w:rPr>
          <w:tab/>
        </w:r>
        <w:r>
          <w:rPr>
            <w:noProof/>
            <w:webHidden/>
          </w:rPr>
          <w:fldChar w:fldCharType="begin"/>
        </w:r>
        <w:r>
          <w:rPr>
            <w:noProof/>
            <w:webHidden/>
          </w:rPr>
          <w:instrText xml:space="preserve"> PAGEREF _Toc202260805 \h </w:instrText>
        </w:r>
        <w:r>
          <w:rPr>
            <w:noProof/>
            <w:webHidden/>
          </w:rPr>
        </w:r>
        <w:r>
          <w:rPr>
            <w:noProof/>
            <w:webHidden/>
          </w:rPr>
          <w:fldChar w:fldCharType="separate"/>
        </w:r>
        <w:r>
          <w:rPr>
            <w:noProof/>
            <w:webHidden/>
          </w:rPr>
          <w:t>66</w:t>
        </w:r>
        <w:r>
          <w:rPr>
            <w:noProof/>
            <w:webHidden/>
          </w:rPr>
          <w:fldChar w:fldCharType="end"/>
        </w:r>
      </w:hyperlink>
    </w:p>
    <w:p w14:paraId="05812666" w14:textId="7C8D8ECE" w:rsidR="000453ED" w:rsidRDefault="000453ED">
      <w:pPr>
        <w:pStyle w:val="TOC2"/>
        <w:tabs>
          <w:tab w:val="right" w:leader="underscore" w:pos="10070"/>
        </w:tabs>
        <w:rPr>
          <w:rFonts w:cstheme="minorBidi"/>
          <w:b w:val="0"/>
          <w:bCs w:val="0"/>
          <w:noProof/>
          <w:kern w:val="2"/>
          <w:szCs w:val="24"/>
          <w14:ligatures w14:val="standardContextual"/>
        </w:rPr>
      </w:pPr>
      <w:hyperlink w:anchor="_Toc202260806" w:history="1">
        <w:r w:rsidRPr="00B17243">
          <w:rPr>
            <w:rStyle w:val="Hyperlink"/>
            <w:noProof/>
          </w:rPr>
          <w:t>Leave of Absence Policy</w:t>
        </w:r>
        <w:r>
          <w:rPr>
            <w:noProof/>
            <w:webHidden/>
          </w:rPr>
          <w:tab/>
        </w:r>
        <w:r>
          <w:rPr>
            <w:noProof/>
            <w:webHidden/>
          </w:rPr>
          <w:fldChar w:fldCharType="begin"/>
        </w:r>
        <w:r>
          <w:rPr>
            <w:noProof/>
            <w:webHidden/>
          </w:rPr>
          <w:instrText xml:space="preserve"> PAGEREF _Toc202260806 \h </w:instrText>
        </w:r>
        <w:r>
          <w:rPr>
            <w:noProof/>
            <w:webHidden/>
          </w:rPr>
        </w:r>
        <w:r>
          <w:rPr>
            <w:noProof/>
            <w:webHidden/>
          </w:rPr>
          <w:fldChar w:fldCharType="separate"/>
        </w:r>
        <w:r>
          <w:rPr>
            <w:noProof/>
            <w:webHidden/>
          </w:rPr>
          <w:t>67</w:t>
        </w:r>
        <w:r>
          <w:rPr>
            <w:noProof/>
            <w:webHidden/>
          </w:rPr>
          <w:fldChar w:fldCharType="end"/>
        </w:r>
      </w:hyperlink>
    </w:p>
    <w:p w14:paraId="46AACEBA" w14:textId="3C942C7C" w:rsidR="000453ED" w:rsidRDefault="000453ED">
      <w:pPr>
        <w:pStyle w:val="TOC2"/>
        <w:tabs>
          <w:tab w:val="right" w:leader="underscore" w:pos="10070"/>
        </w:tabs>
        <w:rPr>
          <w:rFonts w:cstheme="minorBidi"/>
          <w:b w:val="0"/>
          <w:bCs w:val="0"/>
          <w:noProof/>
          <w:kern w:val="2"/>
          <w:szCs w:val="24"/>
          <w14:ligatures w14:val="standardContextual"/>
        </w:rPr>
      </w:pPr>
      <w:hyperlink w:anchor="_Toc202260807" w:history="1">
        <w:r w:rsidRPr="00B17243">
          <w:rPr>
            <w:rStyle w:val="Hyperlink"/>
            <w:noProof/>
          </w:rPr>
          <w:t>Student Medical Leave Policy</w:t>
        </w:r>
        <w:r>
          <w:rPr>
            <w:noProof/>
            <w:webHidden/>
          </w:rPr>
          <w:tab/>
        </w:r>
        <w:r>
          <w:rPr>
            <w:noProof/>
            <w:webHidden/>
          </w:rPr>
          <w:fldChar w:fldCharType="begin"/>
        </w:r>
        <w:r>
          <w:rPr>
            <w:noProof/>
            <w:webHidden/>
          </w:rPr>
          <w:instrText xml:space="preserve"> PAGEREF _Toc202260807 \h </w:instrText>
        </w:r>
        <w:r>
          <w:rPr>
            <w:noProof/>
            <w:webHidden/>
          </w:rPr>
        </w:r>
        <w:r>
          <w:rPr>
            <w:noProof/>
            <w:webHidden/>
          </w:rPr>
          <w:fldChar w:fldCharType="separate"/>
        </w:r>
        <w:r>
          <w:rPr>
            <w:noProof/>
            <w:webHidden/>
          </w:rPr>
          <w:t>67</w:t>
        </w:r>
        <w:r>
          <w:rPr>
            <w:noProof/>
            <w:webHidden/>
          </w:rPr>
          <w:fldChar w:fldCharType="end"/>
        </w:r>
      </w:hyperlink>
    </w:p>
    <w:p w14:paraId="21C98DD7" w14:textId="69A36DEB" w:rsidR="000453ED" w:rsidRDefault="000453ED">
      <w:pPr>
        <w:pStyle w:val="TOC2"/>
        <w:tabs>
          <w:tab w:val="right" w:leader="underscore" w:pos="10070"/>
        </w:tabs>
        <w:rPr>
          <w:rFonts w:cstheme="minorBidi"/>
          <w:b w:val="0"/>
          <w:bCs w:val="0"/>
          <w:noProof/>
          <w:kern w:val="2"/>
          <w:szCs w:val="24"/>
          <w14:ligatures w14:val="standardContextual"/>
        </w:rPr>
      </w:pPr>
      <w:hyperlink w:anchor="_Toc202260808" w:history="1">
        <w:r w:rsidRPr="00B17243">
          <w:rPr>
            <w:rStyle w:val="Hyperlink"/>
            <w:noProof/>
          </w:rPr>
          <w:t>Military Service</w:t>
        </w:r>
        <w:r>
          <w:rPr>
            <w:noProof/>
            <w:webHidden/>
          </w:rPr>
          <w:tab/>
        </w:r>
        <w:r>
          <w:rPr>
            <w:noProof/>
            <w:webHidden/>
          </w:rPr>
          <w:fldChar w:fldCharType="begin"/>
        </w:r>
        <w:r>
          <w:rPr>
            <w:noProof/>
            <w:webHidden/>
          </w:rPr>
          <w:instrText xml:space="preserve"> PAGEREF _Toc202260808 \h </w:instrText>
        </w:r>
        <w:r>
          <w:rPr>
            <w:noProof/>
            <w:webHidden/>
          </w:rPr>
        </w:r>
        <w:r>
          <w:rPr>
            <w:noProof/>
            <w:webHidden/>
          </w:rPr>
          <w:fldChar w:fldCharType="separate"/>
        </w:r>
        <w:r>
          <w:rPr>
            <w:noProof/>
            <w:webHidden/>
          </w:rPr>
          <w:t>68</w:t>
        </w:r>
        <w:r>
          <w:rPr>
            <w:noProof/>
            <w:webHidden/>
          </w:rPr>
          <w:fldChar w:fldCharType="end"/>
        </w:r>
      </w:hyperlink>
    </w:p>
    <w:p w14:paraId="4C532388" w14:textId="0CBD6A0E"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809" w:history="1">
        <w:r w:rsidRPr="00B17243">
          <w:rPr>
            <w:rStyle w:val="Hyperlink"/>
            <w:noProof/>
          </w:rPr>
          <w:t>Academic Offerings</w:t>
        </w:r>
        <w:r>
          <w:rPr>
            <w:noProof/>
            <w:webHidden/>
          </w:rPr>
          <w:tab/>
        </w:r>
        <w:r>
          <w:rPr>
            <w:noProof/>
            <w:webHidden/>
          </w:rPr>
          <w:fldChar w:fldCharType="begin"/>
        </w:r>
        <w:r>
          <w:rPr>
            <w:noProof/>
            <w:webHidden/>
          </w:rPr>
          <w:instrText xml:space="preserve"> PAGEREF _Toc202260809 \h </w:instrText>
        </w:r>
        <w:r>
          <w:rPr>
            <w:noProof/>
            <w:webHidden/>
          </w:rPr>
        </w:r>
        <w:r>
          <w:rPr>
            <w:noProof/>
            <w:webHidden/>
          </w:rPr>
          <w:fldChar w:fldCharType="separate"/>
        </w:r>
        <w:r>
          <w:rPr>
            <w:noProof/>
            <w:webHidden/>
          </w:rPr>
          <w:t>70</w:t>
        </w:r>
        <w:r>
          <w:rPr>
            <w:noProof/>
            <w:webHidden/>
          </w:rPr>
          <w:fldChar w:fldCharType="end"/>
        </w:r>
      </w:hyperlink>
    </w:p>
    <w:p w14:paraId="2C86FB9D" w14:textId="11F542C5" w:rsidR="000453ED" w:rsidRDefault="000453ED">
      <w:pPr>
        <w:pStyle w:val="TOC2"/>
        <w:tabs>
          <w:tab w:val="right" w:leader="underscore" w:pos="10070"/>
        </w:tabs>
        <w:rPr>
          <w:rFonts w:cstheme="minorBidi"/>
          <w:b w:val="0"/>
          <w:bCs w:val="0"/>
          <w:noProof/>
          <w:kern w:val="2"/>
          <w:szCs w:val="24"/>
          <w14:ligatures w14:val="standardContextual"/>
        </w:rPr>
      </w:pPr>
      <w:hyperlink w:anchor="_Toc202260810" w:history="1">
        <w:r w:rsidRPr="00B17243">
          <w:rPr>
            <w:rStyle w:val="Hyperlink"/>
            <w:noProof/>
          </w:rPr>
          <w:t>Aquaculture Technology (AAS)</w:t>
        </w:r>
        <w:r>
          <w:rPr>
            <w:noProof/>
            <w:webHidden/>
          </w:rPr>
          <w:tab/>
        </w:r>
        <w:r>
          <w:rPr>
            <w:noProof/>
            <w:webHidden/>
          </w:rPr>
          <w:fldChar w:fldCharType="begin"/>
        </w:r>
        <w:r>
          <w:rPr>
            <w:noProof/>
            <w:webHidden/>
          </w:rPr>
          <w:instrText xml:space="preserve"> PAGEREF _Toc202260810 \h </w:instrText>
        </w:r>
        <w:r>
          <w:rPr>
            <w:noProof/>
            <w:webHidden/>
          </w:rPr>
        </w:r>
        <w:r>
          <w:rPr>
            <w:noProof/>
            <w:webHidden/>
          </w:rPr>
          <w:fldChar w:fldCharType="separate"/>
        </w:r>
        <w:r>
          <w:rPr>
            <w:noProof/>
            <w:webHidden/>
          </w:rPr>
          <w:t>72</w:t>
        </w:r>
        <w:r>
          <w:rPr>
            <w:noProof/>
            <w:webHidden/>
          </w:rPr>
          <w:fldChar w:fldCharType="end"/>
        </w:r>
      </w:hyperlink>
    </w:p>
    <w:p w14:paraId="516F7C64" w14:textId="27625BF4" w:rsidR="000453ED" w:rsidRDefault="000453ED">
      <w:pPr>
        <w:pStyle w:val="TOC2"/>
        <w:tabs>
          <w:tab w:val="right" w:leader="underscore" w:pos="10070"/>
        </w:tabs>
        <w:rPr>
          <w:rFonts w:cstheme="minorBidi"/>
          <w:b w:val="0"/>
          <w:bCs w:val="0"/>
          <w:noProof/>
          <w:kern w:val="2"/>
          <w:szCs w:val="24"/>
          <w14:ligatures w14:val="standardContextual"/>
        </w:rPr>
      </w:pPr>
      <w:hyperlink w:anchor="_Toc202260811" w:history="1">
        <w:r w:rsidRPr="00B17243">
          <w:rPr>
            <w:rStyle w:val="Hyperlink"/>
            <w:noProof/>
          </w:rPr>
          <w:t>Aquaculture Technology (C)</w:t>
        </w:r>
        <w:r>
          <w:rPr>
            <w:noProof/>
            <w:webHidden/>
          </w:rPr>
          <w:tab/>
        </w:r>
        <w:r>
          <w:rPr>
            <w:noProof/>
            <w:webHidden/>
          </w:rPr>
          <w:fldChar w:fldCharType="begin"/>
        </w:r>
        <w:r>
          <w:rPr>
            <w:noProof/>
            <w:webHidden/>
          </w:rPr>
          <w:instrText xml:space="preserve"> PAGEREF _Toc202260811 \h </w:instrText>
        </w:r>
        <w:r>
          <w:rPr>
            <w:noProof/>
            <w:webHidden/>
          </w:rPr>
        </w:r>
        <w:r>
          <w:rPr>
            <w:noProof/>
            <w:webHidden/>
          </w:rPr>
          <w:fldChar w:fldCharType="separate"/>
        </w:r>
        <w:r>
          <w:rPr>
            <w:noProof/>
            <w:webHidden/>
          </w:rPr>
          <w:t>76</w:t>
        </w:r>
        <w:r>
          <w:rPr>
            <w:noProof/>
            <w:webHidden/>
          </w:rPr>
          <w:fldChar w:fldCharType="end"/>
        </w:r>
      </w:hyperlink>
    </w:p>
    <w:p w14:paraId="3D03F7AC" w14:textId="3EAD6713" w:rsidR="000453ED" w:rsidRDefault="000453ED">
      <w:pPr>
        <w:pStyle w:val="TOC2"/>
        <w:tabs>
          <w:tab w:val="right" w:leader="underscore" w:pos="10070"/>
        </w:tabs>
        <w:rPr>
          <w:rFonts w:cstheme="minorBidi"/>
          <w:b w:val="0"/>
          <w:bCs w:val="0"/>
          <w:noProof/>
          <w:kern w:val="2"/>
          <w:szCs w:val="24"/>
          <w14:ligatures w14:val="standardContextual"/>
        </w:rPr>
      </w:pPr>
      <w:hyperlink w:anchor="_Toc202260812" w:history="1">
        <w:r w:rsidRPr="00B17243">
          <w:rPr>
            <w:rStyle w:val="Hyperlink"/>
            <w:noProof/>
          </w:rPr>
          <w:t>Automotive Technology (C)</w:t>
        </w:r>
        <w:r>
          <w:rPr>
            <w:noProof/>
            <w:webHidden/>
          </w:rPr>
          <w:tab/>
        </w:r>
        <w:r>
          <w:rPr>
            <w:noProof/>
            <w:webHidden/>
          </w:rPr>
          <w:fldChar w:fldCharType="begin"/>
        </w:r>
        <w:r>
          <w:rPr>
            <w:noProof/>
            <w:webHidden/>
          </w:rPr>
          <w:instrText xml:space="preserve"> PAGEREF _Toc202260812 \h </w:instrText>
        </w:r>
        <w:r>
          <w:rPr>
            <w:noProof/>
            <w:webHidden/>
          </w:rPr>
        </w:r>
        <w:r>
          <w:rPr>
            <w:noProof/>
            <w:webHidden/>
          </w:rPr>
          <w:fldChar w:fldCharType="separate"/>
        </w:r>
        <w:r>
          <w:rPr>
            <w:noProof/>
            <w:webHidden/>
          </w:rPr>
          <w:t>79</w:t>
        </w:r>
        <w:r>
          <w:rPr>
            <w:noProof/>
            <w:webHidden/>
          </w:rPr>
          <w:fldChar w:fldCharType="end"/>
        </w:r>
      </w:hyperlink>
    </w:p>
    <w:p w14:paraId="5C41582D" w14:textId="56C7C739" w:rsidR="000453ED" w:rsidRDefault="000453ED">
      <w:pPr>
        <w:pStyle w:val="TOC2"/>
        <w:tabs>
          <w:tab w:val="right" w:leader="underscore" w:pos="10070"/>
        </w:tabs>
        <w:rPr>
          <w:rFonts w:cstheme="minorBidi"/>
          <w:b w:val="0"/>
          <w:bCs w:val="0"/>
          <w:noProof/>
          <w:kern w:val="2"/>
          <w:szCs w:val="24"/>
          <w14:ligatures w14:val="standardContextual"/>
        </w:rPr>
      </w:pPr>
      <w:hyperlink w:anchor="_Toc202260813" w:history="1">
        <w:r w:rsidRPr="00B17243">
          <w:rPr>
            <w:rStyle w:val="Hyperlink"/>
            <w:noProof/>
          </w:rPr>
          <w:t>Business Management (AAS)</w:t>
        </w:r>
        <w:r>
          <w:rPr>
            <w:noProof/>
            <w:webHidden/>
          </w:rPr>
          <w:tab/>
        </w:r>
        <w:r>
          <w:rPr>
            <w:noProof/>
            <w:webHidden/>
          </w:rPr>
          <w:fldChar w:fldCharType="begin"/>
        </w:r>
        <w:r>
          <w:rPr>
            <w:noProof/>
            <w:webHidden/>
          </w:rPr>
          <w:instrText xml:space="preserve"> PAGEREF _Toc202260813 \h </w:instrText>
        </w:r>
        <w:r>
          <w:rPr>
            <w:noProof/>
            <w:webHidden/>
          </w:rPr>
        </w:r>
        <w:r>
          <w:rPr>
            <w:noProof/>
            <w:webHidden/>
          </w:rPr>
          <w:fldChar w:fldCharType="separate"/>
        </w:r>
        <w:r>
          <w:rPr>
            <w:noProof/>
            <w:webHidden/>
          </w:rPr>
          <w:t>81</w:t>
        </w:r>
        <w:r>
          <w:rPr>
            <w:noProof/>
            <w:webHidden/>
          </w:rPr>
          <w:fldChar w:fldCharType="end"/>
        </w:r>
      </w:hyperlink>
    </w:p>
    <w:p w14:paraId="51E09641" w14:textId="39B8F1B2" w:rsidR="000453ED" w:rsidRDefault="000453ED">
      <w:pPr>
        <w:pStyle w:val="TOC2"/>
        <w:tabs>
          <w:tab w:val="right" w:leader="underscore" w:pos="10070"/>
        </w:tabs>
        <w:rPr>
          <w:rFonts w:cstheme="minorBidi"/>
          <w:b w:val="0"/>
          <w:bCs w:val="0"/>
          <w:noProof/>
          <w:kern w:val="2"/>
          <w:szCs w:val="24"/>
          <w14:ligatures w14:val="standardContextual"/>
        </w:rPr>
      </w:pPr>
      <w:hyperlink w:anchor="_Toc202260814" w:history="1">
        <w:r w:rsidRPr="00B17243">
          <w:rPr>
            <w:rStyle w:val="Hyperlink"/>
            <w:noProof/>
          </w:rPr>
          <w:t>Career Studies (AAS)</w:t>
        </w:r>
        <w:r>
          <w:rPr>
            <w:noProof/>
            <w:webHidden/>
          </w:rPr>
          <w:tab/>
        </w:r>
        <w:r>
          <w:rPr>
            <w:noProof/>
            <w:webHidden/>
          </w:rPr>
          <w:fldChar w:fldCharType="begin"/>
        </w:r>
        <w:r>
          <w:rPr>
            <w:noProof/>
            <w:webHidden/>
          </w:rPr>
          <w:instrText xml:space="preserve"> PAGEREF _Toc202260814 \h </w:instrText>
        </w:r>
        <w:r>
          <w:rPr>
            <w:noProof/>
            <w:webHidden/>
          </w:rPr>
        </w:r>
        <w:r>
          <w:rPr>
            <w:noProof/>
            <w:webHidden/>
          </w:rPr>
          <w:fldChar w:fldCharType="separate"/>
        </w:r>
        <w:r>
          <w:rPr>
            <w:noProof/>
            <w:webHidden/>
          </w:rPr>
          <w:t>84</w:t>
        </w:r>
        <w:r>
          <w:rPr>
            <w:noProof/>
            <w:webHidden/>
          </w:rPr>
          <w:fldChar w:fldCharType="end"/>
        </w:r>
      </w:hyperlink>
    </w:p>
    <w:p w14:paraId="2FF128A3" w14:textId="7E998F07" w:rsidR="000453ED" w:rsidRDefault="000453ED">
      <w:pPr>
        <w:pStyle w:val="TOC2"/>
        <w:tabs>
          <w:tab w:val="right" w:leader="underscore" w:pos="10070"/>
        </w:tabs>
        <w:rPr>
          <w:rFonts w:cstheme="minorBidi"/>
          <w:b w:val="0"/>
          <w:bCs w:val="0"/>
          <w:noProof/>
          <w:kern w:val="2"/>
          <w:szCs w:val="24"/>
          <w14:ligatures w14:val="standardContextual"/>
        </w:rPr>
      </w:pPr>
      <w:hyperlink w:anchor="_Toc202260815" w:history="1">
        <w:r w:rsidRPr="00B17243">
          <w:rPr>
            <w:rStyle w:val="Hyperlink"/>
            <w:noProof/>
          </w:rPr>
          <w:t>Computer Technology (AAS)</w:t>
        </w:r>
        <w:r>
          <w:rPr>
            <w:noProof/>
            <w:webHidden/>
          </w:rPr>
          <w:tab/>
        </w:r>
        <w:r>
          <w:rPr>
            <w:noProof/>
            <w:webHidden/>
          </w:rPr>
          <w:fldChar w:fldCharType="begin"/>
        </w:r>
        <w:r>
          <w:rPr>
            <w:noProof/>
            <w:webHidden/>
          </w:rPr>
          <w:instrText xml:space="preserve"> PAGEREF _Toc202260815 \h </w:instrText>
        </w:r>
        <w:r>
          <w:rPr>
            <w:noProof/>
            <w:webHidden/>
          </w:rPr>
        </w:r>
        <w:r>
          <w:rPr>
            <w:noProof/>
            <w:webHidden/>
          </w:rPr>
          <w:fldChar w:fldCharType="separate"/>
        </w:r>
        <w:r>
          <w:rPr>
            <w:noProof/>
            <w:webHidden/>
          </w:rPr>
          <w:t>86</w:t>
        </w:r>
        <w:r>
          <w:rPr>
            <w:noProof/>
            <w:webHidden/>
          </w:rPr>
          <w:fldChar w:fldCharType="end"/>
        </w:r>
      </w:hyperlink>
    </w:p>
    <w:p w14:paraId="51B0B3B4" w14:textId="7A1940C0" w:rsidR="000453ED" w:rsidRDefault="000453ED">
      <w:pPr>
        <w:pStyle w:val="TOC2"/>
        <w:tabs>
          <w:tab w:val="right" w:leader="underscore" w:pos="10070"/>
        </w:tabs>
        <w:rPr>
          <w:rFonts w:cstheme="minorBidi"/>
          <w:b w:val="0"/>
          <w:bCs w:val="0"/>
          <w:noProof/>
          <w:kern w:val="2"/>
          <w:szCs w:val="24"/>
          <w14:ligatures w14:val="standardContextual"/>
        </w:rPr>
      </w:pPr>
      <w:hyperlink w:anchor="_Toc202260816" w:history="1">
        <w:r w:rsidRPr="00B17243">
          <w:rPr>
            <w:rStyle w:val="Hyperlink"/>
            <w:noProof/>
          </w:rPr>
          <w:t>Criminal Justice (AAS)</w:t>
        </w:r>
        <w:r>
          <w:rPr>
            <w:noProof/>
            <w:webHidden/>
          </w:rPr>
          <w:tab/>
        </w:r>
        <w:r>
          <w:rPr>
            <w:noProof/>
            <w:webHidden/>
          </w:rPr>
          <w:fldChar w:fldCharType="begin"/>
        </w:r>
        <w:r>
          <w:rPr>
            <w:noProof/>
            <w:webHidden/>
          </w:rPr>
          <w:instrText xml:space="preserve"> PAGEREF _Toc202260816 \h </w:instrText>
        </w:r>
        <w:r>
          <w:rPr>
            <w:noProof/>
            <w:webHidden/>
          </w:rPr>
        </w:r>
        <w:r>
          <w:rPr>
            <w:noProof/>
            <w:webHidden/>
          </w:rPr>
          <w:fldChar w:fldCharType="separate"/>
        </w:r>
        <w:r>
          <w:rPr>
            <w:noProof/>
            <w:webHidden/>
          </w:rPr>
          <w:t>89</w:t>
        </w:r>
        <w:r>
          <w:rPr>
            <w:noProof/>
            <w:webHidden/>
          </w:rPr>
          <w:fldChar w:fldCharType="end"/>
        </w:r>
      </w:hyperlink>
    </w:p>
    <w:p w14:paraId="02EAECF7" w14:textId="6D5EE297" w:rsidR="000453ED" w:rsidRDefault="000453ED">
      <w:pPr>
        <w:pStyle w:val="TOC2"/>
        <w:tabs>
          <w:tab w:val="right" w:leader="underscore" w:pos="10070"/>
        </w:tabs>
        <w:rPr>
          <w:rFonts w:cstheme="minorBidi"/>
          <w:b w:val="0"/>
          <w:bCs w:val="0"/>
          <w:noProof/>
          <w:kern w:val="2"/>
          <w:szCs w:val="24"/>
          <w14:ligatures w14:val="standardContextual"/>
        </w:rPr>
      </w:pPr>
      <w:hyperlink w:anchor="_Toc202260817" w:history="1">
        <w:r w:rsidRPr="00B17243">
          <w:rPr>
            <w:rStyle w:val="Hyperlink"/>
            <w:noProof/>
          </w:rPr>
          <w:t>Criminal Justice (AS) Conservation Law Option</w:t>
        </w:r>
        <w:r>
          <w:rPr>
            <w:noProof/>
            <w:webHidden/>
          </w:rPr>
          <w:tab/>
        </w:r>
        <w:r>
          <w:rPr>
            <w:noProof/>
            <w:webHidden/>
          </w:rPr>
          <w:fldChar w:fldCharType="begin"/>
        </w:r>
        <w:r>
          <w:rPr>
            <w:noProof/>
            <w:webHidden/>
          </w:rPr>
          <w:instrText xml:space="preserve"> PAGEREF _Toc202260817 \h </w:instrText>
        </w:r>
        <w:r>
          <w:rPr>
            <w:noProof/>
            <w:webHidden/>
          </w:rPr>
        </w:r>
        <w:r>
          <w:rPr>
            <w:noProof/>
            <w:webHidden/>
          </w:rPr>
          <w:fldChar w:fldCharType="separate"/>
        </w:r>
        <w:r>
          <w:rPr>
            <w:noProof/>
            <w:webHidden/>
          </w:rPr>
          <w:t>92</w:t>
        </w:r>
        <w:r>
          <w:rPr>
            <w:noProof/>
            <w:webHidden/>
          </w:rPr>
          <w:fldChar w:fldCharType="end"/>
        </w:r>
      </w:hyperlink>
    </w:p>
    <w:p w14:paraId="09917AC7" w14:textId="4ACA2593" w:rsidR="000453ED" w:rsidRDefault="000453ED">
      <w:pPr>
        <w:pStyle w:val="TOC2"/>
        <w:tabs>
          <w:tab w:val="right" w:leader="underscore" w:pos="10070"/>
        </w:tabs>
        <w:rPr>
          <w:rFonts w:cstheme="minorBidi"/>
          <w:b w:val="0"/>
          <w:bCs w:val="0"/>
          <w:noProof/>
          <w:kern w:val="2"/>
          <w:szCs w:val="24"/>
          <w14:ligatures w14:val="standardContextual"/>
        </w:rPr>
      </w:pPr>
      <w:hyperlink w:anchor="_Toc202260818" w:history="1">
        <w:r w:rsidRPr="00B17243">
          <w:rPr>
            <w:rStyle w:val="Hyperlink"/>
            <w:noProof/>
          </w:rPr>
          <w:t>Criminal Justice</w:t>
        </w:r>
        <w:r>
          <w:rPr>
            <w:noProof/>
            <w:webHidden/>
          </w:rPr>
          <w:tab/>
        </w:r>
        <w:r>
          <w:rPr>
            <w:noProof/>
            <w:webHidden/>
          </w:rPr>
          <w:fldChar w:fldCharType="begin"/>
        </w:r>
        <w:r>
          <w:rPr>
            <w:noProof/>
            <w:webHidden/>
          </w:rPr>
          <w:instrText xml:space="preserve"> PAGEREF _Toc202260818 \h </w:instrText>
        </w:r>
        <w:r>
          <w:rPr>
            <w:noProof/>
            <w:webHidden/>
          </w:rPr>
        </w:r>
        <w:r>
          <w:rPr>
            <w:noProof/>
            <w:webHidden/>
          </w:rPr>
          <w:fldChar w:fldCharType="separate"/>
        </w:r>
        <w:r>
          <w:rPr>
            <w:noProof/>
            <w:webHidden/>
          </w:rPr>
          <w:t>95</w:t>
        </w:r>
        <w:r>
          <w:rPr>
            <w:noProof/>
            <w:webHidden/>
          </w:rPr>
          <w:fldChar w:fldCharType="end"/>
        </w:r>
      </w:hyperlink>
    </w:p>
    <w:p w14:paraId="2D1FDCDE" w14:textId="33CB763C" w:rsidR="000453ED" w:rsidRDefault="000453ED">
      <w:pPr>
        <w:pStyle w:val="TOC2"/>
        <w:tabs>
          <w:tab w:val="right" w:leader="underscore" w:pos="10070"/>
        </w:tabs>
        <w:rPr>
          <w:rFonts w:cstheme="minorBidi"/>
          <w:b w:val="0"/>
          <w:bCs w:val="0"/>
          <w:noProof/>
          <w:kern w:val="2"/>
          <w:szCs w:val="24"/>
          <w14:ligatures w14:val="standardContextual"/>
        </w:rPr>
      </w:pPr>
      <w:hyperlink w:anchor="_Toc202260819" w:history="1">
        <w:r w:rsidRPr="00B17243">
          <w:rPr>
            <w:rStyle w:val="Hyperlink"/>
            <w:noProof/>
          </w:rPr>
          <w:t>Criminal Justice (C) Corrections and Probation Option</w:t>
        </w:r>
        <w:r>
          <w:rPr>
            <w:noProof/>
            <w:webHidden/>
          </w:rPr>
          <w:tab/>
        </w:r>
        <w:r>
          <w:rPr>
            <w:noProof/>
            <w:webHidden/>
          </w:rPr>
          <w:fldChar w:fldCharType="begin"/>
        </w:r>
        <w:r>
          <w:rPr>
            <w:noProof/>
            <w:webHidden/>
          </w:rPr>
          <w:instrText xml:space="preserve"> PAGEREF _Toc202260819 \h </w:instrText>
        </w:r>
        <w:r>
          <w:rPr>
            <w:noProof/>
            <w:webHidden/>
          </w:rPr>
        </w:r>
        <w:r>
          <w:rPr>
            <w:noProof/>
            <w:webHidden/>
          </w:rPr>
          <w:fldChar w:fldCharType="separate"/>
        </w:r>
        <w:r>
          <w:rPr>
            <w:noProof/>
            <w:webHidden/>
          </w:rPr>
          <w:t>99</w:t>
        </w:r>
        <w:r>
          <w:rPr>
            <w:noProof/>
            <w:webHidden/>
          </w:rPr>
          <w:fldChar w:fldCharType="end"/>
        </w:r>
      </w:hyperlink>
    </w:p>
    <w:p w14:paraId="3A690070" w14:textId="16E26DAC" w:rsidR="000453ED" w:rsidRDefault="000453ED">
      <w:pPr>
        <w:pStyle w:val="TOC2"/>
        <w:tabs>
          <w:tab w:val="right" w:leader="underscore" w:pos="10070"/>
        </w:tabs>
        <w:rPr>
          <w:rFonts w:cstheme="minorBidi"/>
          <w:b w:val="0"/>
          <w:bCs w:val="0"/>
          <w:noProof/>
          <w:kern w:val="2"/>
          <w:szCs w:val="24"/>
          <w14:ligatures w14:val="standardContextual"/>
        </w:rPr>
      </w:pPr>
      <w:hyperlink w:anchor="_Toc202260820" w:history="1">
        <w:r w:rsidRPr="00B17243">
          <w:rPr>
            <w:rStyle w:val="Hyperlink"/>
            <w:noProof/>
          </w:rPr>
          <w:t>Diesel and Automotive Engine Overhaul (C)</w:t>
        </w:r>
        <w:r>
          <w:rPr>
            <w:noProof/>
            <w:webHidden/>
          </w:rPr>
          <w:tab/>
        </w:r>
        <w:r>
          <w:rPr>
            <w:noProof/>
            <w:webHidden/>
          </w:rPr>
          <w:fldChar w:fldCharType="begin"/>
        </w:r>
        <w:r>
          <w:rPr>
            <w:noProof/>
            <w:webHidden/>
          </w:rPr>
          <w:instrText xml:space="preserve"> PAGEREF _Toc202260820 \h </w:instrText>
        </w:r>
        <w:r>
          <w:rPr>
            <w:noProof/>
            <w:webHidden/>
          </w:rPr>
        </w:r>
        <w:r>
          <w:rPr>
            <w:noProof/>
            <w:webHidden/>
          </w:rPr>
          <w:fldChar w:fldCharType="separate"/>
        </w:r>
        <w:r>
          <w:rPr>
            <w:noProof/>
            <w:webHidden/>
          </w:rPr>
          <w:t>102</w:t>
        </w:r>
        <w:r>
          <w:rPr>
            <w:noProof/>
            <w:webHidden/>
          </w:rPr>
          <w:fldChar w:fldCharType="end"/>
        </w:r>
      </w:hyperlink>
    </w:p>
    <w:p w14:paraId="6942A46F" w14:textId="23793802" w:rsidR="000453ED" w:rsidRDefault="000453ED">
      <w:pPr>
        <w:pStyle w:val="TOC2"/>
        <w:tabs>
          <w:tab w:val="right" w:leader="underscore" w:pos="10070"/>
        </w:tabs>
        <w:rPr>
          <w:rFonts w:cstheme="minorBidi"/>
          <w:b w:val="0"/>
          <w:bCs w:val="0"/>
          <w:noProof/>
          <w:kern w:val="2"/>
          <w:szCs w:val="24"/>
          <w14:ligatures w14:val="standardContextual"/>
        </w:rPr>
      </w:pPr>
      <w:hyperlink w:anchor="_Toc202260821" w:history="1">
        <w:r w:rsidRPr="00B17243">
          <w:rPr>
            <w:rStyle w:val="Hyperlink"/>
            <w:noProof/>
          </w:rPr>
          <w:t>Early Childhood Education (AAS)</w:t>
        </w:r>
        <w:r>
          <w:rPr>
            <w:noProof/>
            <w:webHidden/>
          </w:rPr>
          <w:tab/>
        </w:r>
        <w:r>
          <w:rPr>
            <w:noProof/>
            <w:webHidden/>
          </w:rPr>
          <w:fldChar w:fldCharType="begin"/>
        </w:r>
        <w:r>
          <w:rPr>
            <w:noProof/>
            <w:webHidden/>
          </w:rPr>
          <w:instrText xml:space="preserve"> PAGEREF _Toc202260821 \h </w:instrText>
        </w:r>
        <w:r>
          <w:rPr>
            <w:noProof/>
            <w:webHidden/>
          </w:rPr>
        </w:r>
        <w:r>
          <w:rPr>
            <w:noProof/>
            <w:webHidden/>
          </w:rPr>
          <w:fldChar w:fldCharType="separate"/>
        </w:r>
        <w:r>
          <w:rPr>
            <w:noProof/>
            <w:webHidden/>
          </w:rPr>
          <w:t>104</w:t>
        </w:r>
        <w:r>
          <w:rPr>
            <w:noProof/>
            <w:webHidden/>
          </w:rPr>
          <w:fldChar w:fldCharType="end"/>
        </w:r>
      </w:hyperlink>
    </w:p>
    <w:p w14:paraId="3CAB3374" w14:textId="7E104C06" w:rsidR="000453ED" w:rsidRDefault="000453ED">
      <w:pPr>
        <w:pStyle w:val="TOC2"/>
        <w:tabs>
          <w:tab w:val="right" w:leader="underscore" w:pos="10070"/>
        </w:tabs>
        <w:rPr>
          <w:rFonts w:cstheme="minorBidi"/>
          <w:b w:val="0"/>
          <w:bCs w:val="0"/>
          <w:noProof/>
          <w:kern w:val="2"/>
          <w:szCs w:val="24"/>
          <w14:ligatures w14:val="standardContextual"/>
        </w:rPr>
      </w:pPr>
      <w:hyperlink w:anchor="_Toc202260822" w:history="1">
        <w:r w:rsidRPr="00B17243">
          <w:rPr>
            <w:rStyle w:val="Hyperlink"/>
            <w:noProof/>
          </w:rPr>
          <w:t>Early Childhood Education (C)</w:t>
        </w:r>
        <w:r>
          <w:rPr>
            <w:noProof/>
            <w:webHidden/>
          </w:rPr>
          <w:tab/>
        </w:r>
        <w:r>
          <w:rPr>
            <w:noProof/>
            <w:webHidden/>
          </w:rPr>
          <w:fldChar w:fldCharType="begin"/>
        </w:r>
        <w:r>
          <w:rPr>
            <w:noProof/>
            <w:webHidden/>
          </w:rPr>
          <w:instrText xml:space="preserve"> PAGEREF _Toc202260822 \h </w:instrText>
        </w:r>
        <w:r>
          <w:rPr>
            <w:noProof/>
            <w:webHidden/>
          </w:rPr>
        </w:r>
        <w:r>
          <w:rPr>
            <w:noProof/>
            <w:webHidden/>
          </w:rPr>
          <w:fldChar w:fldCharType="separate"/>
        </w:r>
        <w:r>
          <w:rPr>
            <w:noProof/>
            <w:webHidden/>
          </w:rPr>
          <w:t>106</w:t>
        </w:r>
        <w:r>
          <w:rPr>
            <w:noProof/>
            <w:webHidden/>
          </w:rPr>
          <w:fldChar w:fldCharType="end"/>
        </w:r>
      </w:hyperlink>
    </w:p>
    <w:p w14:paraId="0EE1D005" w14:textId="359E4213" w:rsidR="000453ED" w:rsidRDefault="000453ED">
      <w:pPr>
        <w:pStyle w:val="TOC2"/>
        <w:tabs>
          <w:tab w:val="right" w:leader="underscore" w:pos="10070"/>
        </w:tabs>
        <w:rPr>
          <w:rFonts w:cstheme="minorBidi"/>
          <w:b w:val="0"/>
          <w:bCs w:val="0"/>
          <w:noProof/>
          <w:kern w:val="2"/>
          <w:szCs w:val="24"/>
          <w14:ligatures w14:val="standardContextual"/>
        </w:rPr>
      </w:pPr>
      <w:hyperlink w:anchor="_Toc202260823" w:history="1">
        <w:r w:rsidRPr="00B17243">
          <w:rPr>
            <w:rStyle w:val="Hyperlink"/>
            <w:noProof/>
          </w:rPr>
          <w:t>Education (AS)</w:t>
        </w:r>
        <w:r>
          <w:rPr>
            <w:noProof/>
            <w:webHidden/>
          </w:rPr>
          <w:tab/>
        </w:r>
        <w:r>
          <w:rPr>
            <w:noProof/>
            <w:webHidden/>
          </w:rPr>
          <w:fldChar w:fldCharType="begin"/>
        </w:r>
        <w:r>
          <w:rPr>
            <w:noProof/>
            <w:webHidden/>
          </w:rPr>
          <w:instrText xml:space="preserve"> PAGEREF _Toc202260823 \h </w:instrText>
        </w:r>
        <w:r>
          <w:rPr>
            <w:noProof/>
            <w:webHidden/>
          </w:rPr>
        </w:r>
        <w:r>
          <w:rPr>
            <w:noProof/>
            <w:webHidden/>
          </w:rPr>
          <w:fldChar w:fldCharType="separate"/>
        </w:r>
        <w:r>
          <w:rPr>
            <w:noProof/>
            <w:webHidden/>
          </w:rPr>
          <w:t>109</w:t>
        </w:r>
        <w:r>
          <w:rPr>
            <w:noProof/>
            <w:webHidden/>
          </w:rPr>
          <w:fldChar w:fldCharType="end"/>
        </w:r>
      </w:hyperlink>
    </w:p>
    <w:p w14:paraId="07F6125B" w14:textId="70DD76DC" w:rsidR="000453ED" w:rsidRDefault="000453ED">
      <w:pPr>
        <w:pStyle w:val="TOC2"/>
        <w:tabs>
          <w:tab w:val="right" w:leader="underscore" w:pos="10070"/>
        </w:tabs>
        <w:rPr>
          <w:rFonts w:cstheme="minorBidi"/>
          <w:b w:val="0"/>
          <w:bCs w:val="0"/>
          <w:noProof/>
          <w:kern w:val="2"/>
          <w:szCs w:val="24"/>
          <w14:ligatures w14:val="standardContextual"/>
        </w:rPr>
      </w:pPr>
      <w:hyperlink w:anchor="_Toc202260824" w:history="1">
        <w:r w:rsidRPr="00B17243">
          <w:rPr>
            <w:rStyle w:val="Hyperlink"/>
            <w:noProof/>
          </w:rPr>
          <w:t>Electromechanical Instrumentation Technology (AAS)</w:t>
        </w:r>
        <w:r>
          <w:rPr>
            <w:noProof/>
            <w:webHidden/>
          </w:rPr>
          <w:tab/>
        </w:r>
        <w:r>
          <w:rPr>
            <w:noProof/>
            <w:webHidden/>
          </w:rPr>
          <w:fldChar w:fldCharType="begin"/>
        </w:r>
        <w:r>
          <w:rPr>
            <w:noProof/>
            <w:webHidden/>
          </w:rPr>
          <w:instrText xml:space="preserve"> PAGEREF _Toc202260824 \h </w:instrText>
        </w:r>
        <w:r>
          <w:rPr>
            <w:noProof/>
            <w:webHidden/>
          </w:rPr>
        </w:r>
        <w:r>
          <w:rPr>
            <w:noProof/>
            <w:webHidden/>
          </w:rPr>
          <w:fldChar w:fldCharType="separate"/>
        </w:r>
        <w:r>
          <w:rPr>
            <w:noProof/>
            <w:webHidden/>
          </w:rPr>
          <w:t>111</w:t>
        </w:r>
        <w:r>
          <w:rPr>
            <w:noProof/>
            <w:webHidden/>
          </w:rPr>
          <w:fldChar w:fldCharType="end"/>
        </w:r>
      </w:hyperlink>
    </w:p>
    <w:p w14:paraId="062AEBED" w14:textId="7238E1F6" w:rsidR="000453ED" w:rsidRDefault="000453ED">
      <w:pPr>
        <w:pStyle w:val="TOC2"/>
        <w:tabs>
          <w:tab w:val="right" w:leader="underscore" w:pos="10070"/>
        </w:tabs>
        <w:rPr>
          <w:rFonts w:cstheme="minorBidi"/>
          <w:b w:val="0"/>
          <w:bCs w:val="0"/>
          <w:noProof/>
          <w:kern w:val="2"/>
          <w:szCs w:val="24"/>
          <w14:ligatures w14:val="standardContextual"/>
        </w:rPr>
      </w:pPr>
      <w:hyperlink w:anchor="_Toc202260825" w:history="1">
        <w:r w:rsidRPr="00B17243">
          <w:rPr>
            <w:rStyle w:val="Hyperlink"/>
            <w:noProof/>
          </w:rPr>
          <w:t>Entrepreneurship (C)</w:t>
        </w:r>
        <w:r>
          <w:rPr>
            <w:noProof/>
            <w:webHidden/>
          </w:rPr>
          <w:tab/>
        </w:r>
        <w:r>
          <w:rPr>
            <w:noProof/>
            <w:webHidden/>
          </w:rPr>
          <w:fldChar w:fldCharType="begin"/>
        </w:r>
        <w:r>
          <w:rPr>
            <w:noProof/>
            <w:webHidden/>
          </w:rPr>
          <w:instrText xml:space="preserve"> PAGEREF _Toc202260825 \h </w:instrText>
        </w:r>
        <w:r>
          <w:rPr>
            <w:noProof/>
            <w:webHidden/>
          </w:rPr>
        </w:r>
        <w:r>
          <w:rPr>
            <w:noProof/>
            <w:webHidden/>
          </w:rPr>
          <w:fldChar w:fldCharType="separate"/>
        </w:r>
        <w:r>
          <w:rPr>
            <w:noProof/>
            <w:webHidden/>
          </w:rPr>
          <w:t>113</w:t>
        </w:r>
        <w:r>
          <w:rPr>
            <w:noProof/>
            <w:webHidden/>
          </w:rPr>
          <w:fldChar w:fldCharType="end"/>
        </w:r>
      </w:hyperlink>
    </w:p>
    <w:p w14:paraId="37A9A5C9" w14:textId="6F749D8A" w:rsidR="000453ED" w:rsidRDefault="000453ED">
      <w:pPr>
        <w:pStyle w:val="TOC2"/>
        <w:tabs>
          <w:tab w:val="right" w:leader="underscore" w:pos="10070"/>
        </w:tabs>
        <w:rPr>
          <w:rFonts w:cstheme="minorBidi"/>
          <w:b w:val="0"/>
          <w:bCs w:val="0"/>
          <w:noProof/>
          <w:kern w:val="2"/>
          <w:szCs w:val="24"/>
          <w14:ligatures w14:val="standardContextual"/>
        </w:rPr>
      </w:pPr>
      <w:hyperlink w:anchor="_Toc202260826" w:history="1">
        <w:r w:rsidRPr="00B17243">
          <w:rPr>
            <w:rStyle w:val="Hyperlink"/>
            <w:noProof/>
          </w:rPr>
          <w:t>Heating Technology (C)</w:t>
        </w:r>
        <w:r>
          <w:rPr>
            <w:noProof/>
            <w:webHidden/>
          </w:rPr>
          <w:tab/>
        </w:r>
        <w:r>
          <w:rPr>
            <w:noProof/>
            <w:webHidden/>
          </w:rPr>
          <w:fldChar w:fldCharType="begin"/>
        </w:r>
        <w:r>
          <w:rPr>
            <w:noProof/>
            <w:webHidden/>
          </w:rPr>
          <w:instrText xml:space="preserve"> PAGEREF _Toc202260826 \h </w:instrText>
        </w:r>
        <w:r>
          <w:rPr>
            <w:noProof/>
            <w:webHidden/>
          </w:rPr>
        </w:r>
        <w:r>
          <w:rPr>
            <w:noProof/>
            <w:webHidden/>
          </w:rPr>
          <w:fldChar w:fldCharType="separate"/>
        </w:r>
        <w:r>
          <w:rPr>
            <w:noProof/>
            <w:webHidden/>
          </w:rPr>
          <w:t>115</w:t>
        </w:r>
        <w:r>
          <w:rPr>
            <w:noProof/>
            <w:webHidden/>
          </w:rPr>
          <w:fldChar w:fldCharType="end"/>
        </w:r>
      </w:hyperlink>
    </w:p>
    <w:p w14:paraId="0249DCD3" w14:textId="348545D9" w:rsidR="000453ED" w:rsidRDefault="000453ED">
      <w:pPr>
        <w:pStyle w:val="TOC2"/>
        <w:tabs>
          <w:tab w:val="right" w:leader="underscore" w:pos="10070"/>
        </w:tabs>
        <w:rPr>
          <w:rFonts w:cstheme="minorBidi"/>
          <w:b w:val="0"/>
          <w:bCs w:val="0"/>
          <w:noProof/>
          <w:kern w:val="2"/>
          <w:szCs w:val="24"/>
          <w14:ligatures w14:val="standardContextual"/>
        </w:rPr>
      </w:pPr>
      <w:hyperlink w:anchor="_Toc202260827" w:history="1">
        <w:r w:rsidRPr="00B17243">
          <w:rPr>
            <w:rStyle w:val="Hyperlink"/>
            <w:noProof/>
          </w:rPr>
          <w:t>Heating, Ventilation, and Air Conditioning (HVAC) Technology (AAS)</w:t>
        </w:r>
        <w:r>
          <w:rPr>
            <w:noProof/>
            <w:webHidden/>
          </w:rPr>
          <w:tab/>
        </w:r>
        <w:r>
          <w:rPr>
            <w:noProof/>
            <w:webHidden/>
          </w:rPr>
          <w:fldChar w:fldCharType="begin"/>
        </w:r>
        <w:r>
          <w:rPr>
            <w:noProof/>
            <w:webHidden/>
          </w:rPr>
          <w:instrText xml:space="preserve"> PAGEREF _Toc202260827 \h </w:instrText>
        </w:r>
        <w:r>
          <w:rPr>
            <w:noProof/>
            <w:webHidden/>
          </w:rPr>
        </w:r>
        <w:r>
          <w:rPr>
            <w:noProof/>
            <w:webHidden/>
          </w:rPr>
          <w:fldChar w:fldCharType="separate"/>
        </w:r>
        <w:r>
          <w:rPr>
            <w:noProof/>
            <w:webHidden/>
          </w:rPr>
          <w:t>117</w:t>
        </w:r>
        <w:r>
          <w:rPr>
            <w:noProof/>
            <w:webHidden/>
          </w:rPr>
          <w:fldChar w:fldCharType="end"/>
        </w:r>
      </w:hyperlink>
    </w:p>
    <w:p w14:paraId="66A94518" w14:textId="51639414" w:rsidR="000453ED" w:rsidRDefault="000453ED">
      <w:pPr>
        <w:pStyle w:val="TOC2"/>
        <w:tabs>
          <w:tab w:val="right" w:leader="underscore" w:pos="10070"/>
        </w:tabs>
        <w:rPr>
          <w:rFonts w:cstheme="minorBidi"/>
          <w:b w:val="0"/>
          <w:bCs w:val="0"/>
          <w:noProof/>
          <w:kern w:val="2"/>
          <w:szCs w:val="24"/>
          <w14:ligatures w14:val="standardContextual"/>
        </w:rPr>
      </w:pPr>
      <w:hyperlink w:anchor="_Toc202260828" w:history="1">
        <w:r w:rsidRPr="00B17243">
          <w:rPr>
            <w:rStyle w:val="Hyperlink"/>
            <w:noProof/>
          </w:rPr>
          <w:t>Heavy Equipment Maintenance (C)</w:t>
        </w:r>
        <w:r>
          <w:rPr>
            <w:noProof/>
            <w:webHidden/>
          </w:rPr>
          <w:tab/>
        </w:r>
        <w:r>
          <w:rPr>
            <w:noProof/>
            <w:webHidden/>
          </w:rPr>
          <w:fldChar w:fldCharType="begin"/>
        </w:r>
        <w:r>
          <w:rPr>
            <w:noProof/>
            <w:webHidden/>
          </w:rPr>
          <w:instrText xml:space="preserve"> PAGEREF _Toc202260828 \h </w:instrText>
        </w:r>
        <w:r>
          <w:rPr>
            <w:noProof/>
            <w:webHidden/>
          </w:rPr>
        </w:r>
        <w:r>
          <w:rPr>
            <w:noProof/>
            <w:webHidden/>
          </w:rPr>
          <w:fldChar w:fldCharType="separate"/>
        </w:r>
        <w:r>
          <w:rPr>
            <w:noProof/>
            <w:webHidden/>
          </w:rPr>
          <w:t>120</w:t>
        </w:r>
        <w:r>
          <w:rPr>
            <w:noProof/>
            <w:webHidden/>
          </w:rPr>
          <w:fldChar w:fldCharType="end"/>
        </w:r>
      </w:hyperlink>
    </w:p>
    <w:p w14:paraId="06CC9DA4" w14:textId="23CC0BD7" w:rsidR="000453ED" w:rsidRDefault="000453ED">
      <w:pPr>
        <w:pStyle w:val="TOC2"/>
        <w:tabs>
          <w:tab w:val="right" w:leader="underscore" w:pos="10070"/>
        </w:tabs>
        <w:rPr>
          <w:rFonts w:cstheme="minorBidi"/>
          <w:b w:val="0"/>
          <w:bCs w:val="0"/>
          <w:noProof/>
          <w:kern w:val="2"/>
          <w:szCs w:val="24"/>
          <w14:ligatures w14:val="standardContextual"/>
        </w:rPr>
      </w:pPr>
      <w:hyperlink w:anchor="_Toc202260829" w:history="1">
        <w:r w:rsidRPr="00B17243">
          <w:rPr>
            <w:rStyle w:val="Hyperlink"/>
            <w:noProof/>
          </w:rPr>
          <w:t>Heavy Equipment Operation (C)</w:t>
        </w:r>
        <w:r>
          <w:rPr>
            <w:noProof/>
            <w:webHidden/>
          </w:rPr>
          <w:tab/>
        </w:r>
        <w:r>
          <w:rPr>
            <w:noProof/>
            <w:webHidden/>
          </w:rPr>
          <w:fldChar w:fldCharType="begin"/>
        </w:r>
        <w:r>
          <w:rPr>
            <w:noProof/>
            <w:webHidden/>
          </w:rPr>
          <w:instrText xml:space="preserve"> PAGEREF _Toc202260829 \h </w:instrText>
        </w:r>
        <w:r>
          <w:rPr>
            <w:noProof/>
            <w:webHidden/>
          </w:rPr>
        </w:r>
        <w:r>
          <w:rPr>
            <w:noProof/>
            <w:webHidden/>
          </w:rPr>
          <w:fldChar w:fldCharType="separate"/>
        </w:r>
        <w:r>
          <w:rPr>
            <w:noProof/>
            <w:webHidden/>
          </w:rPr>
          <w:t>122</w:t>
        </w:r>
        <w:r>
          <w:rPr>
            <w:noProof/>
            <w:webHidden/>
          </w:rPr>
          <w:fldChar w:fldCharType="end"/>
        </w:r>
      </w:hyperlink>
    </w:p>
    <w:p w14:paraId="72C8409E" w14:textId="1E9AEEE6" w:rsidR="000453ED" w:rsidRDefault="000453ED">
      <w:pPr>
        <w:pStyle w:val="TOC2"/>
        <w:tabs>
          <w:tab w:val="right" w:leader="underscore" w:pos="10070"/>
        </w:tabs>
        <w:rPr>
          <w:rFonts w:cstheme="minorBidi"/>
          <w:b w:val="0"/>
          <w:bCs w:val="0"/>
          <w:noProof/>
          <w:kern w:val="2"/>
          <w:szCs w:val="24"/>
          <w14:ligatures w14:val="standardContextual"/>
        </w:rPr>
      </w:pPr>
      <w:hyperlink w:anchor="_Toc202260830" w:history="1">
        <w:r w:rsidRPr="00B17243">
          <w:rPr>
            <w:rStyle w:val="Hyperlink"/>
            <w:noProof/>
          </w:rPr>
          <w:t>Human Services (AAS)</w:t>
        </w:r>
        <w:r>
          <w:rPr>
            <w:noProof/>
            <w:webHidden/>
          </w:rPr>
          <w:tab/>
        </w:r>
        <w:r>
          <w:rPr>
            <w:noProof/>
            <w:webHidden/>
          </w:rPr>
          <w:fldChar w:fldCharType="begin"/>
        </w:r>
        <w:r>
          <w:rPr>
            <w:noProof/>
            <w:webHidden/>
          </w:rPr>
          <w:instrText xml:space="preserve"> PAGEREF _Toc202260830 \h </w:instrText>
        </w:r>
        <w:r>
          <w:rPr>
            <w:noProof/>
            <w:webHidden/>
          </w:rPr>
        </w:r>
        <w:r>
          <w:rPr>
            <w:noProof/>
            <w:webHidden/>
          </w:rPr>
          <w:fldChar w:fldCharType="separate"/>
        </w:r>
        <w:r>
          <w:rPr>
            <w:noProof/>
            <w:webHidden/>
          </w:rPr>
          <w:t>124</w:t>
        </w:r>
        <w:r>
          <w:rPr>
            <w:noProof/>
            <w:webHidden/>
          </w:rPr>
          <w:fldChar w:fldCharType="end"/>
        </w:r>
      </w:hyperlink>
    </w:p>
    <w:p w14:paraId="0763D567" w14:textId="7B1511B9" w:rsidR="000453ED" w:rsidRDefault="000453ED">
      <w:pPr>
        <w:pStyle w:val="TOC2"/>
        <w:tabs>
          <w:tab w:val="right" w:leader="underscore" w:pos="10070"/>
        </w:tabs>
        <w:rPr>
          <w:rFonts w:cstheme="minorBidi"/>
          <w:b w:val="0"/>
          <w:bCs w:val="0"/>
          <w:noProof/>
          <w:kern w:val="2"/>
          <w:szCs w:val="24"/>
          <w14:ligatures w14:val="standardContextual"/>
        </w:rPr>
      </w:pPr>
      <w:hyperlink w:anchor="_Toc202260831" w:history="1">
        <w:r w:rsidRPr="00B17243">
          <w:rPr>
            <w:rStyle w:val="Hyperlink"/>
            <w:noProof/>
          </w:rPr>
          <w:t>Liberal Studies (AA)</w:t>
        </w:r>
        <w:r>
          <w:rPr>
            <w:noProof/>
            <w:webHidden/>
          </w:rPr>
          <w:tab/>
        </w:r>
        <w:r>
          <w:rPr>
            <w:noProof/>
            <w:webHidden/>
          </w:rPr>
          <w:fldChar w:fldCharType="begin"/>
        </w:r>
        <w:r>
          <w:rPr>
            <w:noProof/>
            <w:webHidden/>
          </w:rPr>
          <w:instrText xml:space="preserve"> PAGEREF _Toc202260831 \h </w:instrText>
        </w:r>
        <w:r>
          <w:rPr>
            <w:noProof/>
            <w:webHidden/>
          </w:rPr>
        </w:r>
        <w:r>
          <w:rPr>
            <w:noProof/>
            <w:webHidden/>
          </w:rPr>
          <w:fldChar w:fldCharType="separate"/>
        </w:r>
        <w:r>
          <w:rPr>
            <w:noProof/>
            <w:webHidden/>
          </w:rPr>
          <w:t>127</w:t>
        </w:r>
        <w:r>
          <w:rPr>
            <w:noProof/>
            <w:webHidden/>
          </w:rPr>
          <w:fldChar w:fldCharType="end"/>
        </w:r>
      </w:hyperlink>
    </w:p>
    <w:p w14:paraId="1BFE8864" w14:textId="65D98BDA" w:rsidR="000453ED" w:rsidRDefault="000453ED">
      <w:pPr>
        <w:pStyle w:val="TOC2"/>
        <w:tabs>
          <w:tab w:val="right" w:leader="underscore" w:pos="10070"/>
        </w:tabs>
        <w:rPr>
          <w:rFonts w:cstheme="minorBidi"/>
          <w:b w:val="0"/>
          <w:bCs w:val="0"/>
          <w:noProof/>
          <w:kern w:val="2"/>
          <w:szCs w:val="24"/>
          <w14:ligatures w14:val="standardContextual"/>
        </w:rPr>
      </w:pPr>
      <w:hyperlink w:anchor="_Toc202260832" w:history="1">
        <w:r w:rsidRPr="00B17243">
          <w:rPr>
            <w:rStyle w:val="Hyperlink"/>
            <w:noProof/>
          </w:rPr>
          <w:t>Liberal Studies Health Occupations (C)</w:t>
        </w:r>
        <w:r>
          <w:rPr>
            <w:noProof/>
            <w:webHidden/>
          </w:rPr>
          <w:tab/>
        </w:r>
        <w:r>
          <w:rPr>
            <w:noProof/>
            <w:webHidden/>
          </w:rPr>
          <w:fldChar w:fldCharType="begin"/>
        </w:r>
        <w:r>
          <w:rPr>
            <w:noProof/>
            <w:webHidden/>
          </w:rPr>
          <w:instrText xml:space="preserve"> PAGEREF _Toc202260832 \h </w:instrText>
        </w:r>
        <w:r>
          <w:rPr>
            <w:noProof/>
            <w:webHidden/>
          </w:rPr>
        </w:r>
        <w:r>
          <w:rPr>
            <w:noProof/>
            <w:webHidden/>
          </w:rPr>
          <w:fldChar w:fldCharType="separate"/>
        </w:r>
        <w:r>
          <w:rPr>
            <w:noProof/>
            <w:webHidden/>
          </w:rPr>
          <w:t>130</w:t>
        </w:r>
        <w:r>
          <w:rPr>
            <w:noProof/>
            <w:webHidden/>
          </w:rPr>
          <w:fldChar w:fldCharType="end"/>
        </w:r>
      </w:hyperlink>
    </w:p>
    <w:p w14:paraId="0EC3321B" w14:textId="09A7E68F" w:rsidR="000453ED" w:rsidRDefault="000453ED">
      <w:pPr>
        <w:pStyle w:val="TOC2"/>
        <w:tabs>
          <w:tab w:val="right" w:leader="underscore" w:pos="10070"/>
        </w:tabs>
        <w:rPr>
          <w:rFonts w:cstheme="minorBidi"/>
          <w:b w:val="0"/>
          <w:bCs w:val="0"/>
          <w:noProof/>
          <w:kern w:val="2"/>
          <w:szCs w:val="24"/>
          <w14:ligatures w14:val="standardContextual"/>
        </w:rPr>
      </w:pPr>
      <w:hyperlink w:anchor="_Toc202260833" w:history="1">
        <w:r w:rsidRPr="00B17243">
          <w:rPr>
            <w:rStyle w:val="Hyperlink"/>
            <w:noProof/>
          </w:rPr>
          <w:t>Mechanical Technology (AAS)</w:t>
        </w:r>
        <w:r>
          <w:rPr>
            <w:noProof/>
            <w:webHidden/>
          </w:rPr>
          <w:tab/>
        </w:r>
        <w:r>
          <w:rPr>
            <w:noProof/>
            <w:webHidden/>
          </w:rPr>
          <w:fldChar w:fldCharType="begin"/>
        </w:r>
        <w:r>
          <w:rPr>
            <w:noProof/>
            <w:webHidden/>
          </w:rPr>
          <w:instrText xml:space="preserve"> PAGEREF _Toc202260833 \h </w:instrText>
        </w:r>
        <w:r>
          <w:rPr>
            <w:noProof/>
            <w:webHidden/>
          </w:rPr>
        </w:r>
        <w:r>
          <w:rPr>
            <w:noProof/>
            <w:webHidden/>
          </w:rPr>
          <w:fldChar w:fldCharType="separate"/>
        </w:r>
        <w:r>
          <w:rPr>
            <w:noProof/>
            <w:webHidden/>
          </w:rPr>
          <w:t>132</w:t>
        </w:r>
        <w:r>
          <w:rPr>
            <w:noProof/>
            <w:webHidden/>
          </w:rPr>
          <w:fldChar w:fldCharType="end"/>
        </w:r>
      </w:hyperlink>
    </w:p>
    <w:p w14:paraId="7165FE1D" w14:textId="2BEAF02F" w:rsidR="000453ED" w:rsidRDefault="000453ED">
      <w:pPr>
        <w:pStyle w:val="TOC2"/>
        <w:tabs>
          <w:tab w:val="right" w:leader="underscore" w:pos="10070"/>
        </w:tabs>
        <w:rPr>
          <w:rFonts w:cstheme="minorBidi"/>
          <w:b w:val="0"/>
          <w:bCs w:val="0"/>
          <w:noProof/>
          <w:kern w:val="2"/>
          <w:szCs w:val="24"/>
          <w14:ligatures w14:val="standardContextual"/>
        </w:rPr>
      </w:pPr>
      <w:hyperlink w:anchor="_Toc202260834" w:history="1">
        <w:r w:rsidRPr="00B17243">
          <w:rPr>
            <w:rStyle w:val="Hyperlink"/>
            <w:noProof/>
          </w:rPr>
          <w:t>Mechanical Technology (C)</w:t>
        </w:r>
        <w:r>
          <w:rPr>
            <w:noProof/>
            <w:webHidden/>
          </w:rPr>
          <w:tab/>
        </w:r>
        <w:r>
          <w:rPr>
            <w:noProof/>
            <w:webHidden/>
          </w:rPr>
          <w:fldChar w:fldCharType="begin"/>
        </w:r>
        <w:r>
          <w:rPr>
            <w:noProof/>
            <w:webHidden/>
          </w:rPr>
          <w:instrText xml:space="preserve"> PAGEREF _Toc202260834 \h </w:instrText>
        </w:r>
        <w:r>
          <w:rPr>
            <w:noProof/>
            <w:webHidden/>
          </w:rPr>
        </w:r>
        <w:r>
          <w:rPr>
            <w:noProof/>
            <w:webHidden/>
          </w:rPr>
          <w:fldChar w:fldCharType="separate"/>
        </w:r>
        <w:r>
          <w:rPr>
            <w:noProof/>
            <w:webHidden/>
          </w:rPr>
          <w:t>134</w:t>
        </w:r>
        <w:r>
          <w:rPr>
            <w:noProof/>
            <w:webHidden/>
          </w:rPr>
          <w:fldChar w:fldCharType="end"/>
        </w:r>
      </w:hyperlink>
    </w:p>
    <w:p w14:paraId="70D2833C" w14:textId="61A9408B" w:rsidR="000453ED" w:rsidRDefault="000453ED">
      <w:pPr>
        <w:pStyle w:val="TOC2"/>
        <w:tabs>
          <w:tab w:val="right" w:leader="underscore" w:pos="10070"/>
        </w:tabs>
        <w:rPr>
          <w:rFonts w:cstheme="minorBidi"/>
          <w:b w:val="0"/>
          <w:bCs w:val="0"/>
          <w:noProof/>
          <w:kern w:val="2"/>
          <w:szCs w:val="24"/>
          <w14:ligatures w14:val="standardContextual"/>
        </w:rPr>
      </w:pPr>
      <w:hyperlink w:anchor="_Toc202260835" w:history="1">
        <w:r w:rsidRPr="00B17243">
          <w:rPr>
            <w:rStyle w:val="Hyperlink"/>
            <w:noProof/>
          </w:rPr>
          <w:t>Mechanical Technology with Specialization in Passenger Vehicle (AAS)</w:t>
        </w:r>
        <w:r>
          <w:rPr>
            <w:noProof/>
            <w:webHidden/>
          </w:rPr>
          <w:tab/>
        </w:r>
        <w:r>
          <w:rPr>
            <w:noProof/>
            <w:webHidden/>
          </w:rPr>
          <w:fldChar w:fldCharType="begin"/>
        </w:r>
        <w:r>
          <w:rPr>
            <w:noProof/>
            <w:webHidden/>
          </w:rPr>
          <w:instrText xml:space="preserve"> PAGEREF _Toc202260835 \h </w:instrText>
        </w:r>
        <w:r>
          <w:rPr>
            <w:noProof/>
            <w:webHidden/>
          </w:rPr>
        </w:r>
        <w:r>
          <w:rPr>
            <w:noProof/>
            <w:webHidden/>
          </w:rPr>
          <w:fldChar w:fldCharType="separate"/>
        </w:r>
        <w:r>
          <w:rPr>
            <w:noProof/>
            <w:webHidden/>
          </w:rPr>
          <w:t>136</w:t>
        </w:r>
        <w:r>
          <w:rPr>
            <w:noProof/>
            <w:webHidden/>
          </w:rPr>
          <w:fldChar w:fldCharType="end"/>
        </w:r>
      </w:hyperlink>
    </w:p>
    <w:p w14:paraId="570199CB" w14:textId="5B0A8B5B" w:rsidR="000453ED" w:rsidRDefault="000453ED">
      <w:pPr>
        <w:pStyle w:val="TOC2"/>
        <w:tabs>
          <w:tab w:val="right" w:leader="underscore" w:pos="10070"/>
        </w:tabs>
        <w:rPr>
          <w:rFonts w:cstheme="minorBidi"/>
          <w:b w:val="0"/>
          <w:bCs w:val="0"/>
          <w:noProof/>
          <w:kern w:val="2"/>
          <w:szCs w:val="24"/>
          <w14:ligatures w14:val="standardContextual"/>
        </w:rPr>
      </w:pPr>
      <w:hyperlink w:anchor="_Toc202260836" w:history="1">
        <w:r w:rsidRPr="00B17243">
          <w:rPr>
            <w:rStyle w:val="Hyperlink"/>
            <w:noProof/>
          </w:rPr>
          <w:t>Medical Assisting (AAS)</w:t>
        </w:r>
        <w:r>
          <w:rPr>
            <w:noProof/>
            <w:webHidden/>
          </w:rPr>
          <w:tab/>
        </w:r>
        <w:r>
          <w:rPr>
            <w:noProof/>
            <w:webHidden/>
          </w:rPr>
          <w:fldChar w:fldCharType="begin"/>
        </w:r>
        <w:r>
          <w:rPr>
            <w:noProof/>
            <w:webHidden/>
          </w:rPr>
          <w:instrText xml:space="preserve"> PAGEREF _Toc202260836 \h </w:instrText>
        </w:r>
        <w:r>
          <w:rPr>
            <w:noProof/>
            <w:webHidden/>
          </w:rPr>
        </w:r>
        <w:r>
          <w:rPr>
            <w:noProof/>
            <w:webHidden/>
          </w:rPr>
          <w:fldChar w:fldCharType="separate"/>
        </w:r>
        <w:r>
          <w:rPr>
            <w:noProof/>
            <w:webHidden/>
          </w:rPr>
          <w:t>139</w:t>
        </w:r>
        <w:r>
          <w:rPr>
            <w:noProof/>
            <w:webHidden/>
          </w:rPr>
          <w:fldChar w:fldCharType="end"/>
        </w:r>
      </w:hyperlink>
    </w:p>
    <w:p w14:paraId="7375EA78" w14:textId="5F9484C1" w:rsidR="000453ED" w:rsidRDefault="000453ED">
      <w:pPr>
        <w:pStyle w:val="TOC2"/>
        <w:tabs>
          <w:tab w:val="right" w:leader="underscore" w:pos="10070"/>
        </w:tabs>
        <w:rPr>
          <w:rFonts w:cstheme="minorBidi"/>
          <w:b w:val="0"/>
          <w:bCs w:val="0"/>
          <w:noProof/>
          <w:kern w:val="2"/>
          <w:szCs w:val="24"/>
          <w14:ligatures w14:val="standardContextual"/>
        </w:rPr>
      </w:pPr>
      <w:hyperlink w:anchor="_Toc202260837" w:history="1">
        <w:r w:rsidRPr="00B17243">
          <w:rPr>
            <w:rStyle w:val="Hyperlink"/>
            <w:noProof/>
          </w:rPr>
          <w:t>Medical Office Technology (C)</w:t>
        </w:r>
        <w:r>
          <w:rPr>
            <w:noProof/>
            <w:webHidden/>
          </w:rPr>
          <w:tab/>
        </w:r>
        <w:r>
          <w:rPr>
            <w:noProof/>
            <w:webHidden/>
          </w:rPr>
          <w:fldChar w:fldCharType="begin"/>
        </w:r>
        <w:r>
          <w:rPr>
            <w:noProof/>
            <w:webHidden/>
          </w:rPr>
          <w:instrText xml:space="preserve"> PAGEREF _Toc202260837 \h </w:instrText>
        </w:r>
        <w:r>
          <w:rPr>
            <w:noProof/>
            <w:webHidden/>
          </w:rPr>
        </w:r>
        <w:r>
          <w:rPr>
            <w:noProof/>
            <w:webHidden/>
          </w:rPr>
          <w:fldChar w:fldCharType="separate"/>
        </w:r>
        <w:r>
          <w:rPr>
            <w:noProof/>
            <w:webHidden/>
          </w:rPr>
          <w:t>145</w:t>
        </w:r>
        <w:r>
          <w:rPr>
            <w:noProof/>
            <w:webHidden/>
          </w:rPr>
          <w:fldChar w:fldCharType="end"/>
        </w:r>
      </w:hyperlink>
    </w:p>
    <w:p w14:paraId="0DB0E2C0" w14:textId="5B0487CB" w:rsidR="000453ED" w:rsidRDefault="000453ED">
      <w:pPr>
        <w:pStyle w:val="TOC2"/>
        <w:tabs>
          <w:tab w:val="right" w:leader="underscore" w:pos="10070"/>
        </w:tabs>
        <w:rPr>
          <w:rFonts w:cstheme="minorBidi"/>
          <w:b w:val="0"/>
          <w:bCs w:val="0"/>
          <w:noProof/>
          <w:kern w:val="2"/>
          <w:szCs w:val="24"/>
          <w14:ligatures w14:val="standardContextual"/>
        </w:rPr>
      </w:pPr>
      <w:hyperlink w:anchor="_Toc202260838" w:history="1">
        <w:r w:rsidRPr="00B17243">
          <w:rPr>
            <w:rStyle w:val="Hyperlink"/>
            <w:noProof/>
          </w:rPr>
          <w:t>Nursing (AS)</w:t>
        </w:r>
        <w:r>
          <w:rPr>
            <w:noProof/>
            <w:webHidden/>
          </w:rPr>
          <w:tab/>
        </w:r>
        <w:r>
          <w:rPr>
            <w:noProof/>
            <w:webHidden/>
          </w:rPr>
          <w:fldChar w:fldCharType="begin"/>
        </w:r>
        <w:r>
          <w:rPr>
            <w:noProof/>
            <w:webHidden/>
          </w:rPr>
          <w:instrText xml:space="preserve"> PAGEREF _Toc202260838 \h </w:instrText>
        </w:r>
        <w:r>
          <w:rPr>
            <w:noProof/>
            <w:webHidden/>
          </w:rPr>
        </w:r>
        <w:r>
          <w:rPr>
            <w:noProof/>
            <w:webHidden/>
          </w:rPr>
          <w:fldChar w:fldCharType="separate"/>
        </w:r>
        <w:r>
          <w:rPr>
            <w:noProof/>
            <w:webHidden/>
          </w:rPr>
          <w:t>147</w:t>
        </w:r>
        <w:r>
          <w:rPr>
            <w:noProof/>
            <w:webHidden/>
          </w:rPr>
          <w:fldChar w:fldCharType="end"/>
        </w:r>
      </w:hyperlink>
    </w:p>
    <w:p w14:paraId="55F79B9E" w14:textId="6DE215B2" w:rsidR="000453ED" w:rsidRDefault="000453ED">
      <w:pPr>
        <w:pStyle w:val="TOC2"/>
        <w:tabs>
          <w:tab w:val="right" w:leader="underscore" w:pos="10070"/>
        </w:tabs>
        <w:rPr>
          <w:rFonts w:cstheme="minorBidi"/>
          <w:b w:val="0"/>
          <w:bCs w:val="0"/>
          <w:noProof/>
          <w:kern w:val="2"/>
          <w:szCs w:val="24"/>
          <w14:ligatures w14:val="standardContextual"/>
        </w:rPr>
      </w:pPr>
      <w:hyperlink w:anchor="_Toc202260839" w:history="1">
        <w:r w:rsidRPr="00B17243">
          <w:rPr>
            <w:rStyle w:val="Hyperlink"/>
            <w:noProof/>
          </w:rPr>
          <w:t>Outdoor Leadership (AAS)  Adventure Recreation &amp; Tourism Option</w:t>
        </w:r>
        <w:r>
          <w:rPr>
            <w:noProof/>
            <w:webHidden/>
          </w:rPr>
          <w:tab/>
        </w:r>
        <w:r>
          <w:rPr>
            <w:noProof/>
            <w:webHidden/>
          </w:rPr>
          <w:fldChar w:fldCharType="begin"/>
        </w:r>
        <w:r>
          <w:rPr>
            <w:noProof/>
            <w:webHidden/>
          </w:rPr>
          <w:instrText xml:space="preserve"> PAGEREF _Toc202260839 \h </w:instrText>
        </w:r>
        <w:r>
          <w:rPr>
            <w:noProof/>
            <w:webHidden/>
          </w:rPr>
        </w:r>
        <w:r>
          <w:rPr>
            <w:noProof/>
            <w:webHidden/>
          </w:rPr>
          <w:fldChar w:fldCharType="separate"/>
        </w:r>
        <w:r>
          <w:rPr>
            <w:noProof/>
            <w:webHidden/>
          </w:rPr>
          <w:t>150</w:t>
        </w:r>
        <w:r>
          <w:rPr>
            <w:noProof/>
            <w:webHidden/>
          </w:rPr>
          <w:fldChar w:fldCharType="end"/>
        </w:r>
      </w:hyperlink>
    </w:p>
    <w:p w14:paraId="1719DB43" w14:textId="34EFA8BE" w:rsidR="000453ED" w:rsidRDefault="000453ED">
      <w:pPr>
        <w:pStyle w:val="TOC2"/>
        <w:tabs>
          <w:tab w:val="right" w:leader="underscore" w:pos="10070"/>
        </w:tabs>
        <w:rPr>
          <w:rFonts w:cstheme="minorBidi"/>
          <w:b w:val="0"/>
          <w:bCs w:val="0"/>
          <w:noProof/>
          <w:kern w:val="2"/>
          <w:szCs w:val="24"/>
          <w14:ligatures w14:val="standardContextual"/>
        </w:rPr>
      </w:pPr>
      <w:hyperlink w:anchor="_Toc202260840" w:history="1">
        <w:r w:rsidRPr="00B17243">
          <w:rPr>
            <w:rStyle w:val="Hyperlink"/>
            <w:noProof/>
          </w:rPr>
          <w:t>Outdoor Leadership (C) Adventure Recreation &amp; Tourism Option</w:t>
        </w:r>
        <w:r>
          <w:rPr>
            <w:noProof/>
            <w:webHidden/>
          </w:rPr>
          <w:tab/>
        </w:r>
        <w:r>
          <w:rPr>
            <w:noProof/>
            <w:webHidden/>
          </w:rPr>
          <w:fldChar w:fldCharType="begin"/>
        </w:r>
        <w:r>
          <w:rPr>
            <w:noProof/>
            <w:webHidden/>
          </w:rPr>
          <w:instrText xml:space="preserve"> PAGEREF _Toc202260840 \h </w:instrText>
        </w:r>
        <w:r>
          <w:rPr>
            <w:noProof/>
            <w:webHidden/>
          </w:rPr>
        </w:r>
        <w:r>
          <w:rPr>
            <w:noProof/>
            <w:webHidden/>
          </w:rPr>
          <w:fldChar w:fldCharType="separate"/>
        </w:r>
        <w:r>
          <w:rPr>
            <w:noProof/>
            <w:webHidden/>
          </w:rPr>
          <w:t>153</w:t>
        </w:r>
        <w:r>
          <w:rPr>
            <w:noProof/>
            <w:webHidden/>
          </w:rPr>
          <w:fldChar w:fldCharType="end"/>
        </w:r>
      </w:hyperlink>
    </w:p>
    <w:p w14:paraId="55FD4B2B" w14:textId="73DA3315" w:rsidR="000453ED" w:rsidRDefault="000453ED">
      <w:pPr>
        <w:pStyle w:val="TOC2"/>
        <w:tabs>
          <w:tab w:val="right" w:leader="underscore" w:pos="10070"/>
        </w:tabs>
        <w:rPr>
          <w:rFonts w:cstheme="minorBidi"/>
          <w:b w:val="0"/>
          <w:bCs w:val="0"/>
          <w:noProof/>
          <w:kern w:val="2"/>
          <w:szCs w:val="24"/>
          <w14:ligatures w14:val="standardContextual"/>
        </w:rPr>
      </w:pPr>
      <w:hyperlink w:anchor="_Toc202260841" w:history="1">
        <w:r w:rsidRPr="00B17243">
          <w:rPr>
            <w:rStyle w:val="Hyperlink"/>
            <w:noProof/>
          </w:rPr>
          <w:t>Outdoor Leadership (AAS) Adventure Therapy Option</w:t>
        </w:r>
        <w:r>
          <w:rPr>
            <w:noProof/>
            <w:webHidden/>
          </w:rPr>
          <w:tab/>
        </w:r>
        <w:r>
          <w:rPr>
            <w:noProof/>
            <w:webHidden/>
          </w:rPr>
          <w:fldChar w:fldCharType="begin"/>
        </w:r>
        <w:r>
          <w:rPr>
            <w:noProof/>
            <w:webHidden/>
          </w:rPr>
          <w:instrText xml:space="preserve"> PAGEREF _Toc202260841 \h </w:instrText>
        </w:r>
        <w:r>
          <w:rPr>
            <w:noProof/>
            <w:webHidden/>
          </w:rPr>
        </w:r>
        <w:r>
          <w:rPr>
            <w:noProof/>
            <w:webHidden/>
          </w:rPr>
          <w:fldChar w:fldCharType="separate"/>
        </w:r>
        <w:r>
          <w:rPr>
            <w:noProof/>
            <w:webHidden/>
          </w:rPr>
          <w:t>155</w:t>
        </w:r>
        <w:r>
          <w:rPr>
            <w:noProof/>
            <w:webHidden/>
          </w:rPr>
          <w:fldChar w:fldCharType="end"/>
        </w:r>
      </w:hyperlink>
    </w:p>
    <w:p w14:paraId="71398271" w14:textId="6E67B13B" w:rsidR="000453ED" w:rsidRDefault="000453ED">
      <w:pPr>
        <w:pStyle w:val="TOC2"/>
        <w:tabs>
          <w:tab w:val="right" w:leader="underscore" w:pos="10070"/>
        </w:tabs>
        <w:rPr>
          <w:rFonts w:cstheme="minorBidi"/>
          <w:b w:val="0"/>
          <w:bCs w:val="0"/>
          <w:noProof/>
          <w:kern w:val="2"/>
          <w:szCs w:val="24"/>
          <w14:ligatures w14:val="standardContextual"/>
        </w:rPr>
      </w:pPr>
      <w:hyperlink w:anchor="_Toc202260842" w:history="1">
        <w:r w:rsidRPr="00B17243">
          <w:rPr>
            <w:rStyle w:val="Hyperlink"/>
            <w:noProof/>
          </w:rPr>
          <w:t>Phlebotomy (C)</w:t>
        </w:r>
        <w:r>
          <w:rPr>
            <w:noProof/>
            <w:webHidden/>
          </w:rPr>
          <w:tab/>
        </w:r>
        <w:r>
          <w:rPr>
            <w:noProof/>
            <w:webHidden/>
          </w:rPr>
          <w:fldChar w:fldCharType="begin"/>
        </w:r>
        <w:r>
          <w:rPr>
            <w:noProof/>
            <w:webHidden/>
          </w:rPr>
          <w:instrText xml:space="preserve"> PAGEREF _Toc202260842 \h </w:instrText>
        </w:r>
        <w:r>
          <w:rPr>
            <w:noProof/>
            <w:webHidden/>
          </w:rPr>
        </w:r>
        <w:r>
          <w:rPr>
            <w:noProof/>
            <w:webHidden/>
          </w:rPr>
          <w:fldChar w:fldCharType="separate"/>
        </w:r>
        <w:r>
          <w:rPr>
            <w:noProof/>
            <w:webHidden/>
          </w:rPr>
          <w:t>158</w:t>
        </w:r>
        <w:r>
          <w:rPr>
            <w:noProof/>
            <w:webHidden/>
          </w:rPr>
          <w:fldChar w:fldCharType="end"/>
        </w:r>
      </w:hyperlink>
    </w:p>
    <w:p w14:paraId="464E1060" w14:textId="7C856DFD" w:rsidR="000453ED" w:rsidRDefault="000453ED">
      <w:pPr>
        <w:pStyle w:val="TOC2"/>
        <w:tabs>
          <w:tab w:val="right" w:leader="underscore" w:pos="10070"/>
        </w:tabs>
        <w:rPr>
          <w:rFonts w:cstheme="minorBidi"/>
          <w:b w:val="0"/>
          <w:bCs w:val="0"/>
          <w:noProof/>
          <w:kern w:val="2"/>
          <w:szCs w:val="24"/>
          <w14:ligatures w14:val="standardContextual"/>
        </w:rPr>
      </w:pPr>
      <w:hyperlink w:anchor="_Toc202260843" w:history="1">
        <w:r w:rsidRPr="00B17243">
          <w:rPr>
            <w:rStyle w:val="Hyperlink"/>
            <w:noProof/>
          </w:rPr>
          <w:t>Powersport Equipment/Small Engine Technician (C)</w:t>
        </w:r>
        <w:r>
          <w:rPr>
            <w:noProof/>
            <w:webHidden/>
          </w:rPr>
          <w:tab/>
        </w:r>
        <w:r>
          <w:rPr>
            <w:noProof/>
            <w:webHidden/>
          </w:rPr>
          <w:fldChar w:fldCharType="begin"/>
        </w:r>
        <w:r>
          <w:rPr>
            <w:noProof/>
            <w:webHidden/>
          </w:rPr>
          <w:instrText xml:space="preserve"> PAGEREF _Toc202260843 \h </w:instrText>
        </w:r>
        <w:r>
          <w:rPr>
            <w:noProof/>
            <w:webHidden/>
          </w:rPr>
        </w:r>
        <w:r>
          <w:rPr>
            <w:noProof/>
            <w:webHidden/>
          </w:rPr>
          <w:fldChar w:fldCharType="separate"/>
        </w:r>
        <w:r>
          <w:rPr>
            <w:noProof/>
            <w:webHidden/>
          </w:rPr>
          <w:t>161</w:t>
        </w:r>
        <w:r>
          <w:rPr>
            <w:noProof/>
            <w:webHidden/>
          </w:rPr>
          <w:fldChar w:fldCharType="end"/>
        </w:r>
      </w:hyperlink>
    </w:p>
    <w:p w14:paraId="3BD71F4C" w14:textId="257656A0" w:rsidR="000453ED" w:rsidRDefault="000453ED">
      <w:pPr>
        <w:pStyle w:val="TOC2"/>
        <w:tabs>
          <w:tab w:val="right" w:leader="underscore" w:pos="10070"/>
        </w:tabs>
        <w:rPr>
          <w:rFonts w:cstheme="minorBidi"/>
          <w:b w:val="0"/>
          <w:bCs w:val="0"/>
          <w:noProof/>
          <w:kern w:val="2"/>
          <w:szCs w:val="24"/>
          <w14:ligatures w14:val="standardContextual"/>
        </w:rPr>
      </w:pPr>
      <w:hyperlink w:anchor="_Toc202260844" w:history="1">
        <w:r w:rsidRPr="00B17243">
          <w:rPr>
            <w:rStyle w:val="Hyperlink"/>
            <w:noProof/>
          </w:rPr>
          <w:t>Refrigeration and Air Conditioning Technology (C)</w:t>
        </w:r>
        <w:r>
          <w:rPr>
            <w:noProof/>
            <w:webHidden/>
          </w:rPr>
          <w:tab/>
        </w:r>
        <w:r>
          <w:rPr>
            <w:noProof/>
            <w:webHidden/>
          </w:rPr>
          <w:fldChar w:fldCharType="begin"/>
        </w:r>
        <w:r>
          <w:rPr>
            <w:noProof/>
            <w:webHidden/>
          </w:rPr>
          <w:instrText xml:space="preserve"> PAGEREF _Toc202260844 \h </w:instrText>
        </w:r>
        <w:r>
          <w:rPr>
            <w:noProof/>
            <w:webHidden/>
          </w:rPr>
        </w:r>
        <w:r>
          <w:rPr>
            <w:noProof/>
            <w:webHidden/>
          </w:rPr>
          <w:fldChar w:fldCharType="separate"/>
        </w:r>
        <w:r>
          <w:rPr>
            <w:noProof/>
            <w:webHidden/>
          </w:rPr>
          <w:t>163</w:t>
        </w:r>
        <w:r>
          <w:rPr>
            <w:noProof/>
            <w:webHidden/>
          </w:rPr>
          <w:fldChar w:fldCharType="end"/>
        </w:r>
      </w:hyperlink>
    </w:p>
    <w:p w14:paraId="46D87A14" w14:textId="5D0D47C7" w:rsidR="000453ED" w:rsidRDefault="000453ED">
      <w:pPr>
        <w:pStyle w:val="TOC2"/>
        <w:tabs>
          <w:tab w:val="right" w:leader="underscore" w:pos="10070"/>
        </w:tabs>
        <w:rPr>
          <w:rFonts w:cstheme="minorBidi"/>
          <w:b w:val="0"/>
          <w:bCs w:val="0"/>
          <w:noProof/>
          <w:kern w:val="2"/>
          <w:szCs w:val="24"/>
          <w14:ligatures w14:val="standardContextual"/>
        </w:rPr>
      </w:pPr>
      <w:hyperlink w:anchor="_Toc202260845" w:history="1">
        <w:r w:rsidRPr="00B17243">
          <w:rPr>
            <w:rStyle w:val="Hyperlink"/>
            <w:noProof/>
          </w:rPr>
          <w:t>Residential and Commercial Electricity Technology (D)</w:t>
        </w:r>
        <w:r>
          <w:rPr>
            <w:noProof/>
            <w:webHidden/>
          </w:rPr>
          <w:tab/>
        </w:r>
        <w:r>
          <w:rPr>
            <w:noProof/>
            <w:webHidden/>
          </w:rPr>
          <w:fldChar w:fldCharType="begin"/>
        </w:r>
        <w:r>
          <w:rPr>
            <w:noProof/>
            <w:webHidden/>
          </w:rPr>
          <w:instrText xml:space="preserve"> PAGEREF _Toc202260845 \h </w:instrText>
        </w:r>
        <w:r>
          <w:rPr>
            <w:noProof/>
            <w:webHidden/>
          </w:rPr>
        </w:r>
        <w:r>
          <w:rPr>
            <w:noProof/>
            <w:webHidden/>
          </w:rPr>
          <w:fldChar w:fldCharType="separate"/>
        </w:r>
        <w:r>
          <w:rPr>
            <w:noProof/>
            <w:webHidden/>
          </w:rPr>
          <w:t>166</w:t>
        </w:r>
        <w:r>
          <w:rPr>
            <w:noProof/>
            <w:webHidden/>
          </w:rPr>
          <w:fldChar w:fldCharType="end"/>
        </w:r>
      </w:hyperlink>
    </w:p>
    <w:p w14:paraId="79D03870" w14:textId="252302D4" w:rsidR="000453ED" w:rsidRDefault="000453ED">
      <w:pPr>
        <w:pStyle w:val="TOC2"/>
        <w:tabs>
          <w:tab w:val="right" w:leader="underscore" w:pos="10070"/>
        </w:tabs>
        <w:rPr>
          <w:rFonts w:cstheme="minorBidi"/>
          <w:b w:val="0"/>
          <w:bCs w:val="0"/>
          <w:noProof/>
          <w:kern w:val="2"/>
          <w:szCs w:val="24"/>
          <w14:ligatures w14:val="standardContextual"/>
        </w:rPr>
      </w:pPr>
      <w:hyperlink w:anchor="_Toc202260846" w:history="1">
        <w:r w:rsidRPr="00B17243">
          <w:rPr>
            <w:rStyle w:val="Hyperlink"/>
            <w:noProof/>
          </w:rPr>
          <w:t>Substance Use and Recovery (C)</w:t>
        </w:r>
        <w:r>
          <w:rPr>
            <w:noProof/>
            <w:webHidden/>
          </w:rPr>
          <w:tab/>
        </w:r>
        <w:r>
          <w:rPr>
            <w:noProof/>
            <w:webHidden/>
          </w:rPr>
          <w:fldChar w:fldCharType="begin"/>
        </w:r>
        <w:r>
          <w:rPr>
            <w:noProof/>
            <w:webHidden/>
          </w:rPr>
          <w:instrText xml:space="preserve"> PAGEREF _Toc202260846 \h </w:instrText>
        </w:r>
        <w:r>
          <w:rPr>
            <w:noProof/>
            <w:webHidden/>
          </w:rPr>
        </w:r>
        <w:r>
          <w:rPr>
            <w:noProof/>
            <w:webHidden/>
          </w:rPr>
          <w:fldChar w:fldCharType="separate"/>
        </w:r>
        <w:r>
          <w:rPr>
            <w:noProof/>
            <w:webHidden/>
          </w:rPr>
          <w:t>168</w:t>
        </w:r>
        <w:r>
          <w:rPr>
            <w:noProof/>
            <w:webHidden/>
          </w:rPr>
          <w:fldChar w:fldCharType="end"/>
        </w:r>
      </w:hyperlink>
    </w:p>
    <w:p w14:paraId="44122576" w14:textId="13FC72B7" w:rsidR="000453ED" w:rsidRDefault="000453ED">
      <w:pPr>
        <w:pStyle w:val="TOC2"/>
        <w:tabs>
          <w:tab w:val="right" w:leader="underscore" w:pos="10070"/>
        </w:tabs>
        <w:rPr>
          <w:rFonts w:cstheme="minorBidi"/>
          <w:b w:val="0"/>
          <w:bCs w:val="0"/>
          <w:noProof/>
          <w:kern w:val="2"/>
          <w:szCs w:val="24"/>
          <w14:ligatures w14:val="standardContextual"/>
        </w:rPr>
      </w:pPr>
      <w:hyperlink w:anchor="_Toc202260847" w:history="1">
        <w:r w:rsidRPr="00B17243">
          <w:rPr>
            <w:rStyle w:val="Hyperlink"/>
            <w:noProof/>
          </w:rPr>
          <w:t>Trade and Technical Occupations (AAS)</w:t>
        </w:r>
        <w:r>
          <w:rPr>
            <w:noProof/>
            <w:webHidden/>
          </w:rPr>
          <w:tab/>
        </w:r>
        <w:r>
          <w:rPr>
            <w:noProof/>
            <w:webHidden/>
          </w:rPr>
          <w:fldChar w:fldCharType="begin"/>
        </w:r>
        <w:r>
          <w:rPr>
            <w:noProof/>
            <w:webHidden/>
          </w:rPr>
          <w:instrText xml:space="preserve"> PAGEREF _Toc202260847 \h </w:instrText>
        </w:r>
        <w:r>
          <w:rPr>
            <w:noProof/>
            <w:webHidden/>
          </w:rPr>
        </w:r>
        <w:r>
          <w:rPr>
            <w:noProof/>
            <w:webHidden/>
          </w:rPr>
          <w:fldChar w:fldCharType="separate"/>
        </w:r>
        <w:r>
          <w:rPr>
            <w:noProof/>
            <w:webHidden/>
          </w:rPr>
          <w:t>170</w:t>
        </w:r>
        <w:r>
          <w:rPr>
            <w:noProof/>
            <w:webHidden/>
          </w:rPr>
          <w:fldChar w:fldCharType="end"/>
        </w:r>
      </w:hyperlink>
    </w:p>
    <w:p w14:paraId="0733F49D" w14:textId="0D28A8E5" w:rsidR="000453ED" w:rsidRDefault="000453ED">
      <w:pPr>
        <w:pStyle w:val="TOC2"/>
        <w:tabs>
          <w:tab w:val="right" w:leader="underscore" w:pos="10070"/>
        </w:tabs>
        <w:rPr>
          <w:rFonts w:cstheme="minorBidi"/>
          <w:b w:val="0"/>
          <w:bCs w:val="0"/>
          <w:noProof/>
          <w:kern w:val="2"/>
          <w:szCs w:val="24"/>
          <w14:ligatures w14:val="standardContextual"/>
        </w:rPr>
      </w:pPr>
      <w:hyperlink w:anchor="_Toc202260848" w:history="1">
        <w:r w:rsidRPr="00B17243">
          <w:rPr>
            <w:rStyle w:val="Hyperlink"/>
            <w:noProof/>
          </w:rPr>
          <w:t>Welding Technology (C)</w:t>
        </w:r>
        <w:r>
          <w:rPr>
            <w:noProof/>
            <w:webHidden/>
          </w:rPr>
          <w:tab/>
        </w:r>
        <w:r>
          <w:rPr>
            <w:noProof/>
            <w:webHidden/>
          </w:rPr>
          <w:fldChar w:fldCharType="begin"/>
        </w:r>
        <w:r>
          <w:rPr>
            <w:noProof/>
            <w:webHidden/>
          </w:rPr>
          <w:instrText xml:space="preserve"> PAGEREF _Toc202260848 \h </w:instrText>
        </w:r>
        <w:r>
          <w:rPr>
            <w:noProof/>
            <w:webHidden/>
          </w:rPr>
        </w:r>
        <w:r>
          <w:rPr>
            <w:noProof/>
            <w:webHidden/>
          </w:rPr>
          <w:fldChar w:fldCharType="separate"/>
        </w:r>
        <w:r>
          <w:rPr>
            <w:noProof/>
            <w:webHidden/>
          </w:rPr>
          <w:t>172</w:t>
        </w:r>
        <w:r>
          <w:rPr>
            <w:noProof/>
            <w:webHidden/>
          </w:rPr>
          <w:fldChar w:fldCharType="end"/>
        </w:r>
      </w:hyperlink>
    </w:p>
    <w:p w14:paraId="6F3BEF38" w14:textId="26DAECE4"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849" w:history="1">
        <w:r w:rsidRPr="00B17243">
          <w:rPr>
            <w:rStyle w:val="Hyperlink"/>
            <w:noProof/>
          </w:rPr>
          <w:t>COURSE DESCRIPTIONS</w:t>
        </w:r>
        <w:r>
          <w:rPr>
            <w:noProof/>
            <w:webHidden/>
          </w:rPr>
          <w:tab/>
        </w:r>
        <w:r>
          <w:rPr>
            <w:noProof/>
            <w:webHidden/>
          </w:rPr>
          <w:fldChar w:fldCharType="begin"/>
        </w:r>
        <w:r>
          <w:rPr>
            <w:noProof/>
            <w:webHidden/>
          </w:rPr>
          <w:instrText xml:space="preserve"> PAGEREF _Toc202260849 \h </w:instrText>
        </w:r>
        <w:r>
          <w:rPr>
            <w:noProof/>
            <w:webHidden/>
          </w:rPr>
        </w:r>
        <w:r>
          <w:rPr>
            <w:noProof/>
            <w:webHidden/>
          </w:rPr>
          <w:fldChar w:fldCharType="separate"/>
        </w:r>
        <w:r>
          <w:rPr>
            <w:noProof/>
            <w:webHidden/>
          </w:rPr>
          <w:t>174</w:t>
        </w:r>
        <w:r>
          <w:rPr>
            <w:noProof/>
            <w:webHidden/>
          </w:rPr>
          <w:fldChar w:fldCharType="end"/>
        </w:r>
      </w:hyperlink>
    </w:p>
    <w:p w14:paraId="69551C6B" w14:textId="2791243B" w:rsidR="000453ED" w:rsidRDefault="000453ED">
      <w:pPr>
        <w:pStyle w:val="TOC2"/>
        <w:tabs>
          <w:tab w:val="right" w:leader="underscore" w:pos="10070"/>
        </w:tabs>
        <w:rPr>
          <w:rFonts w:cstheme="minorBidi"/>
          <w:b w:val="0"/>
          <w:bCs w:val="0"/>
          <w:noProof/>
          <w:kern w:val="2"/>
          <w:szCs w:val="24"/>
          <w14:ligatures w14:val="standardContextual"/>
        </w:rPr>
      </w:pPr>
      <w:hyperlink w:anchor="_Toc202260850" w:history="1">
        <w:r w:rsidRPr="00B17243">
          <w:rPr>
            <w:rStyle w:val="Hyperlink"/>
            <w:noProof/>
          </w:rPr>
          <w:t>Course Code Conversion</w:t>
        </w:r>
        <w:r>
          <w:rPr>
            <w:noProof/>
            <w:webHidden/>
          </w:rPr>
          <w:tab/>
        </w:r>
        <w:r>
          <w:rPr>
            <w:noProof/>
            <w:webHidden/>
          </w:rPr>
          <w:fldChar w:fldCharType="begin"/>
        </w:r>
        <w:r>
          <w:rPr>
            <w:noProof/>
            <w:webHidden/>
          </w:rPr>
          <w:instrText xml:space="preserve"> PAGEREF _Toc202260850 \h </w:instrText>
        </w:r>
        <w:r>
          <w:rPr>
            <w:noProof/>
            <w:webHidden/>
          </w:rPr>
        </w:r>
        <w:r>
          <w:rPr>
            <w:noProof/>
            <w:webHidden/>
          </w:rPr>
          <w:fldChar w:fldCharType="separate"/>
        </w:r>
        <w:r>
          <w:rPr>
            <w:noProof/>
            <w:webHidden/>
          </w:rPr>
          <w:t>174</w:t>
        </w:r>
        <w:r>
          <w:rPr>
            <w:noProof/>
            <w:webHidden/>
          </w:rPr>
          <w:fldChar w:fldCharType="end"/>
        </w:r>
      </w:hyperlink>
    </w:p>
    <w:p w14:paraId="0130366D" w14:textId="3E1B67DD" w:rsidR="000453ED" w:rsidRDefault="000453ED">
      <w:pPr>
        <w:pStyle w:val="TOC2"/>
        <w:tabs>
          <w:tab w:val="right" w:leader="underscore" w:pos="10070"/>
        </w:tabs>
        <w:rPr>
          <w:rFonts w:cstheme="minorBidi"/>
          <w:b w:val="0"/>
          <w:bCs w:val="0"/>
          <w:noProof/>
          <w:kern w:val="2"/>
          <w:szCs w:val="24"/>
          <w14:ligatures w14:val="standardContextual"/>
        </w:rPr>
      </w:pPr>
      <w:hyperlink w:anchor="_Toc202260851" w:history="1">
        <w:r w:rsidRPr="00B17243">
          <w:rPr>
            <w:rStyle w:val="Hyperlink"/>
            <w:noProof/>
          </w:rPr>
          <w:t>Current Courses</w:t>
        </w:r>
        <w:r>
          <w:rPr>
            <w:noProof/>
            <w:webHidden/>
          </w:rPr>
          <w:tab/>
        </w:r>
        <w:r>
          <w:rPr>
            <w:noProof/>
            <w:webHidden/>
          </w:rPr>
          <w:fldChar w:fldCharType="begin"/>
        </w:r>
        <w:r>
          <w:rPr>
            <w:noProof/>
            <w:webHidden/>
          </w:rPr>
          <w:instrText xml:space="preserve"> PAGEREF _Toc202260851 \h </w:instrText>
        </w:r>
        <w:r>
          <w:rPr>
            <w:noProof/>
            <w:webHidden/>
          </w:rPr>
        </w:r>
        <w:r>
          <w:rPr>
            <w:noProof/>
            <w:webHidden/>
          </w:rPr>
          <w:fldChar w:fldCharType="separate"/>
        </w:r>
        <w:r>
          <w:rPr>
            <w:noProof/>
            <w:webHidden/>
          </w:rPr>
          <w:t>180</w:t>
        </w:r>
        <w:r>
          <w:rPr>
            <w:noProof/>
            <w:webHidden/>
          </w:rPr>
          <w:fldChar w:fldCharType="end"/>
        </w:r>
      </w:hyperlink>
    </w:p>
    <w:p w14:paraId="31A4A93F" w14:textId="21E1F9CE"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852" w:history="1">
        <w:r w:rsidRPr="00B17243">
          <w:rPr>
            <w:rStyle w:val="Hyperlink"/>
            <w:noProof/>
          </w:rPr>
          <w:t>FACULTY AND PROFESSIONAL STAFF</w:t>
        </w:r>
        <w:r>
          <w:rPr>
            <w:noProof/>
            <w:webHidden/>
          </w:rPr>
          <w:tab/>
        </w:r>
        <w:r>
          <w:rPr>
            <w:noProof/>
            <w:webHidden/>
          </w:rPr>
          <w:fldChar w:fldCharType="begin"/>
        </w:r>
        <w:r>
          <w:rPr>
            <w:noProof/>
            <w:webHidden/>
          </w:rPr>
          <w:instrText xml:space="preserve"> PAGEREF _Toc202260852 \h </w:instrText>
        </w:r>
        <w:r>
          <w:rPr>
            <w:noProof/>
            <w:webHidden/>
          </w:rPr>
        </w:r>
        <w:r>
          <w:rPr>
            <w:noProof/>
            <w:webHidden/>
          </w:rPr>
          <w:fldChar w:fldCharType="separate"/>
        </w:r>
        <w:r>
          <w:rPr>
            <w:noProof/>
            <w:webHidden/>
          </w:rPr>
          <w:t>241</w:t>
        </w:r>
        <w:r>
          <w:rPr>
            <w:noProof/>
            <w:webHidden/>
          </w:rPr>
          <w:fldChar w:fldCharType="end"/>
        </w:r>
      </w:hyperlink>
    </w:p>
    <w:p w14:paraId="14FDB1D4" w14:textId="28A9506D" w:rsidR="000453ED" w:rsidRDefault="000453ED">
      <w:pPr>
        <w:pStyle w:val="TOC2"/>
        <w:tabs>
          <w:tab w:val="right" w:leader="underscore" w:pos="10070"/>
        </w:tabs>
        <w:rPr>
          <w:rFonts w:cstheme="minorBidi"/>
          <w:b w:val="0"/>
          <w:bCs w:val="0"/>
          <w:noProof/>
          <w:kern w:val="2"/>
          <w:szCs w:val="24"/>
          <w14:ligatures w14:val="standardContextual"/>
        </w:rPr>
      </w:pPr>
      <w:hyperlink w:anchor="_Toc202260853" w:history="1">
        <w:r w:rsidRPr="00B17243">
          <w:rPr>
            <w:rStyle w:val="Hyperlink"/>
            <w:noProof/>
          </w:rPr>
          <w:t>PRESIDENT’S CABINET</w:t>
        </w:r>
        <w:r>
          <w:rPr>
            <w:noProof/>
            <w:webHidden/>
          </w:rPr>
          <w:tab/>
        </w:r>
        <w:r>
          <w:rPr>
            <w:noProof/>
            <w:webHidden/>
          </w:rPr>
          <w:fldChar w:fldCharType="begin"/>
        </w:r>
        <w:r>
          <w:rPr>
            <w:noProof/>
            <w:webHidden/>
          </w:rPr>
          <w:instrText xml:space="preserve"> PAGEREF _Toc202260853 \h </w:instrText>
        </w:r>
        <w:r>
          <w:rPr>
            <w:noProof/>
            <w:webHidden/>
          </w:rPr>
        </w:r>
        <w:r>
          <w:rPr>
            <w:noProof/>
            <w:webHidden/>
          </w:rPr>
          <w:fldChar w:fldCharType="separate"/>
        </w:r>
        <w:r>
          <w:rPr>
            <w:noProof/>
            <w:webHidden/>
          </w:rPr>
          <w:t>241</w:t>
        </w:r>
        <w:r>
          <w:rPr>
            <w:noProof/>
            <w:webHidden/>
          </w:rPr>
          <w:fldChar w:fldCharType="end"/>
        </w:r>
      </w:hyperlink>
    </w:p>
    <w:p w14:paraId="639BCC1F" w14:textId="626D2E80" w:rsidR="000453ED" w:rsidRDefault="000453ED">
      <w:pPr>
        <w:pStyle w:val="TOC2"/>
        <w:tabs>
          <w:tab w:val="right" w:leader="underscore" w:pos="10070"/>
        </w:tabs>
        <w:rPr>
          <w:rFonts w:cstheme="minorBidi"/>
          <w:b w:val="0"/>
          <w:bCs w:val="0"/>
          <w:noProof/>
          <w:kern w:val="2"/>
          <w:szCs w:val="24"/>
          <w14:ligatures w14:val="standardContextual"/>
        </w:rPr>
      </w:pPr>
      <w:hyperlink w:anchor="_Toc202260854" w:history="1">
        <w:r w:rsidRPr="00B17243">
          <w:rPr>
            <w:rStyle w:val="Hyperlink"/>
            <w:noProof/>
          </w:rPr>
          <w:t>FACULTY AND STAFF</w:t>
        </w:r>
        <w:r>
          <w:rPr>
            <w:noProof/>
            <w:webHidden/>
          </w:rPr>
          <w:tab/>
        </w:r>
        <w:r>
          <w:rPr>
            <w:noProof/>
            <w:webHidden/>
          </w:rPr>
          <w:fldChar w:fldCharType="begin"/>
        </w:r>
        <w:r>
          <w:rPr>
            <w:noProof/>
            <w:webHidden/>
          </w:rPr>
          <w:instrText xml:space="preserve"> PAGEREF _Toc202260854 \h </w:instrText>
        </w:r>
        <w:r>
          <w:rPr>
            <w:noProof/>
            <w:webHidden/>
          </w:rPr>
        </w:r>
        <w:r>
          <w:rPr>
            <w:noProof/>
            <w:webHidden/>
          </w:rPr>
          <w:fldChar w:fldCharType="separate"/>
        </w:r>
        <w:r>
          <w:rPr>
            <w:noProof/>
            <w:webHidden/>
          </w:rPr>
          <w:t>241</w:t>
        </w:r>
        <w:r>
          <w:rPr>
            <w:noProof/>
            <w:webHidden/>
          </w:rPr>
          <w:fldChar w:fldCharType="end"/>
        </w:r>
      </w:hyperlink>
    </w:p>
    <w:p w14:paraId="6AF2A8FF" w14:textId="704202BD" w:rsidR="000453ED" w:rsidRDefault="000453ED">
      <w:pPr>
        <w:pStyle w:val="TOC2"/>
        <w:tabs>
          <w:tab w:val="right" w:leader="underscore" w:pos="10070"/>
        </w:tabs>
        <w:rPr>
          <w:rFonts w:cstheme="minorBidi"/>
          <w:b w:val="0"/>
          <w:bCs w:val="0"/>
          <w:noProof/>
          <w:kern w:val="2"/>
          <w:szCs w:val="24"/>
          <w14:ligatures w14:val="standardContextual"/>
        </w:rPr>
      </w:pPr>
      <w:hyperlink w:anchor="_Toc202260855" w:history="1">
        <w:r w:rsidRPr="00B17243">
          <w:rPr>
            <w:rStyle w:val="Hyperlink"/>
            <w:noProof/>
          </w:rPr>
          <w:t>EMERITUS APPOINTMENTS</w:t>
        </w:r>
        <w:r>
          <w:rPr>
            <w:noProof/>
            <w:webHidden/>
          </w:rPr>
          <w:tab/>
        </w:r>
        <w:r>
          <w:rPr>
            <w:noProof/>
            <w:webHidden/>
          </w:rPr>
          <w:fldChar w:fldCharType="begin"/>
        </w:r>
        <w:r>
          <w:rPr>
            <w:noProof/>
            <w:webHidden/>
          </w:rPr>
          <w:instrText xml:space="preserve"> PAGEREF _Toc202260855 \h </w:instrText>
        </w:r>
        <w:r>
          <w:rPr>
            <w:noProof/>
            <w:webHidden/>
          </w:rPr>
        </w:r>
        <w:r>
          <w:rPr>
            <w:noProof/>
            <w:webHidden/>
          </w:rPr>
          <w:fldChar w:fldCharType="separate"/>
        </w:r>
        <w:r>
          <w:rPr>
            <w:noProof/>
            <w:webHidden/>
          </w:rPr>
          <w:t>250</w:t>
        </w:r>
        <w:r>
          <w:rPr>
            <w:noProof/>
            <w:webHidden/>
          </w:rPr>
          <w:fldChar w:fldCharType="end"/>
        </w:r>
      </w:hyperlink>
    </w:p>
    <w:p w14:paraId="7A4A3E29" w14:textId="74859BD3" w:rsidR="000453ED" w:rsidRDefault="000453ED">
      <w:pPr>
        <w:pStyle w:val="TOC2"/>
        <w:tabs>
          <w:tab w:val="right" w:leader="underscore" w:pos="10070"/>
        </w:tabs>
        <w:rPr>
          <w:rFonts w:cstheme="minorBidi"/>
          <w:b w:val="0"/>
          <w:bCs w:val="0"/>
          <w:noProof/>
          <w:kern w:val="2"/>
          <w:szCs w:val="24"/>
          <w14:ligatures w14:val="standardContextual"/>
        </w:rPr>
      </w:pPr>
      <w:hyperlink w:anchor="_Toc202260856" w:history="1">
        <w:r w:rsidRPr="00B17243">
          <w:rPr>
            <w:rStyle w:val="Hyperlink"/>
            <w:noProof/>
          </w:rPr>
          <w:t>GOVERNANCE</w:t>
        </w:r>
        <w:r>
          <w:rPr>
            <w:noProof/>
            <w:webHidden/>
          </w:rPr>
          <w:tab/>
        </w:r>
        <w:r>
          <w:rPr>
            <w:noProof/>
            <w:webHidden/>
          </w:rPr>
          <w:fldChar w:fldCharType="begin"/>
        </w:r>
        <w:r>
          <w:rPr>
            <w:noProof/>
            <w:webHidden/>
          </w:rPr>
          <w:instrText xml:space="preserve"> PAGEREF _Toc202260856 \h </w:instrText>
        </w:r>
        <w:r>
          <w:rPr>
            <w:noProof/>
            <w:webHidden/>
          </w:rPr>
        </w:r>
        <w:r>
          <w:rPr>
            <w:noProof/>
            <w:webHidden/>
          </w:rPr>
          <w:fldChar w:fldCharType="separate"/>
        </w:r>
        <w:r>
          <w:rPr>
            <w:noProof/>
            <w:webHidden/>
          </w:rPr>
          <w:t>250</w:t>
        </w:r>
        <w:r>
          <w:rPr>
            <w:noProof/>
            <w:webHidden/>
          </w:rPr>
          <w:fldChar w:fldCharType="end"/>
        </w:r>
      </w:hyperlink>
    </w:p>
    <w:p w14:paraId="0D3FB118" w14:textId="5F1E5D06" w:rsidR="000453ED" w:rsidRDefault="000453ED">
      <w:pPr>
        <w:pStyle w:val="TOC2"/>
        <w:tabs>
          <w:tab w:val="right" w:leader="underscore" w:pos="10070"/>
        </w:tabs>
        <w:rPr>
          <w:rFonts w:cstheme="minorBidi"/>
          <w:b w:val="0"/>
          <w:bCs w:val="0"/>
          <w:noProof/>
          <w:kern w:val="2"/>
          <w:szCs w:val="24"/>
          <w14:ligatures w14:val="standardContextual"/>
        </w:rPr>
      </w:pPr>
      <w:hyperlink w:anchor="_Toc202260857" w:history="1">
        <w:r w:rsidRPr="00B17243">
          <w:rPr>
            <w:rStyle w:val="Hyperlink"/>
            <w:noProof/>
          </w:rPr>
          <w:t>WASHINGTON COUNTY COMMUNITY COLLEGE ADVISORY COUNCIL</w:t>
        </w:r>
        <w:r>
          <w:rPr>
            <w:noProof/>
            <w:webHidden/>
          </w:rPr>
          <w:tab/>
        </w:r>
        <w:r>
          <w:rPr>
            <w:noProof/>
            <w:webHidden/>
          </w:rPr>
          <w:fldChar w:fldCharType="begin"/>
        </w:r>
        <w:r>
          <w:rPr>
            <w:noProof/>
            <w:webHidden/>
          </w:rPr>
          <w:instrText xml:space="preserve"> PAGEREF _Toc202260857 \h </w:instrText>
        </w:r>
        <w:r>
          <w:rPr>
            <w:noProof/>
            <w:webHidden/>
          </w:rPr>
        </w:r>
        <w:r>
          <w:rPr>
            <w:noProof/>
            <w:webHidden/>
          </w:rPr>
          <w:fldChar w:fldCharType="separate"/>
        </w:r>
        <w:r>
          <w:rPr>
            <w:noProof/>
            <w:webHidden/>
          </w:rPr>
          <w:t>252</w:t>
        </w:r>
        <w:r>
          <w:rPr>
            <w:noProof/>
            <w:webHidden/>
          </w:rPr>
          <w:fldChar w:fldCharType="end"/>
        </w:r>
      </w:hyperlink>
    </w:p>
    <w:p w14:paraId="5F79A57B" w14:textId="7B283BA4" w:rsidR="000453ED" w:rsidRDefault="000453ED">
      <w:pPr>
        <w:pStyle w:val="TOC2"/>
        <w:tabs>
          <w:tab w:val="right" w:leader="underscore" w:pos="10070"/>
        </w:tabs>
        <w:rPr>
          <w:rFonts w:cstheme="minorBidi"/>
          <w:b w:val="0"/>
          <w:bCs w:val="0"/>
          <w:noProof/>
          <w:kern w:val="2"/>
          <w:szCs w:val="24"/>
          <w14:ligatures w14:val="standardContextual"/>
        </w:rPr>
      </w:pPr>
      <w:hyperlink w:anchor="_Toc202260858" w:history="1">
        <w:r w:rsidRPr="00B17243">
          <w:rPr>
            <w:rStyle w:val="Hyperlink"/>
            <w:noProof/>
          </w:rPr>
          <w:t>Directions</w:t>
        </w:r>
        <w:r>
          <w:rPr>
            <w:noProof/>
            <w:webHidden/>
          </w:rPr>
          <w:tab/>
        </w:r>
        <w:r>
          <w:rPr>
            <w:noProof/>
            <w:webHidden/>
          </w:rPr>
          <w:fldChar w:fldCharType="begin"/>
        </w:r>
        <w:r>
          <w:rPr>
            <w:noProof/>
            <w:webHidden/>
          </w:rPr>
          <w:instrText xml:space="preserve"> PAGEREF _Toc202260858 \h </w:instrText>
        </w:r>
        <w:r>
          <w:rPr>
            <w:noProof/>
            <w:webHidden/>
          </w:rPr>
        </w:r>
        <w:r>
          <w:rPr>
            <w:noProof/>
            <w:webHidden/>
          </w:rPr>
          <w:fldChar w:fldCharType="separate"/>
        </w:r>
        <w:r>
          <w:rPr>
            <w:noProof/>
            <w:webHidden/>
          </w:rPr>
          <w:t>255</w:t>
        </w:r>
        <w:r>
          <w:rPr>
            <w:noProof/>
            <w:webHidden/>
          </w:rPr>
          <w:fldChar w:fldCharType="end"/>
        </w:r>
      </w:hyperlink>
    </w:p>
    <w:p w14:paraId="2F1F2931" w14:textId="58CE4FA0" w:rsidR="006D4B43" w:rsidRDefault="006D4B43" w:rsidP="5BAB69B7">
      <w:pPr>
        <w:pStyle w:val="TOC2"/>
        <w:tabs>
          <w:tab w:val="right" w:leader="underscore" w:pos="10065"/>
        </w:tabs>
        <w:rPr>
          <w:rFonts w:cstheme="minorBidi"/>
          <w:b w:val="0"/>
          <w:bCs w:val="0"/>
          <w:noProof/>
          <w:kern w:val="2"/>
          <w14:ligatures w14:val="standardContextual"/>
        </w:rPr>
      </w:pPr>
      <w:r>
        <w:fldChar w:fldCharType="end"/>
      </w:r>
    </w:p>
    <w:p w14:paraId="281B70A7" w14:textId="77777777" w:rsidR="00144153" w:rsidRPr="00802A1E" w:rsidRDefault="00144153" w:rsidP="0028590B">
      <w:pPr>
        <w:pStyle w:val="Heading1"/>
      </w:pPr>
      <w:bookmarkStart w:id="1" w:name="_Toc139027457"/>
      <w:bookmarkStart w:id="2" w:name="_Toc202260734"/>
      <w:r w:rsidRPr="00802A1E">
        <w:t>Message from WCCC</w:t>
      </w:r>
      <w:bookmarkEnd w:id="1"/>
      <w:bookmarkEnd w:id="2"/>
    </w:p>
    <w:p w14:paraId="611C596C" w14:textId="4669A962" w:rsidR="00144153" w:rsidRPr="00802A1E" w:rsidRDefault="00144153" w:rsidP="00144153">
      <w:pPr>
        <w:rPr>
          <w:rFonts w:cs="Tahoma"/>
        </w:rPr>
      </w:pPr>
      <w:r w:rsidRPr="00802A1E">
        <w:rPr>
          <w:rFonts w:cs="Tahoma"/>
        </w:rPr>
        <w:t>Washington County Community College is committed to assisting all who wish to acquire the knowledge and skills to be gainfully employed and to continue their postsecondary education.</w:t>
      </w:r>
      <w:r w:rsidR="0042221D">
        <w:rPr>
          <w:rFonts w:cs="Tahoma"/>
        </w:rPr>
        <w:t xml:space="preserve"> </w:t>
      </w:r>
    </w:p>
    <w:p w14:paraId="5969FF3E" w14:textId="6BDEBA57" w:rsidR="00144153" w:rsidRPr="00802A1E" w:rsidRDefault="00144153" w:rsidP="00802A1E">
      <w:pPr>
        <w:rPr>
          <w:rFonts w:cs="Tahoma"/>
        </w:rPr>
      </w:pPr>
      <w:r w:rsidRPr="00802A1E">
        <w:rPr>
          <w:rFonts w:cs="Tahoma"/>
        </w:rPr>
        <w:t xml:space="preserve">Obtaining a college credential requires a partnership between college employees and students – a partnership of shared responsibility. WCCC will provide a </w:t>
      </w:r>
      <w:r w:rsidR="00802A1E" w:rsidRPr="00802A1E">
        <w:rPr>
          <w:rFonts w:cs="Tahoma"/>
        </w:rPr>
        <w:t>high-quality</w:t>
      </w:r>
      <w:r w:rsidRPr="00802A1E">
        <w:rPr>
          <w:rFonts w:cs="Tahoma"/>
        </w:rPr>
        <w:t xml:space="preserve"> experience for all who enter the doors of this college.</w:t>
      </w:r>
      <w:r w:rsidR="00802A1E" w:rsidRPr="00802A1E">
        <w:rPr>
          <w:rFonts w:cs="Tahoma"/>
        </w:rPr>
        <w:t xml:space="preserve"> </w:t>
      </w:r>
      <w:r w:rsidRPr="00802A1E">
        <w:rPr>
          <w:rFonts w:cs="Tahoma"/>
        </w:rPr>
        <w:t xml:space="preserve">The creativity and energy of WCCC’s student-centered employees and a modern campus offer an experience like few others. </w:t>
      </w:r>
      <w:proofErr w:type="gramStart"/>
      <w:r w:rsidR="00AD4399">
        <w:rPr>
          <w:rFonts w:cs="Tahoma"/>
        </w:rPr>
        <w:t>In order to</w:t>
      </w:r>
      <w:proofErr w:type="gramEnd"/>
      <w:r w:rsidRPr="00802A1E">
        <w:rPr>
          <w:rFonts w:cs="Tahoma"/>
        </w:rPr>
        <w:t xml:space="preserve"> obtain the skills and knowledge for success students not only need to attend classes and complete assignments but also become actively involved and caring college citizens. You must dedicate yourself fully to being the best student and person possible. Expect to be challenged and supported as you pursue educational and personal goals. You will find the effort worthwhile.</w:t>
      </w:r>
      <w:r w:rsidR="0042221D">
        <w:rPr>
          <w:rFonts w:cs="Tahoma"/>
        </w:rPr>
        <w:t xml:space="preserve"> </w:t>
      </w:r>
    </w:p>
    <w:p w14:paraId="7563E524" w14:textId="38236635" w:rsidR="00144153" w:rsidRPr="00802A1E" w:rsidRDefault="00144153" w:rsidP="00144153">
      <w:pPr>
        <w:rPr>
          <w:rFonts w:cs="Tahoma"/>
        </w:rPr>
      </w:pPr>
      <w:r w:rsidRPr="00802A1E">
        <w:rPr>
          <w:rFonts w:cs="Tahoma"/>
        </w:rPr>
        <w:t xml:space="preserve">Savor the warmth of WCCC, and experience campus life and recreational activities in a beautiful natural environment of </w:t>
      </w:r>
      <w:proofErr w:type="gramStart"/>
      <w:r w:rsidRPr="00802A1E">
        <w:rPr>
          <w:rFonts w:cs="Tahoma"/>
        </w:rPr>
        <w:t>ocean</w:t>
      </w:r>
      <w:proofErr w:type="gramEnd"/>
      <w:r w:rsidRPr="00802A1E">
        <w:rPr>
          <w:rFonts w:cs="Tahoma"/>
        </w:rPr>
        <w:t>, forests, and land, providing opportunities that few colleges offer.</w:t>
      </w:r>
      <w:r w:rsidR="0042221D">
        <w:rPr>
          <w:rFonts w:cs="Tahoma"/>
        </w:rPr>
        <w:t xml:space="preserve"> </w:t>
      </w:r>
      <w:r w:rsidRPr="00802A1E">
        <w:rPr>
          <w:rFonts w:cs="Tahoma"/>
        </w:rPr>
        <w:t xml:space="preserve"> </w:t>
      </w:r>
    </w:p>
    <w:p w14:paraId="6E6D0621" w14:textId="544FC821" w:rsidR="00144153" w:rsidRPr="00802A1E" w:rsidRDefault="00144153" w:rsidP="00802A1E">
      <w:pPr>
        <w:ind w:firstLine="720"/>
        <w:rPr>
          <w:rFonts w:cs="Tahoma"/>
        </w:rPr>
      </w:pPr>
      <w:r w:rsidRPr="00802A1E">
        <w:rPr>
          <w:rFonts w:cs="Tahoma"/>
        </w:rPr>
        <w:t>Enjoy our quality instruction.</w:t>
      </w:r>
      <w:r w:rsidR="0042221D">
        <w:rPr>
          <w:rFonts w:cs="Tahoma"/>
        </w:rPr>
        <w:t xml:space="preserve"> </w:t>
      </w:r>
    </w:p>
    <w:p w14:paraId="4505AF8D" w14:textId="65118932" w:rsidR="00144153" w:rsidRPr="00802A1E" w:rsidRDefault="00144153" w:rsidP="00802A1E">
      <w:pPr>
        <w:ind w:left="720" w:firstLine="720"/>
        <w:rPr>
          <w:rFonts w:cs="Tahoma"/>
        </w:rPr>
      </w:pPr>
      <w:r w:rsidRPr="00802A1E">
        <w:rPr>
          <w:rFonts w:cs="Tahoma"/>
        </w:rPr>
        <w:t>Be inspired by our personal commitment to your success and your education.</w:t>
      </w:r>
      <w:r w:rsidR="0042221D">
        <w:rPr>
          <w:rFonts w:cs="Tahoma"/>
        </w:rPr>
        <w:t xml:space="preserve"> </w:t>
      </w:r>
      <w:r w:rsidRPr="00802A1E">
        <w:rPr>
          <w:rFonts w:cs="Tahoma"/>
        </w:rPr>
        <w:t xml:space="preserve"> </w:t>
      </w:r>
    </w:p>
    <w:p w14:paraId="76896B06" w14:textId="5556B9C4" w:rsidR="00144153" w:rsidRPr="00802A1E" w:rsidRDefault="00144153" w:rsidP="00802A1E">
      <w:pPr>
        <w:ind w:left="1440" w:firstLine="720"/>
        <w:rPr>
          <w:rFonts w:cs="Tahoma"/>
        </w:rPr>
      </w:pPr>
      <w:proofErr w:type="gramStart"/>
      <w:r w:rsidRPr="00802A1E">
        <w:rPr>
          <w:rFonts w:cs="Tahoma"/>
        </w:rPr>
        <w:t>Form</w:t>
      </w:r>
      <w:proofErr w:type="gramEnd"/>
      <w:r w:rsidRPr="00802A1E">
        <w:rPr>
          <w:rFonts w:cs="Tahoma"/>
        </w:rPr>
        <w:t xml:space="preserve"> a lasting relationship with learning.</w:t>
      </w:r>
    </w:p>
    <w:p w14:paraId="479C70ED" w14:textId="77777777" w:rsidR="00802A1E" w:rsidRDefault="00802A1E" w:rsidP="00144153">
      <w:pPr>
        <w:rPr>
          <w:rFonts w:cs="Tahoma"/>
        </w:rPr>
      </w:pPr>
    </w:p>
    <w:p w14:paraId="59E275C4" w14:textId="5FAE9524" w:rsidR="00144153" w:rsidRPr="00802A1E" w:rsidRDefault="00144153" w:rsidP="00144153">
      <w:pPr>
        <w:rPr>
          <w:rFonts w:cs="Tahoma"/>
        </w:rPr>
      </w:pPr>
      <w:r w:rsidRPr="00802A1E">
        <w:rPr>
          <w:rFonts w:cs="Tahoma"/>
        </w:rPr>
        <w:t xml:space="preserve">The President and Employees of </w:t>
      </w:r>
    </w:p>
    <w:p w14:paraId="5FCCB5C5" w14:textId="0BEB2544" w:rsidR="00144153" w:rsidRPr="00802A1E" w:rsidRDefault="00144153" w:rsidP="00144153">
      <w:pPr>
        <w:rPr>
          <w:rFonts w:cs="Tahoma"/>
        </w:rPr>
      </w:pPr>
      <w:r w:rsidRPr="00802A1E">
        <w:rPr>
          <w:rFonts w:cs="Tahoma"/>
        </w:rPr>
        <w:t>Washington County Community College</w:t>
      </w:r>
      <w:r w:rsidR="00DB08B6">
        <w:rPr>
          <w:rFonts w:cs="Tahoma"/>
        </w:rPr>
        <w:t xml:space="preserve"> </w:t>
      </w:r>
    </w:p>
    <w:p w14:paraId="4B66310A" w14:textId="36F50B66" w:rsidR="006F3B34" w:rsidRDefault="006F3B34">
      <w:pPr>
        <w:spacing w:line="276" w:lineRule="auto"/>
        <w:rPr>
          <w:rFonts w:cs="Tahoma"/>
        </w:rPr>
      </w:pPr>
      <w:r>
        <w:rPr>
          <w:rFonts w:cs="Tahoma"/>
        </w:rPr>
        <w:br w:type="page"/>
      </w:r>
    </w:p>
    <w:p w14:paraId="053829BD" w14:textId="3C08F849" w:rsidR="00B74057" w:rsidRPr="00E0356B" w:rsidRDefault="00B74057" w:rsidP="0028590B">
      <w:pPr>
        <w:pStyle w:val="Heading1"/>
      </w:pPr>
      <w:bookmarkStart w:id="3" w:name="_Toc139027458"/>
      <w:bookmarkStart w:id="4" w:name="_Toc202260735"/>
      <w:r w:rsidRPr="00E0356B">
        <w:lastRenderedPageBreak/>
        <w:t>202</w:t>
      </w:r>
      <w:r w:rsidR="00F634AC">
        <w:t>5</w:t>
      </w:r>
      <w:r w:rsidR="002232A8">
        <w:t>–</w:t>
      </w:r>
      <w:r w:rsidRPr="00E0356B">
        <w:t>202</w:t>
      </w:r>
      <w:r w:rsidR="00F634AC">
        <w:t>6</w:t>
      </w:r>
      <w:r w:rsidRPr="00E0356B">
        <w:t xml:space="preserve"> ACADEMIC CALENDAR</w:t>
      </w:r>
      <w:bookmarkEnd w:id="3"/>
      <w:bookmarkEnd w:id="4"/>
      <w:r w:rsidR="00051730" w:rsidRPr="00E0356B">
        <w:fldChar w:fldCharType="begin"/>
      </w:r>
      <w:r w:rsidR="00051730" w:rsidRPr="00E0356B">
        <w:instrText xml:space="preserve"> XE "2023 -2024 ACADEMIC CALENDAR" </w:instrText>
      </w:r>
      <w:r w:rsidR="00051730" w:rsidRPr="00E0356B">
        <w:fldChar w:fldCharType="end"/>
      </w:r>
      <w:r w:rsidRPr="00E0356B">
        <w:t xml:space="preserve"> </w:t>
      </w:r>
    </w:p>
    <w:p w14:paraId="3634AFA5" w14:textId="46508469" w:rsidR="00B74057" w:rsidRDefault="422E5701" w:rsidP="00563EC6">
      <w:pPr>
        <w:pStyle w:val="Heading2"/>
        <w:spacing w:after="120"/>
      </w:pPr>
      <w:bookmarkStart w:id="5" w:name="_Toc202260736"/>
      <w:r>
        <w:t>Summer 202</w:t>
      </w:r>
      <w:r w:rsidR="05E266F6">
        <w:t>5</w:t>
      </w:r>
      <w:r>
        <w:t xml:space="preserve"> </w:t>
      </w:r>
      <w:commentRangeStart w:id="6"/>
      <w:r>
        <w:t>semester</w:t>
      </w:r>
      <w:commentRangeEnd w:id="6"/>
      <w:r w:rsidR="00B74057">
        <w:rPr>
          <w:rStyle w:val="CommentReference"/>
        </w:rPr>
        <w:commentReference w:id="6"/>
      </w:r>
      <w:bookmarkEnd w:id="5"/>
    </w:p>
    <w:tbl>
      <w:tblPr>
        <w:tblW w:w="10064"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14" w:type="dxa"/>
        </w:tblCellMar>
        <w:tblLook w:val="04A0" w:firstRow="1" w:lastRow="0" w:firstColumn="1" w:lastColumn="0" w:noHBand="0" w:noVBand="1"/>
      </w:tblPr>
      <w:tblGrid>
        <w:gridCol w:w="2832"/>
        <w:gridCol w:w="7232"/>
      </w:tblGrid>
      <w:tr w:rsidR="00EF5EB7" w:rsidRPr="00EF5EB7" w14:paraId="14C2E232"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5B8F20"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May 19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8EBBA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Module A Classes </w:t>
            </w:r>
          </w:p>
        </w:tc>
      </w:tr>
      <w:tr w:rsidR="00EF5EB7" w:rsidRPr="00EF5EB7" w14:paraId="030E607C"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C65CB"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May 26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89D71E"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Memorial Day – College Closed </w:t>
            </w:r>
          </w:p>
        </w:tc>
      </w:tr>
      <w:tr w:rsidR="00EF5EB7" w:rsidRPr="00EF5EB7" w14:paraId="210BB930"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982C9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May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F2A75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for refund for Module A Classes </w:t>
            </w:r>
          </w:p>
        </w:tc>
      </w:tr>
      <w:tr w:rsidR="00EF5EB7" w:rsidRPr="00EF5EB7" w14:paraId="58262C41"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CC197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May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F9B87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Module A </w:t>
            </w:r>
          </w:p>
        </w:tc>
      </w:tr>
      <w:tr w:rsidR="00EF5EB7" w:rsidRPr="00EF5EB7" w14:paraId="36FE3933"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7CABF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Thursday, June 19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DD908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Juneteenth – College Closed </w:t>
            </w:r>
          </w:p>
        </w:tc>
      </w:tr>
      <w:tr w:rsidR="00EF5EB7" w:rsidRPr="00EF5EB7" w14:paraId="63711DCD"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E52F2B" w14:textId="77777777" w:rsidR="00EF5EB7" w:rsidRPr="00EF5EB7" w:rsidRDefault="00EF5EB7" w:rsidP="00130EDD">
            <w:pPr>
              <w:spacing w:after="0"/>
              <w:textAlignment w:val="baseline"/>
              <w:rPr>
                <w:rFonts w:eastAsia="Times New Roman" w:cs="Tahoma"/>
                <w:b/>
                <w:bCs/>
                <w:szCs w:val="22"/>
              </w:rPr>
            </w:pPr>
            <w:r w:rsidRPr="00EF5EB7">
              <w:rPr>
                <w:rFonts w:eastAsia="Times New Roman" w:cs="Tahoma"/>
                <w:b/>
                <w:bCs/>
                <w:szCs w:val="22"/>
              </w:rPr>
              <w:t>Friday, June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4F7610" w14:textId="77777777" w:rsidR="00EF5EB7" w:rsidRPr="00EF5EB7" w:rsidRDefault="00EF5EB7" w:rsidP="00130EDD">
            <w:pPr>
              <w:spacing w:after="0"/>
              <w:textAlignment w:val="baseline"/>
              <w:rPr>
                <w:rFonts w:eastAsia="Times New Roman" w:cs="Tahoma"/>
                <w:szCs w:val="22"/>
              </w:rPr>
            </w:pPr>
            <w:r w:rsidRPr="00EF5EB7">
              <w:rPr>
                <w:rFonts w:eastAsia="Times New Roman" w:cs="Tahoma"/>
                <w:b/>
                <w:bCs/>
                <w:szCs w:val="22"/>
              </w:rPr>
              <w:t>Last Day of Module A Classes</w:t>
            </w:r>
            <w:r w:rsidRPr="00EF5EB7">
              <w:rPr>
                <w:rFonts w:eastAsia="Times New Roman" w:cs="Tahoma"/>
                <w:szCs w:val="22"/>
              </w:rPr>
              <w:t> </w:t>
            </w:r>
          </w:p>
        </w:tc>
      </w:tr>
      <w:tr w:rsidR="00EF5EB7" w:rsidRPr="00EF5EB7" w14:paraId="71CAE844"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91211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Friday, July 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AEF3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Independence Day – College Closed – No Classes </w:t>
            </w:r>
          </w:p>
        </w:tc>
      </w:tr>
      <w:tr w:rsidR="00EF5EB7" w:rsidRPr="00EF5EB7" w14:paraId="3BE5FDBC"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3D63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299280"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Module B Classes </w:t>
            </w:r>
          </w:p>
        </w:tc>
      </w:tr>
      <w:tr w:rsidR="00EF5EB7" w:rsidRPr="00EF5EB7" w14:paraId="66BA678A"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43E8D9"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14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486E4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Module B </w:t>
            </w:r>
          </w:p>
        </w:tc>
      </w:tr>
      <w:tr w:rsidR="00EF5EB7" w:rsidRPr="00EF5EB7" w14:paraId="3751268C"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22F9C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14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D4306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for refund for Module B Classes </w:t>
            </w:r>
          </w:p>
        </w:tc>
      </w:tr>
      <w:tr w:rsidR="00EF5EB7" w:rsidRPr="00EF5EB7" w14:paraId="5339FCDF"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0A7DE" w14:textId="77777777" w:rsidR="00EF5EB7" w:rsidRPr="00EF5EB7" w:rsidRDefault="00EF5EB7" w:rsidP="00130EDD">
            <w:pPr>
              <w:spacing w:after="0"/>
              <w:textAlignment w:val="baseline"/>
              <w:rPr>
                <w:rFonts w:eastAsia="Times New Roman" w:cs="Tahoma"/>
                <w:b/>
                <w:bCs/>
                <w:szCs w:val="22"/>
              </w:rPr>
            </w:pPr>
            <w:r w:rsidRPr="00EF5EB7">
              <w:rPr>
                <w:rFonts w:eastAsia="Times New Roman" w:cs="Tahoma"/>
                <w:b/>
                <w:bCs/>
                <w:szCs w:val="22"/>
              </w:rPr>
              <w:t>Friday, August 15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74D5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b/>
                <w:bCs/>
                <w:szCs w:val="22"/>
              </w:rPr>
              <w:t>Last Day of Module B Classes</w:t>
            </w:r>
            <w:r w:rsidRPr="00EF5EB7">
              <w:rPr>
                <w:rFonts w:eastAsia="Times New Roman" w:cs="Tahoma"/>
                <w:szCs w:val="22"/>
              </w:rPr>
              <w:t> </w:t>
            </w:r>
          </w:p>
        </w:tc>
      </w:tr>
      <w:tr w:rsidR="00EF5EB7" w:rsidRPr="00EF5EB7" w14:paraId="6FE81143"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A6DF1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Sunday, August 24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C9344D" w14:textId="7034EE7D" w:rsidR="00EF5EB7" w:rsidRPr="00EF5EB7" w:rsidRDefault="5BB6B1E4" w:rsidP="587E76E7">
            <w:pPr>
              <w:spacing w:after="0"/>
              <w:textAlignment w:val="baseline"/>
              <w:rPr>
                <w:rFonts w:eastAsia="Times New Roman" w:cs="Tahoma"/>
              </w:rPr>
            </w:pPr>
            <w:r w:rsidRPr="587E76E7">
              <w:rPr>
                <w:rFonts w:eastAsia="Times New Roman" w:cs="Tahoma"/>
              </w:rPr>
              <w:t>Move-In Day Heavy Equipment Programs Residence Halls (</w:t>
            </w:r>
            <w:r w:rsidR="3CAC15C2" w:rsidRPr="587E76E7">
              <w:rPr>
                <w:rFonts w:eastAsia="Times New Roman" w:cs="Tahoma"/>
              </w:rPr>
              <w:t>noon to</w:t>
            </w:r>
            <w:r w:rsidRPr="587E76E7">
              <w:rPr>
                <w:rFonts w:eastAsia="Times New Roman" w:cs="Tahoma"/>
              </w:rPr>
              <w:t xml:space="preserve"> 3</w:t>
            </w:r>
            <w:r w:rsidR="651EB686" w:rsidRPr="587E76E7">
              <w:rPr>
                <w:rFonts w:eastAsia="Times New Roman" w:cs="Tahoma"/>
              </w:rPr>
              <w:t xml:space="preserve"> </w:t>
            </w:r>
            <w:r w:rsidRPr="587E76E7">
              <w:rPr>
                <w:rFonts w:eastAsia="Times New Roman" w:cs="Tahoma"/>
              </w:rPr>
              <w:t>p</w:t>
            </w:r>
            <w:r w:rsidR="19BBB769" w:rsidRPr="587E76E7">
              <w:rPr>
                <w:rFonts w:eastAsia="Times New Roman" w:cs="Tahoma"/>
              </w:rPr>
              <w:t>.</w:t>
            </w:r>
            <w:r w:rsidRPr="587E76E7">
              <w:rPr>
                <w:rFonts w:eastAsia="Times New Roman" w:cs="Tahoma"/>
              </w:rPr>
              <w:t>m</w:t>
            </w:r>
            <w:r w:rsidR="19BBB769" w:rsidRPr="587E76E7">
              <w:rPr>
                <w:rFonts w:eastAsia="Times New Roman" w:cs="Tahoma"/>
              </w:rPr>
              <w:t>.</w:t>
            </w:r>
            <w:r w:rsidRPr="587E76E7">
              <w:rPr>
                <w:rFonts w:eastAsia="Times New Roman" w:cs="Tahoma"/>
              </w:rPr>
              <w:t>) </w:t>
            </w:r>
          </w:p>
        </w:tc>
      </w:tr>
      <w:tr w:rsidR="00EF5EB7" w:rsidRPr="00EF5EB7" w14:paraId="0D42CECB"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EB2662"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August 25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2C5EE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Grades due to Registrar at noon </w:t>
            </w:r>
          </w:p>
        </w:tc>
      </w:tr>
      <w:tr w:rsidR="00EF5EB7" w:rsidRPr="00EF5EB7" w14:paraId="6D2A49D9"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03FEA9"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August 25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4D8D15"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Classes Heavy Equipment Operation/Maintenance  </w:t>
            </w:r>
          </w:p>
        </w:tc>
      </w:tr>
      <w:tr w:rsidR="00EF5EB7" w:rsidRPr="00EF5EB7" w14:paraId="1C3484BB"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60074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Friday, August 29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0371E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HEO/HEM </w:t>
            </w:r>
          </w:p>
        </w:tc>
      </w:tr>
      <w:tr w:rsidR="00EF5EB7" w:rsidRPr="00EF5EB7" w14:paraId="313BDE8A" w14:textId="77777777" w:rsidTr="587E76E7">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D4B20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September 2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BF9ECC"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Grades due to Registrar at noon </w:t>
            </w:r>
          </w:p>
        </w:tc>
      </w:tr>
    </w:tbl>
    <w:p w14:paraId="3F25F088" w14:textId="73A4969F" w:rsidR="004325E1" w:rsidRDefault="00B74057" w:rsidP="004325E1">
      <w:pPr>
        <w:pStyle w:val="Heading2"/>
        <w:spacing w:after="120"/>
      </w:pPr>
      <w:bookmarkStart w:id="7" w:name="_Toc202260737"/>
      <w:r w:rsidRPr="00E0356B">
        <w:t>Fall 202</w:t>
      </w:r>
      <w:r w:rsidR="00182A05">
        <w:t>5</w:t>
      </w:r>
      <w:r w:rsidRPr="00E0356B">
        <w:t xml:space="preserve"> semester</w:t>
      </w:r>
      <w:bookmarkEnd w:id="7"/>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83"/>
        <w:gridCol w:w="7181"/>
      </w:tblGrid>
      <w:tr w:rsidR="004325E1" w:rsidRPr="004325E1" w14:paraId="03FF562D"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66FFF9"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76C8BA"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Labor Day – No classes </w:t>
            </w:r>
          </w:p>
        </w:tc>
      </w:tr>
      <w:tr w:rsidR="004325E1" w:rsidRPr="004325E1" w14:paraId="35182C5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999E36"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5781B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Student Move-In Day </w:t>
            </w:r>
          </w:p>
        </w:tc>
      </w:tr>
      <w:tr w:rsidR="004325E1" w:rsidRPr="004325E1" w14:paraId="3B99949C"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68C2F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 &amp; Wednesday, Sept. 2 &amp;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0B752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New Student Orientation – Required for All New Students – ends at noon on Wed. </w:t>
            </w:r>
          </w:p>
        </w:tc>
      </w:tr>
      <w:tr w:rsidR="004325E1" w:rsidRPr="004325E1" w14:paraId="4CC7E7E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DE6F6D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 &amp; Wednesday, Sept. 2 &amp;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998673" w14:textId="3A75A912" w:rsidR="004325E1" w:rsidRPr="004325E1" w:rsidRDefault="5D405F52" w:rsidP="587E76E7">
            <w:pPr>
              <w:spacing w:after="0"/>
              <w:textAlignment w:val="baseline"/>
              <w:rPr>
                <w:rFonts w:eastAsia="Times New Roman" w:cs="Tahoma"/>
              </w:rPr>
            </w:pPr>
            <w:r w:rsidRPr="587E76E7">
              <w:rPr>
                <w:rFonts w:eastAsia="Times New Roman" w:cs="Tahoma"/>
              </w:rPr>
              <w:t>Faculty Professional Development Days (1.5 days)</w:t>
            </w:r>
            <w:r w:rsidR="3B5A9FD3" w:rsidRPr="587E76E7">
              <w:rPr>
                <w:rFonts w:eastAsia="Times New Roman" w:cs="Tahoma"/>
              </w:rPr>
              <w:t xml:space="preserve"> </w:t>
            </w:r>
            <w:r w:rsidRPr="587E76E7">
              <w:rPr>
                <w:rFonts w:eastAsia="Times New Roman" w:cs="Tahoma"/>
              </w:rPr>
              <w:t>– ends at noon on Wed. </w:t>
            </w:r>
          </w:p>
        </w:tc>
      </w:tr>
      <w:tr w:rsidR="004325E1" w:rsidRPr="004325E1" w14:paraId="34AF89B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17978E" w14:textId="3EDE350B" w:rsidR="004325E1" w:rsidRPr="004325E1" w:rsidRDefault="004325E1" w:rsidP="00130EDD">
            <w:pPr>
              <w:spacing w:after="0"/>
              <w:textAlignment w:val="baseline"/>
              <w:rPr>
                <w:rFonts w:eastAsia="Times New Roman" w:cs="Tahoma"/>
              </w:rPr>
            </w:pPr>
            <w:r w:rsidRPr="5BAB69B7">
              <w:rPr>
                <w:rFonts w:eastAsia="Times New Roman" w:cs="Tahoma"/>
              </w:rPr>
              <w:t>Wednesday, September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1DDCE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First Day of Semester and Module A Classes, starting at noon. </w:t>
            </w:r>
          </w:p>
        </w:tc>
      </w:tr>
      <w:tr w:rsidR="004325E1" w:rsidRPr="004325E1" w14:paraId="7EFD105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43137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lastRenderedPageBreak/>
              <w:t>Friday, September 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4F6C5E" w14:textId="2EA18D16" w:rsidR="004325E1" w:rsidRPr="004325E1" w:rsidRDefault="5D405F52" w:rsidP="587E76E7">
            <w:pPr>
              <w:spacing w:after="0"/>
              <w:textAlignment w:val="baseline"/>
              <w:rPr>
                <w:rFonts w:eastAsia="Times New Roman" w:cs="Tahoma"/>
              </w:rPr>
            </w:pPr>
            <w:r w:rsidRPr="587E76E7">
              <w:rPr>
                <w:rFonts w:eastAsia="Times New Roman" w:cs="Tahoma"/>
              </w:rPr>
              <w:t xml:space="preserve">Faculty Professional Development ½ Day </w:t>
            </w:r>
            <w:r w:rsidR="15F1A5F6" w:rsidRPr="587E76E7">
              <w:rPr>
                <w:rFonts w:eastAsia="Times New Roman" w:cs="Tahoma"/>
              </w:rPr>
              <w:t xml:space="preserve">– </w:t>
            </w:r>
            <w:r w:rsidRPr="587E76E7">
              <w:rPr>
                <w:rFonts w:eastAsia="Times New Roman" w:cs="Tahoma"/>
              </w:rPr>
              <w:t>1</w:t>
            </w:r>
            <w:r w:rsidR="20A897D0" w:rsidRPr="587E76E7">
              <w:rPr>
                <w:rFonts w:eastAsia="Times New Roman" w:cs="Tahoma"/>
              </w:rPr>
              <w:t xml:space="preserve"> </w:t>
            </w:r>
            <w:r w:rsidRPr="587E76E7">
              <w:rPr>
                <w:rFonts w:eastAsia="Times New Roman" w:cs="Tahoma"/>
              </w:rPr>
              <w:t>p</w:t>
            </w:r>
            <w:r w:rsidR="4B5BD9A6" w:rsidRPr="587E76E7">
              <w:rPr>
                <w:rFonts w:eastAsia="Times New Roman" w:cs="Tahoma"/>
              </w:rPr>
              <w:t>.</w:t>
            </w:r>
            <w:r w:rsidRPr="587E76E7">
              <w:rPr>
                <w:rFonts w:eastAsia="Times New Roman" w:cs="Tahoma"/>
              </w:rPr>
              <w:t>m</w:t>
            </w:r>
            <w:r w:rsidR="4B5BD9A6" w:rsidRPr="587E76E7">
              <w:rPr>
                <w:rFonts w:eastAsia="Times New Roman" w:cs="Tahoma"/>
              </w:rPr>
              <w:t>.</w:t>
            </w:r>
            <w:r w:rsidRPr="587E76E7">
              <w:rPr>
                <w:rFonts w:eastAsia="Times New Roman" w:cs="Tahoma"/>
              </w:rPr>
              <w:t xml:space="preserve"> to 5</w:t>
            </w:r>
            <w:r w:rsidR="3A9A4B54" w:rsidRPr="587E76E7">
              <w:rPr>
                <w:rFonts w:eastAsia="Times New Roman" w:cs="Tahoma"/>
              </w:rPr>
              <w:t xml:space="preserve"> </w:t>
            </w:r>
            <w:r w:rsidRPr="587E76E7">
              <w:rPr>
                <w:rFonts w:eastAsia="Times New Roman" w:cs="Tahoma"/>
              </w:rPr>
              <w:t>p</w:t>
            </w:r>
            <w:r w:rsidR="756EE652" w:rsidRPr="587E76E7">
              <w:rPr>
                <w:rFonts w:eastAsia="Times New Roman" w:cs="Tahoma"/>
              </w:rPr>
              <w:t>.</w:t>
            </w:r>
            <w:r w:rsidRPr="587E76E7">
              <w:rPr>
                <w:rFonts w:eastAsia="Times New Roman" w:cs="Tahoma"/>
              </w:rPr>
              <w:t>m</w:t>
            </w:r>
            <w:r w:rsidR="756EE652" w:rsidRPr="587E76E7">
              <w:rPr>
                <w:rFonts w:eastAsia="Times New Roman" w:cs="Tahoma"/>
              </w:rPr>
              <w:t>.</w:t>
            </w:r>
            <w:r w:rsidRPr="587E76E7">
              <w:rPr>
                <w:rFonts w:eastAsia="Times New Roman" w:cs="Tahoma"/>
              </w:rPr>
              <w:t xml:space="preserve"> (Safe Colleges training) </w:t>
            </w:r>
          </w:p>
        </w:tc>
      </w:tr>
      <w:tr w:rsidR="004325E1" w:rsidRPr="004325E1" w14:paraId="7807049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68AA4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Thursday, September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A3DF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of Add/Drop and for 100% refund for Fall semester and Module A classes </w:t>
            </w:r>
          </w:p>
        </w:tc>
      </w:tr>
      <w:tr w:rsidR="004325E1" w:rsidRPr="004325E1" w14:paraId="5A75A23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47FDF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September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E75A0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50% refund; no refund after September 18 for semester classes only </w:t>
            </w:r>
          </w:p>
        </w:tc>
      </w:tr>
      <w:tr w:rsidR="004325E1" w:rsidRPr="004325E1" w14:paraId="5A58D01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DC485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Thursday, September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CFBB7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charge or return charged books </w:t>
            </w:r>
          </w:p>
        </w:tc>
      </w:tr>
      <w:tr w:rsidR="004325E1" w:rsidRPr="004325E1" w14:paraId="4BA6DE0D"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335A0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September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123C79"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Mid-module warnings due at noon </w:t>
            </w:r>
          </w:p>
        </w:tc>
      </w:tr>
      <w:tr w:rsidR="004325E1" w:rsidRPr="004325E1" w14:paraId="2D338EC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A1685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October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2DE19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Module A </w:t>
            </w:r>
          </w:p>
        </w:tc>
      </w:tr>
      <w:tr w:rsidR="004325E1" w:rsidRPr="004325E1" w14:paraId="3981390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FA5CD6" w14:textId="180F9D4A" w:rsidR="004325E1" w:rsidRPr="004325E1" w:rsidRDefault="004325E1" w:rsidP="00130EDD">
            <w:pPr>
              <w:spacing w:after="0"/>
              <w:textAlignment w:val="baseline"/>
              <w:rPr>
                <w:rFonts w:eastAsia="Times New Roman" w:cs="Tahoma"/>
              </w:rPr>
            </w:pPr>
            <w:r w:rsidRPr="1125A08F">
              <w:rPr>
                <w:rFonts w:eastAsia="Times New Roman" w:cs="Tahoma"/>
              </w:rPr>
              <w:t>Friday, October 1</w:t>
            </w:r>
            <w:r w:rsidR="6E882577" w:rsidRPr="1125A08F">
              <w:rPr>
                <w:rFonts w:eastAsia="Times New Roman" w:cs="Tahoma"/>
              </w:rPr>
              <w:t>0</w:t>
            </w:r>
            <w:r w:rsidRPr="1125A08F">
              <w:rPr>
                <w:rFonts w:eastAsia="Times New Roman" w:cs="Tahoma"/>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C85C13"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Totally Trades – No Classes </w:t>
            </w:r>
          </w:p>
        </w:tc>
      </w:tr>
      <w:tr w:rsidR="004325E1" w:rsidRPr="004325E1" w14:paraId="7680104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76237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October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3AE56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Indigenous Peoples Day – College Closed – No Classes </w:t>
            </w:r>
          </w:p>
        </w:tc>
      </w:tr>
      <w:tr w:rsidR="004325E1" w:rsidRPr="004325E1" w14:paraId="655F64D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FCC4B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Monday-Friday, October 20-24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145DC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Pre-registration Week  </w:t>
            </w:r>
          </w:p>
        </w:tc>
      </w:tr>
      <w:tr w:rsidR="004325E1" w:rsidRPr="004325E1" w14:paraId="762C4DE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ABED50"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Friday, October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BBD6CD" w14:textId="77777777" w:rsidR="004325E1" w:rsidRPr="004325E1" w:rsidRDefault="004325E1" w:rsidP="00130EDD">
            <w:pPr>
              <w:spacing w:after="0"/>
              <w:textAlignment w:val="baseline"/>
              <w:rPr>
                <w:rFonts w:eastAsia="Times New Roman" w:cs="Tahoma"/>
                <w:szCs w:val="22"/>
              </w:rPr>
            </w:pPr>
            <w:r w:rsidRPr="004325E1">
              <w:rPr>
                <w:rFonts w:eastAsia="Times New Roman" w:cs="Tahoma"/>
                <w:b/>
                <w:bCs/>
                <w:szCs w:val="22"/>
              </w:rPr>
              <w:t>Last Day for Module A classes</w:t>
            </w:r>
            <w:r w:rsidRPr="004325E1">
              <w:rPr>
                <w:rFonts w:eastAsia="Times New Roman" w:cs="Tahoma"/>
                <w:szCs w:val="22"/>
              </w:rPr>
              <w:t> </w:t>
            </w:r>
          </w:p>
        </w:tc>
      </w:tr>
      <w:tr w:rsidR="004325E1" w:rsidRPr="004325E1" w14:paraId="4C35066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B5E2E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October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D6F57"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Mid-term Warnings, Attendance and Spring 2024 Incomplete Grades Due </w:t>
            </w:r>
          </w:p>
        </w:tc>
      </w:tr>
      <w:tr w:rsidR="004325E1" w:rsidRPr="004325E1" w14:paraId="5BA189D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43F7F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October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8D527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Module B classes start </w:t>
            </w:r>
          </w:p>
        </w:tc>
      </w:tr>
      <w:tr w:rsidR="004325E1" w:rsidRPr="004325E1" w14:paraId="4B86D65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325C3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Tuesday, October 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098D8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Module A grades due to Registrar at noon </w:t>
            </w:r>
          </w:p>
        </w:tc>
      </w:tr>
      <w:tr w:rsidR="004325E1" w:rsidRPr="004325E1" w14:paraId="41789D9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DAD70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November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78CDB5"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drop Module B course </w:t>
            </w:r>
          </w:p>
        </w:tc>
      </w:tr>
      <w:tr w:rsidR="004325E1" w:rsidRPr="004325E1" w14:paraId="1DB876D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42F8B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November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4D0B5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for refund for Module B classes </w:t>
            </w:r>
          </w:p>
        </w:tc>
      </w:tr>
      <w:tr w:rsidR="004325E1" w:rsidRPr="004325E1" w14:paraId="5796D4A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B43AC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November 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40876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a full semester course </w:t>
            </w:r>
          </w:p>
        </w:tc>
      </w:tr>
      <w:tr w:rsidR="004325E1" w:rsidRPr="004325E1" w14:paraId="5FB1E79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68F5E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Tuesday, November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AE02E5"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Veterans Day – College Closed </w:t>
            </w:r>
          </w:p>
        </w:tc>
      </w:tr>
      <w:tr w:rsidR="004325E1" w:rsidRPr="004325E1" w14:paraId="454F9BA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0DF12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November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EA586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Mid-module B warnings due at noon </w:t>
            </w:r>
          </w:p>
        </w:tc>
      </w:tr>
      <w:tr w:rsidR="004325E1" w:rsidRPr="004325E1" w14:paraId="20BF3F1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131CE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November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497FF8" w14:textId="64226751" w:rsidR="004325E1" w:rsidRPr="004325E1" w:rsidRDefault="5D405F52" w:rsidP="587E76E7">
            <w:pPr>
              <w:spacing w:after="0"/>
              <w:textAlignment w:val="baseline"/>
              <w:rPr>
                <w:rFonts w:eastAsia="Times New Roman" w:cs="Tahoma"/>
              </w:rPr>
            </w:pPr>
            <w:proofErr w:type="gramStart"/>
            <w:r w:rsidRPr="587E76E7">
              <w:rPr>
                <w:rFonts w:eastAsia="Times New Roman" w:cs="Tahoma"/>
              </w:rPr>
              <w:t>Noon College Closing</w:t>
            </w:r>
            <w:proofErr w:type="gramEnd"/>
            <w:r w:rsidRPr="587E76E7">
              <w:rPr>
                <w:rFonts w:eastAsia="Times New Roman" w:cs="Tahoma"/>
              </w:rPr>
              <w:t>, Residence Halls Close at 3</w:t>
            </w:r>
            <w:r w:rsidR="0841E991" w:rsidRPr="587E76E7">
              <w:rPr>
                <w:rFonts w:eastAsia="Times New Roman" w:cs="Tahoma"/>
              </w:rPr>
              <w:t xml:space="preserve"> </w:t>
            </w:r>
            <w:r w:rsidRPr="587E76E7">
              <w:rPr>
                <w:rFonts w:eastAsia="Times New Roman" w:cs="Tahoma"/>
              </w:rPr>
              <w:t>p</w:t>
            </w:r>
            <w:r w:rsidR="0841E991" w:rsidRPr="587E76E7">
              <w:rPr>
                <w:rFonts w:eastAsia="Times New Roman" w:cs="Tahoma"/>
              </w:rPr>
              <w:t>.</w:t>
            </w:r>
            <w:r w:rsidRPr="587E76E7">
              <w:rPr>
                <w:rFonts w:eastAsia="Times New Roman" w:cs="Tahoma"/>
              </w:rPr>
              <w:t>m</w:t>
            </w:r>
            <w:r w:rsidR="0069BF4C" w:rsidRPr="587E76E7">
              <w:rPr>
                <w:rFonts w:eastAsia="Times New Roman" w:cs="Tahoma"/>
              </w:rPr>
              <w:t>.</w:t>
            </w:r>
            <w:r w:rsidRPr="587E76E7">
              <w:rPr>
                <w:rFonts w:eastAsia="Times New Roman" w:cs="Tahoma"/>
              </w:rPr>
              <w:t> </w:t>
            </w:r>
          </w:p>
        </w:tc>
      </w:tr>
      <w:tr w:rsidR="004325E1" w:rsidRPr="004325E1" w14:paraId="414D978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E306DA"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 &amp; Friday, November 27–28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8AC253"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Thanksgiving Break – College Closed – No Classes </w:t>
            </w:r>
          </w:p>
        </w:tc>
      </w:tr>
      <w:tr w:rsidR="004325E1" w:rsidRPr="004325E1" w14:paraId="2C64B75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BC25A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December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FCAC2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Module B </w:t>
            </w:r>
          </w:p>
        </w:tc>
      </w:tr>
      <w:tr w:rsidR="004325E1" w:rsidRPr="004325E1" w14:paraId="5B8E7075"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D9A140"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Friday, December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0BF3A2"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Last Day of Classes for Fall Semester </w:t>
            </w:r>
          </w:p>
        </w:tc>
      </w:tr>
      <w:tr w:rsidR="004325E1" w:rsidRPr="004325E1" w14:paraId="25BB31C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7D13D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December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F090F" w14:textId="3024B6F0" w:rsidR="004325E1" w:rsidRPr="004325E1" w:rsidRDefault="5D405F52" w:rsidP="587E76E7">
            <w:pPr>
              <w:spacing w:after="0"/>
              <w:textAlignment w:val="baseline"/>
              <w:rPr>
                <w:rFonts w:eastAsia="Times New Roman" w:cs="Tahoma"/>
              </w:rPr>
            </w:pPr>
            <w:r w:rsidRPr="587E76E7">
              <w:rPr>
                <w:rFonts w:eastAsia="Times New Roman" w:cs="Tahoma"/>
              </w:rPr>
              <w:t>Residence Halls Close at 3</w:t>
            </w:r>
            <w:r w:rsidR="575CCFD7" w:rsidRPr="587E76E7">
              <w:rPr>
                <w:rFonts w:eastAsia="Times New Roman" w:cs="Tahoma"/>
              </w:rPr>
              <w:t xml:space="preserve"> </w:t>
            </w:r>
            <w:r w:rsidRPr="587E76E7">
              <w:rPr>
                <w:rFonts w:eastAsia="Times New Roman" w:cs="Tahoma"/>
              </w:rPr>
              <w:t>p</w:t>
            </w:r>
            <w:r w:rsidR="20FF128E" w:rsidRPr="587E76E7">
              <w:rPr>
                <w:rFonts w:eastAsia="Times New Roman" w:cs="Tahoma"/>
              </w:rPr>
              <w:t>.</w:t>
            </w:r>
            <w:r w:rsidRPr="587E76E7">
              <w:rPr>
                <w:rFonts w:eastAsia="Times New Roman" w:cs="Tahoma"/>
              </w:rPr>
              <w:t>m</w:t>
            </w:r>
            <w:r w:rsidR="20FF128E" w:rsidRPr="587E76E7">
              <w:rPr>
                <w:rFonts w:eastAsia="Times New Roman" w:cs="Tahoma"/>
              </w:rPr>
              <w:t>.</w:t>
            </w:r>
            <w:r w:rsidRPr="587E76E7">
              <w:rPr>
                <w:rFonts w:eastAsia="Times New Roman" w:cs="Tahoma"/>
              </w:rPr>
              <w:t> </w:t>
            </w:r>
          </w:p>
        </w:tc>
      </w:tr>
      <w:tr w:rsidR="004325E1" w:rsidRPr="004325E1" w14:paraId="3ADCC7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71B261"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 Friday, Dec 22-Jan 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D4FC3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Semester Break </w:t>
            </w:r>
          </w:p>
        </w:tc>
      </w:tr>
      <w:tr w:rsidR="004325E1" w:rsidRPr="004325E1" w14:paraId="48A9BE0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CC842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lastRenderedPageBreak/>
              <w:t>Monday, December 22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F79F5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Grades due to Registrar at noon </w:t>
            </w:r>
          </w:p>
        </w:tc>
      </w:tr>
      <w:tr w:rsidR="004325E1" w:rsidRPr="004325E1" w14:paraId="1CAC705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EAF29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December 25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8AC71"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Christmas Staff Holiday – College Closed </w:t>
            </w:r>
          </w:p>
        </w:tc>
      </w:tr>
    </w:tbl>
    <w:p w14:paraId="6A115693" w14:textId="23A3731B" w:rsidR="00B74057" w:rsidRDefault="00346CA7" w:rsidP="004325E1">
      <w:pPr>
        <w:pStyle w:val="Heading2"/>
        <w:spacing w:after="120"/>
      </w:pPr>
      <w:bookmarkStart w:id="8" w:name="_Toc202260738"/>
      <w:r>
        <w:t>Spring 202</w:t>
      </w:r>
      <w:r w:rsidR="00182A05">
        <w:t>6</w:t>
      </w:r>
      <w:r>
        <w:t xml:space="preserve"> semester</w:t>
      </w:r>
      <w:bookmarkEnd w:id="8"/>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73"/>
        <w:gridCol w:w="7191"/>
      </w:tblGrid>
      <w:tr w:rsidR="006C6B89" w:rsidRPr="006C6B89" w14:paraId="23A494D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3008A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Thursday, January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C7D78A" w14:textId="2C61D48E" w:rsidR="006C6B89" w:rsidRPr="006C6B89" w:rsidRDefault="006C6B89" w:rsidP="587E76E7">
            <w:pPr>
              <w:spacing w:after="0"/>
              <w:textAlignment w:val="baseline"/>
              <w:rPr>
                <w:rFonts w:eastAsia="Times New Roman" w:cs="Tahoma"/>
              </w:rPr>
            </w:pPr>
            <w:r w:rsidRPr="587E76E7">
              <w:rPr>
                <w:rFonts w:eastAsia="Times New Roman" w:cs="Tahoma"/>
              </w:rPr>
              <w:t>New Year’s Day – College Closed </w:t>
            </w:r>
          </w:p>
        </w:tc>
      </w:tr>
      <w:tr w:rsidR="006C6B89" w:rsidRPr="006C6B89" w14:paraId="379ABC2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EDB49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Sunday, January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352A0A" w14:textId="21D29B95" w:rsidR="006C6B89" w:rsidRPr="006C6B89" w:rsidRDefault="006C6B89" w:rsidP="587E76E7">
            <w:pPr>
              <w:spacing w:after="0"/>
              <w:textAlignment w:val="baseline"/>
              <w:rPr>
                <w:rFonts w:eastAsia="Times New Roman" w:cs="Tahoma"/>
              </w:rPr>
            </w:pPr>
            <w:r w:rsidRPr="587E76E7">
              <w:rPr>
                <w:rFonts w:eastAsia="Times New Roman" w:cs="Tahoma"/>
              </w:rPr>
              <w:t xml:space="preserve">Move-In Day for Residence Halls </w:t>
            </w:r>
            <w:r w:rsidR="46B0853E" w:rsidRPr="587E76E7">
              <w:rPr>
                <w:rFonts w:eastAsia="Times New Roman" w:cs="Tahoma"/>
              </w:rPr>
              <w:t>o</w:t>
            </w:r>
            <w:r w:rsidRPr="587E76E7">
              <w:rPr>
                <w:rFonts w:eastAsia="Times New Roman" w:cs="Tahoma"/>
              </w:rPr>
              <w:t xml:space="preserve">pen at </w:t>
            </w:r>
            <w:r w:rsidR="1BFC1D17" w:rsidRPr="587E76E7">
              <w:rPr>
                <w:rFonts w:eastAsia="Times New Roman" w:cs="Tahoma"/>
              </w:rPr>
              <w:t>n</w:t>
            </w:r>
            <w:r w:rsidRPr="587E76E7">
              <w:rPr>
                <w:rFonts w:eastAsia="Times New Roman" w:cs="Tahoma"/>
              </w:rPr>
              <w:t>oon </w:t>
            </w:r>
          </w:p>
        </w:tc>
      </w:tr>
      <w:tr w:rsidR="006C6B89" w:rsidRPr="006C6B89" w14:paraId="245C655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308A3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January 12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344C3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First Day of Semester and Module A Classes </w:t>
            </w:r>
          </w:p>
        </w:tc>
      </w:tr>
      <w:tr w:rsidR="006C6B89" w:rsidRPr="006C6B89" w14:paraId="0972CA6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A9B85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January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12B33C"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Martin Luther King, Jr. Birthday – College Closed – No classes </w:t>
            </w:r>
          </w:p>
        </w:tc>
      </w:tr>
      <w:tr w:rsidR="006C6B89" w:rsidRPr="006C6B89" w14:paraId="6D3756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CBC7C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Wednesday, January 21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BD036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of Add/Drop/Last Day for 100% refund for semester and Module A classes </w:t>
            </w:r>
          </w:p>
        </w:tc>
      </w:tr>
      <w:tr w:rsidR="006C6B89" w:rsidRPr="006C6B89" w14:paraId="2BBE6C68"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EC812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Tuesday, January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23353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50% refund, no refund after January 28 for semester classes only </w:t>
            </w:r>
          </w:p>
        </w:tc>
      </w:tr>
      <w:tr w:rsidR="006C6B89" w:rsidRPr="006C6B89" w14:paraId="0DC2517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1A64D"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Thursday, January 29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65AD9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charge or return charged books </w:t>
            </w:r>
          </w:p>
        </w:tc>
      </w:tr>
      <w:tr w:rsidR="006C6B89" w:rsidRPr="006C6B89" w14:paraId="1AB60CD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BC8F4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D2A94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Mid-module A warnings due at noon </w:t>
            </w:r>
          </w:p>
        </w:tc>
      </w:tr>
      <w:tr w:rsidR="006C6B89" w:rsidRPr="006C6B89" w14:paraId="56B91FC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7AFC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05CE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Module A </w:t>
            </w:r>
          </w:p>
        </w:tc>
      </w:tr>
      <w:tr w:rsidR="006C6B89" w:rsidRPr="006C6B89" w14:paraId="1C6630C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04D390"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34EC9E" w14:textId="30A3FFE3" w:rsidR="006C6B89" w:rsidRPr="006C6B89" w:rsidRDefault="006C6B89" w:rsidP="587E76E7">
            <w:pPr>
              <w:spacing w:after="0"/>
              <w:textAlignment w:val="baseline"/>
              <w:rPr>
                <w:rFonts w:eastAsia="Times New Roman" w:cs="Tahoma"/>
              </w:rPr>
            </w:pPr>
            <w:r w:rsidRPr="587E76E7">
              <w:rPr>
                <w:rFonts w:eastAsia="Times New Roman" w:cs="Tahoma"/>
              </w:rPr>
              <w:t>Residence Halls Close at 3 p</w:t>
            </w:r>
            <w:r w:rsidR="1EA1A77A" w:rsidRPr="587E76E7">
              <w:rPr>
                <w:rFonts w:eastAsia="Times New Roman" w:cs="Tahoma"/>
              </w:rPr>
              <w:t>.</w:t>
            </w:r>
            <w:r w:rsidRPr="587E76E7">
              <w:rPr>
                <w:rFonts w:eastAsia="Times New Roman" w:cs="Tahoma"/>
              </w:rPr>
              <w:t>m</w:t>
            </w:r>
            <w:r w:rsidR="39C82A1D" w:rsidRPr="587E76E7">
              <w:rPr>
                <w:rFonts w:eastAsia="Times New Roman" w:cs="Tahoma"/>
              </w:rPr>
              <w:t>.</w:t>
            </w:r>
          </w:p>
        </w:tc>
      </w:tr>
      <w:tr w:rsidR="006C6B89" w:rsidRPr="006C6B89" w14:paraId="64A621E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6B2C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February 16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9C9FAB" w14:textId="5F20098A" w:rsidR="006C6B89" w:rsidRPr="006C6B89" w:rsidRDefault="006C6B89" w:rsidP="587E76E7">
            <w:pPr>
              <w:spacing w:after="0"/>
              <w:textAlignment w:val="baseline"/>
              <w:rPr>
                <w:rFonts w:eastAsia="Times New Roman" w:cs="Tahoma"/>
              </w:rPr>
            </w:pPr>
            <w:r w:rsidRPr="587E76E7">
              <w:rPr>
                <w:rFonts w:eastAsia="Times New Roman" w:cs="Tahoma"/>
              </w:rPr>
              <w:t>President’s Day</w:t>
            </w:r>
            <w:r w:rsidR="0DA3020A" w:rsidRPr="587E76E7">
              <w:rPr>
                <w:rFonts w:eastAsia="Times New Roman" w:cs="Tahoma"/>
              </w:rPr>
              <w:t xml:space="preserve"> – </w:t>
            </w:r>
            <w:r w:rsidRPr="587E76E7">
              <w:rPr>
                <w:rFonts w:eastAsia="Times New Roman" w:cs="Tahoma"/>
              </w:rPr>
              <w:t>College Closed – No Classes </w:t>
            </w:r>
          </w:p>
        </w:tc>
      </w:tr>
      <w:tr w:rsidR="006C6B89" w:rsidRPr="006C6B89" w14:paraId="4D318335"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6FC9B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Monday-Friday, February 16–20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9AB57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Winter Vacation – No Classes </w:t>
            </w:r>
          </w:p>
        </w:tc>
      </w:tr>
      <w:tr w:rsidR="006C6B89" w:rsidRPr="006C6B89" w14:paraId="3521E49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835953"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06B38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Faculty Professional Development Day – No Classes </w:t>
            </w:r>
          </w:p>
        </w:tc>
      </w:tr>
      <w:tr w:rsidR="006C6B89" w:rsidRPr="006C6B89" w14:paraId="052D8B4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4B1E4A" w14:textId="77777777" w:rsidR="006C6B89" w:rsidRPr="006C6B89" w:rsidRDefault="006C6B89" w:rsidP="00130EDD">
            <w:pPr>
              <w:spacing w:after="0"/>
              <w:textAlignment w:val="baseline"/>
              <w:rPr>
                <w:rFonts w:eastAsia="Times New Roman" w:cs="Tahoma"/>
                <w:b/>
                <w:bCs/>
                <w:szCs w:val="22"/>
              </w:rPr>
            </w:pPr>
            <w:r w:rsidRPr="006C6B89">
              <w:rPr>
                <w:rFonts w:eastAsia="Times New Roman" w:cs="Tahoma"/>
                <w:b/>
                <w:bCs/>
                <w:szCs w:val="22"/>
              </w:rPr>
              <w:t>Friday, March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D5E7E2" w14:textId="77777777" w:rsidR="006C6B89" w:rsidRPr="006C6B89" w:rsidRDefault="006C6B89" w:rsidP="00130EDD">
            <w:pPr>
              <w:spacing w:after="0"/>
              <w:textAlignment w:val="baseline"/>
              <w:rPr>
                <w:rFonts w:eastAsia="Times New Roman" w:cs="Tahoma"/>
                <w:b/>
                <w:bCs/>
                <w:szCs w:val="22"/>
              </w:rPr>
            </w:pPr>
            <w:r w:rsidRPr="006C6B89">
              <w:rPr>
                <w:rFonts w:eastAsia="Times New Roman" w:cs="Tahoma"/>
                <w:b/>
                <w:bCs/>
                <w:szCs w:val="22"/>
              </w:rPr>
              <w:t>Last Day for Module A classes </w:t>
            </w:r>
          </w:p>
        </w:tc>
      </w:tr>
      <w:tr w:rsidR="006C6B89" w:rsidRPr="006C6B89" w14:paraId="1DCDB23C"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4721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D9B3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Mid-term Warnings, Attendance and Fall 2024 Incomplete Grades Due </w:t>
            </w:r>
          </w:p>
        </w:tc>
      </w:tr>
      <w:tr w:rsidR="006C6B89" w:rsidRPr="006C6B89" w14:paraId="0743912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3B73D9"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16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D833A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Module B classes start </w:t>
            </w:r>
          </w:p>
        </w:tc>
      </w:tr>
      <w:tr w:rsidR="006C6B89" w:rsidRPr="006C6B89" w14:paraId="6F89368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23363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Tuesday, March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E3C1A8"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Grades due to Registrar at noon </w:t>
            </w:r>
          </w:p>
        </w:tc>
      </w:tr>
      <w:tr w:rsidR="006C6B89" w:rsidRPr="006C6B89" w14:paraId="61EB096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FDB37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 Friday, March 16–20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DB58D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Pre-Registration Week </w:t>
            </w:r>
          </w:p>
        </w:tc>
      </w:tr>
      <w:tr w:rsidR="006C6B89" w:rsidRPr="006C6B89" w14:paraId="1553C70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D4156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45BC4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drop Module B course </w:t>
            </w:r>
          </w:p>
        </w:tc>
      </w:tr>
      <w:tr w:rsidR="006C6B89" w:rsidRPr="006C6B89" w14:paraId="5124900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083BD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EC026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for refund for Module B classes </w:t>
            </w:r>
          </w:p>
        </w:tc>
      </w:tr>
      <w:tr w:rsidR="006C6B89" w:rsidRPr="006C6B89" w14:paraId="4D5E04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B5D38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81A9DB"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full semester course </w:t>
            </w:r>
          </w:p>
        </w:tc>
      </w:tr>
      <w:tr w:rsidR="006C6B89" w:rsidRPr="006C6B89" w14:paraId="4026889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CDB712"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lastRenderedPageBreak/>
              <w:t>Friday, March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F4F34C" w14:textId="324B2C6B" w:rsidR="006C6B89" w:rsidRPr="006C6B89" w:rsidRDefault="006C6B89" w:rsidP="587E76E7">
            <w:pPr>
              <w:spacing w:after="0"/>
              <w:textAlignment w:val="baseline"/>
              <w:rPr>
                <w:rFonts w:eastAsia="Times New Roman" w:cs="Tahoma"/>
              </w:rPr>
            </w:pPr>
            <w:r w:rsidRPr="587E76E7">
              <w:rPr>
                <w:rFonts w:eastAsia="Times New Roman" w:cs="Tahoma"/>
              </w:rPr>
              <w:t>Residence Halls Close at 3</w:t>
            </w:r>
            <w:r w:rsidR="3AB1F79A" w:rsidRPr="587E76E7">
              <w:rPr>
                <w:rFonts w:eastAsia="Times New Roman" w:cs="Tahoma"/>
              </w:rPr>
              <w:t xml:space="preserve"> </w:t>
            </w:r>
            <w:r w:rsidRPr="587E76E7">
              <w:rPr>
                <w:rFonts w:eastAsia="Times New Roman" w:cs="Tahoma"/>
              </w:rPr>
              <w:t>p.m.</w:t>
            </w:r>
            <w:r w:rsidR="2A3E2324" w:rsidRPr="587E76E7">
              <w:rPr>
                <w:rFonts w:eastAsia="Times New Roman" w:cs="Tahoma"/>
              </w:rPr>
              <w:t xml:space="preserve"> – </w:t>
            </w:r>
            <w:r w:rsidR="30D8E2BF" w:rsidRPr="587E76E7">
              <w:rPr>
                <w:rFonts w:eastAsia="Times New Roman" w:cs="Tahoma"/>
              </w:rPr>
              <w:t>Spring Break </w:t>
            </w:r>
          </w:p>
        </w:tc>
      </w:tr>
      <w:tr w:rsidR="006C6B89" w:rsidRPr="006C6B89" w14:paraId="7295E4F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521A5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Monday–Friday, March 30 – April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C9322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Spring Break – No Classes </w:t>
            </w:r>
          </w:p>
        </w:tc>
      </w:tr>
      <w:tr w:rsidR="006C6B89" w:rsidRPr="006C6B89" w14:paraId="206D6FC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7EFAE0"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April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6B6779"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Mid-module B warnings due at noon </w:t>
            </w:r>
          </w:p>
        </w:tc>
      </w:tr>
      <w:tr w:rsidR="006C6B89" w:rsidRPr="006C6B89" w14:paraId="468935E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66624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April 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D481EC" w14:textId="32D098C6" w:rsidR="006C6B89" w:rsidRPr="006C6B89" w:rsidRDefault="006C6B89" w:rsidP="587E76E7">
            <w:pPr>
              <w:spacing w:after="0"/>
              <w:textAlignment w:val="baseline"/>
              <w:rPr>
                <w:rFonts w:eastAsia="Times New Roman" w:cs="Tahoma"/>
              </w:rPr>
            </w:pPr>
            <w:r w:rsidRPr="587E76E7">
              <w:rPr>
                <w:rFonts w:eastAsia="Times New Roman" w:cs="Tahoma"/>
              </w:rPr>
              <w:t xml:space="preserve">Patriot’s Day </w:t>
            </w:r>
            <w:r w:rsidR="58ADD009" w:rsidRPr="587E76E7">
              <w:rPr>
                <w:rFonts w:eastAsia="Times New Roman" w:cs="Tahoma"/>
              </w:rPr>
              <w:t xml:space="preserve">– </w:t>
            </w:r>
            <w:r w:rsidRPr="587E76E7">
              <w:rPr>
                <w:rFonts w:eastAsia="Times New Roman" w:cs="Tahoma"/>
              </w:rPr>
              <w:t>College Closed – No Classes </w:t>
            </w:r>
          </w:p>
        </w:tc>
      </w:tr>
      <w:tr w:rsidR="006C6B89" w:rsidRPr="006C6B89" w14:paraId="63BDE4B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E6438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April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B94CA3"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Module B  </w:t>
            </w:r>
          </w:p>
        </w:tc>
      </w:tr>
      <w:tr w:rsidR="006C6B89" w:rsidRPr="006C6B89" w14:paraId="375E7F5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FB9EEB" w14:textId="77777777" w:rsidR="006C6B89" w:rsidRPr="006C6B89" w:rsidRDefault="006C6B89" w:rsidP="00130EDD">
            <w:pPr>
              <w:spacing w:after="0"/>
              <w:textAlignment w:val="baseline"/>
              <w:rPr>
                <w:rFonts w:eastAsia="Times New Roman" w:cs="Tahoma"/>
                <w:szCs w:val="22"/>
              </w:rPr>
            </w:pPr>
            <w:r w:rsidRPr="006C6B89">
              <w:rPr>
                <w:rFonts w:eastAsia="Times New Roman" w:cs="Tahoma"/>
                <w:b/>
                <w:bCs/>
                <w:szCs w:val="22"/>
              </w:rPr>
              <w:t>Thursday, May 14</w:t>
            </w:r>
            <w:r w:rsidRPr="006C6B89">
              <w:rPr>
                <w:rFonts w:eastAsia="Times New Roman" w:cs="Tahoma"/>
                <w:szCs w:val="22"/>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C4275" w14:textId="77777777" w:rsidR="006C6B89" w:rsidRPr="006C6B89" w:rsidRDefault="006C6B89" w:rsidP="00130EDD">
            <w:pPr>
              <w:spacing w:after="0"/>
              <w:textAlignment w:val="baseline"/>
              <w:rPr>
                <w:rFonts w:eastAsia="Times New Roman" w:cs="Tahoma"/>
                <w:szCs w:val="22"/>
              </w:rPr>
            </w:pPr>
            <w:r w:rsidRPr="006C6B89">
              <w:rPr>
                <w:rFonts w:eastAsia="Times New Roman" w:cs="Tahoma"/>
                <w:b/>
                <w:bCs/>
                <w:szCs w:val="22"/>
              </w:rPr>
              <w:t>Last Day of Classes for the Spring Semester</w:t>
            </w:r>
            <w:r w:rsidRPr="006C6B89">
              <w:rPr>
                <w:rFonts w:eastAsia="Times New Roman" w:cs="Tahoma"/>
                <w:szCs w:val="22"/>
              </w:rPr>
              <w:t> </w:t>
            </w:r>
          </w:p>
        </w:tc>
      </w:tr>
      <w:tr w:rsidR="006C6B89" w:rsidRPr="006C6B89" w14:paraId="4074EBC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7D16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May 15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38F0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Commencement  </w:t>
            </w:r>
          </w:p>
        </w:tc>
      </w:tr>
      <w:tr w:rsidR="006C6B89" w:rsidRPr="006C6B89" w14:paraId="70709AC8"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869C4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May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25CE8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Grades Due to Registrar at noon </w:t>
            </w:r>
          </w:p>
        </w:tc>
      </w:tr>
      <w:tr w:rsidR="006C6B89" w:rsidRPr="006C6B89" w14:paraId="2A805921"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EEDC0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May 18– June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7BA54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Residential and Commercial Electrical and Welding Final Semester </w:t>
            </w:r>
          </w:p>
        </w:tc>
      </w:tr>
    </w:tbl>
    <w:p w14:paraId="5BBB078D" w14:textId="189C47DF" w:rsidR="00B74057" w:rsidRDefault="00471D6E" w:rsidP="00130EDD">
      <w:pPr>
        <w:pStyle w:val="Heading2"/>
        <w:spacing w:after="120"/>
      </w:pPr>
      <w:bookmarkStart w:id="9" w:name="_Toc202260739"/>
      <w:r>
        <w:t>Summer 202</w:t>
      </w:r>
      <w:r w:rsidR="00F40B30">
        <w:t>6</w:t>
      </w:r>
      <w:r>
        <w:t xml:space="preserve"> semester</w:t>
      </w:r>
      <w:bookmarkEnd w:id="9"/>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44"/>
        <w:gridCol w:w="7220"/>
      </w:tblGrid>
      <w:tr w:rsidR="00F40B30" w:rsidRPr="00F40B30" w14:paraId="05E6982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2100D3" w14:textId="77777777"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Monday, May 18 </w:t>
            </w:r>
            <w:commentRangeStart w:id="10"/>
            <w:commentRangeEnd w:id="10"/>
            <w:r w:rsidR="00F40B30">
              <w:rPr>
                <w:rStyle w:val="CommentReference"/>
              </w:rPr>
              <w:commentReference w:id="10"/>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297126"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Module A Classes </w:t>
            </w:r>
          </w:p>
        </w:tc>
      </w:tr>
      <w:tr w:rsidR="00F40B30" w:rsidRPr="00F40B30" w14:paraId="0FD7ED8E"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6A484"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May 25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C2523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Memorial Day – College Closed </w:t>
            </w:r>
          </w:p>
        </w:tc>
      </w:tr>
      <w:tr w:rsidR="00F40B30" w:rsidRPr="00F40B30" w14:paraId="0E1E5FB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C12C9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May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D7713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for refund for Module A Classes </w:t>
            </w:r>
          </w:p>
        </w:tc>
      </w:tr>
      <w:tr w:rsidR="00F40B30" w:rsidRPr="00F40B30" w14:paraId="3D56BE39"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499238"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May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7B396C"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Module A </w:t>
            </w:r>
          </w:p>
        </w:tc>
      </w:tr>
      <w:tr w:rsidR="00F40B30" w:rsidRPr="00F40B30" w14:paraId="619F6A6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CC7051"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June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FDA49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Juneteenth – College Closed </w:t>
            </w:r>
          </w:p>
        </w:tc>
      </w:tr>
      <w:tr w:rsidR="00F40B30" w:rsidRPr="00F40B30" w14:paraId="7DC38868"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C0CFF3"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Friday, June 26</w:t>
            </w:r>
            <w:r w:rsidRPr="5BAB69B7">
              <w:rPr>
                <w:rFonts w:ascii="Tahoma" w:eastAsia="Tahoma" w:hAnsi="Tahoma" w:cs="Tahoma"/>
                <w:sz w:val="24"/>
                <w:szCs w:val="24"/>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F66668"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b/>
                <w:sz w:val="24"/>
                <w:szCs w:val="24"/>
              </w:rPr>
              <w:t>Last Day of Module A Classes</w:t>
            </w:r>
            <w:r w:rsidRPr="5BAB69B7">
              <w:rPr>
                <w:rFonts w:ascii="Tahoma" w:eastAsia="Tahoma" w:hAnsi="Tahoma" w:cs="Tahoma"/>
                <w:sz w:val="24"/>
                <w:szCs w:val="24"/>
              </w:rPr>
              <w:t> </w:t>
            </w:r>
          </w:p>
        </w:tc>
      </w:tr>
      <w:tr w:rsidR="00F40B30" w:rsidRPr="00F40B30" w14:paraId="4C664EAA"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54FBE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July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5001EA"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Independence Day observed – College Closed – No Classes </w:t>
            </w:r>
          </w:p>
        </w:tc>
      </w:tr>
      <w:tr w:rsidR="00F40B30" w:rsidRPr="00F40B30" w14:paraId="4C49AD4A"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E4B5B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July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1CCF4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Module B Classes </w:t>
            </w:r>
          </w:p>
        </w:tc>
      </w:tr>
      <w:tr w:rsidR="00F40B30" w:rsidRPr="00F40B30" w14:paraId="3C4DAA7E"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89D470" w14:textId="3863B8A3"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Monday, July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A79D6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Module B </w:t>
            </w:r>
          </w:p>
        </w:tc>
      </w:tr>
      <w:tr w:rsidR="00F40B30" w:rsidRPr="00F40B30" w14:paraId="3FECF0E5"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928136" w14:textId="56108B49" w:rsidR="00F40B30" w:rsidRPr="00F40B30" w:rsidRDefault="00F40B30" w:rsidP="5BAB69B7">
            <w:pPr>
              <w:pStyle w:val="NoSpacing"/>
              <w:rPr>
                <w:rFonts w:ascii="Tahoma" w:eastAsia="Tahoma" w:hAnsi="Tahoma" w:cs="Tahoma"/>
                <w:sz w:val="24"/>
                <w:szCs w:val="24"/>
              </w:rPr>
            </w:pPr>
            <w:commentRangeStart w:id="11"/>
            <w:commentRangeStart w:id="12"/>
            <w:commentRangeEnd w:id="11"/>
            <w:r>
              <w:rPr>
                <w:rStyle w:val="CommentReference"/>
              </w:rPr>
              <w:commentReference w:id="11"/>
            </w:r>
            <w:commentRangeEnd w:id="12"/>
            <w:r>
              <w:rPr>
                <w:rStyle w:val="CommentReference"/>
              </w:rPr>
              <w:commentReference w:id="12"/>
            </w:r>
            <w:r w:rsidR="48993E11" w:rsidRPr="5BAB69B7">
              <w:rPr>
                <w:rFonts w:ascii="Tahoma" w:eastAsia="Tahoma" w:hAnsi="Tahoma" w:cs="Tahoma"/>
                <w:sz w:val="24"/>
                <w:szCs w:val="24"/>
              </w:rPr>
              <w:t>Monday, July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73BB8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for refund for Module B Classes </w:t>
            </w:r>
          </w:p>
        </w:tc>
      </w:tr>
      <w:tr w:rsidR="00F40B30" w:rsidRPr="00F40B30" w14:paraId="0C1C16F1"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E26165"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Friday, August 14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BF6896"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Last Day of Module B Classes </w:t>
            </w:r>
          </w:p>
        </w:tc>
      </w:tr>
      <w:tr w:rsidR="00F40B30" w:rsidRPr="00F40B30" w14:paraId="7174A2A9"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A8C3D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Sunday, August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6EC47C" w14:textId="4681DB9E"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Move-In Day Heavy Equipment Programs Residence Halls (</w:t>
            </w:r>
            <w:r w:rsidR="659C6FB8" w:rsidRPr="5BAB69B7">
              <w:rPr>
                <w:rFonts w:ascii="Tahoma" w:eastAsia="Tahoma" w:hAnsi="Tahoma" w:cs="Tahoma"/>
                <w:sz w:val="24"/>
                <w:szCs w:val="24"/>
              </w:rPr>
              <w:t>noon</w:t>
            </w:r>
            <w:r w:rsidRPr="5BAB69B7">
              <w:rPr>
                <w:rFonts w:ascii="Tahoma" w:eastAsia="Tahoma" w:hAnsi="Tahoma" w:cs="Tahoma"/>
                <w:sz w:val="24"/>
                <w:szCs w:val="24"/>
              </w:rPr>
              <w:t xml:space="preserve"> </w:t>
            </w:r>
            <w:r w:rsidR="65C7D8AF" w:rsidRPr="5BAB69B7">
              <w:rPr>
                <w:rFonts w:ascii="Tahoma" w:eastAsia="Tahoma" w:hAnsi="Tahoma" w:cs="Tahoma"/>
                <w:sz w:val="24"/>
                <w:szCs w:val="24"/>
              </w:rPr>
              <w:t>to</w:t>
            </w:r>
            <w:r w:rsidRPr="5BAB69B7">
              <w:rPr>
                <w:rFonts w:ascii="Tahoma" w:eastAsia="Tahoma" w:hAnsi="Tahoma" w:cs="Tahoma"/>
                <w:sz w:val="24"/>
                <w:szCs w:val="24"/>
              </w:rPr>
              <w:t xml:space="preserve"> 3</w:t>
            </w:r>
            <w:r w:rsidR="21058109" w:rsidRPr="5BAB69B7">
              <w:rPr>
                <w:rFonts w:ascii="Tahoma" w:eastAsia="Tahoma" w:hAnsi="Tahoma" w:cs="Tahoma"/>
                <w:sz w:val="24"/>
                <w:szCs w:val="24"/>
              </w:rPr>
              <w:t xml:space="preserve"> </w:t>
            </w:r>
            <w:r w:rsidRPr="5BAB69B7">
              <w:rPr>
                <w:rFonts w:ascii="Tahoma" w:eastAsia="Tahoma" w:hAnsi="Tahoma" w:cs="Tahoma"/>
                <w:sz w:val="24"/>
                <w:szCs w:val="24"/>
              </w:rPr>
              <w:t>p</w:t>
            </w:r>
            <w:r w:rsidR="6F2400AD" w:rsidRPr="5BAB69B7">
              <w:rPr>
                <w:rFonts w:ascii="Tahoma" w:eastAsia="Tahoma" w:hAnsi="Tahoma" w:cs="Tahoma"/>
                <w:sz w:val="24"/>
                <w:szCs w:val="24"/>
              </w:rPr>
              <w:t>.</w:t>
            </w:r>
            <w:r w:rsidRPr="5BAB69B7">
              <w:rPr>
                <w:rFonts w:ascii="Tahoma" w:eastAsia="Tahoma" w:hAnsi="Tahoma" w:cs="Tahoma"/>
                <w:sz w:val="24"/>
                <w:szCs w:val="24"/>
              </w:rPr>
              <w:t>m</w:t>
            </w:r>
            <w:r w:rsidR="6F2400AD" w:rsidRPr="5BAB69B7">
              <w:rPr>
                <w:rFonts w:ascii="Tahoma" w:eastAsia="Tahoma" w:hAnsi="Tahoma" w:cs="Tahoma"/>
                <w:sz w:val="24"/>
                <w:szCs w:val="24"/>
              </w:rPr>
              <w:t>.</w:t>
            </w:r>
            <w:r w:rsidRPr="5BAB69B7">
              <w:rPr>
                <w:rFonts w:ascii="Tahoma" w:eastAsia="Tahoma" w:hAnsi="Tahoma" w:cs="Tahoma"/>
                <w:sz w:val="24"/>
                <w:szCs w:val="24"/>
              </w:rPr>
              <w:t>) </w:t>
            </w:r>
          </w:p>
        </w:tc>
      </w:tr>
      <w:tr w:rsidR="00F40B30" w:rsidRPr="00F40B30" w14:paraId="07ECB14D"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911087"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August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33CA8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Grades due to Registrar at noon </w:t>
            </w:r>
          </w:p>
        </w:tc>
      </w:tr>
      <w:tr w:rsidR="00F40B30" w:rsidRPr="00F40B30" w14:paraId="1DE0F752"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5A82CF"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August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58FCA5"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Classes Heavy Equipment Operation/Maintenance  </w:t>
            </w:r>
          </w:p>
        </w:tc>
      </w:tr>
      <w:tr w:rsidR="00F40B30" w:rsidRPr="00F40B30" w14:paraId="6945ED03"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7CD32A"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August 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BDCBF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HEO/HEM </w:t>
            </w:r>
          </w:p>
        </w:tc>
      </w:tr>
      <w:tr w:rsidR="00F40B30" w:rsidRPr="00F40B30" w14:paraId="4736C7AB"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A26DB9"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5836B1"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Grades due to Registrar at noon </w:t>
            </w:r>
          </w:p>
        </w:tc>
      </w:tr>
    </w:tbl>
    <w:p w14:paraId="5269BD42" w14:textId="77777777" w:rsidR="00F40B30" w:rsidRDefault="00F40B30" w:rsidP="00F40B30"/>
    <w:p w14:paraId="4C4D6536" w14:textId="77777777" w:rsidR="00130EDD" w:rsidRDefault="00130EDD">
      <w:pPr>
        <w:spacing w:line="276" w:lineRule="auto"/>
        <w:rPr>
          <w:rFonts w:eastAsiaTheme="majorEastAsia" w:cs="Tahoma"/>
          <w:caps/>
          <w:color w:val="262626" w:themeColor="text1" w:themeTint="D9"/>
          <w:sz w:val="40"/>
          <w:szCs w:val="40"/>
        </w:rPr>
      </w:pPr>
      <w:bookmarkStart w:id="13" w:name="_Toc139027459"/>
      <w:r>
        <w:br w:type="page"/>
      </w:r>
    </w:p>
    <w:p w14:paraId="713FF8A9" w14:textId="1892A194" w:rsidR="00051730" w:rsidRPr="0028590B" w:rsidRDefault="00051730" w:rsidP="0028590B">
      <w:pPr>
        <w:pStyle w:val="Heading1"/>
      </w:pPr>
      <w:bookmarkStart w:id="14" w:name="_Toc202260740"/>
      <w:r>
        <w:lastRenderedPageBreak/>
        <w:t>ACCREDITATION</w:t>
      </w:r>
      <w:bookmarkEnd w:id="13"/>
      <w:bookmarkEnd w:id="14"/>
      <w:r>
        <w:fldChar w:fldCharType="begin"/>
      </w:r>
      <w:r>
        <w:instrText xml:space="preserve"> XE "ACCREDITATION" </w:instrText>
      </w:r>
      <w:r>
        <w:fldChar w:fldCharType="end"/>
      </w:r>
    </w:p>
    <w:p w14:paraId="11474460" w14:textId="0FBB25DE" w:rsidR="00144153" w:rsidRPr="00802A1E" w:rsidRDefault="00144153" w:rsidP="00144153">
      <w:pPr>
        <w:rPr>
          <w:rFonts w:cs="Tahoma"/>
        </w:rPr>
      </w:pPr>
      <w:r w:rsidRPr="00802A1E">
        <w:rPr>
          <w:rFonts w:cs="Tahoma"/>
        </w:rPr>
        <w:t xml:space="preserve">Washington County Community College is accredited by the New England Commission of Higher Education (NECHE). </w:t>
      </w:r>
      <w:r w:rsidR="00051730" w:rsidRPr="00802A1E">
        <w:rPr>
          <w:rFonts w:cs="Tahoma"/>
        </w:rPr>
        <w:t xml:space="preserve">Accreditation of an institution by the New England Commission of Higher Education indicates that the college meets or exceeds criteria for the assessment of institutional quality, which is periodically applied through a peer group review </w:t>
      </w:r>
      <w:r w:rsidR="00F03B52" w:rsidRPr="00802A1E">
        <w:rPr>
          <w:rFonts w:cs="Tahoma"/>
        </w:rPr>
        <w:t>process. The</w:t>
      </w:r>
      <w:r w:rsidRPr="00802A1E">
        <w:rPr>
          <w:rFonts w:cs="Tahoma"/>
        </w:rPr>
        <w:t xml:space="preserve"> college is a member of the American Association of Community Colleges, the American Council on Education and the Maine Higher Education Council.</w:t>
      </w:r>
    </w:p>
    <w:p w14:paraId="65465A61" w14:textId="77777777" w:rsidR="00144153" w:rsidRPr="00802A1E" w:rsidRDefault="00144153" w:rsidP="00144153">
      <w:pPr>
        <w:rPr>
          <w:rFonts w:cs="Tahoma"/>
        </w:rPr>
      </w:pPr>
      <w:r w:rsidRPr="00802A1E">
        <w:rPr>
          <w:rFonts w:cs="Tahoma"/>
        </w:rPr>
        <w:t xml:space="preserve">Inquiries pertaining to the accreditation of Washington County Community College can be directed to the New England Commission of Higher Education, 3 Burlington Woods Drive, Suite 100, Burlington, MA 01803-4514, telephone 781-425-7785, fax 781-425-1001, and internet https://www.neche.org. </w:t>
      </w:r>
    </w:p>
    <w:p w14:paraId="2390C1D5" w14:textId="6A40E550" w:rsidR="00144153" w:rsidRDefault="00144153" w:rsidP="00144153">
      <w:pPr>
        <w:rPr>
          <w:rFonts w:cs="Tahoma"/>
        </w:rPr>
      </w:pPr>
      <w:r w:rsidRPr="00802A1E">
        <w:rPr>
          <w:rFonts w:cs="Tahoma"/>
        </w:rPr>
        <w:t xml:space="preserve">Washington County Community College expressly reserves the right to change in any manner, including terminating or </w:t>
      </w:r>
      <w:proofErr w:type="gramStart"/>
      <w:r w:rsidRPr="00802A1E">
        <w:rPr>
          <w:rFonts w:cs="Tahoma"/>
        </w:rPr>
        <w:t>eliminating,</w:t>
      </w:r>
      <w:proofErr w:type="gramEnd"/>
      <w:r w:rsidRPr="00802A1E">
        <w:rPr>
          <w:rFonts w:cs="Tahoma"/>
        </w:rPr>
        <w:t xml:space="preserve"> the courses and programs offered or otherwise presented in this catalog. The Maine Community College System expressly reserves the right to change in any manner, including </w:t>
      </w:r>
      <w:proofErr w:type="gramStart"/>
      <w:r w:rsidRPr="00802A1E">
        <w:rPr>
          <w:rFonts w:cs="Tahoma"/>
        </w:rPr>
        <w:t>increasing,</w:t>
      </w:r>
      <w:proofErr w:type="gramEnd"/>
      <w:r w:rsidRPr="00802A1E">
        <w:rPr>
          <w:rFonts w:cs="Tahoma"/>
        </w:rPr>
        <w:t xml:space="preserve"> tuition or any other fees. While, where practicable, the college will attempt to give as much notice as each situation allows, the college reserves the right to make any such changes without notice.</w:t>
      </w:r>
    </w:p>
    <w:p w14:paraId="59871AD5" w14:textId="0D7D722D" w:rsidR="00051730" w:rsidRPr="00E0356B" w:rsidRDefault="00381B4B" w:rsidP="00431A53">
      <w:pPr>
        <w:pStyle w:val="Heading2"/>
      </w:pPr>
      <w:bookmarkStart w:id="15" w:name="_Toc139027460"/>
      <w:bookmarkStart w:id="16" w:name="_Toc202260741"/>
      <w:r w:rsidRPr="00E0356B">
        <w:t>Request for Interpretation</w:t>
      </w:r>
      <w:bookmarkEnd w:id="15"/>
      <w:bookmarkEnd w:id="16"/>
      <w:r w:rsidRPr="00E0356B">
        <w:fldChar w:fldCharType="begin"/>
      </w:r>
      <w:r w:rsidRPr="00E0356B">
        <w:instrText xml:space="preserve"> XE "Request for Interpretation" </w:instrText>
      </w:r>
      <w:r w:rsidRPr="00E0356B">
        <w:fldChar w:fldCharType="end"/>
      </w:r>
    </w:p>
    <w:p w14:paraId="2F1D3858" w14:textId="77777777" w:rsidR="00051730" w:rsidRPr="00802A1E" w:rsidRDefault="00051730" w:rsidP="009D37FD">
      <w:r w:rsidRPr="00802A1E">
        <w:t xml:space="preserve">Assistance in interpreting the information in this catalog is available to French-and Spanish-speaking persons. Please contact the college for assistance. </w:t>
      </w:r>
    </w:p>
    <w:p w14:paraId="26717434" w14:textId="0243CD80" w:rsidR="00051730" w:rsidRPr="00802A1E" w:rsidRDefault="00051730" w:rsidP="00051730">
      <w:pPr>
        <w:rPr>
          <w:rFonts w:cs="Tahoma"/>
        </w:rPr>
      </w:pPr>
      <w:r w:rsidRPr="00802A1E">
        <w:rPr>
          <w:rFonts w:cs="Tahoma"/>
        </w:rPr>
        <w:t xml:space="preserve">Pour </w:t>
      </w:r>
      <w:proofErr w:type="spellStart"/>
      <w:r w:rsidRPr="00802A1E">
        <w:rPr>
          <w:rFonts w:cs="Tahoma"/>
        </w:rPr>
        <w:t>l</w:t>
      </w:r>
      <w:r w:rsidR="00AD4399">
        <w:rPr>
          <w:rFonts w:cs="Tahoma"/>
        </w:rPr>
        <w:t>’</w:t>
      </w:r>
      <w:r w:rsidRPr="00802A1E">
        <w:rPr>
          <w:rFonts w:cs="Tahoma"/>
        </w:rPr>
        <w:t>aide</w:t>
      </w:r>
      <w:proofErr w:type="spellEnd"/>
      <w:r w:rsidRPr="00802A1E">
        <w:rPr>
          <w:rFonts w:cs="Tahoma"/>
        </w:rPr>
        <w:t xml:space="preserve"> pour </w:t>
      </w:r>
      <w:proofErr w:type="spellStart"/>
      <w:r w:rsidRPr="00802A1E">
        <w:rPr>
          <w:rFonts w:cs="Tahoma"/>
        </w:rPr>
        <w:t>interpréter</w:t>
      </w:r>
      <w:proofErr w:type="spellEnd"/>
      <w:r w:rsidRPr="00802A1E">
        <w:rPr>
          <w:rFonts w:cs="Tahoma"/>
        </w:rPr>
        <w:t xml:space="preserve"> </w:t>
      </w:r>
      <w:proofErr w:type="spellStart"/>
      <w:r w:rsidR="00AD4399" w:rsidRPr="00802A1E">
        <w:rPr>
          <w:rFonts w:cs="Tahoma"/>
        </w:rPr>
        <w:t>l’information</w:t>
      </w:r>
      <w:proofErr w:type="spellEnd"/>
      <w:r w:rsidRPr="00802A1E">
        <w:rPr>
          <w:rFonts w:cs="Tahoma"/>
        </w:rPr>
        <w:t xml:space="preserve"> de </w:t>
      </w:r>
      <w:proofErr w:type="spellStart"/>
      <w:r w:rsidRPr="00802A1E">
        <w:rPr>
          <w:rFonts w:cs="Tahoma"/>
        </w:rPr>
        <w:t>ce</w:t>
      </w:r>
      <w:proofErr w:type="spellEnd"/>
      <w:r w:rsidRPr="00802A1E">
        <w:rPr>
          <w:rFonts w:cs="Tahoma"/>
        </w:rPr>
        <w:t xml:space="preserve"> catalogue </w:t>
      </w:r>
      <w:proofErr w:type="spellStart"/>
      <w:r w:rsidRPr="00802A1E">
        <w:rPr>
          <w:rFonts w:cs="Tahoma"/>
        </w:rPr>
        <w:t>veuillez</w:t>
      </w:r>
      <w:proofErr w:type="spellEnd"/>
      <w:r w:rsidRPr="00802A1E">
        <w:rPr>
          <w:rFonts w:cs="Tahoma"/>
        </w:rPr>
        <w:t xml:space="preserve"> </w:t>
      </w:r>
      <w:proofErr w:type="spellStart"/>
      <w:r w:rsidRPr="00802A1E">
        <w:rPr>
          <w:rFonts w:cs="Tahoma"/>
        </w:rPr>
        <w:t>vous</w:t>
      </w:r>
      <w:proofErr w:type="spellEnd"/>
      <w:r w:rsidRPr="00802A1E">
        <w:rPr>
          <w:rFonts w:cs="Tahoma"/>
        </w:rPr>
        <w:t xml:space="preserve"> addresser a WCCC au bureau au nom de “Admissions.”</w:t>
      </w:r>
    </w:p>
    <w:p w14:paraId="7ED289F3" w14:textId="77777777" w:rsidR="00051730" w:rsidRPr="00802A1E" w:rsidRDefault="00051730" w:rsidP="00051730">
      <w:pPr>
        <w:rPr>
          <w:rFonts w:cs="Tahoma"/>
        </w:rPr>
      </w:pPr>
      <w:r w:rsidRPr="00802A1E">
        <w:rPr>
          <w:rFonts w:cs="Tahoma"/>
        </w:rPr>
        <w:t xml:space="preserve">Si </w:t>
      </w:r>
      <w:proofErr w:type="spellStart"/>
      <w:r w:rsidRPr="00802A1E">
        <w:rPr>
          <w:rFonts w:cs="Tahoma"/>
        </w:rPr>
        <w:t>usted</w:t>
      </w:r>
      <w:proofErr w:type="spellEnd"/>
      <w:r w:rsidRPr="00802A1E">
        <w:rPr>
          <w:rFonts w:cs="Tahoma"/>
        </w:rPr>
        <w:t xml:space="preserve"> </w:t>
      </w:r>
      <w:proofErr w:type="spellStart"/>
      <w:r w:rsidRPr="00802A1E">
        <w:rPr>
          <w:rFonts w:cs="Tahoma"/>
        </w:rPr>
        <w:t>encuentra</w:t>
      </w:r>
      <w:proofErr w:type="spellEnd"/>
      <w:r w:rsidRPr="00802A1E">
        <w:rPr>
          <w:rFonts w:cs="Tahoma"/>
        </w:rPr>
        <w:t xml:space="preserve"> </w:t>
      </w:r>
      <w:proofErr w:type="spellStart"/>
      <w:r w:rsidRPr="00802A1E">
        <w:rPr>
          <w:rFonts w:cs="Tahoma"/>
        </w:rPr>
        <w:t>adentro</w:t>
      </w:r>
      <w:proofErr w:type="spellEnd"/>
      <w:r w:rsidRPr="00802A1E">
        <w:rPr>
          <w:rFonts w:cs="Tahoma"/>
        </w:rPr>
        <w:t xml:space="preserve"> de </w:t>
      </w:r>
      <w:proofErr w:type="spellStart"/>
      <w:r w:rsidRPr="00802A1E">
        <w:rPr>
          <w:rFonts w:cs="Tahoma"/>
        </w:rPr>
        <w:t>este</w:t>
      </w:r>
      <w:proofErr w:type="spellEnd"/>
      <w:r w:rsidRPr="00802A1E">
        <w:rPr>
          <w:rFonts w:cs="Tahoma"/>
        </w:rPr>
        <w:t xml:space="preserve"> </w:t>
      </w:r>
      <w:proofErr w:type="spellStart"/>
      <w:r w:rsidRPr="00802A1E">
        <w:rPr>
          <w:rFonts w:cs="Tahoma"/>
        </w:rPr>
        <w:t>catologo</w:t>
      </w:r>
      <w:proofErr w:type="spellEnd"/>
      <w:r w:rsidRPr="00802A1E">
        <w:rPr>
          <w:rFonts w:cs="Tahoma"/>
        </w:rPr>
        <w:t xml:space="preserve">, </w:t>
      </w:r>
      <w:proofErr w:type="spellStart"/>
      <w:r w:rsidRPr="00802A1E">
        <w:rPr>
          <w:rFonts w:cs="Tahoma"/>
        </w:rPr>
        <w:t>puede</w:t>
      </w:r>
      <w:proofErr w:type="spellEnd"/>
      <w:r w:rsidRPr="00802A1E">
        <w:rPr>
          <w:rFonts w:cs="Tahoma"/>
        </w:rPr>
        <w:t xml:space="preserve"> </w:t>
      </w:r>
      <w:proofErr w:type="spellStart"/>
      <w:r w:rsidRPr="00802A1E">
        <w:rPr>
          <w:rFonts w:cs="Tahoma"/>
        </w:rPr>
        <w:t>usted</w:t>
      </w:r>
      <w:proofErr w:type="spellEnd"/>
      <w:r w:rsidRPr="00802A1E">
        <w:rPr>
          <w:rFonts w:cs="Tahoma"/>
        </w:rPr>
        <w:t xml:space="preserve"> </w:t>
      </w:r>
      <w:proofErr w:type="spellStart"/>
      <w:r w:rsidRPr="00802A1E">
        <w:rPr>
          <w:rFonts w:cs="Tahoma"/>
        </w:rPr>
        <w:t>llamar</w:t>
      </w:r>
      <w:proofErr w:type="spellEnd"/>
      <w:r w:rsidRPr="00802A1E">
        <w:rPr>
          <w:rFonts w:cs="Tahoma"/>
        </w:rPr>
        <w:t xml:space="preserve"> </w:t>
      </w:r>
      <w:proofErr w:type="spellStart"/>
      <w:r w:rsidRPr="00802A1E">
        <w:rPr>
          <w:rFonts w:cs="Tahoma"/>
        </w:rPr>
        <w:t>el</w:t>
      </w:r>
      <w:proofErr w:type="spellEnd"/>
      <w:r w:rsidRPr="00802A1E">
        <w:rPr>
          <w:rFonts w:cs="Tahoma"/>
        </w:rPr>
        <w:t xml:space="preserve"> </w:t>
      </w:r>
      <w:proofErr w:type="spellStart"/>
      <w:r w:rsidRPr="00802A1E">
        <w:rPr>
          <w:rFonts w:cs="Tahoma"/>
        </w:rPr>
        <w:t>departamento</w:t>
      </w:r>
      <w:proofErr w:type="spellEnd"/>
      <w:r w:rsidRPr="00802A1E">
        <w:rPr>
          <w:rFonts w:cs="Tahoma"/>
        </w:rPr>
        <w:t xml:space="preserve"> de Admissions.</w:t>
      </w:r>
    </w:p>
    <w:p w14:paraId="6423D06B" w14:textId="3FCA6782" w:rsidR="00144153" w:rsidRPr="00E0356B" w:rsidRDefault="00144153" w:rsidP="00431A53">
      <w:pPr>
        <w:pStyle w:val="Heading2"/>
      </w:pPr>
      <w:bookmarkStart w:id="17" w:name="_Toc139027461"/>
      <w:bookmarkStart w:id="18" w:name="_Toc202260742"/>
      <w:r w:rsidRPr="00E0356B">
        <w:t>Notice of Non-Discrimination</w:t>
      </w:r>
      <w:bookmarkEnd w:id="17"/>
      <w:bookmarkEnd w:id="18"/>
      <w:r w:rsidR="00381B4B" w:rsidRPr="00E0356B">
        <w:fldChar w:fldCharType="begin"/>
      </w:r>
      <w:r w:rsidR="00381B4B" w:rsidRPr="00E0356B">
        <w:instrText xml:space="preserve"> XE "Notice of Non-Discrimination" </w:instrText>
      </w:r>
      <w:r w:rsidR="00381B4B" w:rsidRPr="00E0356B">
        <w:fldChar w:fldCharType="end"/>
      </w:r>
    </w:p>
    <w:p w14:paraId="4CFF854B" w14:textId="77777777" w:rsidR="00144153" w:rsidRPr="00802A1E" w:rsidRDefault="00144153" w:rsidP="00144153">
      <w:pPr>
        <w:rPr>
          <w:rFonts w:cs="Tahoma"/>
        </w:rPr>
      </w:pPr>
      <w:r w:rsidRPr="00802A1E">
        <w:rPr>
          <w:rFonts w:cs="Tahoma"/>
        </w:rPr>
        <w:t xml:space="preserve">Washington County Community College does not discriminate as proscribed by federal and/or state law </w:t>
      </w:r>
      <w:proofErr w:type="gramStart"/>
      <w:r w:rsidRPr="00802A1E">
        <w:rPr>
          <w:rFonts w:cs="Tahoma"/>
        </w:rPr>
        <w:t>on the basis of</w:t>
      </w:r>
      <w:proofErr w:type="gramEnd"/>
      <w:r w:rsidRPr="00802A1E">
        <w:rPr>
          <w:rFonts w:cs="Tahoma"/>
        </w:rPr>
        <w:t xml:space="preserve"> race, color, religion, national origin, sex, sexual orientation, including gender identity or expression, age, genetic information, disability, marital, parental or Vietnam era veteran status in specified programs and activities. Inquiries about the College’s compliance with, and policies that prohibit discrimination on, these bases may be directed to:</w:t>
      </w:r>
    </w:p>
    <w:p w14:paraId="01A961B8" w14:textId="77777777" w:rsidR="00144153" w:rsidRPr="00381B4B" w:rsidRDefault="00144153" w:rsidP="00381B4B">
      <w:pPr>
        <w:spacing w:after="0"/>
        <w:rPr>
          <w:rFonts w:cs="Tahoma"/>
          <w:b/>
          <w:bCs/>
        </w:rPr>
      </w:pPr>
      <w:r w:rsidRPr="00381B4B">
        <w:rPr>
          <w:rFonts w:cs="Tahoma"/>
          <w:b/>
          <w:bCs/>
        </w:rPr>
        <w:t xml:space="preserve">Tatiana Osmond, Affirmative Action Officer </w:t>
      </w:r>
    </w:p>
    <w:p w14:paraId="5A1690A8" w14:textId="77777777" w:rsidR="00144153" w:rsidRPr="00802A1E" w:rsidRDefault="00144153" w:rsidP="00381B4B">
      <w:pPr>
        <w:spacing w:after="0"/>
        <w:rPr>
          <w:rFonts w:cs="Tahoma"/>
        </w:rPr>
      </w:pPr>
      <w:r w:rsidRPr="00802A1E">
        <w:rPr>
          <w:rFonts w:cs="Tahoma"/>
        </w:rPr>
        <w:t>Washington County Community College</w:t>
      </w:r>
    </w:p>
    <w:p w14:paraId="2EB85B72" w14:textId="77777777" w:rsidR="00144153" w:rsidRPr="00802A1E" w:rsidRDefault="00144153" w:rsidP="00381B4B">
      <w:pPr>
        <w:spacing w:after="0"/>
        <w:rPr>
          <w:rFonts w:cs="Tahoma"/>
        </w:rPr>
      </w:pPr>
      <w:r w:rsidRPr="00802A1E">
        <w:rPr>
          <w:rFonts w:cs="Tahoma"/>
        </w:rPr>
        <w:t>One College Drive Calais, ME 04619</w:t>
      </w:r>
    </w:p>
    <w:p w14:paraId="7198DE42" w14:textId="77777777" w:rsidR="00144153" w:rsidRPr="00802A1E" w:rsidRDefault="00144153" w:rsidP="00381B4B">
      <w:pPr>
        <w:spacing w:after="0"/>
        <w:rPr>
          <w:rFonts w:cs="Tahoma"/>
        </w:rPr>
      </w:pPr>
      <w:r w:rsidRPr="00802A1E">
        <w:rPr>
          <w:rFonts w:cs="Tahoma"/>
        </w:rPr>
        <w:t>Ph: (207) 454-1094</w:t>
      </w:r>
    </w:p>
    <w:p w14:paraId="10936C83" w14:textId="77777777" w:rsidR="00144153" w:rsidRPr="00802A1E" w:rsidRDefault="00144153" w:rsidP="00381B4B">
      <w:pPr>
        <w:spacing w:after="0"/>
        <w:rPr>
          <w:rFonts w:cs="Tahoma"/>
        </w:rPr>
      </w:pPr>
      <w:r w:rsidRPr="00802A1E">
        <w:rPr>
          <w:rFonts w:cs="Tahoma"/>
        </w:rPr>
        <w:t>Fax: (207) 454-1026</w:t>
      </w:r>
    </w:p>
    <w:p w14:paraId="02B68BAD" w14:textId="0E875F0B" w:rsidR="00144153" w:rsidRDefault="00381B4B" w:rsidP="00381B4B">
      <w:pPr>
        <w:spacing w:after="0"/>
        <w:rPr>
          <w:rFonts w:cs="Tahoma"/>
        </w:rPr>
      </w:pPr>
      <w:hyperlink r:id="rId17" w:history="1">
        <w:r w:rsidRPr="0027582F">
          <w:rPr>
            <w:rStyle w:val="Hyperlink"/>
            <w:rFonts w:cs="Tahoma"/>
            <w:color w:val="215D4B" w:themeColor="accent4" w:themeShade="80"/>
          </w:rPr>
          <w:t>tosmond@wccc.me.edu</w:t>
        </w:r>
      </w:hyperlink>
    </w:p>
    <w:p w14:paraId="2D570DC4" w14:textId="77777777" w:rsidR="00381B4B" w:rsidRPr="00802A1E" w:rsidRDefault="00381B4B" w:rsidP="00381B4B">
      <w:pPr>
        <w:spacing w:after="0"/>
        <w:rPr>
          <w:rFonts w:cs="Tahoma"/>
        </w:rPr>
      </w:pPr>
    </w:p>
    <w:p w14:paraId="30191429" w14:textId="5252689A" w:rsidR="00144153" w:rsidRPr="00381B4B" w:rsidRDefault="001C76ED" w:rsidP="00381B4B">
      <w:pPr>
        <w:spacing w:after="0"/>
        <w:rPr>
          <w:rFonts w:cs="Tahoma"/>
          <w:b/>
          <w:bCs/>
        </w:rPr>
      </w:pPr>
      <w:r>
        <w:rPr>
          <w:rFonts w:cs="Tahoma"/>
          <w:b/>
          <w:bCs/>
        </w:rPr>
        <w:lastRenderedPageBreak/>
        <w:t>Tyler Stoldt</w:t>
      </w:r>
      <w:r w:rsidR="00144153" w:rsidRPr="00381B4B">
        <w:rPr>
          <w:rFonts w:cs="Tahoma"/>
          <w:b/>
          <w:bCs/>
        </w:rPr>
        <w:t>, Title IX Coordinator</w:t>
      </w:r>
    </w:p>
    <w:p w14:paraId="4D273818" w14:textId="77777777" w:rsidR="00144153" w:rsidRPr="00802A1E" w:rsidRDefault="00144153" w:rsidP="00381B4B">
      <w:pPr>
        <w:spacing w:after="0"/>
        <w:rPr>
          <w:rFonts w:cs="Tahoma"/>
        </w:rPr>
      </w:pPr>
      <w:r w:rsidRPr="00802A1E">
        <w:rPr>
          <w:rFonts w:cs="Tahoma"/>
        </w:rPr>
        <w:t>Washington County Community College</w:t>
      </w:r>
    </w:p>
    <w:p w14:paraId="749FE155" w14:textId="77777777" w:rsidR="00144153" w:rsidRPr="00802A1E" w:rsidRDefault="00144153" w:rsidP="00381B4B">
      <w:pPr>
        <w:spacing w:after="0"/>
        <w:rPr>
          <w:rFonts w:cs="Tahoma"/>
        </w:rPr>
      </w:pPr>
      <w:r w:rsidRPr="00802A1E">
        <w:rPr>
          <w:rFonts w:cs="Tahoma"/>
        </w:rPr>
        <w:t>One College Drive Calais, ME 04619</w:t>
      </w:r>
    </w:p>
    <w:p w14:paraId="34947A4F" w14:textId="14A539B1" w:rsidR="00144153" w:rsidRPr="00802A1E" w:rsidRDefault="00144153" w:rsidP="00381B4B">
      <w:pPr>
        <w:spacing w:after="0"/>
        <w:rPr>
          <w:rFonts w:cs="Tahoma"/>
        </w:rPr>
      </w:pPr>
      <w:r w:rsidRPr="00802A1E">
        <w:rPr>
          <w:rFonts w:cs="Tahoma"/>
        </w:rPr>
        <w:t>Ph: (207) 454-10</w:t>
      </w:r>
      <w:r w:rsidR="008D5D01">
        <w:rPr>
          <w:rFonts w:cs="Tahoma"/>
        </w:rPr>
        <w:t>3</w:t>
      </w:r>
      <w:r w:rsidRPr="00802A1E">
        <w:rPr>
          <w:rFonts w:cs="Tahoma"/>
        </w:rPr>
        <w:t>2</w:t>
      </w:r>
    </w:p>
    <w:p w14:paraId="3F24E910" w14:textId="77777777" w:rsidR="00144153" w:rsidRPr="00802A1E" w:rsidRDefault="00144153" w:rsidP="00381B4B">
      <w:pPr>
        <w:spacing w:after="0"/>
        <w:rPr>
          <w:rFonts w:cs="Tahoma"/>
        </w:rPr>
      </w:pPr>
      <w:r w:rsidRPr="00802A1E">
        <w:rPr>
          <w:rFonts w:cs="Tahoma"/>
        </w:rPr>
        <w:t>Fax: (207) 454-1026</w:t>
      </w:r>
    </w:p>
    <w:p w14:paraId="060DE5C8" w14:textId="467EEDE5" w:rsidR="00144153" w:rsidRPr="00802A1E" w:rsidRDefault="008D5D01" w:rsidP="00381B4B">
      <w:pPr>
        <w:spacing w:after="0"/>
        <w:rPr>
          <w:rFonts w:cs="Tahoma"/>
        </w:rPr>
      </w:pPr>
      <w:hyperlink r:id="rId18" w:history="1">
        <w:r w:rsidRPr="0027582F">
          <w:rPr>
            <w:rStyle w:val="Hyperlink"/>
            <w:rFonts w:cs="Tahoma"/>
            <w:color w:val="215D4B" w:themeColor="accent4" w:themeShade="80"/>
            <w:sz w:val="22"/>
          </w:rPr>
          <w:t>tstoldt@wccc.me.edu</w:t>
        </w:r>
      </w:hyperlink>
      <w:r>
        <w:rPr>
          <w:rFonts w:cs="Tahoma"/>
        </w:rPr>
        <w:t xml:space="preserve"> </w:t>
      </w:r>
    </w:p>
    <w:p w14:paraId="6CAE9353" w14:textId="77777777" w:rsidR="00381B4B" w:rsidRDefault="00381B4B" w:rsidP="00144153">
      <w:pPr>
        <w:rPr>
          <w:rFonts w:cs="Tahoma"/>
        </w:rPr>
      </w:pPr>
    </w:p>
    <w:p w14:paraId="5E34CA66" w14:textId="418561B3" w:rsidR="00144153" w:rsidRPr="00381B4B" w:rsidRDefault="008D5D01" w:rsidP="00381B4B">
      <w:pPr>
        <w:spacing w:after="0"/>
        <w:rPr>
          <w:rFonts w:cs="Tahoma"/>
          <w:b/>
          <w:bCs/>
        </w:rPr>
      </w:pPr>
      <w:r>
        <w:rPr>
          <w:rFonts w:cs="Tahoma"/>
          <w:b/>
          <w:bCs/>
        </w:rPr>
        <w:t>Tyler Stoldt</w:t>
      </w:r>
      <w:r w:rsidR="00144153" w:rsidRPr="00381B4B">
        <w:rPr>
          <w:rFonts w:cs="Tahoma"/>
          <w:b/>
          <w:bCs/>
        </w:rPr>
        <w:t>, ADA Coordinator</w:t>
      </w:r>
    </w:p>
    <w:p w14:paraId="2A45935B" w14:textId="77777777" w:rsidR="00144153" w:rsidRPr="00802A1E" w:rsidRDefault="00144153" w:rsidP="00381B4B">
      <w:pPr>
        <w:spacing w:after="0"/>
        <w:rPr>
          <w:rFonts w:cs="Tahoma"/>
        </w:rPr>
      </w:pPr>
      <w:r w:rsidRPr="00802A1E">
        <w:rPr>
          <w:rFonts w:cs="Tahoma"/>
        </w:rPr>
        <w:t>Washington County Community College</w:t>
      </w:r>
    </w:p>
    <w:p w14:paraId="4A32DDE7" w14:textId="77777777" w:rsidR="00144153" w:rsidRPr="00802A1E" w:rsidRDefault="00144153" w:rsidP="00381B4B">
      <w:pPr>
        <w:spacing w:after="0"/>
        <w:rPr>
          <w:rFonts w:cs="Tahoma"/>
        </w:rPr>
      </w:pPr>
      <w:r w:rsidRPr="00802A1E">
        <w:rPr>
          <w:rFonts w:cs="Tahoma"/>
        </w:rPr>
        <w:t>One College Drive Calais, ME 04619</w:t>
      </w:r>
    </w:p>
    <w:p w14:paraId="1C77CA93" w14:textId="48A9E604" w:rsidR="00144153" w:rsidRPr="00802A1E" w:rsidRDefault="00144153" w:rsidP="00381B4B">
      <w:pPr>
        <w:spacing w:after="0"/>
        <w:rPr>
          <w:rFonts w:cs="Tahoma"/>
        </w:rPr>
      </w:pPr>
      <w:r w:rsidRPr="00802A1E">
        <w:rPr>
          <w:rFonts w:cs="Tahoma"/>
        </w:rPr>
        <w:t>Ph: (201) 454-10</w:t>
      </w:r>
      <w:r w:rsidR="008D5D01">
        <w:rPr>
          <w:rFonts w:cs="Tahoma"/>
        </w:rPr>
        <w:t>32</w:t>
      </w:r>
    </w:p>
    <w:p w14:paraId="3AA33335" w14:textId="77777777" w:rsidR="00144153" w:rsidRPr="00802A1E" w:rsidRDefault="00144153" w:rsidP="00381B4B">
      <w:pPr>
        <w:spacing w:after="0"/>
        <w:rPr>
          <w:rFonts w:cs="Tahoma"/>
        </w:rPr>
      </w:pPr>
      <w:r w:rsidRPr="00802A1E">
        <w:rPr>
          <w:rFonts w:cs="Tahoma"/>
        </w:rPr>
        <w:t>Fax: (207) 454-1026</w:t>
      </w:r>
    </w:p>
    <w:p w14:paraId="03AF85EE" w14:textId="77777777" w:rsidR="008D5D01" w:rsidRPr="00802A1E" w:rsidRDefault="008D5D01" w:rsidP="008D5D01">
      <w:pPr>
        <w:spacing w:after="0"/>
        <w:rPr>
          <w:rFonts w:cs="Tahoma"/>
        </w:rPr>
      </w:pPr>
      <w:hyperlink r:id="rId19" w:history="1">
        <w:r w:rsidRPr="0027582F">
          <w:rPr>
            <w:rStyle w:val="Hyperlink"/>
            <w:rFonts w:cs="Tahoma"/>
            <w:color w:val="215D4B" w:themeColor="accent4" w:themeShade="80"/>
            <w:sz w:val="22"/>
          </w:rPr>
          <w:t>tstoldt@wccc.me.edu</w:t>
        </w:r>
      </w:hyperlink>
      <w:r>
        <w:rPr>
          <w:rFonts w:cs="Tahoma"/>
        </w:rPr>
        <w:t xml:space="preserve"> </w:t>
      </w:r>
    </w:p>
    <w:p w14:paraId="0B89A967" w14:textId="77777777" w:rsidR="005C3A06" w:rsidRPr="005C3A06" w:rsidRDefault="005C3A06" w:rsidP="005C3A06">
      <w:pPr>
        <w:pStyle w:val="NoSpacing"/>
        <w:rPr>
          <w:rFonts w:ascii="Tahoma" w:hAnsi="Tahoma" w:cs="Tahoma"/>
          <w:sz w:val="22"/>
          <w:szCs w:val="22"/>
        </w:rPr>
      </w:pPr>
    </w:p>
    <w:p w14:paraId="1B0E99F4" w14:textId="655F13DB" w:rsidR="00144153" w:rsidRPr="005C3A06" w:rsidRDefault="00144153" w:rsidP="005C3A06">
      <w:pPr>
        <w:rPr>
          <w:rFonts w:cs="Tahoma"/>
          <w:szCs w:val="22"/>
        </w:rPr>
      </w:pPr>
      <w:r w:rsidRPr="005C3A06">
        <w:rPr>
          <w:rFonts w:cs="Tahoma"/>
          <w:szCs w:val="22"/>
        </w:rPr>
        <w:t>and/or</w:t>
      </w:r>
    </w:p>
    <w:p w14:paraId="6544B730" w14:textId="77777777" w:rsidR="00C47D2D" w:rsidRDefault="00144153" w:rsidP="00381B4B">
      <w:pPr>
        <w:spacing w:after="0"/>
        <w:rPr>
          <w:rFonts w:cs="Tahoma"/>
          <w:b/>
          <w:bCs/>
        </w:rPr>
      </w:pPr>
      <w:r w:rsidRPr="00381B4B">
        <w:rPr>
          <w:rFonts w:cs="Tahoma"/>
          <w:b/>
          <w:bCs/>
        </w:rPr>
        <w:t xml:space="preserve">United States Department of Education Office for Civil Rights </w:t>
      </w:r>
    </w:p>
    <w:p w14:paraId="00445840" w14:textId="6B06219F" w:rsidR="00144153" w:rsidRPr="00C47D2D" w:rsidRDefault="00144153" w:rsidP="00381B4B">
      <w:pPr>
        <w:spacing w:after="0"/>
        <w:rPr>
          <w:rFonts w:cs="Tahoma"/>
          <w:b/>
          <w:bCs/>
        </w:rPr>
      </w:pPr>
      <w:r w:rsidRPr="00802A1E">
        <w:rPr>
          <w:rFonts w:cs="Tahoma"/>
        </w:rPr>
        <w:t>33 Arch Street, Suite 900</w:t>
      </w:r>
    </w:p>
    <w:p w14:paraId="58FA4605" w14:textId="77777777" w:rsidR="00144153" w:rsidRPr="00802A1E" w:rsidRDefault="00144153" w:rsidP="00381B4B">
      <w:pPr>
        <w:spacing w:after="0"/>
        <w:rPr>
          <w:rFonts w:cs="Tahoma"/>
        </w:rPr>
      </w:pPr>
      <w:r w:rsidRPr="00802A1E">
        <w:rPr>
          <w:rFonts w:cs="Tahoma"/>
        </w:rPr>
        <w:t>Boston, MA 02110</w:t>
      </w:r>
    </w:p>
    <w:p w14:paraId="145D258E" w14:textId="77777777" w:rsidR="00144153" w:rsidRPr="00802A1E" w:rsidRDefault="00144153" w:rsidP="00381B4B">
      <w:pPr>
        <w:spacing w:after="0"/>
        <w:rPr>
          <w:rFonts w:cs="Tahoma"/>
        </w:rPr>
      </w:pPr>
      <w:r w:rsidRPr="00802A1E">
        <w:rPr>
          <w:rFonts w:cs="Tahoma"/>
        </w:rPr>
        <w:t>Ph: (617) 289-0111</w:t>
      </w:r>
    </w:p>
    <w:p w14:paraId="5476847D" w14:textId="77777777" w:rsidR="00144153" w:rsidRPr="00802A1E" w:rsidRDefault="00144153" w:rsidP="00381B4B">
      <w:pPr>
        <w:spacing w:after="0"/>
        <w:rPr>
          <w:rFonts w:cs="Tahoma"/>
        </w:rPr>
      </w:pPr>
      <w:r w:rsidRPr="00802A1E">
        <w:rPr>
          <w:rFonts w:cs="Tahoma"/>
        </w:rPr>
        <w:t>Fax: (617) 289-0150</w:t>
      </w:r>
    </w:p>
    <w:p w14:paraId="61C58953" w14:textId="77777777" w:rsidR="00144153" w:rsidRPr="00802A1E" w:rsidRDefault="00144153" w:rsidP="00381B4B">
      <w:pPr>
        <w:spacing w:after="0"/>
        <w:rPr>
          <w:rFonts w:cs="Tahoma"/>
        </w:rPr>
      </w:pPr>
      <w:r w:rsidRPr="00802A1E">
        <w:rPr>
          <w:rFonts w:cs="Tahoma"/>
        </w:rPr>
        <w:t>TTY/TDD: (617) 289-0063</w:t>
      </w:r>
    </w:p>
    <w:p w14:paraId="72320DCA" w14:textId="101FDB6B" w:rsidR="00144153" w:rsidRDefault="00381B4B" w:rsidP="00381B4B">
      <w:pPr>
        <w:spacing w:after="0"/>
        <w:rPr>
          <w:rFonts w:cs="Tahoma"/>
        </w:rPr>
      </w:pPr>
      <w:hyperlink r:id="rId20" w:history="1">
        <w:r w:rsidRPr="0027582F">
          <w:rPr>
            <w:rStyle w:val="Hyperlink"/>
            <w:rFonts w:cs="Tahoma"/>
            <w:color w:val="215D4B" w:themeColor="accent4" w:themeShade="80"/>
          </w:rPr>
          <w:t>OCR.Boston@ed.gov</w:t>
        </w:r>
      </w:hyperlink>
      <w:r>
        <w:rPr>
          <w:rFonts w:cs="Tahoma"/>
        </w:rPr>
        <w:t xml:space="preserve"> </w:t>
      </w:r>
    </w:p>
    <w:p w14:paraId="33D08F4B" w14:textId="77777777" w:rsidR="00C47D2D" w:rsidRPr="00802A1E" w:rsidRDefault="00C47D2D" w:rsidP="00381B4B">
      <w:pPr>
        <w:spacing w:after="0"/>
        <w:rPr>
          <w:rFonts w:cs="Tahoma"/>
        </w:rPr>
      </w:pPr>
    </w:p>
    <w:p w14:paraId="0547FA05" w14:textId="134FD24A" w:rsidR="00144153" w:rsidRPr="00802A1E" w:rsidRDefault="00144153" w:rsidP="00144153">
      <w:pPr>
        <w:rPr>
          <w:rFonts w:cs="Tahoma"/>
        </w:rPr>
      </w:pPr>
      <w:r w:rsidRPr="00802A1E">
        <w:rPr>
          <w:rFonts w:cs="Tahoma"/>
        </w:rPr>
        <w:t>and/or</w:t>
      </w:r>
    </w:p>
    <w:p w14:paraId="354F3A34" w14:textId="40AD3C61" w:rsidR="00144153" w:rsidRPr="00381B4B" w:rsidRDefault="00144153" w:rsidP="00381B4B">
      <w:pPr>
        <w:spacing w:after="0"/>
        <w:rPr>
          <w:rFonts w:cs="Tahoma"/>
          <w:b/>
          <w:bCs/>
        </w:rPr>
      </w:pPr>
      <w:r w:rsidRPr="00381B4B">
        <w:rPr>
          <w:rFonts w:cs="Tahoma"/>
          <w:b/>
          <w:bCs/>
        </w:rPr>
        <w:t xml:space="preserve">Maine Human Rights Commission (MHRC) </w:t>
      </w:r>
    </w:p>
    <w:p w14:paraId="3B78B30F" w14:textId="77777777" w:rsidR="00144153" w:rsidRPr="00802A1E" w:rsidRDefault="00144153" w:rsidP="00381B4B">
      <w:pPr>
        <w:spacing w:after="0"/>
        <w:rPr>
          <w:rFonts w:cs="Tahoma"/>
        </w:rPr>
      </w:pPr>
      <w:r w:rsidRPr="00802A1E">
        <w:rPr>
          <w:rFonts w:cs="Tahoma"/>
        </w:rPr>
        <w:t>51 State House Station</w:t>
      </w:r>
    </w:p>
    <w:p w14:paraId="207A1BF2" w14:textId="77777777" w:rsidR="00144153" w:rsidRPr="00802A1E" w:rsidRDefault="00144153" w:rsidP="00381B4B">
      <w:pPr>
        <w:spacing w:after="0"/>
        <w:rPr>
          <w:rFonts w:cs="Tahoma"/>
        </w:rPr>
      </w:pPr>
      <w:r w:rsidRPr="00802A1E">
        <w:rPr>
          <w:rFonts w:cs="Tahoma"/>
        </w:rPr>
        <w:t>Augusta, ME 04333-0051</w:t>
      </w:r>
    </w:p>
    <w:p w14:paraId="078ED00F" w14:textId="77777777" w:rsidR="00144153" w:rsidRPr="00802A1E" w:rsidRDefault="00144153" w:rsidP="00381B4B">
      <w:pPr>
        <w:spacing w:after="0"/>
        <w:rPr>
          <w:rFonts w:cs="Tahoma"/>
        </w:rPr>
      </w:pPr>
      <w:r w:rsidRPr="00802A1E">
        <w:rPr>
          <w:rFonts w:cs="Tahoma"/>
        </w:rPr>
        <w:t>Ph: (207) 624-6050</w:t>
      </w:r>
    </w:p>
    <w:p w14:paraId="0CD08B52" w14:textId="77777777" w:rsidR="00144153" w:rsidRPr="00802A1E" w:rsidRDefault="00144153" w:rsidP="00381B4B">
      <w:pPr>
        <w:spacing w:after="0"/>
        <w:rPr>
          <w:rFonts w:cs="Tahoma"/>
        </w:rPr>
      </w:pPr>
      <w:r w:rsidRPr="00802A1E">
        <w:rPr>
          <w:rFonts w:cs="Tahoma"/>
        </w:rPr>
        <w:t>Fax: (207) 624-6063</w:t>
      </w:r>
    </w:p>
    <w:p w14:paraId="377D8149" w14:textId="77777777" w:rsidR="00144153" w:rsidRPr="00802A1E" w:rsidRDefault="00144153" w:rsidP="00381B4B">
      <w:pPr>
        <w:spacing w:after="0"/>
        <w:rPr>
          <w:rFonts w:cs="Tahoma"/>
        </w:rPr>
      </w:pPr>
      <w:r w:rsidRPr="00802A1E">
        <w:rPr>
          <w:rFonts w:cs="Tahoma"/>
        </w:rPr>
        <w:t>TTY/TDD: (207) 624-6064</w:t>
      </w:r>
    </w:p>
    <w:p w14:paraId="64D5A5B5" w14:textId="6C92F619" w:rsidR="00144153" w:rsidRDefault="00381B4B" w:rsidP="00381B4B">
      <w:pPr>
        <w:spacing w:after="0"/>
        <w:rPr>
          <w:rFonts w:cs="Tahoma"/>
        </w:rPr>
      </w:pPr>
      <w:hyperlink r:id="rId21" w:history="1">
        <w:r w:rsidRPr="0027582F">
          <w:rPr>
            <w:rStyle w:val="Hyperlink"/>
            <w:rFonts w:cs="Tahoma"/>
            <w:color w:val="215D4B" w:themeColor="accent4" w:themeShade="80"/>
          </w:rPr>
          <w:t>www.state.me.us</w:t>
        </w:r>
      </w:hyperlink>
      <w:r>
        <w:rPr>
          <w:rFonts w:cs="Tahoma"/>
        </w:rPr>
        <w:t xml:space="preserve"> </w:t>
      </w:r>
    </w:p>
    <w:p w14:paraId="23ABDE4B" w14:textId="77777777" w:rsidR="00AB79A1" w:rsidRPr="00802A1E" w:rsidRDefault="00AB79A1" w:rsidP="00381B4B">
      <w:pPr>
        <w:spacing w:after="0"/>
        <w:rPr>
          <w:rFonts w:cs="Tahoma"/>
        </w:rPr>
      </w:pPr>
    </w:p>
    <w:p w14:paraId="734308F0" w14:textId="77777777" w:rsidR="00144153" w:rsidRPr="00802A1E" w:rsidRDefault="00144153" w:rsidP="00144153">
      <w:pPr>
        <w:rPr>
          <w:rFonts w:cs="Tahoma"/>
        </w:rPr>
      </w:pPr>
      <w:r w:rsidRPr="00802A1E">
        <w:rPr>
          <w:rFonts w:cs="Tahoma"/>
        </w:rPr>
        <w:t>and/or</w:t>
      </w:r>
    </w:p>
    <w:p w14:paraId="6DBAC683" w14:textId="77777777" w:rsidR="00144153" w:rsidRPr="00381B4B" w:rsidRDefault="00144153" w:rsidP="00381B4B">
      <w:pPr>
        <w:spacing w:after="0"/>
        <w:rPr>
          <w:rFonts w:cs="Tahoma"/>
          <w:b/>
          <w:bCs/>
        </w:rPr>
      </w:pPr>
      <w:r w:rsidRPr="00381B4B">
        <w:rPr>
          <w:rFonts w:cs="Tahoma"/>
          <w:b/>
          <w:bCs/>
        </w:rPr>
        <w:t xml:space="preserve">Equal Employment Opportunity Commission </w:t>
      </w:r>
    </w:p>
    <w:p w14:paraId="315E7C03" w14:textId="77777777" w:rsidR="00144153" w:rsidRPr="00802A1E" w:rsidRDefault="00144153" w:rsidP="00381B4B">
      <w:pPr>
        <w:spacing w:after="0"/>
        <w:rPr>
          <w:rFonts w:cs="Tahoma"/>
        </w:rPr>
      </w:pPr>
      <w:r w:rsidRPr="00802A1E">
        <w:rPr>
          <w:rFonts w:cs="Tahoma"/>
        </w:rPr>
        <w:t>475 Government Center</w:t>
      </w:r>
    </w:p>
    <w:p w14:paraId="10C852A3" w14:textId="77777777" w:rsidR="00144153" w:rsidRPr="00802A1E" w:rsidRDefault="00144153" w:rsidP="00381B4B">
      <w:pPr>
        <w:spacing w:after="0"/>
        <w:rPr>
          <w:rFonts w:cs="Tahoma"/>
        </w:rPr>
      </w:pPr>
      <w:r w:rsidRPr="00802A1E">
        <w:rPr>
          <w:rFonts w:cs="Tahoma"/>
        </w:rPr>
        <w:t>Boston, MA 02203</w:t>
      </w:r>
    </w:p>
    <w:p w14:paraId="7016FEFE" w14:textId="77777777" w:rsidR="00144153" w:rsidRPr="00802A1E" w:rsidRDefault="00144153" w:rsidP="00381B4B">
      <w:pPr>
        <w:spacing w:after="0"/>
        <w:rPr>
          <w:rFonts w:cs="Tahoma"/>
        </w:rPr>
      </w:pPr>
      <w:r w:rsidRPr="00802A1E">
        <w:rPr>
          <w:rFonts w:cs="Tahoma"/>
        </w:rPr>
        <w:t>Toll-Free: 1-800-669-4000</w:t>
      </w:r>
    </w:p>
    <w:p w14:paraId="3D4156ED" w14:textId="77777777" w:rsidR="00144153" w:rsidRPr="00802A1E" w:rsidRDefault="00144153" w:rsidP="00381B4B">
      <w:pPr>
        <w:spacing w:after="0"/>
        <w:rPr>
          <w:rFonts w:cs="Tahoma"/>
        </w:rPr>
      </w:pPr>
      <w:r w:rsidRPr="00802A1E">
        <w:rPr>
          <w:rFonts w:cs="Tahoma"/>
        </w:rPr>
        <w:t>Ph: (617) 565-3200</w:t>
      </w:r>
    </w:p>
    <w:p w14:paraId="0EB0974B" w14:textId="77777777" w:rsidR="00144153" w:rsidRPr="00802A1E" w:rsidRDefault="00144153" w:rsidP="00381B4B">
      <w:pPr>
        <w:spacing w:after="0"/>
        <w:rPr>
          <w:rFonts w:cs="Tahoma"/>
        </w:rPr>
      </w:pPr>
      <w:r w:rsidRPr="00802A1E">
        <w:rPr>
          <w:rFonts w:cs="Tahoma"/>
        </w:rPr>
        <w:t>Fax: (617) 565-3196</w:t>
      </w:r>
    </w:p>
    <w:p w14:paraId="27A8DFE1" w14:textId="61A81E11" w:rsidR="00144153" w:rsidRPr="00802A1E" w:rsidRDefault="00144153" w:rsidP="00381B4B">
      <w:pPr>
        <w:spacing w:after="0"/>
        <w:rPr>
          <w:rFonts w:cs="Tahoma"/>
        </w:rPr>
      </w:pPr>
      <w:r w:rsidRPr="00802A1E">
        <w:rPr>
          <w:rFonts w:cs="Tahoma"/>
        </w:rPr>
        <w:t xml:space="preserve">TTY: (617) 565-3204 or 1.800.669.6820 </w:t>
      </w:r>
      <w:r w:rsidR="00381B4B">
        <w:rPr>
          <w:rFonts w:cs="Tahoma"/>
        </w:rPr>
        <w:br/>
      </w:r>
      <w:hyperlink r:id="rId22" w:history="1">
        <w:r w:rsidR="00381B4B" w:rsidRPr="0027582F">
          <w:rPr>
            <w:rStyle w:val="Hyperlink"/>
            <w:rFonts w:cs="Tahoma"/>
            <w:color w:val="215D4B" w:themeColor="accent4" w:themeShade="80"/>
          </w:rPr>
          <w:t>www.eeoc.gov</w:t>
        </w:r>
      </w:hyperlink>
      <w:r w:rsidR="00381B4B">
        <w:rPr>
          <w:rFonts w:cs="Tahoma"/>
        </w:rPr>
        <w:t xml:space="preserve"> </w:t>
      </w:r>
    </w:p>
    <w:p w14:paraId="564A337C" w14:textId="0A97DA1C" w:rsidR="00144153" w:rsidRPr="00E0356B" w:rsidRDefault="00144153" w:rsidP="0028590B">
      <w:pPr>
        <w:pStyle w:val="Heading1"/>
      </w:pPr>
      <w:bookmarkStart w:id="19" w:name="_Toc139027462"/>
      <w:bookmarkStart w:id="20" w:name="_Toc202260743"/>
      <w:r w:rsidRPr="00E0356B">
        <w:lastRenderedPageBreak/>
        <w:t>GENERAL INFORMATION</w:t>
      </w:r>
      <w:bookmarkEnd w:id="19"/>
      <w:bookmarkEnd w:id="20"/>
    </w:p>
    <w:p w14:paraId="77A608B1" w14:textId="2C1DB4DD" w:rsidR="00144153" w:rsidRPr="00802A1E" w:rsidRDefault="1E465886" w:rsidP="00144153">
      <w:pPr>
        <w:rPr>
          <w:rFonts w:cs="Tahoma"/>
        </w:rPr>
      </w:pPr>
      <w:r w:rsidRPr="587E76E7">
        <w:rPr>
          <w:rFonts w:cs="Tahoma"/>
        </w:rPr>
        <w:t xml:space="preserve">Washington County Community College (WCCC), founded in 1969, </w:t>
      </w:r>
      <w:proofErr w:type="gramStart"/>
      <w:r w:rsidRPr="587E76E7">
        <w:rPr>
          <w:rFonts w:cs="Tahoma"/>
        </w:rPr>
        <w:t>is located in</w:t>
      </w:r>
      <w:proofErr w:type="gramEnd"/>
      <w:r w:rsidRPr="587E76E7">
        <w:rPr>
          <w:rFonts w:cs="Tahoma"/>
        </w:rPr>
        <w:t xml:space="preserve"> Calais, a small city and rural community on the international border between the United States and New Brunswick, Canada.</w:t>
      </w:r>
      <w:r w:rsidR="5E67A9C7" w:rsidRPr="587E76E7">
        <w:rPr>
          <w:rFonts w:cs="Tahoma"/>
        </w:rPr>
        <w:t xml:space="preserve"> </w:t>
      </w:r>
      <w:r w:rsidRPr="587E76E7">
        <w:rPr>
          <w:rFonts w:cs="Tahoma"/>
        </w:rPr>
        <w:t xml:space="preserve">The college has modern classrooms, labs, and residential buildings situated on a hillside overlooking the St. Croix River, a tidal river. It is within walking distance of Calais. The college is located on a 400-acre campus of woods, fields, and outdoor adventures. Housing on campus is apartment-style with </w:t>
      </w:r>
      <w:proofErr w:type="gramStart"/>
      <w:r w:rsidRPr="587E76E7">
        <w:rPr>
          <w:rFonts w:cs="Tahoma"/>
        </w:rPr>
        <w:t>accommodations</w:t>
      </w:r>
      <w:proofErr w:type="gramEnd"/>
      <w:r w:rsidRPr="587E76E7">
        <w:rPr>
          <w:rFonts w:cs="Tahoma"/>
        </w:rPr>
        <w:t xml:space="preserve"> for up to five students per unit.</w:t>
      </w:r>
      <w:r w:rsidR="5E67A9C7" w:rsidRPr="587E76E7">
        <w:rPr>
          <w:rFonts w:cs="Tahoma"/>
        </w:rPr>
        <w:t xml:space="preserve"> </w:t>
      </w:r>
      <w:r w:rsidRPr="587E76E7">
        <w:rPr>
          <w:rFonts w:cs="Tahoma"/>
        </w:rPr>
        <w:t>Residential students are required to purchase a meal plan that provides one balanced meal per day in the campus Dining Hall.</w:t>
      </w:r>
      <w:r w:rsidR="5E67A9C7" w:rsidRPr="587E76E7">
        <w:rPr>
          <w:rFonts w:cs="Tahoma"/>
        </w:rPr>
        <w:t xml:space="preserve"> </w:t>
      </w:r>
      <w:r w:rsidRPr="587E76E7">
        <w:rPr>
          <w:rFonts w:cs="Tahoma"/>
        </w:rPr>
        <w:t>The Dining Hall provides breakfast as well.</w:t>
      </w:r>
      <w:r w:rsidR="5E67A9C7" w:rsidRPr="587E76E7">
        <w:rPr>
          <w:rFonts w:cs="Tahoma"/>
        </w:rPr>
        <w:t xml:space="preserve"> </w:t>
      </w:r>
      <w:r w:rsidRPr="587E76E7">
        <w:rPr>
          <w:rFonts w:cs="Tahoma"/>
        </w:rPr>
        <w:t xml:space="preserve">Apartments have small kitchens for students who wish to prepare the remaining meals, and residential life staff </w:t>
      </w:r>
      <w:r w:rsidR="59274BCD" w:rsidRPr="587E76E7">
        <w:rPr>
          <w:rFonts w:cs="Tahoma"/>
        </w:rPr>
        <w:t>provides</w:t>
      </w:r>
      <w:r w:rsidRPr="587E76E7">
        <w:rPr>
          <w:rFonts w:cs="Tahoma"/>
        </w:rPr>
        <w:t xml:space="preserve"> cooking classes. St. Croix Hall houses an auditorium for concerts, presentations, and other community activities as well as a gymnasium with basketball, volleyball and a </w:t>
      </w:r>
      <w:r w:rsidR="0CEEF9D5" w:rsidRPr="587E76E7">
        <w:rPr>
          <w:rFonts w:cs="Tahoma"/>
        </w:rPr>
        <w:t>state-of-the-art</w:t>
      </w:r>
      <w:r w:rsidRPr="587E76E7">
        <w:rPr>
          <w:rFonts w:cs="Tahoma"/>
        </w:rPr>
        <w:t xml:space="preserve"> rock-climbing wall. One of Maine’s best snowmobile trails is located behind the residence halls, providing miles of outstanding winter recreation opportunities including snowshoeing and x-country skiing.</w:t>
      </w:r>
      <w:r w:rsidR="5E67A9C7" w:rsidRPr="587E76E7">
        <w:rPr>
          <w:rFonts w:cs="Tahoma"/>
        </w:rPr>
        <w:t xml:space="preserve"> </w:t>
      </w:r>
      <w:r w:rsidRPr="587E76E7">
        <w:rPr>
          <w:rFonts w:cs="Tahoma"/>
        </w:rPr>
        <w:t>The Outdoor Adventure Center, located in the residential complex, has a range of equipment available for student use, from kayaks to canoes and camping gear to mountain bikes for spring, summer, and fall.</w:t>
      </w:r>
      <w:r w:rsidR="5E67A9C7" w:rsidRPr="587E76E7">
        <w:rPr>
          <w:rFonts w:cs="Tahoma"/>
        </w:rPr>
        <w:t xml:space="preserve"> </w:t>
      </w:r>
      <w:r w:rsidRPr="587E76E7">
        <w:rPr>
          <w:rFonts w:cs="Tahoma"/>
        </w:rPr>
        <w:t xml:space="preserve"> </w:t>
      </w:r>
    </w:p>
    <w:p w14:paraId="501205BC" w14:textId="2DB1AAF6" w:rsidR="00144153" w:rsidRPr="00802A1E" w:rsidRDefault="1E465886" w:rsidP="00144153">
      <w:pPr>
        <w:rPr>
          <w:rFonts w:cs="Tahoma"/>
        </w:rPr>
      </w:pPr>
      <w:r w:rsidRPr="587E76E7">
        <w:rPr>
          <w:rFonts w:cs="Tahoma"/>
        </w:rPr>
        <w:t xml:space="preserve">The college currently offers </w:t>
      </w:r>
      <w:r w:rsidR="3B6232C8" w:rsidRPr="587E76E7">
        <w:rPr>
          <w:rFonts w:cs="Tahoma"/>
        </w:rPr>
        <w:t>30</w:t>
      </w:r>
      <w:r w:rsidRPr="587E76E7">
        <w:rPr>
          <w:rFonts w:cs="Tahoma"/>
        </w:rPr>
        <w:t xml:space="preserve"> programs of study at the associate degree, </w:t>
      </w:r>
      <w:r w:rsidR="4B27FE91" w:rsidRPr="587E76E7">
        <w:rPr>
          <w:rFonts w:cs="Tahoma"/>
        </w:rPr>
        <w:t>diploma,</w:t>
      </w:r>
      <w:r w:rsidRPr="587E76E7">
        <w:rPr>
          <w:rFonts w:cs="Tahoma"/>
        </w:rPr>
        <w:t xml:space="preserve"> and certificate levels. Certificates are “stackable</w:t>
      </w:r>
      <w:r w:rsidR="5A71E98C" w:rsidRPr="587E76E7">
        <w:rPr>
          <w:rFonts w:cs="Tahoma"/>
        </w:rPr>
        <w:t>.</w:t>
      </w:r>
      <w:r w:rsidRPr="587E76E7">
        <w:rPr>
          <w:rFonts w:cs="Tahoma"/>
        </w:rPr>
        <w:t>”</w:t>
      </w:r>
      <w:r w:rsidR="0BB07A74" w:rsidRPr="587E76E7">
        <w:rPr>
          <w:rFonts w:cs="Tahoma"/>
        </w:rPr>
        <w:t xml:space="preserve"> Students</w:t>
      </w:r>
      <w:r w:rsidRPr="587E76E7">
        <w:rPr>
          <w:rFonts w:cs="Tahoma"/>
        </w:rPr>
        <w:t xml:space="preserve"> have the option to gain skills in a specific technical area and return for a subsequent year to obtain another technical certificate </w:t>
      </w:r>
      <w:proofErr w:type="gramStart"/>
      <w:r w:rsidRPr="587E76E7">
        <w:rPr>
          <w:rFonts w:cs="Tahoma"/>
        </w:rPr>
        <w:t>in order to</w:t>
      </w:r>
      <w:proofErr w:type="gramEnd"/>
      <w:r w:rsidRPr="587E76E7">
        <w:rPr>
          <w:rFonts w:cs="Tahoma"/>
        </w:rPr>
        <w:t xml:space="preserve"> maximize employment opportunities by becoming multi-skilled technicians. Technical and career programs provide both in-class instruction and practical skill development taught in laboratories and clinical/training sites. Application-based learning in real life situations is the hallmark of this instruction.</w:t>
      </w:r>
      <w:r w:rsidR="5E67A9C7" w:rsidRPr="587E76E7">
        <w:rPr>
          <w:rFonts w:cs="Tahoma"/>
        </w:rPr>
        <w:t xml:space="preserve"> </w:t>
      </w:r>
      <w:r w:rsidRPr="587E76E7">
        <w:rPr>
          <w:rFonts w:cs="Tahoma"/>
        </w:rPr>
        <w:t xml:space="preserve">For example, Heavy Equipment Operations students develop skills in equipment operations by working in the </w:t>
      </w:r>
      <w:proofErr w:type="spellStart"/>
      <w:r w:rsidRPr="587E76E7">
        <w:rPr>
          <w:rFonts w:cs="Tahoma"/>
        </w:rPr>
        <w:t>Moosehorn</w:t>
      </w:r>
      <w:proofErr w:type="spellEnd"/>
      <w:r w:rsidRPr="587E76E7">
        <w:rPr>
          <w:rFonts w:cs="Tahoma"/>
        </w:rPr>
        <w:t xml:space="preserve"> Wildlife Refuge adjacent to the college; and construction trades students train on actual projects for non-profit organizations in the community.</w:t>
      </w:r>
      <w:r w:rsidR="5E67A9C7" w:rsidRPr="587E76E7">
        <w:rPr>
          <w:rFonts w:cs="Tahoma"/>
        </w:rPr>
        <w:t xml:space="preserve"> </w:t>
      </w:r>
    </w:p>
    <w:p w14:paraId="7899F587" w14:textId="77777777" w:rsidR="00144153" w:rsidRPr="00802A1E" w:rsidRDefault="00144153" w:rsidP="00144153">
      <w:pPr>
        <w:rPr>
          <w:rFonts w:cs="Tahoma"/>
        </w:rPr>
      </w:pPr>
      <w:r w:rsidRPr="00802A1E">
        <w:rPr>
          <w:rFonts w:cs="Tahoma"/>
        </w:rPr>
        <w:t xml:space="preserve">A wide range of credit and non-credit courses are offered in the evening, during the summer term, and through various electronic delivery methods such as the internet. Programs are designed to provide the technical knowledge and skills as well as the essential general education with which to pursue a career after graduation. The Liberal Studies program offers students the opportunity to obtain the first two years of a baccalaureate </w:t>
      </w:r>
      <w:proofErr w:type="gramStart"/>
      <w:r w:rsidRPr="00802A1E">
        <w:rPr>
          <w:rFonts w:cs="Tahoma"/>
        </w:rPr>
        <w:t>credential</w:t>
      </w:r>
      <w:proofErr w:type="gramEnd"/>
      <w:r w:rsidRPr="00802A1E">
        <w:rPr>
          <w:rFonts w:cs="Tahoma"/>
        </w:rPr>
        <w:t xml:space="preserve"> at WCCC before transferring to another college or university. WCCC has </w:t>
      </w:r>
      <w:proofErr w:type="gramStart"/>
      <w:r w:rsidRPr="00802A1E">
        <w:rPr>
          <w:rFonts w:cs="Tahoma"/>
        </w:rPr>
        <w:t>a number of</w:t>
      </w:r>
      <w:proofErr w:type="gramEnd"/>
      <w:r w:rsidRPr="00802A1E">
        <w:rPr>
          <w:rFonts w:cs="Tahoma"/>
        </w:rPr>
        <w:t xml:space="preserve"> program transfer agreements with four-year institutions throughout Maine to assist students to transfer upon meeting the necessary course requirements.</w:t>
      </w:r>
    </w:p>
    <w:p w14:paraId="0EB8F461" w14:textId="34B41399" w:rsidR="00144153" w:rsidRPr="00802A1E" w:rsidRDefault="00144153" w:rsidP="00144153">
      <w:pPr>
        <w:rPr>
          <w:rFonts w:cs="Tahoma"/>
        </w:rPr>
      </w:pPr>
      <w:r w:rsidRPr="00802A1E">
        <w:rPr>
          <w:rFonts w:cs="Tahoma"/>
        </w:rPr>
        <w:t>WCCC is one of seven community colleges that operate under the authority of the Maine Community College System and the State of Maine. WCCC is a non-profit, residential, post-secondary institution supported, in part, by appropriations from the Maine State Legislature.</w:t>
      </w:r>
      <w:r w:rsidR="0042221D">
        <w:rPr>
          <w:rFonts w:cs="Tahoma"/>
        </w:rPr>
        <w:t xml:space="preserve"> </w:t>
      </w:r>
      <w:r w:rsidRPr="00802A1E">
        <w:rPr>
          <w:rFonts w:cs="Tahoma"/>
        </w:rPr>
        <w:t>Members of the college community are proud of the education provided at WCCC and look forward to many more years of providing quality post-secondary education at Washington County Community College.</w:t>
      </w:r>
    </w:p>
    <w:p w14:paraId="2450F52D" w14:textId="0C63F3FA" w:rsidR="00144153" w:rsidRDefault="00144153" w:rsidP="00446780">
      <w:pPr>
        <w:pStyle w:val="Heading2"/>
      </w:pPr>
      <w:bookmarkStart w:id="21" w:name="_Toc139027463"/>
      <w:bookmarkStart w:id="22" w:name="_Toc202260744"/>
      <w:r w:rsidRPr="00E0356B">
        <w:lastRenderedPageBreak/>
        <w:t>THE MISSION</w:t>
      </w:r>
      <w:r w:rsidR="00F02CFF" w:rsidRPr="00E0356B">
        <w:fldChar w:fldCharType="begin"/>
      </w:r>
      <w:r w:rsidR="00F02CFF" w:rsidRPr="00E0356B">
        <w:instrText xml:space="preserve"> XE "MISSION" </w:instrText>
      </w:r>
      <w:r w:rsidR="00F02CFF" w:rsidRPr="00E0356B">
        <w:fldChar w:fldCharType="end"/>
      </w:r>
      <w:r w:rsidRPr="00E0356B">
        <w:t xml:space="preserve"> OF THE COLLEGE</w:t>
      </w:r>
      <w:bookmarkEnd w:id="21"/>
      <w:bookmarkEnd w:id="22"/>
    </w:p>
    <w:p w14:paraId="78705DC4" w14:textId="6F302645" w:rsidR="00781221" w:rsidRPr="00781221" w:rsidRDefault="00781221" w:rsidP="00781221">
      <w:r w:rsidRPr="00781221">
        <w:t>Washington County Community College inspires individuals through an inclusive, innovative learning environment with personalized guidance that transforms lives, enriches communities, and supports economic prosperity.</w:t>
      </w:r>
    </w:p>
    <w:p w14:paraId="01F2A56C" w14:textId="6CA3B07D" w:rsidR="00144153" w:rsidRPr="00E0356B" w:rsidRDefault="00144153" w:rsidP="00446780">
      <w:pPr>
        <w:pStyle w:val="Heading2"/>
      </w:pPr>
      <w:bookmarkStart w:id="23" w:name="_Toc139027464"/>
      <w:bookmarkStart w:id="24" w:name="_Toc202260745"/>
      <w:r w:rsidRPr="00E0356B">
        <w:t>THE VISION</w:t>
      </w:r>
      <w:r w:rsidR="00F02CFF" w:rsidRPr="00E0356B">
        <w:fldChar w:fldCharType="begin"/>
      </w:r>
      <w:r w:rsidR="00F02CFF" w:rsidRPr="00E0356B">
        <w:instrText xml:space="preserve"> XE "VISION" </w:instrText>
      </w:r>
      <w:r w:rsidR="00F02CFF" w:rsidRPr="00E0356B">
        <w:fldChar w:fldCharType="end"/>
      </w:r>
      <w:r w:rsidRPr="00E0356B">
        <w:t xml:space="preserve"> OF THE COLLEGE</w:t>
      </w:r>
      <w:bookmarkEnd w:id="23"/>
      <w:bookmarkEnd w:id="24"/>
    </w:p>
    <w:p w14:paraId="1FE44870" w14:textId="0278E371" w:rsidR="00835EA0" w:rsidRPr="003335A4" w:rsidRDefault="66A7596E" w:rsidP="587E76E7">
      <w:pPr>
        <w:rPr>
          <w:rFonts w:cs="Tahoma"/>
        </w:rPr>
      </w:pPr>
      <w:r w:rsidRPr="587E76E7">
        <w:rPr>
          <w:rFonts w:cs="Tahoma"/>
        </w:rPr>
        <w:t>Washington County Community College is committed to providing innovative and flexible education that adapts to the ever-changing landscape of technology and the workplace. Our institution is student-centered, providing the knowledge and skills necessary for high-wage, in-demand careers. We value collaboration and partnerships with our community, industry, and other institutions to ensure high-quality instructional excellence. Our commitment to integrity is paramount as we strive for institutional advancement that benefits our students, our community, and the world at large</w:t>
      </w:r>
      <w:r w:rsidR="545E2C34" w:rsidRPr="587E76E7">
        <w:rPr>
          <w:rFonts w:cs="Tahoma"/>
        </w:rPr>
        <w:t>.</w:t>
      </w:r>
    </w:p>
    <w:p w14:paraId="72367EF4" w14:textId="60571070" w:rsidR="00144153" w:rsidRPr="00E0356B" w:rsidRDefault="00144153" w:rsidP="00446780">
      <w:pPr>
        <w:pStyle w:val="Heading2"/>
      </w:pPr>
      <w:bookmarkStart w:id="25" w:name="_Toc139027465"/>
      <w:bookmarkStart w:id="26" w:name="_Toc202260746"/>
      <w:r w:rsidRPr="00E0356B">
        <w:t>ACADEMIC CREDENTIALS</w:t>
      </w:r>
      <w:bookmarkEnd w:id="25"/>
      <w:bookmarkEnd w:id="26"/>
      <w:r w:rsidR="00F02CFF" w:rsidRPr="00E0356B">
        <w:fldChar w:fldCharType="begin"/>
      </w:r>
      <w:r w:rsidR="00F02CFF" w:rsidRPr="00E0356B">
        <w:instrText xml:space="preserve"> XE "ACADEMIC CREDENTIALS" </w:instrText>
      </w:r>
      <w:r w:rsidR="00F02CFF" w:rsidRPr="00E0356B">
        <w:fldChar w:fldCharType="end"/>
      </w:r>
    </w:p>
    <w:p w14:paraId="2FB15246" w14:textId="263A7D55" w:rsidR="00144153" w:rsidRPr="00802A1E" w:rsidRDefault="00144153" w:rsidP="00144153">
      <w:pPr>
        <w:rPr>
          <w:rFonts w:cs="Tahoma"/>
        </w:rPr>
      </w:pPr>
      <w:r w:rsidRPr="00802A1E">
        <w:rPr>
          <w:rFonts w:cs="Tahoma"/>
        </w:rPr>
        <w:t xml:space="preserve">The college awards the </w:t>
      </w:r>
      <w:proofErr w:type="gramStart"/>
      <w:r w:rsidRPr="00802A1E">
        <w:rPr>
          <w:rFonts w:cs="Tahoma"/>
        </w:rPr>
        <w:t>Associate in Applied Science</w:t>
      </w:r>
      <w:proofErr w:type="gramEnd"/>
      <w:r w:rsidRPr="00802A1E">
        <w:rPr>
          <w:rFonts w:cs="Tahoma"/>
        </w:rPr>
        <w:t xml:space="preserve">, the </w:t>
      </w:r>
      <w:proofErr w:type="gramStart"/>
      <w:r w:rsidRPr="00802A1E">
        <w:rPr>
          <w:rFonts w:cs="Tahoma"/>
        </w:rPr>
        <w:t>Associate in Science</w:t>
      </w:r>
      <w:proofErr w:type="gramEnd"/>
      <w:r w:rsidRPr="00802A1E">
        <w:rPr>
          <w:rFonts w:cs="Tahoma"/>
        </w:rPr>
        <w:t xml:space="preserve">, and the </w:t>
      </w:r>
      <w:proofErr w:type="gramStart"/>
      <w:r w:rsidRPr="00802A1E">
        <w:rPr>
          <w:rFonts w:cs="Tahoma"/>
        </w:rPr>
        <w:t>Associate in Arts</w:t>
      </w:r>
      <w:proofErr w:type="gramEnd"/>
      <w:r w:rsidRPr="00802A1E">
        <w:rPr>
          <w:rFonts w:cs="Tahoma"/>
        </w:rPr>
        <w:t xml:space="preserve"> degrees, as well as </w:t>
      </w:r>
      <w:r w:rsidR="0094608F">
        <w:rPr>
          <w:rFonts w:cs="Tahoma"/>
        </w:rPr>
        <w:t>D</w:t>
      </w:r>
      <w:r w:rsidRPr="00802A1E">
        <w:rPr>
          <w:rFonts w:cs="Tahoma"/>
        </w:rPr>
        <w:t xml:space="preserve">iploma and </w:t>
      </w:r>
      <w:r w:rsidR="0094608F">
        <w:rPr>
          <w:rFonts w:cs="Tahoma"/>
        </w:rPr>
        <w:t>C</w:t>
      </w:r>
      <w:r w:rsidRPr="00802A1E">
        <w:rPr>
          <w:rFonts w:cs="Tahoma"/>
        </w:rPr>
        <w:t>ertificate credentials.</w:t>
      </w:r>
    </w:p>
    <w:p w14:paraId="33AE9713" w14:textId="53783ACB" w:rsidR="00144153" w:rsidRPr="00E0356B" w:rsidRDefault="00144153" w:rsidP="00446780">
      <w:pPr>
        <w:pStyle w:val="Heading2"/>
      </w:pPr>
      <w:bookmarkStart w:id="27" w:name="_Toc139027466"/>
      <w:bookmarkStart w:id="28" w:name="_Toc202260747"/>
      <w:r w:rsidRPr="00E0356B">
        <w:t>INSTITUTIONAL LEARNING OUTCOMES</w:t>
      </w:r>
      <w:bookmarkEnd w:id="27"/>
      <w:bookmarkEnd w:id="28"/>
      <w:r w:rsidR="00F02CFF" w:rsidRPr="00E0356B">
        <w:fldChar w:fldCharType="begin"/>
      </w:r>
      <w:r w:rsidR="00F02CFF" w:rsidRPr="00E0356B">
        <w:instrText xml:space="preserve"> XE "INSTITUTIONAL LEARNING OUTCOMES" </w:instrText>
      </w:r>
      <w:r w:rsidR="00F02CFF" w:rsidRPr="00E0356B">
        <w:fldChar w:fldCharType="end"/>
      </w:r>
    </w:p>
    <w:p w14:paraId="4BE676D0" w14:textId="0AEB5FB4" w:rsidR="00144153" w:rsidRDefault="00144153" w:rsidP="00144153">
      <w:pPr>
        <w:rPr>
          <w:rFonts w:cs="Tahoma"/>
        </w:rPr>
      </w:pPr>
      <w:r w:rsidRPr="00802A1E">
        <w:rPr>
          <w:rFonts w:cs="Tahoma"/>
        </w:rPr>
        <w:t>A Washington County Community College graduate will demonstrate proficiency in the following areas:</w:t>
      </w:r>
    </w:p>
    <w:p w14:paraId="116ED7EB" w14:textId="77777777" w:rsidR="00D43D79" w:rsidRPr="00387872" w:rsidRDefault="00D43D79">
      <w:pPr>
        <w:pStyle w:val="ListParagraph"/>
        <w:numPr>
          <w:ilvl w:val="0"/>
          <w:numId w:val="5"/>
        </w:numPr>
        <w:spacing w:line="360" w:lineRule="auto"/>
        <w:rPr>
          <w:b/>
          <w:bCs/>
        </w:rPr>
      </w:pPr>
      <w:r w:rsidRPr="00387872">
        <w:rPr>
          <w:b/>
          <w:bCs/>
        </w:rPr>
        <w:t>Quantitative, Mathematic and Scientific Reasoning Skills</w:t>
      </w:r>
    </w:p>
    <w:p w14:paraId="645E0313" w14:textId="77777777" w:rsidR="00D43D79" w:rsidRPr="00C60F02" w:rsidRDefault="00D43D79" w:rsidP="00D43D79">
      <w:pPr>
        <w:pStyle w:val="ListParagraph"/>
        <w:spacing w:line="276" w:lineRule="auto"/>
        <w:ind w:left="360"/>
      </w:pPr>
      <w:r w:rsidRPr="00C60F02">
        <w:t>Students will demonstrate the ability to</w:t>
      </w:r>
      <w:r>
        <w:t>:</w:t>
      </w:r>
    </w:p>
    <w:p w14:paraId="05A8CC4B" w14:textId="77777777" w:rsidR="00D43D79" w:rsidRPr="00C60F02" w:rsidRDefault="00D43D79">
      <w:pPr>
        <w:pStyle w:val="ListParagraph"/>
        <w:numPr>
          <w:ilvl w:val="0"/>
          <w:numId w:val="6"/>
        </w:numPr>
        <w:spacing w:line="276" w:lineRule="auto"/>
      </w:pPr>
      <w:r w:rsidRPr="00C60F02">
        <w:t xml:space="preserve">interpret and represent information in a mathematical </w:t>
      </w:r>
      <w:proofErr w:type="gramStart"/>
      <w:r w:rsidRPr="00C60F02">
        <w:t>form;</w:t>
      </w:r>
      <w:proofErr w:type="gramEnd"/>
    </w:p>
    <w:p w14:paraId="37B20B4D" w14:textId="77777777" w:rsidR="00D43D79" w:rsidRPr="00C60F02" w:rsidRDefault="00D43D79">
      <w:pPr>
        <w:pStyle w:val="ListParagraph"/>
        <w:numPr>
          <w:ilvl w:val="0"/>
          <w:numId w:val="6"/>
        </w:numPr>
        <w:spacing w:line="276" w:lineRule="auto"/>
      </w:pPr>
      <w:r w:rsidRPr="00C60F02">
        <w:t xml:space="preserve">calculate, analyze and communicate appropriate conclusions using quantitative </w:t>
      </w:r>
      <w:proofErr w:type="gramStart"/>
      <w:r w:rsidRPr="00C60F02">
        <w:t>data;</w:t>
      </w:r>
      <w:proofErr w:type="gramEnd"/>
    </w:p>
    <w:p w14:paraId="44684956" w14:textId="77777777" w:rsidR="00D43D79" w:rsidRPr="00C60F02" w:rsidRDefault="00D43D79">
      <w:pPr>
        <w:pStyle w:val="ListParagraph"/>
        <w:numPr>
          <w:ilvl w:val="0"/>
          <w:numId w:val="6"/>
        </w:numPr>
        <w:spacing w:line="276" w:lineRule="auto"/>
      </w:pPr>
      <w:r w:rsidRPr="00C60F02">
        <w:t xml:space="preserve">form and test hypotheses, evaluate empirical evidence, reflect and learn from </w:t>
      </w:r>
      <w:proofErr w:type="gramStart"/>
      <w:r w:rsidRPr="00C60F02">
        <w:t>mistakes;</w:t>
      </w:r>
      <w:proofErr w:type="gramEnd"/>
    </w:p>
    <w:p w14:paraId="6FD24334" w14:textId="77777777" w:rsidR="00D43D79" w:rsidRPr="00C60F02" w:rsidRDefault="00D43D79">
      <w:pPr>
        <w:pStyle w:val="ListParagraph"/>
        <w:numPr>
          <w:ilvl w:val="0"/>
          <w:numId w:val="6"/>
        </w:numPr>
        <w:spacing w:before="120" w:line="480" w:lineRule="auto"/>
      </w:pPr>
      <w:r w:rsidRPr="00C60F02">
        <w:t>demonstrate persistence while seeking solutions.</w:t>
      </w:r>
    </w:p>
    <w:p w14:paraId="70690F5C" w14:textId="77777777" w:rsidR="00D43D79" w:rsidRPr="00387872" w:rsidRDefault="00D43D79">
      <w:pPr>
        <w:pStyle w:val="ListParagraph"/>
        <w:numPr>
          <w:ilvl w:val="0"/>
          <w:numId w:val="5"/>
        </w:numPr>
        <w:spacing w:line="360" w:lineRule="auto"/>
        <w:rPr>
          <w:b/>
          <w:bCs/>
        </w:rPr>
      </w:pPr>
      <w:r w:rsidRPr="00387872">
        <w:rPr>
          <w:b/>
          <w:bCs/>
        </w:rPr>
        <w:t>English and Communication Skills</w:t>
      </w:r>
    </w:p>
    <w:p w14:paraId="097F24CD" w14:textId="77777777" w:rsidR="00D43D79" w:rsidRPr="00C60F02" w:rsidRDefault="00D43D79" w:rsidP="00D43D79">
      <w:pPr>
        <w:pStyle w:val="ListParagraph"/>
        <w:spacing w:line="276" w:lineRule="auto"/>
        <w:ind w:left="360"/>
      </w:pPr>
      <w:r w:rsidRPr="00C60F02">
        <w:t>Students will demonstrate the ability to:</w:t>
      </w:r>
    </w:p>
    <w:p w14:paraId="6DB380FF" w14:textId="77777777" w:rsidR="00D43D79" w:rsidRPr="00C60F02" w:rsidRDefault="00D43D79">
      <w:pPr>
        <w:pStyle w:val="ListParagraph"/>
        <w:numPr>
          <w:ilvl w:val="0"/>
          <w:numId w:val="7"/>
        </w:numPr>
        <w:spacing w:line="276" w:lineRule="auto"/>
      </w:pPr>
      <w:r w:rsidRPr="00C60F02">
        <w:t xml:space="preserve">communicate clearly and effectively, both verbally and in writing, with a variety of audiences, using appropriate academic discourse and </w:t>
      </w:r>
      <w:proofErr w:type="gramStart"/>
      <w:r w:rsidRPr="00C60F02">
        <w:t>technology;</w:t>
      </w:r>
      <w:proofErr w:type="gramEnd"/>
    </w:p>
    <w:p w14:paraId="1A689D24" w14:textId="77777777" w:rsidR="00D43D79" w:rsidRPr="00C60F02" w:rsidRDefault="00D43D79">
      <w:pPr>
        <w:pStyle w:val="ListParagraph"/>
        <w:numPr>
          <w:ilvl w:val="0"/>
          <w:numId w:val="7"/>
        </w:numPr>
        <w:spacing w:line="276" w:lineRule="auto"/>
      </w:pPr>
      <w:r w:rsidRPr="00C60F02">
        <w:t xml:space="preserve">locate, analyze, synthesize and evaluate </w:t>
      </w:r>
      <w:proofErr w:type="gramStart"/>
      <w:r w:rsidRPr="00C60F02">
        <w:t>information;</w:t>
      </w:r>
      <w:proofErr w:type="gramEnd"/>
    </w:p>
    <w:p w14:paraId="3A613423" w14:textId="77777777" w:rsidR="00D43D79" w:rsidRPr="00C60F02" w:rsidRDefault="00D43D79">
      <w:pPr>
        <w:pStyle w:val="ListParagraph"/>
        <w:numPr>
          <w:ilvl w:val="0"/>
          <w:numId w:val="7"/>
        </w:numPr>
        <w:spacing w:line="480" w:lineRule="auto"/>
      </w:pPr>
      <w:r w:rsidRPr="00C60F02">
        <w:t xml:space="preserve">read with comprehension and critically </w:t>
      </w:r>
      <w:proofErr w:type="gramStart"/>
      <w:r w:rsidRPr="00C60F02">
        <w:t>analyze</w:t>
      </w:r>
      <w:proofErr w:type="gramEnd"/>
      <w:r w:rsidRPr="00C60F02">
        <w:t xml:space="preserve"> arguments.</w:t>
      </w:r>
    </w:p>
    <w:p w14:paraId="3E19F62F" w14:textId="77777777" w:rsidR="00D43D79" w:rsidRPr="00387872" w:rsidRDefault="00D43D79">
      <w:pPr>
        <w:pStyle w:val="ListParagraph"/>
        <w:numPr>
          <w:ilvl w:val="0"/>
          <w:numId w:val="5"/>
        </w:numPr>
        <w:spacing w:line="360" w:lineRule="auto"/>
        <w:rPr>
          <w:b/>
          <w:bCs/>
        </w:rPr>
      </w:pPr>
      <w:r w:rsidRPr="00387872">
        <w:rPr>
          <w:b/>
          <w:bCs/>
        </w:rPr>
        <w:t>Employability/Transferability Skills</w:t>
      </w:r>
    </w:p>
    <w:p w14:paraId="05065041" w14:textId="77777777" w:rsidR="00D43D79" w:rsidRPr="00C60F02" w:rsidRDefault="00D43D79" w:rsidP="00D43D79">
      <w:pPr>
        <w:pStyle w:val="ListParagraph"/>
        <w:spacing w:line="276" w:lineRule="auto"/>
        <w:ind w:left="360"/>
      </w:pPr>
      <w:r w:rsidRPr="00C60F02">
        <w:t>Students will demonstrate</w:t>
      </w:r>
      <w:r>
        <w:t>:</w:t>
      </w:r>
    </w:p>
    <w:p w14:paraId="5E4185A8" w14:textId="77777777" w:rsidR="00D43D79" w:rsidRPr="00C60F02" w:rsidRDefault="00D43D79">
      <w:pPr>
        <w:pStyle w:val="ListParagraph"/>
        <w:numPr>
          <w:ilvl w:val="0"/>
          <w:numId w:val="8"/>
        </w:numPr>
        <w:spacing w:line="276" w:lineRule="auto"/>
      </w:pPr>
      <w:r w:rsidRPr="00C60F02">
        <w:t xml:space="preserve">the ability and motivation to expand upon their entry level </w:t>
      </w:r>
      <w:proofErr w:type="gramStart"/>
      <w:r w:rsidRPr="00C60F02">
        <w:t>skills;</w:t>
      </w:r>
      <w:proofErr w:type="gramEnd"/>
    </w:p>
    <w:p w14:paraId="12B17924" w14:textId="77777777" w:rsidR="00D43D79" w:rsidRPr="00C60F02" w:rsidRDefault="00D43D79">
      <w:pPr>
        <w:pStyle w:val="ListParagraph"/>
        <w:numPr>
          <w:ilvl w:val="0"/>
          <w:numId w:val="8"/>
        </w:numPr>
        <w:spacing w:line="276" w:lineRule="auto"/>
      </w:pPr>
      <w:r w:rsidRPr="00C60F02">
        <w:lastRenderedPageBreak/>
        <w:t xml:space="preserve">organizational and time management </w:t>
      </w:r>
      <w:proofErr w:type="gramStart"/>
      <w:r w:rsidRPr="00C60F02">
        <w:t>strategies;</w:t>
      </w:r>
      <w:proofErr w:type="gramEnd"/>
    </w:p>
    <w:p w14:paraId="3D811E43" w14:textId="77777777" w:rsidR="00D43D79" w:rsidRPr="00C60F02" w:rsidRDefault="00D43D79">
      <w:pPr>
        <w:pStyle w:val="ListParagraph"/>
        <w:numPr>
          <w:ilvl w:val="0"/>
          <w:numId w:val="8"/>
        </w:numPr>
        <w:spacing w:line="276" w:lineRule="auto"/>
      </w:pPr>
      <w:r w:rsidRPr="00C60F02">
        <w:t xml:space="preserve">the capacity to work as part of a </w:t>
      </w:r>
      <w:proofErr w:type="gramStart"/>
      <w:r w:rsidRPr="00C60F02">
        <w:t>team;</w:t>
      </w:r>
      <w:proofErr w:type="gramEnd"/>
    </w:p>
    <w:p w14:paraId="1D72D56C" w14:textId="77777777" w:rsidR="00D43D79" w:rsidRPr="00C60F02" w:rsidRDefault="00D43D79">
      <w:pPr>
        <w:pStyle w:val="ListParagraph"/>
        <w:numPr>
          <w:ilvl w:val="0"/>
          <w:numId w:val="8"/>
        </w:numPr>
        <w:spacing w:line="480" w:lineRule="auto"/>
      </w:pPr>
      <w:r w:rsidRPr="00C60F02">
        <w:t>problem solving techniques.</w:t>
      </w:r>
    </w:p>
    <w:p w14:paraId="597244FC" w14:textId="77777777" w:rsidR="00D43D79" w:rsidRPr="00387872" w:rsidRDefault="00D43D79">
      <w:pPr>
        <w:pStyle w:val="ListParagraph"/>
        <w:numPr>
          <w:ilvl w:val="0"/>
          <w:numId w:val="5"/>
        </w:numPr>
        <w:spacing w:line="360" w:lineRule="auto"/>
        <w:rPr>
          <w:b/>
          <w:bCs/>
        </w:rPr>
      </w:pPr>
      <w:r w:rsidRPr="00387872">
        <w:rPr>
          <w:b/>
          <w:bCs/>
        </w:rPr>
        <w:t>Technical/Career/Content Specific Skills</w:t>
      </w:r>
    </w:p>
    <w:p w14:paraId="0FCD4C98" w14:textId="77777777" w:rsidR="00D43D79" w:rsidRPr="00C60F02" w:rsidRDefault="00D43D79" w:rsidP="00D43D79">
      <w:pPr>
        <w:pStyle w:val="ListParagraph"/>
        <w:spacing w:line="276" w:lineRule="auto"/>
        <w:ind w:left="360"/>
      </w:pPr>
      <w:r w:rsidRPr="00C60F02">
        <w:t>Students will demonstrate</w:t>
      </w:r>
      <w:r>
        <w:t>:</w:t>
      </w:r>
    </w:p>
    <w:p w14:paraId="52001CEA" w14:textId="77777777" w:rsidR="00D43D79" w:rsidRPr="00C60F02" w:rsidRDefault="00D43D79">
      <w:pPr>
        <w:pStyle w:val="ListParagraph"/>
        <w:numPr>
          <w:ilvl w:val="0"/>
          <w:numId w:val="9"/>
        </w:numPr>
        <w:spacing w:line="276" w:lineRule="auto"/>
      </w:pPr>
      <w:r w:rsidRPr="00C60F02">
        <w:t xml:space="preserve">safe work habits in compliance with industry and certification </w:t>
      </w:r>
      <w:proofErr w:type="gramStart"/>
      <w:r w:rsidRPr="00C60F02">
        <w:t>standards;</w:t>
      </w:r>
      <w:proofErr w:type="gramEnd"/>
    </w:p>
    <w:p w14:paraId="6962119A" w14:textId="77777777" w:rsidR="00D43D79" w:rsidRPr="00C60F02" w:rsidRDefault="00D43D79">
      <w:pPr>
        <w:pStyle w:val="ListParagraph"/>
        <w:numPr>
          <w:ilvl w:val="0"/>
          <w:numId w:val="9"/>
        </w:numPr>
        <w:spacing w:line="276" w:lineRule="auto"/>
      </w:pPr>
      <w:r w:rsidRPr="00C60F02">
        <w:t xml:space="preserve">the ability to apply theoretical knowledge in practical </w:t>
      </w:r>
      <w:proofErr w:type="gramStart"/>
      <w:r w:rsidRPr="00C60F02">
        <w:t>settings;</w:t>
      </w:r>
      <w:proofErr w:type="gramEnd"/>
    </w:p>
    <w:p w14:paraId="724A1D8E" w14:textId="77777777" w:rsidR="00D43D79" w:rsidRPr="00C60F02" w:rsidRDefault="00D43D79">
      <w:pPr>
        <w:pStyle w:val="ListParagraph"/>
        <w:numPr>
          <w:ilvl w:val="0"/>
          <w:numId w:val="9"/>
        </w:numPr>
        <w:spacing w:line="276" w:lineRule="auto"/>
      </w:pPr>
      <w:r w:rsidRPr="00C60F02">
        <w:t xml:space="preserve">the ability to complete tasks in accordance with industry and certification </w:t>
      </w:r>
      <w:proofErr w:type="gramStart"/>
      <w:r w:rsidRPr="00C60F02">
        <w:t>standards;</w:t>
      </w:r>
      <w:proofErr w:type="gramEnd"/>
    </w:p>
    <w:p w14:paraId="205CBDE9" w14:textId="77777777" w:rsidR="00D43D79" w:rsidRPr="00C60F02" w:rsidRDefault="00D43D79">
      <w:pPr>
        <w:pStyle w:val="ListParagraph"/>
        <w:numPr>
          <w:ilvl w:val="0"/>
          <w:numId w:val="9"/>
        </w:numPr>
        <w:spacing w:line="480" w:lineRule="auto"/>
      </w:pPr>
      <w:r w:rsidRPr="00C60F02">
        <w:t>the ability to qualify for employment.</w:t>
      </w:r>
    </w:p>
    <w:p w14:paraId="20EE47B9" w14:textId="77777777" w:rsidR="00D43D79" w:rsidRPr="00387872" w:rsidRDefault="00D43D79">
      <w:pPr>
        <w:pStyle w:val="ListParagraph"/>
        <w:numPr>
          <w:ilvl w:val="0"/>
          <w:numId w:val="5"/>
        </w:numPr>
        <w:spacing w:line="360" w:lineRule="auto"/>
        <w:rPr>
          <w:b/>
          <w:bCs/>
        </w:rPr>
      </w:pPr>
      <w:r w:rsidRPr="00387872">
        <w:rPr>
          <w:b/>
          <w:bCs/>
        </w:rPr>
        <w:t>Information Literacy/Computer/Technology Skills</w:t>
      </w:r>
    </w:p>
    <w:p w14:paraId="704240E5" w14:textId="77777777" w:rsidR="00D43D79" w:rsidRPr="00C60F02" w:rsidRDefault="00D43D79" w:rsidP="00D43D79">
      <w:pPr>
        <w:pStyle w:val="ListParagraph"/>
        <w:spacing w:line="276" w:lineRule="auto"/>
        <w:ind w:left="360"/>
      </w:pPr>
      <w:r w:rsidRPr="00C60F02">
        <w:t>Students will demonstrate the ability to</w:t>
      </w:r>
      <w:r>
        <w:t>:</w:t>
      </w:r>
    </w:p>
    <w:p w14:paraId="38C09657" w14:textId="77777777" w:rsidR="00D43D79" w:rsidRPr="00C60F02" w:rsidRDefault="00D43D79">
      <w:pPr>
        <w:pStyle w:val="ListParagraph"/>
        <w:numPr>
          <w:ilvl w:val="0"/>
          <w:numId w:val="10"/>
        </w:numPr>
        <w:spacing w:line="276" w:lineRule="auto"/>
      </w:pPr>
      <w:r w:rsidRPr="00C60F02">
        <w:t xml:space="preserve">identify and use appropriate tools to locate and use </w:t>
      </w:r>
      <w:proofErr w:type="gramStart"/>
      <w:r w:rsidRPr="00C60F02">
        <w:t>information;</w:t>
      </w:r>
      <w:proofErr w:type="gramEnd"/>
    </w:p>
    <w:p w14:paraId="4F5458E7" w14:textId="77777777" w:rsidR="00D43D79" w:rsidRPr="00C60F02" w:rsidRDefault="00D43D79">
      <w:pPr>
        <w:pStyle w:val="ListParagraph"/>
        <w:numPr>
          <w:ilvl w:val="0"/>
          <w:numId w:val="10"/>
        </w:numPr>
        <w:spacing w:line="276" w:lineRule="auto"/>
      </w:pPr>
      <w:r w:rsidRPr="00C60F02">
        <w:t xml:space="preserve">recognize the implications of their choices of sources of </w:t>
      </w:r>
      <w:proofErr w:type="gramStart"/>
      <w:r w:rsidRPr="00C60F02">
        <w:t>information;</w:t>
      </w:r>
      <w:proofErr w:type="gramEnd"/>
    </w:p>
    <w:p w14:paraId="71E372D4" w14:textId="77777777" w:rsidR="00D43D79" w:rsidRPr="00C60F02" w:rsidRDefault="00D43D79">
      <w:pPr>
        <w:pStyle w:val="ListParagraph"/>
        <w:numPr>
          <w:ilvl w:val="0"/>
          <w:numId w:val="10"/>
        </w:numPr>
        <w:spacing w:line="276" w:lineRule="auto"/>
      </w:pPr>
      <w:r w:rsidRPr="00C60F02">
        <w:t xml:space="preserve">apply tools to gather information in a variety of </w:t>
      </w:r>
      <w:proofErr w:type="gramStart"/>
      <w:r w:rsidRPr="00C60F02">
        <w:t>contexts;</w:t>
      </w:r>
      <w:proofErr w:type="gramEnd"/>
    </w:p>
    <w:p w14:paraId="3DB911D9" w14:textId="77777777" w:rsidR="00D43D79" w:rsidRPr="00C60F02" w:rsidRDefault="00D43D79">
      <w:pPr>
        <w:pStyle w:val="ListParagraph"/>
        <w:numPr>
          <w:ilvl w:val="0"/>
          <w:numId w:val="10"/>
        </w:numPr>
        <w:spacing w:line="480" w:lineRule="auto"/>
      </w:pPr>
      <w:r w:rsidRPr="00C60F02">
        <w:t>systematically retrieve and use information.</w:t>
      </w:r>
    </w:p>
    <w:p w14:paraId="7FEE7BC8" w14:textId="77777777" w:rsidR="00D43D79" w:rsidRPr="00387872" w:rsidRDefault="00D43D79">
      <w:pPr>
        <w:pStyle w:val="ListParagraph"/>
        <w:numPr>
          <w:ilvl w:val="0"/>
          <w:numId w:val="5"/>
        </w:numPr>
        <w:spacing w:line="360" w:lineRule="auto"/>
        <w:rPr>
          <w:b/>
          <w:bCs/>
        </w:rPr>
      </w:pPr>
      <w:r w:rsidRPr="00387872">
        <w:rPr>
          <w:b/>
          <w:bCs/>
        </w:rPr>
        <w:t>Critical and Creative Reasoning Skills</w:t>
      </w:r>
    </w:p>
    <w:p w14:paraId="7B0FB292" w14:textId="77777777" w:rsidR="00D43D79" w:rsidRPr="00C60F02" w:rsidRDefault="00D43D79" w:rsidP="00D43D79">
      <w:pPr>
        <w:pStyle w:val="ListParagraph"/>
        <w:spacing w:line="276" w:lineRule="auto"/>
        <w:ind w:left="360"/>
      </w:pPr>
      <w:r w:rsidRPr="00C60F02">
        <w:t>Students will demonstrate the ability to</w:t>
      </w:r>
      <w:r>
        <w:t>:</w:t>
      </w:r>
    </w:p>
    <w:p w14:paraId="24428241" w14:textId="77777777" w:rsidR="00D43D79" w:rsidRPr="00C60F02" w:rsidRDefault="00D43D79">
      <w:pPr>
        <w:pStyle w:val="ListParagraph"/>
        <w:numPr>
          <w:ilvl w:val="0"/>
          <w:numId w:val="11"/>
        </w:numPr>
        <w:spacing w:line="276" w:lineRule="auto"/>
      </w:pPr>
      <w:r w:rsidRPr="00C60F02">
        <w:t xml:space="preserve">recognize a question, challenge, problem, or </w:t>
      </w:r>
      <w:proofErr w:type="gramStart"/>
      <w:r w:rsidRPr="00C60F02">
        <w:t>argument;</w:t>
      </w:r>
      <w:proofErr w:type="gramEnd"/>
    </w:p>
    <w:p w14:paraId="268BAACB" w14:textId="77777777" w:rsidR="00D43D79" w:rsidRPr="00C60F02" w:rsidRDefault="00D43D79">
      <w:pPr>
        <w:pStyle w:val="ListParagraph"/>
        <w:numPr>
          <w:ilvl w:val="0"/>
          <w:numId w:val="11"/>
        </w:numPr>
        <w:spacing w:line="276" w:lineRule="auto"/>
      </w:pPr>
      <w:r w:rsidRPr="00C60F02">
        <w:t xml:space="preserve">examine the question from a multitude of </w:t>
      </w:r>
      <w:proofErr w:type="gramStart"/>
      <w:r w:rsidRPr="00C60F02">
        <w:t>perspectives;</w:t>
      </w:r>
      <w:proofErr w:type="gramEnd"/>
    </w:p>
    <w:p w14:paraId="5723E38B" w14:textId="77777777" w:rsidR="00D43D79" w:rsidRPr="00C60F02" w:rsidRDefault="00D43D79">
      <w:pPr>
        <w:pStyle w:val="ListParagraph"/>
        <w:numPr>
          <w:ilvl w:val="0"/>
          <w:numId w:val="11"/>
        </w:numPr>
        <w:spacing w:line="276" w:lineRule="auto"/>
      </w:pPr>
      <w:r w:rsidRPr="00C60F02">
        <w:t xml:space="preserve">gather information, consider multiple responses and evaluate </w:t>
      </w:r>
      <w:proofErr w:type="gramStart"/>
      <w:r w:rsidRPr="00C60F02">
        <w:t>them;</w:t>
      </w:r>
      <w:proofErr w:type="gramEnd"/>
    </w:p>
    <w:p w14:paraId="16DD355F" w14:textId="77777777" w:rsidR="00D43D79" w:rsidRPr="00C60F02" w:rsidRDefault="00D43D79">
      <w:pPr>
        <w:pStyle w:val="ListParagraph"/>
        <w:numPr>
          <w:ilvl w:val="0"/>
          <w:numId w:val="11"/>
        </w:numPr>
        <w:spacing w:line="276" w:lineRule="auto"/>
      </w:pPr>
      <w:r w:rsidRPr="00C60F02">
        <w:t xml:space="preserve">prepare and justify responses to questions </w:t>
      </w:r>
      <w:proofErr w:type="gramStart"/>
      <w:r w:rsidRPr="00C60F02">
        <w:t>posed;</w:t>
      </w:r>
      <w:proofErr w:type="gramEnd"/>
    </w:p>
    <w:p w14:paraId="3F554A3D" w14:textId="77777777" w:rsidR="00D43D79" w:rsidRPr="00C60F02" w:rsidRDefault="00D43D79">
      <w:pPr>
        <w:pStyle w:val="ListParagraph"/>
        <w:numPr>
          <w:ilvl w:val="0"/>
          <w:numId w:val="11"/>
        </w:numPr>
        <w:spacing w:line="480" w:lineRule="auto"/>
      </w:pPr>
      <w:r w:rsidRPr="00C60F02">
        <w:t>consider alternatives if the expected outcome does not occur.</w:t>
      </w:r>
    </w:p>
    <w:p w14:paraId="460DE000" w14:textId="77777777" w:rsidR="00D43D79" w:rsidRPr="00387872" w:rsidRDefault="00D43D79">
      <w:pPr>
        <w:pStyle w:val="ListParagraph"/>
        <w:numPr>
          <w:ilvl w:val="0"/>
          <w:numId w:val="5"/>
        </w:numPr>
        <w:spacing w:line="360" w:lineRule="auto"/>
        <w:rPr>
          <w:b/>
          <w:bCs/>
        </w:rPr>
      </w:pPr>
      <w:r w:rsidRPr="00387872">
        <w:rPr>
          <w:b/>
          <w:bCs/>
        </w:rPr>
        <w:t>Ethical Reasoning Skills</w:t>
      </w:r>
    </w:p>
    <w:p w14:paraId="1D5731AD" w14:textId="77777777" w:rsidR="00D43D79" w:rsidRPr="00C60F02" w:rsidRDefault="00D43D79" w:rsidP="00D43D79">
      <w:pPr>
        <w:pStyle w:val="ListParagraph"/>
        <w:spacing w:line="276" w:lineRule="auto"/>
        <w:ind w:left="360"/>
      </w:pPr>
      <w:r w:rsidRPr="00C60F02">
        <w:t>Students will demonstrate</w:t>
      </w:r>
      <w:r>
        <w:t>:</w:t>
      </w:r>
    </w:p>
    <w:p w14:paraId="35196CE0" w14:textId="77777777" w:rsidR="00D43D79" w:rsidRPr="00C60F02" w:rsidRDefault="00D43D79">
      <w:pPr>
        <w:pStyle w:val="ListParagraph"/>
        <w:numPr>
          <w:ilvl w:val="0"/>
          <w:numId w:val="12"/>
        </w:numPr>
        <w:spacing w:line="276" w:lineRule="auto"/>
      </w:pPr>
      <w:r w:rsidRPr="00C60F02">
        <w:t xml:space="preserve">the ability to reflect both professional standards and codes of ethics associated with specific </w:t>
      </w:r>
      <w:proofErr w:type="gramStart"/>
      <w:r w:rsidRPr="00C60F02">
        <w:t>disciplines;</w:t>
      </w:r>
      <w:proofErr w:type="gramEnd"/>
    </w:p>
    <w:p w14:paraId="2B729B9A" w14:textId="77777777" w:rsidR="00D43D79" w:rsidRPr="00C60F02" w:rsidRDefault="00D43D79">
      <w:pPr>
        <w:pStyle w:val="ListParagraph"/>
        <w:numPr>
          <w:ilvl w:val="0"/>
          <w:numId w:val="12"/>
        </w:numPr>
        <w:spacing w:line="276" w:lineRule="auto"/>
      </w:pPr>
      <w:r w:rsidRPr="00C60F02">
        <w:t xml:space="preserve">familiarity with and understanding of codes of ethics associated with their professional </w:t>
      </w:r>
      <w:proofErr w:type="gramStart"/>
      <w:r w:rsidRPr="00C60F02">
        <w:t>major;</w:t>
      </w:r>
      <w:proofErr w:type="gramEnd"/>
    </w:p>
    <w:p w14:paraId="66C82EB2" w14:textId="77777777" w:rsidR="00D43D79" w:rsidRPr="00C60F02" w:rsidRDefault="00D43D79">
      <w:pPr>
        <w:pStyle w:val="ListParagraph"/>
        <w:numPr>
          <w:ilvl w:val="0"/>
          <w:numId w:val="12"/>
        </w:numPr>
        <w:spacing w:line="276" w:lineRule="auto"/>
      </w:pPr>
      <w:r w:rsidRPr="00C60F02">
        <w:t xml:space="preserve">the ability to act in accordance with the standards set for WCCC students in the </w:t>
      </w:r>
      <w:proofErr w:type="gramStart"/>
      <w:r w:rsidRPr="00C60F02">
        <w:t>Catalog;</w:t>
      </w:r>
      <w:proofErr w:type="gramEnd"/>
    </w:p>
    <w:p w14:paraId="28B45502" w14:textId="77777777" w:rsidR="00D43D79" w:rsidRPr="000B10E0" w:rsidRDefault="00D43D79">
      <w:pPr>
        <w:pStyle w:val="ListParagraph"/>
        <w:numPr>
          <w:ilvl w:val="0"/>
          <w:numId w:val="12"/>
        </w:numPr>
        <w:spacing w:line="276" w:lineRule="auto"/>
      </w:pPr>
      <w:r w:rsidRPr="00C60F02">
        <w:t>the ability to identify and examine ethical concerns in action, whether professional or personal, and explain why certain actions are</w:t>
      </w:r>
      <w:r>
        <w:t xml:space="preserve"> appropriate </w:t>
      </w:r>
      <w:proofErr w:type="gramStart"/>
      <w:r>
        <w:t>in a given</w:t>
      </w:r>
      <w:proofErr w:type="gramEnd"/>
      <w:r>
        <w:t xml:space="preserve"> context.</w:t>
      </w:r>
    </w:p>
    <w:p w14:paraId="7866B215" w14:textId="77777777" w:rsidR="00C64D2A" w:rsidRDefault="00C64D2A">
      <w:pPr>
        <w:spacing w:line="276" w:lineRule="auto"/>
        <w:rPr>
          <w:rFonts w:eastAsiaTheme="majorEastAsia" w:cs="Tahoma"/>
          <w:caps/>
          <w:color w:val="262626" w:themeColor="text1" w:themeTint="D9"/>
          <w:sz w:val="40"/>
          <w:szCs w:val="40"/>
        </w:rPr>
      </w:pPr>
      <w:bookmarkStart w:id="29" w:name="_Toc139027467"/>
      <w:r>
        <w:br w:type="page"/>
      </w:r>
    </w:p>
    <w:p w14:paraId="0BE46D0B" w14:textId="064AA348" w:rsidR="00144153" w:rsidRPr="00E0356B" w:rsidRDefault="00144153" w:rsidP="0028590B">
      <w:pPr>
        <w:pStyle w:val="Heading1"/>
      </w:pPr>
      <w:bookmarkStart w:id="30" w:name="_Toc202260748"/>
      <w:r w:rsidRPr="00E0356B">
        <w:lastRenderedPageBreak/>
        <w:t>PROGRAM CERTIFICATIONS &amp; ACCREDITATIONS</w:t>
      </w:r>
      <w:bookmarkEnd w:id="29"/>
      <w:bookmarkEnd w:id="30"/>
      <w:r w:rsidR="00F02CFF" w:rsidRPr="00E0356B">
        <w:fldChar w:fldCharType="begin"/>
      </w:r>
      <w:r w:rsidR="00F02CFF" w:rsidRPr="00E0356B">
        <w:instrText xml:space="preserve"> XE "PROGRAM CERTIFICATIONS &amp; ACCREDITATIONS" </w:instrText>
      </w:r>
      <w:r w:rsidR="00F02CFF" w:rsidRPr="00E0356B">
        <w:fldChar w:fldCharType="end"/>
      </w:r>
    </w:p>
    <w:p w14:paraId="5537EAFA" w14:textId="36E10132" w:rsidR="00144153" w:rsidRPr="00802A1E" w:rsidRDefault="00144153" w:rsidP="00144153">
      <w:pPr>
        <w:rPr>
          <w:rFonts w:cs="Tahoma"/>
        </w:rPr>
      </w:pPr>
      <w:r w:rsidRPr="00DE5CA4">
        <w:rPr>
          <w:rFonts w:cs="Tahoma"/>
          <w:b/>
          <w:bCs/>
        </w:rPr>
        <w:t>Automotive</w:t>
      </w:r>
      <w:r w:rsidR="00C521DB">
        <w:rPr>
          <w:rFonts w:cs="Tahoma"/>
          <w:b/>
          <w:bCs/>
        </w:rPr>
        <w:t xml:space="preserve"> </w:t>
      </w:r>
      <w:r w:rsidR="00BB40CC">
        <w:rPr>
          <w:rFonts w:cs="Tahoma"/>
        </w:rPr>
        <w:t>—</w:t>
      </w:r>
      <w:r w:rsidR="00C521DB">
        <w:rPr>
          <w:rFonts w:cs="Tahoma"/>
        </w:rPr>
        <w:t xml:space="preserve"> </w:t>
      </w:r>
      <w:r w:rsidRPr="00802A1E">
        <w:rPr>
          <w:rFonts w:cs="Tahoma"/>
        </w:rPr>
        <w:t>Automotive Service Excellence (ASE</w:t>
      </w:r>
      <w:r w:rsidRPr="3ED19564">
        <w:rPr>
          <w:rFonts w:cs="Tahoma"/>
        </w:rPr>
        <w:t>)</w:t>
      </w:r>
      <w:r w:rsidR="2DA10A19" w:rsidRPr="3ED19564">
        <w:rPr>
          <w:rFonts w:cs="Tahoma"/>
        </w:rPr>
        <w:t xml:space="preserve"> Education Foundation</w:t>
      </w:r>
      <w:r w:rsidRPr="3ED19564">
        <w:rPr>
          <w:rFonts w:cs="Tahoma"/>
        </w:rPr>
        <w:t>,</w:t>
      </w:r>
      <w:r w:rsidRPr="00802A1E">
        <w:rPr>
          <w:rFonts w:cs="Tahoma"/>
        </w:rPr>
        <w:t xml:space="preserve"> 101 Blue Seal Drive, SE, Suite 101, Leesburg, VA 20175</w:t>
      </w:r>
    </w:p>
    <w:p w14:paraId="3E8AE5D0" w14:textId="68B15E01" w:rsidR="00144153" w:rsidRPr="00802A1E" w:rsidRDefault="00A45EDB" w:rsidP="00144153">
      <w:pPr>
        <w:rPr>
          <w:rFonts w:cs="Tahoma"/>
        </w:rPr>
      </w:pPr>
      <w:r>
        <w:rPr>
          <w:rFonts w:cs="Tahoma"/>
          <w:b/>
          <w:bCs/>
        </w:rPr>
        <w:t>D</w:t>
      </w:r>
      <w:r w:rsidR="00FC08FC">
        <w:rPr>
          <w:rFonts w:cs="Tahoma"/>
          <w:b/>
          <w:bCs/>
        </w:rPr>
        <w:t xml:space="preserve">iesel </w:t>
      </w:r>
      <w:r w:rsidR="00123E3E">
        <w:rPr>
          <w:rFonts w:cs="Tahoma"/>
          <w:b/>
          <w:bCs/>
        </w:rPr>
        <w:t>and Automotive Engine</w:t>
      </w:r>
      <w:r w:rsidR="00FC08FC">
        <w:rPr>
          <w:rFonts w:cs="Tahoma"/>
          <w:b/>
          <w:bCs/>
        </w:rPr>
        <w:t xml:space="preserve"> Overhaul</w:t>
      </w:r>
      <w:r w:rsidR="00C521DB">
        <w:rPr>
          <w:rFonts w:cs="Tahoma"/>
          <w:b/>
          <w:bCs/>
        </w:rPr>
        <w:t xml:space="preserve"> </w:t>
      </w:r>
      <w:r w:rsidR="00BF40CD">
        <w:rPr>
          <w:rFonts w:cs="Tahoma"/>
        </w:rPr>
        <w:t>—</w:t>
      </w:r>
      <w:r w:rsidR="00C521DB">
        <w:rPr>
          <w:rFonts w:cs="Tahoma"/>
        </w:rPr>
        <w:t xml:space="preserve"> </w:t>
      </w:r>
      <w:r w:rsidR="00144153" w:rsidRPr="00802A1E">
        <w:rPr>
          <w:rFonts w:cs="Tahoma"/>
        </w:rPr>
        <w:t>Automotive Service Excellence (ASE</w:t>
      </w:r>
      <w:r w:rsidR="4DF6F12A" w:rsidRPr="32D6959C">
        <w:rPr>
          <w:rFonts w:cs="Tahoma"/>
        </w:rPr>
        <w:t>) Education Foundation</w:t>
      </w:r>
      <w:r w:rsidR="00144153" w:rsidRPr="32D6959C">
        <w:rPr>
          <w:rFonts w:cs="Tahoma"/>
        </w:rPr>
        <w:t>,</w:t>
      </w:r>
      <w:r w:rsidR="00144153" w:rsidRPr="00802A1E">
        <w:rPr>
          <w:rFonts w:cs="Tahoma"/>
        </w:rPr>
        <w:t xml:space="preserve"> 101 Blue Seal Drive, SE, Suite 101, Leesburg, VA 20175</w:t>
      </w:r>
    </w:p>
    <w:p w14:paraId="025BD196" w14:textId="26819307" w:rsidR="00144153" w:rsidRPr="00802A1E" w:rsidRDefault="00144153" w:rsidP="00144153">
      <w:pPr>
        <w:rPr>
          <w:rFonts w:cs="Tahoma"/>
        </w:rPr>
      </w:pPr>
      <w:r w:rsidRPr="00DE5CA4">
        <w:rPr>
          <w:rFonts w:cs="Tahoma"/>
          <w:b/>
          <w:bCs/>
        </w:rPr>
        <w:t>Medical Assisting</w:t>
      </w:r>
      <w:r w:rsidR="00C521DB">
        <w:rPr>
          <w:rFonts w:cs="Tahoma"/>
          <w:b/>
          <w:bCs/>
        </w:rPr>
        <w:t xml:space="preserve"> </w:t>
      </w:r>
      <w:r w:rsidR="00BE224C">
        <w:rPr>
          <w:rFonts w:cs="Tahoma"/>
        </w:rPr>
        <w:t>—</w:t>
      </w:r>
      <w:r w:rsidR="00C521DB">
        <w:rPr>
          <w:rFonts w:cs="Tahoma"/>
        </w:rPr>
        <w:t xml:space="preserve"> </w:t>
      </w:r>
      <w:r w:rsidRPr="00802A1E">
        <w:rPr>
          <w:rFonts w:cs="Tahoma"/>
        </w:rPr>
        <w:t>Commission on Accreditation of Allied Health Education Programs (CAAHEP), 25400 U.S. Highway 19 North, Suite 158, Clearwater, FL 33763</w:t>
      </w:r>
    </w:p>
    <w:p w14:paraId="5327BB91" w14:textId="0E539F86" w:rsidR="005F42DF" w:rsidRDefault="00144153">
      <w:pPr>
        <w:rPr>
          <w:rFonts w:cs="Tahoma"/>
        </w:rPr>
      </w:pPr>
      <w:r w:rsidRPr="00DE5CA4">
        <w:rPr>
          <w:rFonts w:cs="Tahoma"/>
          <w:b/>
          <w:bCs/>
        </w:rPr>
        <w:t>Powersports</w:t>
      </w:r>
      <w:r w:rsidR="00C521DB">
        <w:rPr>
          <w:rFonts w:cs="Tahoma"/>
          <w:b/>
          <w:bCs/>
        </w:rPr>
        <w:t xml:space="preserve"> </w:t>
      </w:r>
      <w:r w:rsidR="00BE224C">
        <w:rPr>
          <w:rFonts w:cs="Tahoma"/>
        </w:rPr>
        <w:t>—</w:t>
      </w:r>
      <w:r w:rsidR="00C521DB">
        <w:rPr>
          <w:rFonts w:cs="Tahoma"/>
        </w:rPr>
        <w:t xml:space="preserve"> </w:t>
      </w:r>
      <w:r w:rsidRPr="00802A1E">
        <w:rPr>
          <w:rFonts w:cs="Tahoma"/>
        </w:rPr>
        <w:t>Engine &amp; Equipment Training Council (EETC), Two Stroke Engines &amp; Four Stroke Engines, 3880 Press Wallace Drive, York, SC 29745</w:t>
      </w:r>
    </w:p>
    <w:p w14:paraId="3362F905" w14:textId="7BA29843" w:rsidR="005F42DF" w:rsidRPr="00802A1E" w:rsidRDefault="005F42DF" w:rsidP="0069204C">
      <w:pPr>
        <w:pStyle w:val="Heading2"/>
      </w:pPr>
      <w:bookmarkStart w:id="31" w:name="_Toc202260749"/>
      <w:r w:rsidRPr="00802A1E">
        <w:t>Student Certifications/Licensures</w:t>
      </w:r>
      <w:bookmarkEnd w:id="31"/>
      <w:r>
        <w:t xml:space="preserve"> </w:t>
      </w:r>
    </w:p>
    <w:p w14:paraId="76F800A4" w14:textId="77777777" w:rsidR="005F42DF" w:rsidRPr="00802A1E" w:rsidRDefault="005F42DF" w:rsidP="005F42DF">
      <w:pPr>
        <w:rPr>
          <w:rFonts w:cs="Tahoma"/>
        </w:rPr>
      </w:pPr>
      <w:r w:rsidRPr="00802A1E">
        <w:rPr>
          <w:rFonts w:cs="Tahoma"/>
        </w:rPr>
        <w:t xml:space="preserve">The following programs are aligned with and prepare students for the specific certifications and licensures: </w:t>
      </w:r>
    </w:p>
    <w:p w14:paraId="233D8CE4" w14:textId="2C6D4B1B" w:rsidR="005F42DF" w:rsidRPr="00802A1E" w:rsidRDefault="41BB0C56" w:rsidP="005F42DF">
      <w:pPr>
        <w:rPr>
          <w:rFonts w:cs="Tahoma"/>
        </w:rPr>
      </w:pPr>
      <w:r w:rsidRPr="587E76E7">
        <w:rPr>
          <w:rFonts w:cs="Tahoma"/>
        </w:rPr>
        <w:t>Automotive</w:t>
      </w:r>
      <w:r w:rsidR="2EDD053E" w:rsidRPr="587E76E7">
        <w:rPr>
          <w:rFonts w:cs="Tahoma"/>
        </w:rPr>
        <w:t xml:space="preserve"> — </w:t>
      </w:r>
      <w:r w:rsidRPr="587E76E7">
        <w:rPr>
          <w:rFonts w:cs="Tahoma"/>
        </w:rPr>
        <w:t xml:space="preserve">Automotive Service Excellence (ASE) </w:t>
      </w:r>
      <w:r w:rsidR="31F45E76" w:rsidRPr="587E76E7">
        <w:rPr>
          <w:rFonts w:cs="Tahoma"/>
        </w:rPr>
        <w:t xml:space="preserve">Education Foundation </w:t>
      </w:r>
      <w:r w:rsidRPr="587E76E7">
        <w:rPr>
          <w:rFonts w:cs="Tahoma"/>
        </w:rPr>
        <w:t>Certifications, Maine State Inspection Certification, 101 Blue Seal Drive, SE, Suite 101</w:t>
      </w:r>
      <w:r w:rsidR="7E6FA840" w:rsidRPr="587E76E7">
        <w:rPr>
          <w:rFonts w:cs="Tahoma"/>
        </w:rPr>
        <w:t xml:space="preserve">, </w:t>
      </w:r>
      <w:r w:rsidRPr="587E76E7">
        <w:rPr>
          <w:rFonts w:cs="Tahoma"/>
        </w:rPr>
        <w:t>Leesburg, VA 20175</w:t>
      </w:r>
    </w:p>
    <w:p w14:paraId="0B52BD4E" w14:textId="62B98B76" w:rsidR="005F42DF" w:rsidRPr="00802A1E" w:rsidRDefault="005F42DF" w:rsidP="005F42DF">
      <w:pPr>
        <w:rPr>
          <w:rFonts w:cs="Tahoma"/>
        </w:rPr>
      </w:pPr>
      <w:r w:rsidRPr="00802A1E">
        <w:rPr>
          <w:rFonts w:cs="Tahoma"/>
        </w:rPr>
        <w:t>Electrical</w:t>
      </w:r>
      <w:r w:rsidR="00C521DB">
        <w:rPr>
          <w:rFonts w:cs="Tahoma"/>
        </w:rPr>
        <w:t xml:space="preserve"> — </w:t>
      </w:r>
      <w:r w:rsidRPr="00802A1E">
        <w:rPr>
          <w:rFonts w:cs="Tahoma"/>
        </w:rPr>
        <w:t>State of Maine Electrical Journeyman’s License Examination, 35 State House Station Augusta, ME 04333-0035</w:t>
      </w:r>
    </w:p>
    <w:p w14:paraId="00350ED7" w14:textId="55FE96AB" w:rsidR="005F42DF" w:rsidRPr="00802A1E" w:rsidRDefault="4ADFA2B0" w:rsidP="005F42DF">
      <w:pPr>
        <w:rPr>
          <w:rFonts w:cs="Tahoma"/>
        </w:rPr>
      </w:pPr>
      <w:r w:rsidRPr="587E76E7">
        <w:rPr>
          <w:rFonts w:cs="Tahoma"/>
        </w:rPr>
        <w:t>D</w:t>
      </w:r>
      <w:r w:rsidR="46A0D969" w:rsidRPr="587E76E7">
        <w:rPr>
          <w:rFonts w:cs="Tahoma"/>
        </w:rPr>
        <w:t>iesel and Automotive Engine Overhaul</w:t>
      </w:r>
      <w:r w:rsidR="41BB0C56" w:rsidRPr="587E76E7">
        <w:rPr>
          <w:rFonts w:cs="Tahoma"/>
        </w:rPr>
        <w:t xml:space="preserve"> </w:t>
      </w:r>
      <w:r w:rsidR="2EDD053E" w:rsidRPr="587E76E7">
        <w:rPr>
          <w:rFonts w:cs="Tahoma"/>
        </w:rPr>
        <w:t>—</w:t>
      </w:r>
      <w:r w:rsidR="41BB0C56" w:rsidRPr="587E76E7">
        <w:rPr>
          <w:rFonts w:cs="Tahoma"/>
        </w:rPr>
        <w:t xml:space="preserve"> Automotive Service Excellence (ASE) </w:t>
      </w:r>
      <w:r w:rsidR="699B69B9" w:rsidRPr="587E76E7">
        <w:rPr>
          <w:rFonts w:cs="Tahoma"/>
        </w:rPr>
        <w:t>Education Foundation</w:t>
      </w:r>
      <w:r w:rsidR="41BB0C56" w:rsidRPr="587E76E7">
        <w:rPr>
          <w:rFonts w:cs="Tahoma"/>
        </w:rPr>
        <w:t xml:space="preserve"> Certifications, 101 Blue Seal Drive, SE, Suite 101</w:t>
      </w:r>
      <w:r w:rsidR="3B9FFEAD" w:rsidRPr="587E76E7">
        <w:rPr>
          <w:rFonts w:cs="Tahoma"/>
        </w:rPr>
        <w:t xml:space="preserve">, </w:t>
      </w:r>
      <w:r w:rsidR="41BB0C56" w:rsidRPr="587E76E7">
        <w:rPr>
          <w:rFonts w:cs="Tahoma"/>
        </w:rPr>
        <w:t>Leesburg, VA 20175</w:t>
      </w:r>
    </w:p>
    <w:p w14:paraId="0E86F5BF" w14:textId="7B11E0F8" w:rsidR="005F42DF" w:rsidRPr="00802A1E" w:rsidRDefault="41BB0C56" w:rsidP="005F42DF">
      <w:pPr>
        <w:rPr>
          <w:rFonts w:cs="Tahoma"/>
        </w:rPr>
      </w:pPr>
      <w:r w:rsidRPr="587E76E7">
        <w:rPr>
          <w:rFonts w:cs="Tahoma"/>
        </w:rPr>
        <w:t xml:space="preserve">Heating </w:t>
      </w:r>
      <w:r w:rsidR="723E295B" w:rsidRPr="587E76E7">
        <w:rPr>
          <w:rFonts w:cs="Tahoma"/>
        </w:rPr>
        <w:t>—</w:t>
      </w:r>
      <w:r w:rsidRPr="587E76E7">
        <w:rPr>
          <w:rFonts w:cs="Tahoma"/>
        </w:rPr>
        <w:t xml:space="preserve"> State of Maine Journeyman’s Oil Burner License Examination, 35 State House Station</w:t>
      </w:r>
      <w:r w:rsidR="7159F3E5" w:rsidRPr="587E76E7">
        <w:rPr>
          <w:rFonts w:cs="Tahoma"/>
        </w:rPr>
        <w:t>,</w:t>
      </w:r>
      <w:r w:rsidRPr="587E76E7">
        <w:rPr>
          <w:rFonts w:cs="Tahoma"/>
        </w:rPr>
        <w:t xml:space="preserve"> Augusta, ME 04333-0035</w:t>
      </w:r>
    </w:p>
    <w:p w14:paraId="71B57F81" w14:textId="2AC1EB9F" w:rsidR="005F42DF" w:rsidRPr="00802A1E" w:rsidRDefault="41BB0C56" w:rsidP="005F42DF">
      <w:pPr>
        <w:rPr>
          <w:rFonts w:cs="Tahoma"/>
        </w:rPr>
      </w:pPr>
      <w:r w:rsidRPr="587E76E7">
        <w:rPr>
          <w:rFonts w:cs="Tahoma"/>
        </w:rPr>
        <w:t xml:space="preserve">Heavy Equipment Operations &amp; Maintenance </w:t>
      </w:r>
      <w:r w:rsidR="723E295B" w:rsidRPr="587E76E7">
        <w:rPr>
          <w:rFonts w:cs="Tahoma"/>
        </w:rPr>
        <w:t>—</w:t>
      </w:r>
      <w:r w:rsidRPr="587E76E7">
        <w:rPr>
          <w:rFonts w:cs="Tahoma"/>
        </w:rPr>
        <w:t xml:space="preserve"> OSHA 30</w:t>
      </w:r>
      <w:r w:rsidR="4720041A" w:rsidRPr="587E76E7">
        <w:rPr>
          <w:rFonts w:cs="Tahoma"/>
        </w:rPr>
        <w:t>-</w:t>
      </w:r>
      <w:r w:rsidRPr="587E76E7">
        <w:rPr>
          <w:rFonts w:cs="Tahoma"/>
        </w:rPr>
        <w:t xml:space="preserve">hour Safety Certification, First Aid Certification, CPR Certification, </w:t>
      </w:r>
      <w:proofErr w:type="gramStart"/>
      <w:r w:rsidRPr="587E76E7">
        <w:rPr>
          <w:rFonts w:cs="Tahoma"/>
        </w:rPr>
        <w:t>Fork Lift</w:t>
      </w:r>
      <w:proofErr w:type="gramEnd"/>
      <w:r w:rsidRPr="587E76E7">
        <w:rPr>
          <w:rFonts w:cs="Tahoma"/>
        </w:rPr>
        <w:t xml:space="preserve"> Certification, Maine Department of Labor</w:t>
      </w:r>
      <w:r w:rsidR="0C8524CC" w:rsidRPr="587E76E7">
        <w:rPr>
          <w:rFonts w:cs="Tahoma"/>
        </w:rPr>
        <w:t>,</w:t>
      </w:r>
      <w:r w:rsidRPr="587E76E7">
        <w:rPr>
          <w:rFonts w:cs="Tahoma"/>
        </w:rPr>
        <w:t xml:space="preserve"> 45 State House Station, Augusta, M</w:t>
      </w:r>
      <w:r w:rsidR="4720041A" w:rsidRPr="587E76E7">
        <w:rPr>
          <w:rFonts w:cs="Tahoma"/>
        </w:rPr>
        <w:t>E</w:t>
      </w:r>
      <w:r w:rsidRPr="587E76E7">
        <w:rPr>
          <w:rFonts w:cs="Tahoma"/>
        </w:rPr>
        <w:t xml:space="preserve"> 04333</w:t>
      </w:r>
    </w:p>
    <w:p w14:paraId="5AE95AB1" w14:textId="177F9A3B" w:rsidR="005F42DF" w:rsidRPr="00802A1E" w:rsidRDefault="005F42DF" w:rsidP="005F42DF">
      <w:pPr>
        <w:rPr>
          <w:rFonts w:cs="Tahoma"/>
        </w:rPr>
      </w:pPr>
      <w:r w:rsidRPr="00802A1E">
        <w:rPr>
          <w:rFonts w:cs="Tahoma"/>
        </w:rPr>
        <w:t xml:space="preserve">Human Services </w:t>
      </w:r>
      <w:r w:rsidR="0035196A">
        <w:rPr>
          <w:rFonts w:cs="Tahoma"/>
        </w:rPr>
        <w:t>—</w:t>
      </w:r>
      <w:r w:rsidRPr="00802A1E">
        <w:rPr>
          <w:rFonts w:cs="Tahoma"/>
        </w:rPr>
        <w:t xml:space="preserve"> Mental Health Rehabilitation Technician/Community (MHRT/C) Certification, The Center for Learning, Cutler Institute for Health and Social Policy, USM Muskie School of Public Service,</w:t>
      </w:r>
      <w:r>
        <w:rPr>
          <w:rFonts w:cs="Tahoma"/>
        </w:rPr>
        <w:t xml:space="preserve"> </w:t>
      </w:r>
      <w:r w:rsidRPr="00802A1E">
        <w:rPr>
          <w:rFonts w:cs="Tahoma"/>
        </w:rPr>
        <w:t>12 East Chestnut Street, Augusta, ME 04330</w:t>
      </w:r>
    </w:p>
    <w:p w14:paraId="4549289E" w14:textId="689DFD93" w:rsidR="005F42DF" w:rsidRPr="00802A1E" w:rsidRDefault="41BB0C56" w:rsidP="005F42DF">
      <w:pPr>
        <w:rPr>
          <w:rFonts w:cs="Tahoma"/>
        </w:rPr>
      </w:pPr>
      <w:r w:rsidRPr="587E76E7">
        <w:rPr>
          <w:rFonts w:cs="Tahoma"/>
        </w:rPr>
        <w:t xml:space="preserve">Medical Assisting </w:t>
      </w:r>
      <w:r w:rsidR="723E295B" w:rsidRPr="587E76E7">
        <w:rPr>
          <w:rFonts w:cs="Tahoma"/>
        </w:rPr>
        <w:t xml:space="preserve">— </w:t>
      </w:r>
      <w:r w:rsidR="352A0720">
        <w:t>American Association of Medical Assistants, Certified Medical Assistant Exam. American Association of Medical Assistants 20 N. Wacker Dr., Ste. 1575</w:t>
      </w:r>
      <w:r w:rsidR="6EA16C4D">
        <w:t>,</w:t>
      </w:r>
      <w:r w:rsidR="352A0720">
        <w:t xml:space="preserve"> Chicago, IL </w:t>
      </w:r>
      <w:r w:rsidR="4C4C68C0">
        <w:t>60606.</w:t>
      </w:r>
      <w:r w:rsidR="352A0720">
        <w:t xml:space="preserve"> Phone | 312/899-1500 or 800/228-2262. Fax | 312/899-1259</w:t>
      </w:r>
      <w:r w:rsidR="4B51C685">
        <w:t xml:space="preserve">, </w:t>
      </w:r>
      <w:r w:rsidRPr="587E76E7">
        <w:rPr>
          <w:rFonts w:cs="Tahoma"/>
        </w:rPr>
        <w:t>American Medical Technologists Registration Examination, 10700 West Higgins, Suite 150, Rosemont</w:t>
      </w:r>
      <w:r w:rsidR="15C4885F" w:rsidRPr="587E76E7">
        <w:rPr>
          <w:rFonts w:cs="Tahoma"/>
        </w:rPr>
        <w:t>,</w:t>
      </w:r>
      <w:r w:rsidRPr="587E76E7">
        <w:rPr>
          <w:rFonts w:cs="Tahoma"/>
        </w:rPr>
        <w:t xml:space="preserve"> IL 60018</w:t>
      </w:r>
    </w:p>
    <w:p w14:paraId="22A819F4" w14:textId="438A88D0" w:rsidR="005F42DF" w:rsidRDefault="005F42DF" w:rsidP="005F42DF">
      <w:pPr>
        <w:rPr>
          <w:rFonts w:cs="Tahoma"/>
        </w:rPr>
      </w:pPr>
      <w:r w:rsidRPr="00802A1E">
        <w:rPr>
          <w:rFonts w:cs="Tahoma"/>
        </w:rPr>
        <w:t xml:space="preserve">Outdoor Leadership </w:t>
      </w:r>
      <w:r w:rsidR="0035196A">
        <w:rPr>
          <w:rFonts w:cs="Tahoma"/>
        </w:rPr>
        <w:t xml:space="preserve">— </w:t>
      </w:r>
      <w:r w:rsidRPr="00802A1E">
        <w:rPr>
          <w:rFonts w:cs="Tahoma"/>
        </w:rPr>
        <w:t>American Canoeing Association Certification, 108 Hanover St., Fredericksburg, VA 22401, US Sailing Small Boat Certification, Wilderness First Responder and First Aid, Boat Safety Certification, Maine Guide License, State of Maine, Department of Inland Fisheries &amp; Wildlife, 41 State House Sta., 284 State Street, Augusta, M</w:t>
      </w:r>
      <w:r w:rsidR="006275B7">
        <w:rPr>
          <w:rFonts w:cs="Tahoma"/>
        </w:rPr>
        <w:t>E</w:t>
      </w:r>
      <w:r w:rsidRPr="00802A1E">
        <w:rPr>
          <w:rFonts w:cs="Tahoma"/>
        </w:rPr>
        <w:t xml:space="preserve"> 04333-0041, </w:t>
      </w:r>
      <w:r w:rsidRPr="00802A1E">
        <w:rPr>
          <w:rFonts w:cs="Tahoma"/>
        </w:rPr>
        <w:lastRenderedPageBreak/>
        <w:t>Professional Association of Dive Instructors Open Water Certification, Certified Interpretive Guide</w:t>
      </w:r>
    </w:p>
    <w:p w14:paraId="4B3C3645" w14:textId="015F398B" w:rsidR="00401BDB" w:rsidRDefault="00401BDB" w:rsidP="00B90688">
      <w:pPr>
        <w:rPr>
          <w:rFonts w:cs="Tahoma"/>
        </w:rPr>
      </w:pPr>
      <w:r>
        <w:t xml:space="preserve">Phlebotomy </w:t>
      </w:r>
      <w:r w:rsidR="0035196A">
        <w:t>—</w:t>
      </w:r>
      <w:r>
        <w:t xml:space="preserve"> Registered Phlebotomy Technologies. American Medical Technologist </w:t>
      </w:r>
      <w:r w:rsidRPr="00802A1E">
        <w:rPr>
          <w:rFonts w:cs="Tahoma"/>
        </w:rPr>
        <w:t>10700 West Higgins, Suite 150, Rosemont</w:t>
      </w:r>
      <w:r>
        <w:rPr>
          <w:rFonts w:cs="Tahoma"/>
        </w:rPr>
        <w:t>,</w:t>
      </w:r>
      <w:r w:rsidRPr="00802A1E">
        <w:rPr>
          <w:rFonts w:cs="Tahoma"/>
        </w:rPr>
        <w:t xml:space="preserve"> IL 60018</w:t>
      </w:r>
    </w:p>
    <w:p w14:paraId="4213FB63" w14:textId="475D5B4B" w:rsidR="00B90688" w:rsidRPr="00802A1E" w:rsidRDefault="00B90688" w:rsidP="00B90688">
      <w:pPr>
        <w:rPr>
          <w:rFonts w:cs="Tahoma"/>
        </w:rPr>
      </w:pPr>
      <w:r>
        <w:rPr>
          <w:rFonts w:cs="Tahoma"/>
        </w:rPr>
        <w:t xml:space="preserve">Production Technology </w:t>
      </w:r>
      <w:r w:rsidR="00687942">
        <w:rPr>
          <w:rFonts w:cs="Tahoma"/>
        </w:rPr>
        <w:t>—</w:t>
      </w:r>
      <w:r w:rsidRPr="00802A1E">
        <w:rPr>
          <w:rFonts w:cs="Tahoma"/>
        </w:rPr>
        <w:t xml:space="preserve"> </w:t>
      </w:r>
      <w:r>
        <w:rPr>
          <w:rFonts w:cs="Tahoma"/>
        </w:rPr>
        <w:t>Manufacturing Skills Standards Council Certifications, 901 N Washington St. Suite 600, Alexandria, VA 22314</w:t>
      </w:r>
    </w:p>
    <w:p w14:paraId="25F87657" w14:textId="5FBE8B46" w:rsidR="005F42DF" w:rsidRPr="00802A1E" w:rsidRDefault="005F42DF" w:rsidP="005F42DF">
      <w:pPr>
        <w:rPr>
          <w:rFonts w:cs="Tahoma"/>
        </w:rPr>
      </w:pPr>
      <w:r w:rsidRPr="004F112C">
        <w:rPr>
          <w:rFonts w:cs="Tahoma"/>
        </w:rPr>
        <w:t>Substance Use and Recovery</w:t>
      </w:r>
      <w:r w:rsidRPr="004F112C">
        <w:rPr>
          <w:rFonts w:cs="Tahoma"/>
          <w:b/>
          <w:bCs/>
        </w:rPr>
        <w:t xml:space="preserve"> </w:t>
      </w:r>
      <w:r w:rsidR="00687942">
        <w:rPr>
          <w:rFonts w:cs="Tahoma"/>
        </w:rPr>
        <w:t>—</w:t>
      </w:r>
      <w:r w:rsidRPr="004F112C">
        <w:rPr>
          <w:rFonts w:cs="Tahoma"/>
        </w:rPr>
        <w:t xml:space="preserve"> State of Maine Certified Alcohol and Drug Counselor, 35 State House Station, August, ME 04333-0035</w:t>
      </w:r>
    </w:p>
    <w:p w14:paraId="47E0B322" w14:textId="7B8A1AA3" w:rsidR="005F42DF" w:rsidRDefault="005F42DF" w:rsidP="005F42DF">
      <w:pPr>
        <w:rPr>
          <w:rFonts w:cs="Tahoma"/>
        </w:rPr>
      </w:pPr>
      <w:r w:rsidRPr="00802A1E">
        <w:rPr>
          <w:rFonts w:cs="Tahoma"/>
        </w:rPr>
        <w:t xml:space="preserve">Welding </w:t>
      </w:r>
      <w:r w:rsidR="00687942">
        <w:rPr>
          <w:rFonts w:cs="Tahoma"/>
        </w:rPr>
        <w:t>—</w:t>
      </w:r>
      <w:r w:rsidRPr="00802A1E">
        <w:rPr>
          <w:rFonts w:cs="Tahoma"/>
        </w:rPr>
        <w:t xml:space="preserve"> American Welding Society Certifications, 550 N.W. LeJeune Road, Miami, F</w:t>
      </w:r>
      <w:r>
        <w:rPr>
          <w:rFonts w:cs="Tahoma"/>
        </w:rPr>
        <w:t>L</w:t>
      </w:r>
      <w:r w:rsidRPr="00802A1E">
        <w:rPr>
          <w:rFonts w:cs="Tahoma"/>
        </w:rPr>
        <w:t xml:space="preserve"> 33126</w:t>
      </w:r>
    </w:p>
    <w:p w14:paraId="152D0BA5" w14:textId="36538AB5" w:rsidR="00DE5CA4" w:rsidRDefault="00DE5CA4">
      <w:pPr>
        <w:rPr>
          <w:rFonts w:cs="Tahoma"/>
        </w:rPr>
      </w:pPr>
      <w:r>
        <w:rPr>
          <w:rFonts w:cs="Tahoma"/>
        </w:rPr>
        <w:br w:type="page"/>
      </w:r>
    </w:p>
    <w:p w14:paraId="6DF48C9F" w14:textId="4CC3F8CF" w:rsidR="00144153" w:rsidRPr="00E0356B" w:rsidRDefault="00144153" w:rsidP="0028590B">
      <w:pPr>
        <w:pStyle w:val="Heading1"/>
      </w:pPr>
      <w:bookmarkStart w:id="32" w:name="_Toc139027468"/>
      <w:bookmarkStart w:id="33" w:name="_Toc202260750"/>
      <w:r w:rsidRPr="00E0356B">
        <w:lastRenderedPageBreak/>
        <w:t>ADMISSION</w:t>
      </w:r>
      <w:bookmarkEnd w:id="32"/>
      <w:bookmarkEnd w:id="33"/>
    </w:p>
    <w:p w14:paraId="40936750" w14:textId="455A0EA4" w:rsidR="00144153" w:rsidRPr="00E2100A" w:rsidRDefault="00287FC3" w:rsidP="00287FC3">
      <w:pPr>
        <w:pStyle w:val="Heading2"/>
      </w:pPr>
      <w:bookmarkStart w:id="34" w:name="_Hlk138169205"/>
      <w:bookmarkStart w:id="35" w:name="_Toc202260751"/>
      <w:r w:rsidRPr="00E2100A">
        <w:t>Admission Policy</w:t>
      </w:r>
      <w:bookmarkEnd w:id="35"/>
      <w:r w:rsidR="00F02CFF" w:rsidRPr="00E2100A">
        <w:fldChar w:fldCharType="begin"/>
      </w:r>
      <w:r w:rsidR="00F02CFF" w:rsidRPr="00E2100A">
        <w:instrText xml:space="preserve"> XE "ADMISSION POLICY" </w:instrText>
      </w:r>
      <w:r w:rsidR="00F02CFF" w:rsidRPr="00E2100A">
        <w:fldChar w:fldCharType="end"/>
      </w:r>
    </w:p>
    <w:p w14:paraId="71EF34F0" w14:textId="02E44B6F" w:rsidR="00144153" w:rsidRPr="00802A1E" w:rsidRDefault="00144153" w:rsidP="00144153">
      <w:pPr>
        <w:rPr>
          <w:rFonts w:cs="Tahoma"/>
        </w:rPr>
      </w:pPr>
      <w:r w:rsidRPr="00802A1E">
        <w:rPr>
          <w:rFonts w:cs="Tahoma"/>
        </w:rPr>
        <w:t xml:space="preserve">Washington County Community College maintains rolling admissions, allowing applicants to complete the application requirements and be considered for acceptance throughout the year. However, due to </w:t>
      </w:r>
      <w:r w:rsidR="007A084F">
        <w:rPr>
          <w:rFonts w:cs="Tahoma"/>
        </w:rPr>
        <w:t>high demand for</w:t>
      </w:r>
      <w:r w:rsidRPr="00802A1E">
        <w:rPr>
          <w:rFonts w:cs="Tahoma"/>
        </w:rPr>
        <w:t xml:space="preserve"> certain programs and the strict enrollment capacity established for each, </w:t>
      </w:r>
      <w:r w:rsidR="00D345A2">
        <w:rPr>
          <w:rFonts w:cs="Tahoma"/>
        </w:rPr>
        <w:t>applying early</w:t>
      </w:r>
      <w:r w:rsidRPr="00802A1E">
        <w:rPr>
          <w:rFonts w:cs="Tahoma"/>
        </w:rPr>
        <w:t xml:space="preserve"> is encouraged. An official high school diploma or equivalent (GED or </w:t>
      </w:r>
      <w:proofErr w:type="spellStart"/>
      <w:r w:rsidRPr="00802A1E">
        <w:rPr>
          <w:rFonts w:cs="Tahoma"/>
        </w:rPr>
        <w:t>HiSET</w:t>
      </w:r>
      <w:proofErr w:type="spellEnd"/>
      <w:r w:rsidRPr="00802A1E">
        <w:rPr>
          <w:rFonts w:cs="Tahoma"/>
        </w:rPr>
        <w:t xml:space="preserve">), which demonstrates the student has met Maine’s compulsory attendance law, as well as official college transcripts for any prior post-secondary study, are required for admission to all programs. </w:t>
      </w:r>
    </w:p>
    <w:p w14:paraId="171A473D" w14:textId="458668A0" w:rsidR="00144153" w:rsidRPr="00802A1E" w:rsidRDefault="00144153" w:rsidP="00144153">
      <w:pPr>
        <w:rPr>
          <w:rFonts w:cs="Tahoma"/>
        </w:rPr>
      </w:pPr>
      <w:r w:rsidRPr="00802A1E">
        <w:rPr>
          <w:rFonts w:cs="Tahoma"/>
        </w:rPr>
        <w:t xml:space="preserve">Most programs run on a semester basis and begin on the same date for </w:t>
      </w:r>
      <w:proofErr w:type="gramStart"/>
      <w:r w:rsidRPr="00802A1E">
        <w:rPr>
          <w:rFonts w:cs="Tahoma"/>
        </w:rPr>
        <w:t>fall</w:t>
      </w:r>
      <w:proofErr w:type="gramEnd"/>
      <w:r w:rsidRPr="00802A1E">
        <w:rPr>
          <w:rFonts w:cs="Tahoma"/>
        </w:rPr>
        <w:t xml:space="preserve"> and spring semesters.</w:t>
      </w:r>
      <w:r w:rsidR="0042221D">
        <w:rPr>
          <w:rFonts w:cs="Tahoma"/>
        </w:rPr>
        <w:t xml:space="preserve"> </w:t>
      </w:r>
      <w:r w:rsidRPr="00802A1E">
        <w:rPr>
          <w:rFonts w:cs="Tahoma"/>
        </w:rPr>
        <w:t xml:space="preserve"> However, because Heavy Equipment Operations and Maintenance, and Residential/Commercial Electricity</w:t>
      </w:r>
      <w:r w:rsidR="006275B7">
        <w:rPr>
          <w:rFonts w:cs="Tahoma"/>
        </w:rPr>
        <w:t xml:space="preserve">, and </w:t>
      </w:r>
      <w:r w:rsidR="006275B7" w:rsidRPr="00802A1E">
        <w:rPr>
          <w:rFonts w:cs="Tahoma"/>
        </w:rPr>
        <w:t>Welding</w:t>
      </w:r>
      <w:r w:rsidRPr="00802A1E">
        <w:rPr>
          <w:rFonts w:cs="Tahoma"/>
        </w:rPr>
        <w:t xml:space="preserve"> technologies may have </w:t>
      </w:r>
      <w:proofErr w:type="gramStart"/>
      <w:r w:rsidR="00DE5CA4" w:rsidRPr="00802A1E">
        <w:rPr>
          <w:rFonts w:cs="Tahoma"/>
        </w:rPr>
        <w:t>start</w:t>
      </w:r>
      <w:r w:rsidR="00DE5CA4">
        <w:rPr>
          <w:rFonts w:cs="Tahoma"/>
        </w:rPr>
        <w:t>ing</w:t>
      </w:r>
      <w:proofErr w:type="gramEnd"/>
      <w:r w:rsidRPr="00802A1E">
        <w:rPr>
          <w:rFonts w:cs="Tahoma"/>
        </w:rPr>
        <w:t xml:space="preserve"> or ending dates different from other technologies, the applicant should check the WCCC academic calendar or contact the Admissions Office to find out when a particular program is scheduled to begin</w:t>
      </w:r>
      <w:r w:rsidR="00D345A2">
        <w:rPr>
          <w:rFonts w:cs="Tahoma"/>
        </w:rPr>
        <w:t xml:space="preserve"> and end</w:t>
      </w:r>
      <w:r w:rsidRPr="00802A1E">
        <w:rPr>
          <w:rFonts w:cs="Tahoma"/>
        </w:rPr>
        <w:t xml:space="preserve">. </w:t>
      </w:r>
    </w:p>
    <w:p w14:paraId="0A08243B" w14:textId="77777777" w:rsidR="00D345A2" w:rsidRDefault="00D345A2" w:rsidP="00144153">
      <w:pPr>
        <w:rPr>
          <w:rFonts w:cs="Tahoma"/>
        </w:rPr>
      </w:pPr>
      <w:r w:rsidRPr="00D345A2">
        <w:rPr>
          <w:rFonts w:cs="Tahoma"/>
        </w:rPr>
        <w:t xml:space="preserve">Washington County Community College encourages students to apply for programs considered to be non-traditional for their gender. Students with learning, mobility and other differences are also encouraged to apply and are </w:t>
      </w:r>
      <w:proofErr w:type="gramStart"/>
      <w:r w:rsidRPr="00D345A2">
        <w:rPr>
          <w:rFonts w:cs="Tahoma"/>
        </w:rPr>
        <w:t>provided</w:t>
      </w:r>
      <w:proofErr w:type="gramEnd"/>
      <w:r w:rsidRPr="00D345A2">
        <w:rPr>
          <w:rFonts w:cs="Tahoma"/>
        </w:rPr>
        <w:t xml:space="preserve"> appropriate support services. </w:t>
      </w:r>
    </w:p>
    <w:p w14:paraId="7B94129A" w14:textId="07C41FE4" w:rsidR="00144153" w:rsidRPr="00802A1E" w:rsidRDefault="00144153" w:rsidP="00144153">
      <w:pPr>
        <w:rPr>
          <w:rFonts w:cs="Tahoma"/>
        </w:rPr>
      </w:pPr>
      <w:r w:rsidRPr="00802A1E">
        <w:rPr>
          <w:rFonts w:cs="Tahoma"/>
        </w:rPr>
        <w:t xml:space="preserve">For an application or additional admission information, e-mail </w:t>
      </w:r>
      <w:hyperlink r:id="rId23" w:history="1">
        <w:r w:rsidR="00DE5CA4" w:rsidRPr="00D345A2">
          <w:rPr>
            <w:bCs/>
          </w:rPr>
          <w:t>admissions@wccc.me.edu</w:t>
        </w:r>
      </w:hyperlink>
      <w:r w:rsidR="00DE5CA4">
        <w:rPr>
          <w:rFonts w:cs="Tahoma"/>
        </w:rPr>
        <w:t xml:space="preserve"> </w:t>
      </w:r>
      <w:r w:rsidRPr="00802A1E">
        <w:rPr>
          <w:rFonts w:cs="Tahoma"/>
        </w:rPr>
        <w:t xml:space="preserve">or visit </w:t>
      </w:r>
      <w:hyperlink r:id="rId24" w:history="1">
        <w:r w:rsidR="00DE5CA4" w:rsidRPr="00D345A2">
          <w:rPr>
            <w:bCs/>
          </w:rPr>
          <w:t>www.wccc.me.edu</w:t>
        </w:r>
      </w:hyperlink>
      <w:r w:rsidRPr="00802A1E">
        <w:rPr>
          <w:rFonts w:cs="Tahoma"/>
        </w:rPr>
        <w:t>.</w:t>
      </w:r>
    </w:p>
    <w:p w14:paraId="16D1DF14" w14:textId="7CFE9AD3" w:rsidR="00144153" w:rsidRPr="00E2100A" w:rsidRDefault="00287FC3" w:rsidP="00152B9B">
      <w:pPr>
        <w:pStyle w:val="Heading2"/>
      </w:pPr>
      <w:bookmarkStart w:id="36" w:name="_Toc202260752"/>
      <w:bookmarkEnd w:id="34"/>
      <w:r w:rsidRPr="00E2100A">
        <w:t>Application Procedure</w:t>
      </w:r>
      <w:bookmarkEnd w:id="36"/>
      <w:r w:rsidR="00002E18" w:rsidRPr="00E2100A">
        <w:fldChar w:fldCharType="begin"/>
      </w:r>
      <w:r w:rsidR="00002E18" w:rsidRPr="00E2100A">
        <w:instrText xml:space="preserve"> XE "APPLICATION PROCEDURE" </w:instrText>
      </w:r>
      <w:r w:rsidR="00002E18" w:rsidRPr="00E2100A">
        <w:fldChar w:fldCharType="end"/>
      </w:r>
    </w:p>
    <w:p w14:paraId="0C67B30C" w14:textId="77777777" w:rsidR="00144153" w:rsidRPr="00802A1E" w:rsidRDefault="00144153" w:rsidP="00144153">
      <w:pPr>
        <w:rPr>
          <w:rFonts w:cs="Tahoma"/>
        </w:rPr>
      </w:pPr>
      <w:r w:rsidRPr="00802A1E">
        <w:rPr>
          <w:rFonts w:cs="Tahoma"/>
        </w:rPr>
        <w:t>The following procedures constitute the admission process.</w:t>
      </w:r>
    </w:p>
    <w:p w14:paraId="7BB88477" w14:textId="77777777" w:rsidR="001B03A5" w:rsidRPr="008218B8" w:rsidRDefault="001B03A5" w:rsidP="000C7E69">
      <w:pPr>
        <w:pStyle w:val="ListParagraph"/>
        <w:numPr>
          <w:ilvl w:val="0"/>
          <w:numId w:val="13"/>
        </w:numPr>
        <w:spacing w:line="259" w:lineRule="auto"/>
        <w:contextualSpacing w:val="0"/>
      </w:pPr>
      <w:r>
        <w:t>A WCCC application form must be completed and submitted to the Admissions Office. There is no fee to apply.</w:t>
      </w:r>
    </w:p>
    <w:p w14:paraId="70BEC2C3" w14:textId="32DC241C" w:rsidR="001B03A5" w:rsidRPr="008218B8" w:rsidRDefault="001B03A5" w:rsidP="000C7E69">
      <w:pPr>
        <w:pStyle w:val="ListParagraph"/>
        <w:numPr>
          <w:ilvl w:val="0"/>
          <w:numId w:val="13"/>
        </w:numPr>
        <w:spacing w:line="259" w:lineRule="auto"/>
      </w:pPr>
      <w:r w:rsidRPr="008218B8">
        <w:t>A complete high school transcript</w:t>
      </w:r>
      <w:r w:rsidR="007D5790">
        <w:t xml:space="preserve">, GED, or </w:t>
      </w:r>
      <w:proofErr w:type="spellStart"/>
      <w:r w:rsidR="007D5790">
        <w:t>HiSET</w:t>
      </w:r>
      <w:proofErr w:type="spellEnd"/>
      <w:r w:rsidRPr="008218B8">
        <w:t xml:space="preserve"> for all years attended must be submitted to the Admissions Office. Current high school seniors must include grades for the ranking periods completed at the time of application. A final transcript, which indicates the date of graduation, with final grades, must be submitted as soon as it is available</w:t>
      </w:r>
      <w:r w:rsidR="7101F5CF">
        <w:t>. *</w:t>
      </w:r>
    </w:p>
    <w:p w14:paraId="6142A4A7" w14:textId="77777777" w:rsidR="001B03A5" w:rsidRPr="008218B8" w:rsidRDefault="001B03A5" w:rsidP="000C7E69">
      <w:pPr>
        <w:pStyle w:val="ListParagraph"/>
        <w:numPr>
          <w:ilvl w:val="0"/>
          <w:numId w:val="13"/>
        </w:numPr>
        <w:spacing w:line="259" w:lineRule="auto"/>
        <w:contextualSpacing w:val="0"/>
      </w:pPr>
      <w:r w:rsidRPr="008218B8">
        <w:t>If the applicant has attended a prior college, an official college transcript must be submitted to the Admissions Office.</w:t>
      </w:r>
    </w:p>
    <w:p w14:paraId="08CAB461" w14:textId="77777777" w:rsidR="001B03A5" w:rsidRPr="008218B8" w:rsidRDefault="001B03A5" w:rsidP="000C7E69">
      <w:pPr>
        <w:pStyle w:val="ListParagraph"/>
        <w:numPr>
          <w:ilvl w:val="0"/>
          <w:numId w:val="13"/>
        </w:numPr>
        <w:spacing w:line="259" w:lineRule="auto"/>
        <w:contextualSpacing w:val="0"/>
      </w:pPr>
      <w:r w:rsidRPr="008218B8">
        <w:t>Applicants must submit immunization documentation.</w:t>
      </w:r>
    </w:p>
    <w:p w14:paraId="22D857CB" w14:textId="6004B1DE" w:rsidR="007D5790" w:rsidRPr="006275B7" w:rsidRDefault="00144153" w:rsidP="006275B7">
      <w:pPr>
        <w:spacing w:line="259" w:lineRule="auto"/>
        <w:ind w:left="360"/>
      </w:pPr>
      <w:r w:rsidRPr="006275B7">
        <w:t xml:space="preserve">All applicants are strongly encouraged to visit WCCC prior to enrollment. Campus tours are conducted regularly throughout the year. Please contact the Admissions Office at </w:t>
      </w:r>
      <w:r w:rsidR="006275B7">
        <w:t>(</w:t>
      </w:r>
      <w:r w:rsidRPr="006275B7">
        <w:t>207</w:t>
      </w:r>
      <w:r w:rsidR="006275B7">
        <w:t xml:space="preserve">) </w:t>
      </w:r>
      <w:r w:rsidRPr="006275B7">
        <w:t xml:space="preserve">454-1000 or 1-800-210-6932 </w:t>
      </w:r>
      <w:r w:rsidR="007D5790" w:rsidRPr="006275B7">
        <w:t xml:space="preserve">or visit us at </w:t>
      </w:r>
      <w:hyperlink r:id="rId25" w:history="1">
        <w:r w:rsidR="007D5790" w:rsidRPr="006275B7">
          <w:t>https://www.wccc.me.edu/admissions-aid</w:t>
        </w:r>
      </w:hyperlink>
      <w:r w:rsidR="007D5790" w:rsidRPr="006275B7">
        <w:t xml:space="preserve"> to schedule an in-person or virtual campus visit.</w:t>
      </w:r>
    </w:p>
    <w:p w14:paraId="52397AFD" w14:textId="0ADCD825" w:rsidR="007D5790" w:rsidRPr="006275B7" w:rsidRDefault="007D5790" w:rsidP="006275B7">
      <w:pPr>
        <w:spacing w:line="259" w:lineRule="auto"/>
        <w:ind w:left="360"/>
      </w:pPr>
      <w:r w:rsidRPr="006275B7">
        <w:lastRenderedPageBreak/>
        <w:t xml:space="preserve">*If you have an </w:t>
      </w:r>
      <w:proofErr w:type="gramStart"/>
      <w:r w:rsidRPr="006275B7">
        <w:t>Associate or Bachelor's</w:t>
      </w:r>
      <w:proofErr w:type="gramEnd"/>
      <w:r w:rsidRPr="006275B7">
        <w:t xml:space="preserve"> Degree (with a degree conferral date listed on the official college transcript submitted to WCCC) you do not need to provide proof of high school graduation.</w:t>
      </w:r>
    </w:p>
    <w:p w14:paraId="3EF06C6E" w14:textId="189E73B2" w:rsidR="00144153" w:rsidRPr="00E2100A" w:rsidRDefault="00287FC3" w:rsidP="00152B9B">
      <w:pPr>
        <w:pStyle w:val="Heading2"/>
      </w:pPr>
      <w:bookmarkStart w:id="37" w:name="_Toc202260753"/>
      <w:r w:rsidRPr="00E2100A">
        <w:t>Admission Procedures</w:t>
      </w:r>
      <w:bookmarkEnd w:id="37"/>
      <w:r w:rsidR="00002E18" w:rsidRPr="00E2100A">
        <w:fldChar w:fldCharType="begin"/>
      </w:r>
      <w:r w:rsidR="00002E18" w:rsidRPr="00E2100A">
        <w:instrText xml:space="preserve"> XE "ADMISSION PROCEDURES" </w:instrText>
      </w:r>
      <w:r w:rsidR="00002E18" w:rsidRPr="00E2100A">
        <w:fldChar w:fldCharType="end"/>
      </w:r>
    </w:p>
    <w:p w14:paraId="287C7F85" w14:textId="6E4E3CBB" w:rsidR="00144153" w:rsidRPr="00802A1E" w:rsidRDefault="1E465886" w:rsidP="00144153">
      <w:pPr>
        <w:rPr>
          <w:rFonts w:cs="Tahoma"/>
        </w:rPr>
      </w:pPr>
      <w:r w:rsidRPr="587E76E7">
        <w:rPr>
          <w:rFonts w:cs="Tahoma"/>
        </w:rPr>
        <w:t xml:space="preserve">Applicants are usually notified of admission decisions within two weeks of the submission of the completed application packet. To accept the offer of admission, applicants must forward an admission deposit of $75 within 30 days of receipt of the offer </w:t>
      </w:r>
      <w:proofErr w:type="gramStart"/>
      <w:r w:rsidRPr="587E76E7">
        <w:rPr>
          <w:rFonts w:cs="Tahoma"/>
        </w:rPr>
        <w:t>in order to</w:t>
      </w:r>
      <w:proofErr w:type="gramEnd"/>
      <w:r w:rsidRPr="587E76E7">
        <w:rPr>
          <w:rFonts w:cs="Tahoma"/>
        </w:rPr>
        <w:t xml:space="preserve"> reserve a seat in the program. Placement in the program is not secure until the admission deposit has been received. The admission deposit is credited toward semester charges, but, with a written request, it will be refunded to applicants who formally withdraw from the college prior to 120 days before </w:t>
      </w:r>
      <w:r w:rsidR="4C303EF4" w:rsidRPr="587E76E7">
        <w:rPr>
          <w:rFonts w:cs="Tahoma"/>
        </w:rPr>
        <w:t>the semester</w:t>
      </w:r>
      <w:r w:rsidRPr="587E76E7">
        <w:rPr>
          <w:rFonts w:cs="Tahoma"/>
        </w:rPr>
        <w:t xml:space="preserve"> start date. </w:t>
      </w:r>
    </w:p>
    <w:p w14:paraId="451D7282" w14:textId="77777777" w:rsidR="00144153" w:rsidRPr="00802A1E" w:rsidRDefault="00144153" w:rsidP="00144153">
      <w:pPr>
        <w:rPr>
          <w:rFonts w:cs="Tahoma"/>
        </w:rPr>
      </w:pPr>
      <w:r w:rsidRPr="00802A1E">
        <w:rPr>
          <w:rFonts w:cs="Tahoma"/>
        </w:rPr>
        <w:t>Applicants requesting on-campus housing must forward a $150 residence security deposit to reserve space in the residence halls. The residence security deposit is maintained as a security/damage deposit; it is not applied to residence charges. The deposit is refundable if the student withdraws; no damage charges are assessed; keys are returned; and all student accounts are paid in full. As a security precaution, background checks of residential students may be conducted.</w:t>
      </w:r>
    </w:p>
    <w:p w14:paraId="60121188" w14:textId="11058637" w:rsidR="007D5790" w:rsidRDefault="1E465886" w:rsidP="00144153">
      <w:pPr>
        <w:rPr>
          <w:rStyle w:val="cf01"/>
        </w:rPr>
      </w:pPr>
      <w:r w:rsidRPr="587E76E7">
        <w:rPr>
          <w:rFonts w:cs="Tahoma"/>
        </w:rPr>
        <w:t xml:space="preserve">All students who have been accepted to WCCC will be required to complete an immunization documentation form. This form must be completed and signed as a condition of enrollment. All students born after 1956 must also furnish proof of immunization against measles, mumps, rubella (German measles), diphtheria, and tetanus </w:t>
      </w:r>
      <w:proofErr w:type="gramStart"/>
      <w:r w:rsidRPr="587E76E7">
        <w:rPr>
          <w:rFonts w:cs="Tahoma"/>
        </w:rPr>
        <w:t>in order to</w:t>
      </w:r>
      <w:proofErr w:type="gramEnd"/>
      <w:r w:rsidRPr="587E76E7">
        <w:rPr>
          <w:rFonts w:cs="Tahoma"/>
        </w:rPr>
        <w:t xml:space="preserve"> attend classes. A physician, nurse, or other health care provider should complete and sign the documentation; or the student should present a copy of an immunization certificate in its place. The certificate must contain the dates immunizations were given, as well as the signature of the health care provider. Students born before January 1, </w:t>
      </w:r>
      <w:r w:rsidR="6CBA946E" w:rsidRPr="587E76E7">
        <w:rPr>
          <w:rFonts w:cs="Tahoma"/>
        </w:rPr>
        <w:t>1957,</w:t>
      </w:r>
      <w:r w:rsidRPr="587E76E7">
        <w:rPr>
          <w:rFonts w:cs="Tahoma"/>
        </w:rPr>
        <w:t xml:space="preserve"> are exempt from proof for measles, mumps, and rubella. Tetanus immunization must have been given within the last ten years.</w:t>
      </w:r>
      <w:r w:rsidR="16D2CE6B" w:rsidRPr="587E76E7">
        <w:rPr>
          <w:rFonts w:cs="Tahoma"/>
        </w:rPr>
        <w:t xml:space="preserve"> Students residing in the residence halls must also have the meningitis vaccination. </w:t>
      </w:r>
    </w:p>
    <w:p w14:paraId="222DAF94" w14:textId="50797F36" w:rsidR="00144153" w:rsidRPr="00802A1E" w:rsidRDefault="00144153" w:rsidP="00144153">
      <w:pPr>
        <w:rPr>
          <w:rFonts w:cs="Tahoma"/>
        </w:rPr>
      </w:pPr>
      <w:r w:rsidRPr="00802A1E">
        <w:rPr>
          <w:rFonts w:cs="Tahoma"/>
        </w:rPr>
        <w:t xml:space="preserve">Enrollment is contingent upon satisfactory completion of high school, </w:t>
      </w:r>
      <w:proofErr w:type="spellStart"/>
      <w:r w:rsidRPr="00802A1E">
        <w:rPr>
          <w:rFonts w:cs="Tahoma"/>
        </w:rPr>
        <w:t>HiSET</w:t>
      </w:r>
      <w:proofErr w:type="spellEnd"/>
      <w:r w:rsidRPr="00802A1E">
        <w:rPr>
          <w:rFonts w:cs="Tahoma"/>
        </w:rPr>
        <w:t>, GED, or any other current program of studies, receipt of the appropriate immunization documents, and other admissions office requirements.</w:t>
      </w:r>
    </w:p>
    <w:p w14:paraId="4A24478D" w14:textId="21CE6D1D" w:rsidR="00144153" w:rsidRPr="00D26F42" w:rsidRDefault="00144153" w:rsidP="007A26F3">
      <w:pPr>
        <w:pStyle w:val="Heading3"/>
        <w:rPr>
          <w:rFonts w:eastAsiaTheme="minorEastAsia"/>
        </w:rPr>
      </w:pPr>
      <w:bookmarkStart w:id="38" w:name="_Hlk138169257"/>
      <w:r w:rsidRPr="00D26F42">
        <w:t>Course Placement</w:t>
      </w:r>
      <w:bookmarkEnd w:id="38"/>
      <w:r w:rsidR="00002E18" w:rsidRPr="00D26F42">
        <w:rPr>
          <w:rFonts w:eastAsiaTheme="minorEastAsia"/>
        </w:rPr>
        <w:fldChar w:fldCharType="begin"/>
      </w:r>
      <w:r w:rsidR="00002E18" w:rsidRPr="00D26F42">
        <w:rPr>
          <w:rFonts w:eastAsiaTheme="minorEastAsia"/>
        </w:rPr>
        <w:instrText xml:space="preserve"> XE "Course Placement" </w:instrText>
      </w:r>
      <w:r w:rsidR="00002E18" w:rsidRPr="00D26F42">
        <w:rPr>
          <w:rFonts w:eastAsiaTheme="minorEastAsia"/>
        </w:rPr>
        <w:fldChar w:fldCharType="end"/>
      </w:r>
    </w:p>
    <w:p w14:paraId="6CD9C3A9" w14:textId="5CA97BC7" w:rsidR="00144153" w:rsidRPr="00802A1E" w:rsidRDefault="00144153" w:rsidP="00144153">
      <w:pPr>
        <w:rPr>
          <w:rFonts w:cs="Tahoma"/>
        </w:rPr>
      </w:pPr>
      <w:r w:rsidRPr="00802A1E">
        <w:rPr>
          <w:rFonts w:cs="Tahoma"/>
        </w:rPr>
        <w:t xml:space="preserve">As part of the admissions and enrollment process and to ensure academic success, WCCC uses multiple measures to determine student enrollment into college level English and mathematics courses. The admissions office will use available information provided by the </w:t>
      </w:r>
      <w:proofErr w:type="gramStart"/>
      <w:r w:rsidRPr="00802A1E">
        <w:rPr>
          <w:rFonts w:cs="Tahoma"/>
        </w:rPr>
        <w:t>student</w:t>
      </w:r>
      <w:proofErr w:type="gramEnd"/>
      <w:r w:rsidRPr="00802A1E">
        <w:rPr>
          <w:rFonts w:cs="Tahoma"/>
        </w:rPr>
        <w:t xml:space="preserve"> (such as high school </w:t>
      </w:r>
      <w:r w:rsidR="0009783B" w:rsidRPr="00802A1E">
        <w:rPr>
          <w:rFonts w:cs="Tahoma"/>
        </w:rPr>
        <w:t>transcript</w:t>
      </w:r>
      <w:r w:rsidRPr="00802A1E">
        <w:rPr>
          <w:rFonts w:cs="Tahoma"/>
        </w:rPr>
        <w:t xml:space="preserve"> grades, grades in past college courses, or test scores) to determine enrollment in the appropriate courses which meet student skill and knowledge level. </w:t>
      </w:r>
    </w:p>
    <w:p w14:paraId="612DA315" w14:textId="77777777" w:rsidR="00144153" w:rsidRPr="00802A1E" w:rsidRDefault="00144153" w:rsidP="00144153">
      <w:pPr>
        <w:rPr>
          <w:rFonts w:cs="Tahoma"/>
        </w:rPr>
      </w:pPr>
      <w:r w:rsidRPr="00802A1E">
        <w:rPr>
          <w:rFonts w:cs="Tahoma"/>
        </w:rPr>
        <w:t xml:space="preserve">Based on the multiple </w:t>
      </w:r>
      <w:proofErr w:type="gramStart"/>
      <w:r w:rsidRPr="00802A1E">
        <w:rPr>
          <w:rFonts w:cs="Tahoma"/>
        </w:rPr>
        <w:t>measures</w:t>
      </w:r>
      <w:proofErr w:type="gramEnd"/>
      <w:r w:rsidRPr="00802A1E">
        <w:rPr>
          <w:rFonts w:cs="Tahoma"/>
        </w:rPr>
        <w:t xml:space="preserve"> placement, a student may be required to complete math and/or English courses that are not part of their chosen program curriculum. As a result, programs may be extended to better prepare for program-specific courses. This means that </w:t>
      </w:r>
      <w:r w:rsidRPr="00802A1E">
        <w:rPr>
          <w:rFonts w:cs="Tahoma"/>
        </w:rPr>
        <w:lastRenderedPageBreak/>
        <w:t xml:space="preserve">enrollment in program-specific/technology courses may be delayed by one year. Questions or concerns regarding this policy should be directed </w:t>
      </w:r>
      <w:proofErr w:type="gramStart"/>
      <w:r w:rsidRPr="00802A1E">
        <w:rPr>
          <w:rFonts w:cs="Tahoma"/>
        </w:rPr>
        <w:t>to</w:t>
      </w:r>
      <w:proofErr w:type="gramEnd"/>
      <w:r w:rsidRPr="00802A1E">
        <w:rPr>
          <w:rFonts w:cs="Tahoma"/>
        </w:rPr>
        <w:t xml:space="preserve"> the Admissions Office.</w:t>
      </w:r>
    </w:p>
    <w:p w14:paraId="08B47A2F" w14:textId="53EF4102" w:rsidR="007D5790" w:rsidRDefault="00144153" w:rsidP="00144153">
      <w:pPr>
        <w:rPr>
          <w:rFonts w:cs="Tahoma"/>
        </w:rPr>
      </w:pPr>
      <w:r w:rsidRPr="46435DDC">
        <w:rPr>
          <w:rFonts w:cs="Tahoma"/>
        </w:rPr>
        <w:t xml:space="preserve">Students may choose to complete the Next-Generation Accuplacer Placement Assessment to provide the admissions office with additional data to consider in the multiple </w:t>
      </w:r>
      <w:proofErr w:type="gramStart"/>
      <w:r w:rsidRPr="46435DDC">
        <w:rPr>
          <w:rFonts w:cs="Tahoma"/>
        </w:rPr>
        <w:t>measures</w:t>
      </w:r>
      <w:proofErr w:type="gramEnd"/>
      <w:r w:rsidRPr="46435DDC">
        <w:rPr>
          <w:rFonts w:cs="Tahoma"/>
        </w:rPr>
        <w:t xml:space="preserve"> placement decision.</w:t>
      </w:r>
      <w:r w:rsidR="0042221D">
        <w:rPr>
          <w:rFonts w:cs="Tahoma"/>
        </w:rPr>
        <w:t xml:space="preserve"> </w:t>
      </w:r>
      <w:r w:rsidRPr="46435DDC">
        <w:rPr>
          <w:rFonts w:cs="Tahoma"/>
        </w:rPr>
        <w:t xml:space="preserve">The Accuplacer assessment is completed through a computer and students </w:t>
      </w:r>
      <w:proofErr w:type="gramStart"/>
      <w:r w:rsidRPr="46435DDC">
        <w:rPr>
          <w:rFonts w:cs="Tahoma"/>
        </w:rPr>
        <w:t>have the opportunity to</w:t>
      </w:r>
      <w:proofErr w:type="gramEnd"/>
      <w:r w:rsidRPr="46435DDC">
        <w:rPr>
          <w:rFonts w:cs="Tahoma"/>
        </w:rPr>
        <w:t xml:space="preserve"> answer questions in the areas of arithmetic, elementary algebra, reading comprehension, and sentence skills. Participants are not allowed to use a calculator on the math sections of the assessment except when the test provides an on-screen calculator for certain problems.</w:t>
      </w:r>
      <w:r w:rsidR="0042221D">
        <w:rPr>
          <w:rFonts w:cs="Tahoma"/>
        </w:rPr>
        <w:t xml:space="preserve"> </w:t>
      </w:r>
      <w:r w:rsidRPr="46435DDC">
        <w:rPr>
          <w:rFonts w:cs="Tahoma"/>
        </w:rPr>
        <w:t xml:space="preserve">While preparation is not required for students who choose to take the Accuplacer assessment, it is highly encouraged. The following site offers preparation </w:t>
      </w:r>
      <w:r w:rsidRPr="006C7AD1">
        <w:rPr>
          <w:rFonts w:cs="Tahoma"/>
        </w:rPr>
        <w:t>assistance for the Accuplacer test:</w:t>
      </w:r>
      <w:r w:rsidR="007D5790" w:rsidRPr="006C7AD1">
        <w:rPr>
          <w:rFonts w:cs="Tahoma"/>
        </w:rPr>
        <w:t xml:space="preserve"> </w:t>
      </w:r>
      <w:hyperlink r:id="rId26" w:history="1">
        <w:r w:rsidR="006C7AD1" w:rsidRPr="0027582F">
          <w:rPr>
            <w:rStyle w:val="Hyperlink"/>
            <w:rFonts w:cs="Tahoma"/>
            <w:color w:val="215D4B" w:themeColor="accent4" w:themeShade="80"/>
            <w:sz w:val="22"/>
          </w:rPr>
          <w:t>https://accuplacer.collegeboard.org/</w:t>
        </w:r>
      </w:hyperlink>
      <w:r w:rsidR="006C7AD1">
        <w:rPr>
          <w:rFonts w:cs="Tahoma"/>
        </w:rPr>
        <w:t xml:space="preserve"> </w:t>
      </w:r>
    </w:p>
    <w:p w14:paraId="2762BF1C" w14:textId="2F1661D8" w:rsidR="00144153" w:rsidRPr="00802A1E" w:rsidRDefault="00144153" w:rsidP="00144153">
      <w:pPr>
        <w:rPr>
          <w:rFonts w:cs="Tahoma"/>
        </w:rPr>
      </w:pPr>
      <w:r w:rsidRPr="00802A1E">
        <w:rPr>
          <w:rFonts w:cs="Tahoma"/>
        </w:rPr>
        <w:t xml:space="preserve">Questions or concerns regarding this policy should be directed </w:t>
      </w:r>
      <w:proofErr w:type="gramStart"/>
      <w:r w:rsidRPr="00802A1E">
        <w:rPr>
          <w:rFonts w:cs="Tahoma"/>
        </w:rPr>
        <w:t>to</w:t>
      </w:r>
      <w:proofErr w:type="gramEnd"/>
      <w:r w:rsidRPr="00802A1E">
        <w:rPr>
          <w:rFonts w:cs="Tahoma"/>
        </w:rPr>
        <w:t xml:space="preserve"> the Admissions Office.</w:t>
      </w:r>
    </w:p>
    <w:p w14:paraId="4966FC3B" w14:textId="1094A447" w:rsidR="00144153" w:rsidRPr="00802A1E" w:rsidRDefault="1E465886" w:rsidP="00144153">
      <w:pPr>
        <w:rPr>
          <w:rFonts w:cs="Tahoma"/>
        </w:rPr>
      </w:pPr>
      <w:r w:rsidRPr="587E76E7">
        <w:rPr>
          <w:rFonts w:cs="Tahoma"/>
          <w:b/>
          <w:bCs/>
          <w:u w:val="single"/>
        </w:rPr>
        <w:t>Important Note:</w:t>
      </w:r>
      <w:r w:rsidRPr="587E76E7">
        <w:rPr>
          <w:rFonts w:cs="Tahoma"/>
        </w:rPr>
        <w:t xml:space="preserve"> Developmental math courses with course numbers lower than 100 will not count towards graduation.</w:t>
      </w:r>
    </w:p>
    <w:p w14:paraId="59C4657A" w14:textId="7ED92C1D" w:rsidR="00144153" w:rsidRPr="00E2100A" w:rsidRDefault="00144153" w:rsidP="007A26F3">
      <w:pPr>
        <w:pStyle w:val="Heading3"/>
      </w:pPr>
      <w:r w:rsidRPr="00E2100A">
        <w:t>Academic Credit for Prior Learning</w:t>
      </w:r>
      <w:r w:rsidR="00002E18" w:rsidRPr="00E2100A">
        <w:fldChar w:fldCharType="begin"/>
      </w:r>
      <w:r w:rsidR="00002E18" w:rsidRPr="00E2100A">
        <w:instrText xml:space="preserve"> XE "Academic Credit for Prior Learning" </w:instrText>
      </w:r>
      <w:r w:rsidR="00002E18" w:rsidRPr="00E2100A">
        <w:fldChar w:fldCharType="end"/>
      </w:r>
    </w:p>
    <w:p w14:paraId="5E75E717" w14:textId="75E902C3" w:rsidR="00144153" w:rsidRPr="00802A1E" w:rsidRDefault="00144153" w:rsidP="00144153">
      <w:pPr>
        <w:rPr>
          <w:rFonts w:cs="Tahoma"/>
        </w:rPr>
      </w:pPr>
      <w:r w:rsidRPr="00802A1E">
        <w:rPr>
          <w:rFonts w:cs="Tahoma"/>
        </w:rPr>
        <w:t xml:space="preserve">Washington County Community College recognizes the value of learning acquired outside a college setting. Students are encouraged to explore </w:t>
      </w:r>
      <w:proofErr w:type="gramStart"/>
      <w:r w:rsidRPr="00802A1E">
        <w:rPr>
          <w:rFonts w:cs="Tahoma"/>
        </w:rPr>
        <w:t>all of</w:t>
      </w:r>
      <w:proofErr w:type="gramEnd"/>
      <w:r w:rsidRPr="00802A1E">
        <w:rPr>
          <w:rFonts w:cs="Tahoma"/>
        </w:rPr>
        <w:t xml:space="preserve"> the credit options that WCCC has available to them. It is possible to earn credit through many venues such </w:t>
      </w:r>
      <w:proofErr w:type="gramStart"/>
      <w:r w:rsidRPr="00802A1E">
        <w:rPr>
          <w:rFonts w:cs="Tahoma"/>
        </w:rPr>
        <w:t>as;</w:t>
      </w:r>
      <w:proofErr w:type="gramEnd"/>
      <w:r w:rsidRPr="00802A1E">
        <w:rPr>
          <w:rFonts w:cs="Tahoma"/>
        </w:rPr>
        <w:t xml:space="preserve"> CLEP examinations, prior military service, Portfolio Assessment, WCCC course challenge examinations, articulation and credit for college level learning gained through paid or unpaid employment and/or internship or independent study. The college awards credit for examinations based on current American Council on Education (ACE) recommendations. For further details regarding prior learning options, please visit WCCC’s website under Prior Learning Assessment or contact your advisor. </w:t>
      </w:r>
    </w:p>
    <w:p w14:paraId="6AFDA3FB" w14:textId="633891F8" w:rsidR="00144153" w:rsidRPr="00E2100A" w:rsidRDefault="00144153" w:rsidP="007A26F3">
      <w:pPr>
        <w:pStyle w:val="Heading3"/>
        <w:rPr>
          <w:rFonts w:eastAsiaTheme="minorEastAsia"/>
        </w:rPr>
      </w:pPr>
      <w:bookmarkStart w:id="39" w:name="_Hlk138169385"/>
      <w:r w:rsidRPr="00E2100A">
        <w:t>Criminal Disclosure Form</w:t>
      </w:r>
      <w:bookmarkEnd w:id="39"/>
      <w:r w:rsidR="00002E18" w:rsidRPr="00E2100A">
        <w:rPr>
          <w:rFonts w:eastAsiaTheme="minorEastAsia"/>
        </w:rPr>
        <w:fldChar w:fldCharType="begin"/>
      </w:r>
      <w:r w:rsidR="00002E18" w:rsidRPr="00E2100A">
        <w:rPr>
          <w:rFonts w:eastAsiaTheme="minorEastAsia"/>
        </w:rPr>
        <w:instrText xml:space="preserve"> XE "Criminal Disclosure Form" </w:instrText>
      </w:r>
      <w:r w:rsidR="00002E18" w:rsidRPr="00E2100A">
        <w:rPr>
          <w:rFonts w:eastAsiaTheme="minorEastAsia"/>
        </w:rPr>
        <w:fldChar w:fldCharType="end"/>
      </w:r>
    </w:p>
    <w:p w14:paraId="1F88B96A" w14:textId="6DB488B4" w:rsidR="00144153" w:rsidRPr="00802A1E" w:rsidRDefault="00144153" w:rsidP="00144153">
      <w:pPr>
        <w:rPr>
          <w:rFonts w:cs="Tahoma"/>
        </w:rPr>
      </w:pPr>
      <w:r w:rsidRPr="00802A1E">
        <w:rPr>
          <w:rFonts w:cs="Tahoma"/>
        </w:rPr>
        <w:t>Students in programs that require an internship require the completion of a Criminal Disclosure Form.</w:t>
      </w:r>
      <w:r w:rsidR="0042221D">
        <w:rPr>
          <w:rFonts w:cs="Tahoma"/>
        </w:rPr>
        <w:t xml:space="preserve"> </w:t>
      </w:r>
      <w:r w:rsidRPr="00802A1E">
        <w:rPr>
          <w:rFonts w:cs="Tahoma"/>
        </w:rPr>
        <w:t xml:space="preserve">The completion of a Criminal Disclosure Form does not automatically deny </w:t>
      </w:r>
      <w:proofErr w:type="gramStart"/>
      <w:r w:rsidRPr="00802A1E">
        <w:rPr>
          <w:rFonts w:cs="Tahoma"/>
        </w:rPr>
        <w:t>a student</w:t>
      </w:r>
      <w:proofErr w:type="gramEnd"/>
      <w:r w:rsidRPr="00802A1E">
        <w:rPr>
          <w:rFonts w:cs="Tahoma"/>
        </w:rPr>
        <w:t xml:space="preserve"> admission. The Criminal Disclosure Form is primarily used to ensure a student </w:t>
      </w:r>
      <w:proofErr w:type="gramStart"/>
      <w:r w:rsidRPr="00802A1E">
        <w:rPr>
          <w:rFonts w:cs="Tahoma"/>
        </w:rPr>
        <w:t>has the ability to</w:t>
      </w:r>
      <w:proofErr w:type="gramEnd"/>
      <w:r w:rsidRPr="00802A1E">
        <w:rPr>
          <w:rFonts w:cs="Tahoma"/>
        </w:rPr>
        <w:t xml:space="preserve"> benefit from the program.</w:t>
      </w:r>
    </w:p>
    <w:p w14:paraId="6EEB5CD5" w14:textId="6E856254" w:rsidR="00144153" w:rsidRPr="004260F6" w:rsidRDefault="00F92623" w:rsidP="007A26F3">
      <w:pPr>
        <w:pStyle w:val="Heading3"/>
      </w:pPr>
      <w:r w:rsidRPr="004260F6">
        <w:t>International Students</w:t>
      </w:r>
      <w:r w:rsidR="00002E18" w:rsidRPr="004260F6">
        <w:fldChar w:fldCharType="begin"/>
      </w:r>
      <w:r w:rsidR="00002E18" w:rsidRPr="004260F6">
        <w:instrText xml:space="preserve"> XE "INTERNATIONAL STUDENTS" </w:instrText>
      </w:r>
      <w:r w:rsidR="00002E18" w:rsidRPr="004260F6">
        <w:fldChar w:fldCharType="end"/>
      </w:r>
    </w:p>
    <w:p w14:paraId="56555A6D" w14:textId="77777777" w:rsidR="00144153" w:rsidRPr="00802A1E" w:rsidRDefault="00144153" w:rsidP="00144153">
      <w:pPr>
        <w:rPr>
          <w:rFonts w:cs="Tahoma"/>
        </w:rPr>
      </w:pPr>
      <w:r w:rsidRPr="00802A1E">
        <w:rPr>
          <w:rFonts w:cs="Tahoma"/>
        </w:rPr>
        <w:t xml:space="preserve">Admission procedures for international students are the same as those for applicants from the United States, </w:t>
      </w:r>
      <w:proofErr w:type="gramStart"/>
      <w:r w:rsidRPr="00802A1E">
        <w:rPr>
          <w:rFonts w:cs="Tahoma"/>
        </w:rPr>
        <w:t>with the exception of</w:t>
      </w:r>
      <w:proofErr w:type="gramEnd"/>
      <w:r w:rsidRPr="00802A1E">
        <w:rPr>
          <w:rFonts w:cs="Tahoma"/>
        </w:rPr>
        <w:t xml:space="preserve"> two additional requirements.</w:t>
      </w:r>
    </w:p>
    <w:p w14:paraId="4020E994" w14:textId="43C1D032" w:rsidR="00144153" w:rsidRPr="00802A1E" w:rsidRDefault="00144153" w:rsidP="00144153">
      <w:pPr>
        <w:rPr>
          <w:rFonts w:cs="Tahoma"/>
        </w:rPr>
      </w:pPr>
      <w:r w:rsidRPr="00802A1E">
        <w:rPr>
          <w:rFonts w:cs="Tahoma"/>
        </w:rPr>
        <w:t>Because instruction is given in English, prospective students with a native language other than English are required to demonstrate proficiency in the English language. The Test of English as a Foreign Language (TOEFL), administered by the Educational Testing Service, will be made part of the applicant’s file. Minimum scores required are 61 for the IBT (Internet-Based Test) or 500 for the PBT (Paper-Based Test). For information on dates and locations for the test, write TOEFL, Box 899, Princeton, NJ 08540, USA.</w:t>
      </w:r>
      <w:r w:rsidR="00E84459">
        <w:rPr>
          <w:rFonts w:cs="Tahoma"/>
        </w:rPr>
        <w:t>F</w:t>
      </w:r>
    </w:p>
    <w:p w14:paraId="268A0A92" w14:textId="77777777" w:rsidR="00144153" w:rsidRPr="00802A1E" w:rsidRDefault="00144153" w:rsidP="00144153">
      <w:pPr>
        <w:rPr>
          <w:rFonts w:cs="Tahoma"/>
        </w:rPr>
      </w:pPr>
      <w:r w:rsidRPr="00802A1E">
        <w:rPr>
          <w:rFonts w:cs="Tahoma"/>
        </w:rPr>
        <w:lastRenderedPageBreak/>
        <w:t xml:space="preserve">International students are also reminded that </w:t>
      </w:r>
      <w:proofErr w:type="gramStart"/>
      <w:r w:rsidRPr="00802A1E">
        <w:rPr>
          <w:rFonts w:cs="Tahoma"/>
        </w:rPr>
        <w:t>in order to</w:t>
      </w:r>
      <w:proofErr w:type="gramEnd"/>
      <w:r w:rsidRPr="00802A1E">
        <w:rPr>
          <w:rFonts w:cs="Tahoma"/>
        </w:rPr>
        <w:t xml:space="preserve"> obtain their Certificate of Eligibility, Form I-20, they must provide the Financial Aid Office with a valid affidavit of support from personal funds, family funds, or funds from another source (type/source specified). To comply with this request, the applicant must complete the College Board </w:t>
      </w:r>
      <w:r w:rsidRPr="00D415EB">
        <w:rPr>
          <w:rFonts w:cs="Tahoma"/>
          <w:i/>
          <w:iCs/>
        </w:rPr>
        <w:t>International Student Certification of Finances</w:t>
      </w:r>
      <w:r w:rsidRPr="00802A1E">
        <w:rPr>
          <w:rFonts w:cs="Tahoma"/>
        </w:rPr>
        <w:t>. This form is available through the Admissions Office.</w:t>
      </w:r>
    </w:p>
    <w:p w14:paraId="22435A60" w14:textId="2CB02715" w:rsidR="00144153" w:rsidRPr="00802A1E" w:rsidRDefault="00144153" w:rsidP="0028590B">
      <w:pPr>
        <w:pStyle w:val="Heading1"/>
      </w:pPr>
      <w:bookmarkStart w:id="40" w:name="_Toc139027469"/>
      <w:bookmarkStart w:id="41" w:name="_Toc202260754"/>
      <w:r w:rsidRPr="00802A1E">
        <w:t>TUITION AND FEES</w:t>
      </w:r>
      <w:bookmarkEnd w:id="40"/>
      <w:bookmarkEnd w:id="41"/>
      <w:r w:rsidR="00002E18">
        <w:fldChar w:fldCharType="begin"/>
      </w:r>
      <w:r w:rsidR="00002E18">
        <w:instrText xml:space="preserve"> XE "</w:instrText>
      </w:r>
      <w:r w:rsidR="00002E18" w:rsidRPr="0080173E">
        <w:instrText>TUITION AND FEES</w:instrText>
      </w:r>
      <w:r w:rsidR="00002E18">
        <w:instrText xml:space="preserve">" </w:instrText>
      </w:r>
      <w:r w:rsidR="00002E18">
        <w:fldChar w:fldCharType="end"/>
      </w:r>
    </w:p>
    <w:p w14:paraId="0CEED04C" w14:textId="2870B7F5" w:rsidR="00144153" w:rsidRPr="00802A1E" w:rsidRDefault="00144153" w:rsidP="00144153">
      <w:pPr>
        <w:rPr>
          <w:rFonts w:cs="Tahoma"/>
        </w:rPr>
      </w:pPr>
      <w:r w:rsidRPr="00802A1E">
        <w:rPr>
          <w:rFonts w:cs="Tahoma"/>
        </w:rPr>
        <w:t>The following section summarizes estimated expenses for Washington County Community College students for the 202</w:t>
      </w:r>
      <w:r w:rsidR="00674588">
        <w:rPr>
          <w:rFonts w:cs="Tahoma"/>
        </w:rPr>
        <w:t>4</w:t>
      </w:r>
      <w:r w:rsidRPr="00802A1E">
        <w:rPr>
          <w:rFonts w:cs="Tahoma"/>
        </w:rPr>
        <w:t>-202</w:t>
      </w:r>
      <w:r w:rsidR="00674588">
        <w:rPr>
          <w:rFonts w:cs="Tahoma"/>
        </w:rPr>
        <w:t>5</w:t>
      </w:r>
      <w:r w:rsidRPr="00802A1E">
        <w:rPr>
          <w:rFonts w:cs="Tahoma"/>
        </w:rPr>
        <w:t xml:space="preserve"> academic year. All expenses are subject to change, without notice, by the Maine Community College System’s Board of Trustees. Since charges are subject to change, applicants are advised to inquire about charges beyond the 202</w:t>
      </w:r>
      <w:r w:rsidR="00AB65FE">
        <w:rPr>
          <w:rFonts w:cs="Tahoma"/>
        </w:rPr>
        <w:t>4</w:t>
      </w:r>
      <w:r w:rsidRPr="00802A1E">
        <w:rPr>
          <w:rFonts w:cs="Tahoma"/>
        </w:rPr>
        <w:t>-202</w:t>
      </w:r>
      <w:r w:rsidR="00AB65FE">
        <w:rPr>
          <w:rFonts w:cs="Tahoma"/>
        </w:rPr>
        <w:t>5</w:t>
      </w:r>
      <w:r w:rsidRPr="00802A1E">
        <w:rPr>
          <w:rFonts w:cs="Tahoma"/>
        </w:rPr>
        <w:t xml:space="preserve"> academic year.</w:t>
      </w:r>
    </w:p>
    <w:p w14:paraId="2D8825F3" w14:textId="313EE1C4" w:rsidR="00144153" w:rsidRPr="00152B9B" w:rsidRDefault="00C85FD6" w:rsidP="00152B9B">
      <w:pPr>
        <w:pStyle w:val="Heading2"/>
      </w:pPr>
      <w:bookmarkStart w:id="42" w:name="_Toc202260755"/>
      <w:r w:rsidRPr="00152B9B">
        <w:t>Tuition</w:t>
      </w:r>
      <w:bookmarkEnd w:id="42"/>
    </w:p>
    <w:p w14:paraId="123F06EF" w14:textId="77777777" w:rsidR="00002E18" w:rsidRPr="00002E18" w:rsidRDefault="00002E18" w:rsidP="00002E18">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5035"/>
        <w:gridCol w:w="5035"/>
      </w:tblGrid>
      <w:tr w:rsidR="00002E18" w:rsidRPr="00002E18" w14:paraId="6FCE27D6" w14:textId="77777777" w:rsidTr="00002E18">
        <w:trPr>
          <w:trHeight w:val="432"/>
        </w:trPr>
        <w:tc>
          <w:tcPr>
            <w:tcW w:w="5035" w:type="dxa"/>
            <w:vAlign w:val="center"/>
          </w:tcPr>
          <w:p w14:paraId="737B0EA1" w14:textId="028EDC0A" w:rsidR="00002E18" w:rsidRPr="00002E18" w:rsidRDefault="00002E18" w:rsidP="00002E18">
            <w:pPr>
              <w:rPr>
                <w:rFonts w:cs="Tahoma"/>
              </w:rPr>
            </w:pPr>
            <w:r w:rsidRPr="00002E18">
              <w:rPr>
                <w:rFonts w:cs="Tahoma"/>
              </w:rPr>
              <w:t xml:space="preserve">Maine Resident Students </w:t>
            </w:r>
          </w:p>
        </w:tc>
        <w:tc>
          <w:tcPr>
            <w:tcW w:w="5035" w:type="dxa"/>
            <w:vAlign w:val="center"/>
          </w:tcPr>
          <w:p w14:paraId="52ED2C6D" w14:textId="3D9C2913" w:rsidR="00002E18" w:rsidRPr="00002E18" w:rsidRDefault="00002E18" w:rsidP="00002E18">
            <w:pPr>
              <w:jc w:val="right"/>
              <w:rPr>
                <w:rFonts w:cs="Tahoma"/>
              </w:rPr>
            </w:pPr>
            <w:r w:rsidRPr="00002E18">
              <w:rPr>
                <w:rFonts w:cs="Tahoma"/>
              </w:rPr>
              <w:t>$96 per credit hour</w:t>
            </w:r>
          </w:p>
        </w:tc>
      </w:tr>
      <w:tr w:rsidR="00002E18" w:rsidRPr="00002E18" w14:paraId="062A4ACD" w14:textId="77777777" w:rsidTr="00002E18">
        <w:trPr>
          <w:trHeight w:val="432"/>
        </w:trPr>
        <w:tc>
          <w:tcPr>
            <w:tcW w:w="5035" w:type="dxa"/>
            <w:vAlign w:val="center"/>
          </w:tcPr>
          <w:p w14:paraId="52DB3F91" w14:textId="6BF07F8B" w:rsidR="00002E18" w:rsidRPr="00002E18" w:rsidRDefault="00002E18" w:rsidP="00002E18">
            <w:pPr>
              <w:rPr>
                <w:rFonts w:cs="Tahoma"/>
              </w:rPr>
            </w:pPr>
            <w:r w:rsidRPr="00002E18">
              <w:rPr>
                <w:rFonts w:cs="Tahoma"/>
              </w:rPr>
              <w:t xml:space="preserve">New Brunswick Students* </w:t>
            </w:r>
          </w:p>
        </w:tc>
        <w:tc>
          <w:tcPr>
            <w:tcW w:w="5035" w:type="dxa"/>
            <w:vAlign w:val="center"/>
          </w:tcPr>
          <w:p w14:paraId="40227D36" w14:textId="7ECED910" w:rsidR="00002E18" w:rsidRPr="00002E18" w:rsidRDefault="00002E18" w:rsidP="00002E18">
            <w:pPr>
              <w:jc w:val="right"/>
              <w:rPr>
                <w:rFonts w:cs="Tahoma"/>
              </w:rPr>
            </w:pPr>
            <w:r w:rsidRPr="00002E18">
              <w:rPr>
                <w:rFonts w:cs="Tahoma"/>
              </w:rPr>
              <w:t>$96 per credit hour</w:t>
            </w:r>
          </w:p>
        </w:tc>
      </w:tr>
      <w:tr w:rsidR="00002E18" w:rsidRPr="00002E18" w14:paraId="4208FFE0" w14:textId="77777777" w:rsidTr="00002E18">
        <w:trPr>
          <w:trHeight w:val="432"/>
        </w:trPr>
        <w:tc>
          <w:tcPr>
            <w:tcW w:w="5035" w:type="dxa"/>
            <w:vAlign w:val="center"/>
          </w:tcPr>
          <w:p w14:paraId="64CDED81" w14:textId="7125317E" w:rsidR="00002E18" w:rsidRPr="00002E18" w:rsidRDefault="00002E18" w:rsidP="00002E18">
            <w:pPr>
              <w:rPr>
                <w:rFonts w:cs="Tahoma"/>
              </w:rPr>
            </w:pPr>
            <w:r w:rsidRPr="00002E18">
              <w:rPr>
                <w:rFonts w:cs="Tahoma"/>
              </w:rPr>
              <w:t xml:space="preserve">New England Regional Students* </w:t>
            </w:r>
          </w:p>
        </w:tc>
        <w:tc>
          <w:tcPr>
            <w:tcW w:w="5035" w:type="dxa"/>
            <w:vAlign w:val="center"/>
          </w:tcPr>
          <w:p w14:paraId="4B1D6719" w14:textId="3AE89B58" w:rsidR="00002E18" w:rsidRPr="00002E18" w:rsidRDefault="00002E18" w:rsidP="00002E18">
            <w:pPr>
              <w:jc w:val="right"/>
              <w:rPr>
                <w:rFonts w:cs="Tahoma"/>
              </w:rPr>
            </w:pPr>
            <w:r w:rsidRPr="00002E18">
              <w:rPr>
                <w:rFonts w:cs="Tahoma"/>
              </w:rPr>
              <w:t>$144 per credit hour</w:t>
            </w:r>
          </w:p>
        </w:tc>
      </w:tr>
      <w:tr w:rsidR="00002E18" w:rsidRPr="00002E18" w14:paraId="5DB2336E" w14:textId="77777777" w:rsidTr="00002E18">
        <w:trPr>
          <w:trHeight w:val="432"/>
        </w:trPr>
        <w:tc>
          <w:tcPr>
            <w:tcW w:w="5035" w:type="dxa"/>
            <w:vAlign w:val="center"/>
          </w:tcPr>
          <w:p w14:paraId="44D5C456" w14:textId="43A64B40" w:rsidR="00002E18" w:rsidRPr="00002E18" w:rsidRDefault="00002E18" w:rsidP="00002E18">
            <w:pPr>
              <w:rPr>
                <w:rFonts w:cs="Tahoma"/>
              </w:rPr>
            </w:pPr>
            <w:r w:rsidRPr="00002E18">
              <w:rPr>
                <w:rFonts w:cs="Tahoma"/>
              </w:rPr>
              <w:t xml:space="preserve">Non-Resident Students </w:t>
            </w:r>
          </w:p>
        </w:tc>
        <w:tc>
          <w:tcPr>
            <w:tcW w:w="5035" w:type="dxa"/>
            <w:vAlign w:val="center"/>
          </w:tcPr>
          <w:p w14:paraId="57D9E850" w14:textId="5DA1A466" w:rsidR="00002E18" w:rsidRPr="00002E18" w:rsidRDefault="00002E18" w:rsidP="00002E18">
            <w:pPr>
              <w:jc w:val="right"/>
              <w:rPr>
                <w:rFonts w:cs="Tahoma"/>
              </w:rPr>
            </w:pPr>
            <w:r w:rsidRPr="00002E18">
              <w:rPr>
                <w:rFonts w:cs="Tahoma"/>
              </w:rPr>
              <w:t>$192 per credit hour</w:t>
            </w:r>
          </w:p>
        </w:tc>
      </w:tr>
    </w:tbl>
    <w:p w14:paraId="4B8B14E9" w14:textId="77777777" w:rsidR="00002E18" w:rsidRDefault="00002E18" w:rsidP="00144153">
      <w:pPr>
        <w:rPr>
          <w:rFonts w:cs="Tahoma"/>
        </w:rPr>
      </w:pPr>
    </w:p>
    <w:p w14:paraId="080C4305" w14:textId="49B594AF" w:rsidR="00144153" w:rsidRPr="00802A1E" w:rsidRDefault="00D415EB" w:rsidP="00144153">
      <w:pPr>
        <w:rPr>
          <w:rFonts w:cs="Tahoma"/>
        </w:rPr>
      </w:pPr>
      <w:r w:rsidRPr="00D415EB">
        <w:rPr>
          <w:rFonts w:cs="Tahoma"/>
        </w:rPr>
        <w:t xml:space="preserve">*For qualifying academic programs and/or states of residence. All others pay </w:t>
      </w:r>
      <w:r w:rsidR="2DBBBE21" w:rsidRPr="5BAB69B7">
        <w:rPr>
          <w:rFonts w:cs="Tahoma"/>
        </w:rPr>
        <w:t xml:space="preserve">a </w:t>
      </w:r>
      <w:r w:rsidRPr="00D415EB">
        <w:rPr>
          <w:rFonts w:cs="Tahoma"/>
        </w:rPr>
        <w:t xml:space="preserve">Non-Resident rate. </w:t>
      </w:r>
    </w:p>
    <w:p w14:paraId="48A901FD" w14:textId="5A88D1F0" w:rsidR="00144153" w:rsidRPr="00152B9B" w:rsidRDefault="00C85FD6" w:rsidP="00152B9B">
      <w:pPr>
        <w:pStyle w:val="Heading2"/>
      </w:pPr>
      <w:bookmarkStart w:id="43" w:name="_Toc202260756"/>
      <w:r w:rsidRPr="00152B9B">
        <w:t>Residency</w:t>
      </w:r>
      <w:bookmarkEnd w:id="43"/>
      <w:r w:rsidR="00002E18" w:rsidRPr="00152B9B">
        <w:fldChar w:fldCharType="begin"/>
      </w:r>
      <w:r w:rsidR="00002E18" w:rsidRPr="00152B9B">
        <w:instrText xml:space="preserve"> XE "RESIDENCY" </w:instrText>
      </w:r>
      <w:r w:rsidR="00002E18" w:rsidRPr="00152B9B">
        <w:fldChar w:fldCharType="end"/>
      </w:r>
    </w:p>
    <w:p w14:paraId="16BE2732" w14:textId="77777777" w:rsidR="00144153" w:rsidRPr="00802A1E" w:rsidRDefault="00144153" w:rsidP="00144153">
      <w:pPr>
        <w:rPr>
          <w:rFonts w:cs="Tahoma"/>
        </w:rPr>
      </w:pPr>
      <w:r w:rsidRPr="00802A1E">
        <w:rPr>
          <w:rFonts w:cs="Tahoma"/>
        </w:rPr>
        <w:t xml:space="preserve">A student is classified as a Maine resident or non-resident for tuition purposes at the time of admission to the college. No student, once having registered as a non-resident student, is eligible for resident classification unless he/she has been a bona fide domiciliary of the State of Maine for at least twelve consecutive months immediately prior to their </w:t>
      </w:r>
      <w:proofErr w:type="gramStart"/>
      <w:r w:rsidRPr="00802A1E">
        <w:rPr>
          <w:rFonts w:cs="Tahoma"/>
        </w:rPr>
        <w:t>date of admissions</w:t>
      </w:r>
      <w:proofErr w:type="gramEnd"/>
      <w:r w:rsidRPr="00802A1E">
        <w:rPr>
          <w:rFonts w:cs="Tahoma"/>
        </w:rPr>
        <w:t xml:space="preserve"> (not application, registration or enrollment). If the student is enrolled for a full academic program, as defined by the college, it will be presumed that the student is in Maine for educational purposes and that the student is not in Maine to establish a domicile as a permanent resident: thus the burden will be on the student to prove that he/she has established a Maine domicile by the time of admission. The domicile of a student who is claimed as a dependent for tax purposes follows that of the parents or other legally appointed guardian of the student provided such claimant(s) are themselves residents within the meaning of this policy. If a student classified as a non-resident marries a person who is domiciled in Maine within the meaning of this policy and asserts the establishment and maintenance of a domicile in Maine, the student shall be presumed to be eligible for resident </w:t>
      </w:r>
      <w:r w:rsidRPr="00802A1E">
        <w:rPr>
          <w:rFonts w:cs="Tahoma"/>
        </w:rPr>
        <w:lastRenderedPageBreak/>
        <w:t>status at such student’s next registration. Members of the Armed Forces and their dependents are normally granted resident status during the period of active duty.</w:t>
      </w:r>
    </w:p>
    <w:p w14:paraId="4A319638" w14:textId="026FC5E0" w:rsidR="00144153" w:rsidRPr="00C85FD6" w:rsidRDefault="004409E4" w:rsidP="00442AA6">
      <w:pPr>
        <w:pStyle w:val="Heading2"/>
      </w:pPr>
      <w:bookmarkStart w:id="44" w:name="_Toc202260757"/>
      <w:r w:rsidRPr="00C85FD6">
        <w:t>Housing &amp; Related Fees</w:t>
      </w:r>
      <w:bookmarkEnd w:id="44"/>
      <w:r w:rsidR="00002E18" w:rsidRPr="00C85FD6">
        <w:fldChar w:fldCharType="begin"/>
      </w:r>
      <w:r w:rsidR="00002E18" w:rsidRPr="00C85FD6">
        <w:instrText xml:space="preserve"> XE "HOUSING &amp; RELATED FEES" </w:instrText>
      </w:r>
      <w:r w:rsidR="00002E18" w:rsidRPr="00C85FD6">
        <w:fldChar w:fldCharType="end"/>
      </w:r>
    </w:p>
    <w:p w14:paraId="6B5CD0C9" w14:textId="77777777" w:rsidR="00144153" w:rsidRPr="00802A1E" w:rsidRDefault="00144153" w:rsidP="00144153">
      <w:pPr>
        <w:rPr>
          <w:rFonts w:cs="Tahoma"/>
        </w:rPr>
      </w:pPr>
      <w:r w:rsidRPr="00802A1E">
        <w:rPr>
          <w:rFonts w:cs="Tahoma"/>
        </w:rPr>
        <w:t>Charges for housing are prorated for longer or shorter programs and/or semesters. Typical fall/spring semester charges are shown in the table below. All residential students must maintain full-time status to reside on campus.</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D8715F" w14:paraId="624273D6"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6824AE5F" w14:textId="6EEEF115" w:rsidR="00D8715F" w:rsidRPr="00BD311F" w:rsidRDefault="5ABACC1B" w:rsidP="587E76E7">
            <w:pPr>
              <w:jc w:val="center"/>
              <w:rPr>
                <w:rFonts w:cs="Tahoma"/>
                <w:i/>
                <w:iCs/>
                <w:color w:val="192D3A" w:themeColor="text2" w:themeShade="80"/>
              </w:rPr>
            </w:pPr>
            <w:r w:rsidRPr="587E76E7">
              <w:rPr>
                <w:rFonts w:cs="Tahoma"/>
                <w:color w:val="auto"/>
              </w:rPr>
              <w:t>Charge per Semester per Person</w:t>
            </w:r>
          </w:p>
        </w:tc>
      </w:tr>
      <w:tr w:rsidR="00D30F0D" w14:paraId="528835A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A62C637" w14:textId="0E25B764" w:rsidR="00D30F0D" w:rsidRDefault="00D30F0D" w:rsidP="00D30F0D">
            <w:pPr>
              <w:rPr>
                <w:rFonts w:cs="Tahoma"/>
              </w:rPr>
            </w:pPr>
          </w:p>
        </w:tc>
        <w:tc>
          <w:tcPr>
            <w:tcW w:w="3357" w:type="dxa"/>
          </w:tcPr>
          <w:p w14:paraId="2A5AEDEB" w14:textId="157F7F11" w:rsidR="00D30F0D" w:rsidRPr="003F351C"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F351C">
              <w:rPr>
                <w:rFonts w:cs="Tahoma"/>
                <w:b/>
                <w:bCs/>
              </w:rPr>
              <w:t>Fall/Spring Semester</w:t>
            </w:r>
          </w:p>
        </w:tc>
        <w:tc>
          <w:tcPr>
            <w:tcW w:w="3357" w:type="dxa"/>
          </w:tcPr>
          <w:p w14:paraId="7D662436" w14:textId="0979C7AF" w:rsidR="00D30F0D" w:rsidRPr="003F351C"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F351C">
              <w:rPr>
                <w:rFonts w:cs="Tahoma"/>
                <w:b/>
                <w:bCs/>
              </w:rPr>
              <w:t>Summer Semester</w:t>
            </w:r>
          </w:p>
        </w:tc>
      </w:tr>
      <w:tr w:rsidR="00D30F0D" w14:paraId="494868E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4E7E782B" w14:textId="2CF3E560" w:rsidR="00D30F0D" w:rsidRPr="00B5067E" w:rsidRDefault="00D8715F" w:rsidP="00C60215">
            <w:pPr>
              <w:rPr>
                <w:rFonts w:cs="Tahoma"/>
                <w:i/>
                <w:iCs/>
              </w:rPr>
            </w:pPr>
            <w:proofErr w:type="gramStart"/>
            <w:r>
              <w:rPr>
                <w:rFonts w:cs="Tahoma"/>
              </w:rPr>
              <w:t>O</w:t>
            </w:r>
            <w:r w:rsidR="00D30F0D" w:rsidRPr="00B5067E">
              <w:rPr>
                <w:rFonts w:cs="Tahoma"/>
              </w:rPr>
              <w:t>ccupant</w:t>
            </w:r>
            <w:proofErr w:type="gramEnd"/>
            <w:r>
              <w:rPr>
                <w:rFonts w:cs="Tahoma"/>
              </w:rPr>
              <w:t xml:space="preserve"> (5 per apartment)</w:t>
            </w:r>
          </w:p>
        </w:tc>
        <w:tc>
          <w:tcPr>
            <w:tcW w:w="3357" w:type="dxa"/>
            <w:vAlign w:val="center"/>
          </w:tcPr>
          <w:p w14:paraId="64D4EE2C" w14:textId="2B713739" w:rsidR="00D30F0D" w:rsidRDefault="00D30F0D" w:rsidP="00C60215">
            <w:pPr>
              <w:jc w:val="center"/>
              <w:cnfStyle w:val="000000000000" w:firstRow="0" w:lastRow="0" w:firstColumn="0" w:lastColumn="0" w:oddVBand="0" w:evenVBand="0" w:oddHBand="0" w:evenHBand="0" w:firstRowFirstColumn="0" w:firstRowLastColumn="0" w:lastRowFirstColumn="0" w:lastRowLastColumn="0"/>
              <w:rPr>
                <w:rFonts w:cs="Tahoma"/>
              </w:rPr>
            </w:pPr>
            <w:r w:rsidRPr="00DE7647">
              <w:rPr>
                <w:rFonts w:cs="Tahoma"/>
                <w:szCs w:val="22"/>
              </w:rPr>
              <w:t>$</w:t>
            </w:r>
            <w:r w:rsidR="00505069" w:rsidRPr="00DE7647">
              <w:rPr>
                <w:rFonts w:cs="Tahoma"/>
                <w:szCs w:val="22"/>
              </w:rPr>
              <w:t>2,169</w:t>
            </w:r>
            <w:r w:rsidR="00DE7647">
              <w:rPr>
                <w:rFonts w:cs="Tahoma"/>
                <w:szCs w:val="22"/>
              </w:rPr>
              <w:br/>
            </w:r>
            <w:r w:rsidR="00DE7647" w:rsidRPr="003D3A8D">
              <w:rPr>
                <w:rFonts w:cs="Tahoma"/>
                <w:sz w:val="16"/>
                <w:szCs w:val="16"/>
              </w:rPr>
              <w:t>(</w:t>
            </w:r>
            <w:r w:rsidR="008910E1" w:rsidRPr="003D3A8D">
              <w:rPr>
                <w:rFonts w:cs="Tahoma"/>
                <w:sz w:val="16"/>
                <w:szCs w:val="16"/>
              </w:rPr>
              <w:t xml:space="preserve">Price </w:t>
            </w:r>
            <w:r w:rsidR="00DE7647" w:rsidRPr="003D3A8D">
              <w:rPr>
                <w:rFonts w:cs="Tahoma"/>
                <w:sz w:val="16"/>
                <w:szCs w:val="16"/>
              </w:rPr>
              <w:t xml:space="preserve">includes the </w:t>
            </w:r>
            <w:r w:rsidR="002C1735" w:rsidRPr="003D3A8D">
              <w:rPr>
                <w:rFonts w:cs="Tahoma"/>
                <w:sz w:val="16"/>
                <w:szCs w:val="16"/>
              </w:rPr>
              <w:t>other fees listed below)</w:t>
            </w:r>
          </w:p>
        </w:tc>
        <w:tc>
          <w:tcPr>
            <w:tcW w:w="3357" w:type="dxa"/>
          </w:tcPr>
          <w:p w14:paraId="292A5692"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rPr>
                <w:rFonts w:ascii="Calibri" w:hAnsi="Calibri"/>
              </w:rPr>
            </w:pPr>
            <w:r>
              <w:t xml:space="preserve">Summer Housing for Welding Students - $757 (6 weeks) </w:t>
            </w:r>
          </w:p>
          <w:p w14:paraId="5847F79A"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BF2C39B"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r>
              <w:t>Summer Housing for Electrical Students - $226 (2 weeks)</w:t>
            </w:r>
          </w:p>
          <w:p w14:paraId="0B470A65"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7C2050B" w14:textId="3F668C8C" w:rsidR="00D30F0D" w:rsidRDefault="00C60215" w:rsidP="00C60215">
            <w:pPr>
              <w:jc w:val="center"/>
              <w:cnfStyle w:val="000000000000" w:firstRow="0" w:lastRow="0" w:firstColumn="0" w:lastColumn="0" w:oddVBand="0" w:evenVBand="0" w:oddHBand="0" w:evenHBand="0" w:firstRowFirstColumn="0" w:firstRowLastColumn="0" w:lastRowFirstColumn="0" w:lastRowLastColumn="0"/>
              <w:rPr>
                <w:rFonts w:cs="Tahoma"/>
              </w:rPr>
            </w:pPr>
            <w:r>
              <w:t>Extended Stay for HEO/HEM - $126.19 (1 Week)</w:t>
            </w:r>
          </w:p>
        </w:tc>
      </w:tr>
      <w:tr w:rsidR="00D30F0D" w14:paraId="72583498"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9ECA9E6" w14:textId="2134DC5C" w:rsidR="00D30F0D" w:rsidRPr="00B5067E" w:rsidRDefault="00D30F0D" w:rsidP="00D30F0D">
            <w:pPr>
              <w:rPr>
                <w:rFonts w:cs="Tahoma"/>
                <w:i/>
                <w:iCs/>
              </w:rPr>
            </w:pPr>
            <w:r w:rsidRPr="00B5067E">
              <w:rPr>
                <w:rFonts w:cs="Tahoma"/>
              </w:rPr>
              <w:t>Meal Plan</w:t>
            </w:r>
          </w:p>
        </w:tc>
        <w:tc>
          <w:tcPr>
            <w:tcW w:w="3357" w:type="dxa"/>
          </w:tcPr>
          <w:p w14:paraId="073EC9CE" w14:textId="247ABED4"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w:t>
            </w:r>
            <w:r w:rsidR="00505069">
              <w:rPr>
                <w:rFonts w:cs="Tahoma"/>
              </w:rPr>
              <w:t>2,</w:t>
            </w:r>
            <w:r w:rsidR="004F7984">
              <w:rPr>
                <w:rFonts w:cs="Tahoma"/>
              </w:rPr>
              <w:t>040</w:t>
            </w:r>
          </w:p>
        </w:tc>
        <w:tc>
          <w:tcPr>
            <w:tcW w:w="3357" w:type="dxa"/>
          </w:tcPr>
          <w:p w14:paraId="0ED09105" w14:textId="128EC211" w:rsidR="00D30F0D" w:rsidRDefault="00FF0085"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$127.50 per week</w:t>
            </w:r>
          </w:p>
        </w:tc>
      </w:tr>
      <w:tr w:rsidR="007C5855" w14:paraId="2C1E550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7A51B875" w14:textId="0AC3687A" w:rsidR="007C5855" w:rsidRDefault="007C5855" w:rsidP="00D30F0D">
            <w:pPr>
              <w:jc w:val="center"/>
              <w:rPr>
                <w:rFonts w:cs="Tahoma"/>
              </w:rPr>
            </w:pPr>
            <w:r>
              <w:rPr>
                <w:rFonts w:cs="Tahoma"/>
              </w:rPr>
              <w:t>Other fees</w:t>
            </w:r>
          </w:p>
        </w:tc>
      </w:tr>
      <w:tr w:rsidR="007C5855" w14:paraId="248E1B8A"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75FFFAB" w14:textId="433D0737" w:rsidR="007C5855" w:rsidRPr="00B5067E" w:rsidRDefault="00045803" w:rsidP="00D30F0D">
            <w:pPr>
              <w:rPr>
                <w:rFonts w:cs="Tahoma"/>
              </w:rPr>
            </w:pPr>
            <w:r>
              <w:rPr>
                <w:rFonts w:cs="Tahoma"/>
              </w:rPr>
              <w:t>Name</w:t>
            </w:r>
          </w:p>
        </w:tc>
        <w:tc>
          <w:tcPr>
            <w:tcW w:w="3357" w:type="dxa"/>
          </w:tcPr>
          <w:p w14:paraId="38E04652" w14:textId="7BA4659D" w:rsidR="007C5855" w:rsidRPr="00581DFA" w:rsidRDefault="00045803"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581DFA">
              <w:rPr>
                <w:rFonts w:cs="Tahoma"/>
                <w:b/>
                <w:bCs/>
              </w:rPr>
              <w:t>Fee</w:t>
            </w:r>
          </w:p>
        </w:tc>
        <w:tc>
          <w:tcPr>
            <w:tcW w:w="3357" w:type="dxa"/>
          </w:tcPr>
          <w:p w14:paraId="0EF693BB" w14:textId="0225FF40" w:rsidR="007C5855" w:rsidRPr="00581DFA" w:rsidRDefault="00045803"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581DFA">
              <w:rPr>
                <w:rFonts w:cs="Tahoma"/>
                <w:b/>
                <w:bCs/>
              </w:rPr>
              <w:t>Reason</w:t>
            </w:r>
          </w:p>
        </w:tc>
      </w:tr>
      <w:tr w:rsidR="007C5855" w14:paraId="45189DD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D53C2CF" w14:textId="6D93E770" w:rsidR="007C5855" w:rsidRPr="00B5067E" w:rsidRDefault="00045803" w:rsidP="00D30F0D">
            <w:pPr>
              <w:rPr>
                <w:rFonts w:cs="Tahoma"/>
              </w:rPr>
            </w:pPr>
            <w:r>
              <w:rPr>
                <w:rFonts w:cs="Tahoma"/>
              </w:rPr>
              <w:t>Residence Hall Technology</w:t>
            </w:r>
          </w:p>
        </w:tc>
        <w:tc>
          <w:tcPr>
            <w:tcW w:w="3357" w:type="dxa"/>
          </w:tcPr>
          <w:p w14:paraId="116588D8" w14:textId="3C23871D" w:rsidR="007C5855" w:rsidRDefault="004C7FD8"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$75/Fall and Spring semester</w:t>
            </w:r>
            <w:r>
              <w:rPr>
                <w:rFonts w:cs="Tahoma"/>
              </w:rPr>
              <w:br/>
              <w:t>$32.83/Summer semester</w:t>
            </w:r>
          </w:p>
        </w:tc>
        <w:tc>
          <w:tcPr>
            <w:tcW w:w="3357" w:type="dxa"/>
          </w:tcPr>
          <w:p w14:paraId="7F3F93DE" w14:textId="2101ECDD" w:rsidR="007C5855" w:rsidRDefault="004C7FD8" w:rsidP="004C7FD8">
            <w:pPr>
              <w:cnfStyle w:val="000000000000" w:firstRow="0" w:lastRow="0" w:firstColumn="0" w:lastColumn="0" w:oddVBand="0" w:evenVBand="0" w:oddHBand="0" w:evenHBand="0" w:firstRowFirstColumn="0" w:firstRowLastColumn="0" w:lastRowFirstColumn="0" w:lastRowLastColumn="0"/>
              <w:rPr>
                <w:rFonts w:cs="Tahoma"/>
              </w:rPr>
            </w:pPr>
            <w:proofErr w:type="gramStart"/>
            <w:r>
              <w:rPr>
                <w:rFonts w:cs="Tahoma"/>
              </w:rPr>
              <w:t>Charged to</w:t>
            </w:r>
            <w:proofErr w:type="gramEnd"/>
            <w:r>
              <w:rPr>
                <w:rFonts w:cs="Tahoma"/>
              </w:rPr>
              <w:t xml:space="preserve"> a</w:t>
            </w:r>
            <w:r w:rsidRPr="00802A1E">
              <w:rPr>
                <w:rFonts w:cs="Tahoma"/>
              </w:rPr>
              <w:t>ll students living in the residence halls. This fee supports computer services and provides in-room</w:t>
            </w:r>
            <w:r>
              <w:rPr>
                <w:rFonts w:cs="Tahoma"/>
              </w:rPr>
              <w:t xml:space="preserve"> high-speed</w:t>
            </w:r>
            <w:r w:rsidRPr="00802A1E">
              <w:rPr>
                <w:rFonts w:cs="Tahoma"/>
              </w:rPr>
              <w:t xml:space="preserve"> </w:t>
            </w:r>
            <w:r>
              <w:rPr>
                <w:rFonts w:cs="Tahoma"/>
              </w:rPr>
              <w:t>i</w:t>
            </w:r>
            <w:r w:rsidRPr="00802A1E">
              <w:rPr>
                <w:rFonts w:cs="Tahoma"/>
              </w:rPr>
              <w:t>nternet access</w:t>
            </w:r>
          </w:p>
        </w:tc>
      </w:tr>
      <w:tr w:rsidR="007C5855" w14:paraId="66DE5C5A"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D258064" w14:textId="03EC88A3" w:rsidR="007C5855" w:rsidRPr="00B5067E" w:rsidRDefault="004C7FD8" w:rsidP="00D30F0D">
            <w:pPr>
              <w:rPr>
                <w:rFonts w:cs="Tahoma"/>
              </w:rPr>
            </w:pPr>
            <w:r>
              <w:rPr>
                <w:rFonts w:cs="Tahoma"/>
              </w:rPr>
              <w:t>Room &amp; Security Deposit</w:t>
            </w:r>
          </w:p>
        </w:tc>
        <w:tc>
          <w:tcPr>
            <w:tcW w:w="3357" w:type="dxa"/>
          </w:tcPr>
          <w:p w14:paraId="12BB586B" w14:textId="5D8F11F4" w:rsidR="007C5855" w:rsidRDefault="004C7FD8"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$150</w:t>
            </w:r>
            <w:r w:rsidR="00630B4D">
              <w:rPr>
                <w:rFonts w:cs="Tahoma"/>
              </w:rPr>
              <w:t>/refundable</w:t>
            </w:r>
          </w:p>
        </w:tc>
        <w:tc>
          <w:tcPr>
            <w:tcW w:w="3357" w:type="dxa"/>
          </w:tcPr>
          <w:p w14:paraId="383BBD6A" w14:textId="6ADB795A" w:rsidR="007C5855" w:rsidRDefault="00630B4D" w:rsidP="004C7FD8">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This </w:t>
            </w:r>
            <w:r w:rsidR="004C7FD8" w:rsidRPr="00802A1E">
              <w:rPr>
                <w:rFonts w:cs="Tahoma"/>
              </w:rPr>
              <w:t xml:space="preserve">refundable security deposit is held until the end of the academic year. In the event of unpaid damages to the resident unit or unmet financial obligations, the security deposit will be used to pay for the cost of damages. Any damage or </w:t>
            </w:r>
            <w:r w:rsidR="004C7FD8" w:rsidRPr="00802A1E">
              <w:rPr>
                <w:rFonts w:cs="Tahoma"/>
              </w:rPr>
              <w:lastRenderedPageBreak/>
              <w:t xml:space="preserve">cleaning charges assessed </w:t>
            </w:r>
            <w:proofErr w:type="gramStart"/>
            <w:r w:rsidR="004C7FD8" w:rsidRPr="00802A1E">
              <w:rPr>
                <w:rFonts w:cs="Tahoma"/>
              </w:rPr>
              <w:t>as a result of</w:t>
            </w:r>
            <w:proofErr w:type="gramEnd"/>
            <w:r w:rsidR="004C7FD8" w:rsidRPr="00802A1E">
              <w:rPr>
                <w:rFonts w:cs="Tahoma"/>
              </w:rPr>
              <w:t xml:space="preserve"> housing inspections will be calculated and </w:t>
            </w:r>
            <w:r w:rsidRPr="00802A1E">
              <w:rPr>
                <w:rFonts w:cs="Tahoma"/>
              </w:rPr>
              <w:t>invoiced and</w:t>
            </w:r>
            <w:r w:rsidR="004C7FD8" w:rsidRPr="00802A1E">
              <w:rPr>
                <w:rFonts w:cs="Tahoma"/>
              </w:rPr>
              <w:t xml:space="preserve"> must be paid within seven days of invoice date.</w:t>
            </w:r>
          </w:p>
        </w:tc>
      </w:tr>
    </w:tbl>
    <w:p w14:paraId="51245340" w14:textId="77777777" w:rsidR="00D30F0D" w:rsidRDefault="00D30F0D" w:rsidP="00144153">
      <w:pPr>
        <w:rPr>
          <w:rFonts w:cs="Tahoma"/>
        </w:rPr>
      </w:pPr>
    </w:p>
    <w:p w14:paraId="04E68990" w14:textId="77777777" w:rsidR="009C5AA8" w:rsidRDefault="00144153" w:rsidP="009C5AA8">
      <w:pPr>
        <w:pStyle w:val="Heading2"/>
      </w:pPr>
      <w:bookmarkStart w:id="45" w:name="_Toc202260758"/>
      <w:r w:rsidRPr="006A0DB1">
        <w:t>Meal Plan</w:t>
      </w:r>
      <w:bookmarkEnd w:id="45"/>
    </w:p>
    <w:p w14:paraId="6B15F983" w14:textId="77777777" w:rsidR="002264E8" w:rsidRPr="002264E8" w:rsidRDefault="002264E8" w:rsidP="002264E8">
      <w:pPr>
        <w:rPr>
          <w:rFonts w:cs="Tahoma"/>
        </w:rPr>
      </w:pPr>
      <w:r w:rsidRPr="002264E8">
        <w:rPr>
          <w:rFonts w:cs="Tahoma"/>
        </w:rPr>
        <w:t xml:space="preserve">WCCC’s Dining Hall provides fresh and nutritious meals for the WCCC campus community.  Open daily to residential and commuter students, faculty, staff, and visitors; many options are available from self-serve buffet style entrees to a la carte pizza, sandwiches, salads, and beverages. </w:t>
      </w:r>
    </w:p>
    <w:p w14:paraId="4511FFB7" w14:textId="77777777" w:rsidR="002264E8" w:rsidRPr="002264E8" w:rsidRDefault="002264E8" w:rsidP="002264E8">
      <w:pPr>
        <w:pStyle w:val="Heading3"/>
      </w:pPr>
      <w:r w:rsidRPr="002264E8">
        <w:t>2024-2025 Meal Hours</w:t>
      </w:r>
    </w:p>
    <w:p w14:paraId="713625F9" w14:textId="77777777" w:rsidR="002264E8" w:rsidRPr="002264E8" w:rsidRDefault="002264E8" w:rsidP="002264E8"/>
    <w:tbl>
      <w:tblPr>
        <w:tblStyle w:val="GridTable4-Accent6"/>
        <w:tblW w:w="9360" w:type="dxa"/>
        <w:tblLook w:val="04A0" w:firstRow="1" w:lastRow="0" w:firstColumn="1" w:lastColumn="0" w:noHBand="0" w:noVBand="1"/>
      </w:tblPr>
      <w:tblGrid>
        <w:gridCol w:w="3685"/>
        <w:gridCol w:w="5675"/>
      </w:tblGrid>
      <w:tr w:rsidR="002264E8" w:rsidRPr="002264E8" w14:paraId="2E2D64E6" w14:textId="77777777" w:rsidTr="587E7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BEDC9FC" w14:textId="780C498F" w:rsidR="002264E8" w:rsidRPr="00BD311F" w:rsidRDefault="006072B3" w:rsidP="002264E8">
            <w:pPr>
              <w:spacing w:after="160"/>
              <w:rPr>
                <w:rFonts w:cs="Tahoma"/>
                <w:color w:val="192D3A" w:themeColor="text2" w:themeShade="80"/>
              </w:rPr>
            </w:pPr>
            <w:r w:rsidRPr="00BD311F">
              <w:rPr>
                <w:rFonts w:cs="Tahoma"/>
                <w:color w:val="192D3A" w:themeColor="text2" w:themeShade="80"/>
              </w:rPr>
              <w:t>Day</w:t>
            </w:r>
          </w:p>
        </w:tc>
        <w:tc>
          <w:tcPr>
            <w:tcW w:w="5675" w:type="dxa"/>
          </w:tcPr>
          <w:p w14:paraId="6C024567" w14:textId="2D233871" w:rsidR="002264E8" w:rsidRPr="00BD311F" w:rsidRDefault="00B73BF6" w:rsidP="001404F7">
            <w:pPr>
              <w:spacing w:after="160"/>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T</w:t>
            </w:r>
            <w:r w:rsidR="006072B3" w:rsidRPr="00BD311F">
              <w:rPr>
                <w:rFonts w:cs="Tahoma"/>
                <w:color w:val="192D3A" w:themeColor="text2" w:themeShade="80"/>
              </w:rPr>
              <w:t>imes</w:t>
            </w:r>
          </w:p>
        </w:tc>
      </w:tr>
      <w:tr w:rsidR="006072B3" w:rsidRPr="002264E8" w14:paraId="1E062795" w14:textId="77777777" w:rsidTr="587E76E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685" w:type="dxa"/>
          </w:tcPr>
          <w:p w14:paraId="5640C22D" w14:textId="77777777" w:rsidR="006072B3" w:rsidRPr="002264E8" w:rsidRDefault="006072B3" w:rsidP="006072B3">
            <w:pPr>
              <w:spacing w:after="160"/>
              <w:rPr>
                <w:rFonts w:cs="Tahoma"/>
              </w:rPr>
            </w:pPr>
            <w:r w:rsidRPr="002264E8">
              <w:rPr>
                <w:rFonts w:cs="Tahoma"/>
              </w:rPr>
              <w:t>Monday-Friday</w:t>
            </w:r>
          </w:p>
          <w:p w14:paraId="431DC627" w14:textId="77777777" w:rsidR="006072B3" w:rsidRPr="002264E8" w:rsidRDefault="006072B3" w:rsidP="006072B3">
            <w:pPr>
              <w:rPr>
                <w:rFonts w:cs="Tahoma"/>
              </w:rPr>
            </w:pPr>
          </w:p>
        </w:tc>
        <w:tc>
          <w:tcPr>
            <w:tcW w:w="5675" w:type="dxa"/>
          </w:tcPr>
          <w:p w14:paraId="0D660ED1" w14:textId="21415FF9" w:rsidR="006072B3" w:rsidRPr="006072B3" w:rsidRDefault="0857ACF8" w:rsidP="006072B3">
            <w:pPr>
              <w:spacing w:after="160"/>
              <w:cnfStyle w:val="000000100000" w:firstRow="0" w:lastRow="0" w:firstColumn="0" w:lastColumn="0" w:oddVBand="0" w:evenVBand="0" w:oddHBand="1" w:evenHBand="0" w:firstRowFirstColumn="0" w:firstRowLastColumn="0" w:lastRowFirstColumn="0" w:lastRowLastColumn="0"/>
              <w:rPr>
                <w:rFonts w:cs="Tahoma"/>
              </w:rPr>
            </w:pPr>
            <w:r w:rsidRPr="587E76E7">
              <w:rPr>
                <w:rFonts w:cs="Tahoma"/>
              </w:rPr>
              <w:t>Breakfast: 7:30</w:t>
            </w:r>
            <w:r w:rsidR="03C98364" w:rsidRPr="587E76E7">
              <w:rPr>
                <w:rFonts w:cs="Tahoma"/>
              </w:rPr>
              <w:t xml:space="preserve"> </w:t>
            </w:r>
            <w:r w:rsidRPr="587E76E7">
              <w:rPr>
                <w:rFonts w:cs="Tahoma"/>
              </w:rPr>
              <w:t>a</w:t>
            </w:r>
            <w:r w:rsidR="7B6BD23C" w:rsidRPr="587E76E7">
              <w:rPr>
                <w:rFonts w:cs="Tahoma"/>
              </w:rPr>
              <w:t>.</w:t>
            </w:r>
            <w:r w:rsidRPr="587E76E7">
              <w:rPr>
                <w:rFonts w:cs="Tahoma"/>
              </w:rPr>
              <w:t>m</w:t>
            </w:r>
            <w:r w:rsidR="7B6BD23C" w:rsidRPr="587E76E7">
              <w:rPr>
                <w:rFonts w:cs="Tahoma"/>
              </w:rPr>
              <w:t>.</w:t>
            </w:r>
            <w:r w:rsidR="30A58413" w:rsidRPr="587E76E7">
              <w:rPr>
                <w:rFonts w:cs="Tahoma"/>
              </w:rPr>
              <w:t xml:space="preserve"> to </w:t>
            </w:r>
            <w:r w:rsidRPr="587E76E7">
              <w:rPr>
                <w:rFonts w:cs="Tahoma"/>
              </w:rPr>
              <w:t>9:30</w:t>
            </w:r>
            <w:r w:rsidR="2C86E1E9" w:rsidRPr="587E76E7">
              <w:rPr>
                <w:rFonts w:cs="Tahoma"/>
              </w:rPr>
              <w:t xml:space="preserve"> </w:t>
            </w:r>
            <w:r w:rsidRPr="587E76E7">
              <w:rPr>
                <w:rFonts w:cs="Tahoma"/>
              </w:rPr>
              <w:t>a</w:t>
            </w:r>
            <w:r w:rsidR="2C86E1E9" w:rsidRPr="587E76E7">
              <w:rPr>
                <w:rFonts w:cs="Tahoma"/>
              </w:rPr>
              <w:t>.</w:t>
            </w:r>
            <w:r w:rsidRPr="587E76E7">
              <w:rPr>
                <w:rFonts w:cs="Tahoma"/>
              </w:rPr>
              <w:t>m</w:t>
            </w:r>
            <w:r w:rsidR="4ACB4C2A" w:rsidRPr="587E76E7">
              <w:rPr>
                <w:rFonts w:cs="Tahoma"/>
              </w:rPr>
              <w:t>.</w:t>
            </w:r>
          </w:p>
          <w:p w14:paraId="1F5332EE" w14:textId="5EC97442" w:rsidR="006072B3" w:rsidRPr="006072B3" w:rsidRDefault="0857ACF8" w:rsidP="006072B3">
            <w:pPr>
              <w:spacing w:after="160"/>
              <w:cnfStyle w:val="000000100000" w:firstRow="0" w:lastRow="0" w:firstColumn="0" w:lastColumn="0" w:oddVBand="0" w:evenVBand="0" w:oddHBand="1" w:evenHBand="0" w:firstRowFirstColumn="0" w:firstRowLastColumn="0" w:lastRowFirstColumn="0" w:lastRowLastColumn="0"/>
              <w:rPr>
                <w:rFonts w:cs="Tahoma"/>
              </w:rPr>
            </w:pPr>
            <w:r w:rsidRPr="587E76E7">
              <w:rPr>
                <w:rFonts w:cs="Tahoma"/>
              </w:rPr>
              <w:t>Lunch: 11</w:t>
            </w:r>
            <w:r w:rsidR="3A40F1D3" w:rsidRPr="587E76E7">
              <w:rPr>
                <w:rFonts w:cs="Tahoma"/>
              </w:rPr>
              <w:t xml:space="preserve"> </w:t>
            </w:r>
            <w:r w:rsidRPr="587E76E7">
              <w:rPr>
                <w:rFonts w:cs="Tahoma"/>
              </w:rPr>
              <w:t>a</w:t>
            </w:r>
            <w:r w:rsidR="3A40F1D3" w:rsidRPr="587E76E7">
              <w:rPr>
                <w:rFonts w:cs="Tahoma"/>
              </w:rPr>
              <w:t>.</w:t>
            </w:r>
            <w:r w:rsidRPr="587E76E7">
              <w:rPr>
                <w:rFonts w:cs="Tahoma"/>
              </w:rPr>
              <w:t>m</w:t>
            </w:r>
            <w:r w:rsidR="4919BE6A" w:rsidRPr="587E76E7">
              <w:rPr>
                <w:rFonts w:cs="Tahoma"/>
              </w:rPr>
              <w:t>.</w:t>
            </w:r>
            <w:r w:rsidR="08AC5EF7" w:rsidRPr="587E76E7">
              <w:rPr>
                <w:rFonts w:cs="Tahoma"/>
              </w:rPr>
              <w:t xml:space="preserve"> to </w:t>
            </w:r>
            <w:r w:rsidRPr="587E76E7">
              <w:rPr>
                <w:rFonts w:cs="Tahoma"/>
              </w:rPr>
              <w:t>1</w:t>
            </w:r>
            <w:r w:rsidR="6FB3966F" w:rsidRPr="587E76E7">
              <w:rPr>
                <w:rFonts w:cs="Tahoma"/>
              </w:rPr>
              <w:t xml:space="preserve"> </w:t>
            </w:r>
            <w:r w:rsidRPr="587E76E7">
              <w:rPr>
                <w:rFonts w:cs="Tahoma"/>
              </w:rPr>
              <w:t>p</w:t>
            </w:r>
            <w:r w:rsidR="6FB3966F" w:rsidRPr="587E76E7">
              <w:rPr>
                <w:rFonts w:cs="Tahoma"/>
              </w:rPr>
              <w:t>.</w:t>
            </w:r>
            <w:r w:rsidRPr="587E76E7">
              <w:rPr>
                <w:rFonts w:cs="Tahoma"/>
              </w:rPr>
              <w:t>m</w:t>
            </w:r>
            <w:r w:rsidR="6FB3966F" w:rsidRPr="587E76E7">
              <w:rPr>
                <w:rFonts w:cs="Tahoma"/>
              </w:rPr>
              <w:t>.</w:t>
            </w:r>
          </w:p>
          <w:p w14:paraId="68479AAF" w14:textId="196F7184" w:rsidR="006072B3" w:rsidRPr="001404F7" w:rsidRDefault="0857ACF8" w:rsidP="006072B3">
            <w:pPr>
              <w:cnfStyle w:val="000000100000" w:firstRow="0" w:lastRow="0" w:firstColumn="0" w:lastColumn="0" w:oddVBand="0" w:evenVBand="0" w:oddHBand="1" w:evenHBand="0" w:firstRowFirstColumn="0" w:firstRowLastColumn="0" w:lastRowFirstColumn="0" w:lastRowLastColumn="0"/>
              <w:rPr>
                <w:rFonts w:cs="Tahoma"/>
                <w:b/>
                <w:bCs/>
              </w:rPr>
            </w:pPr>
            <w:r w:rsidRPr="587E76E7">
              <w:rPr>
                <w:rFonts w:cs="Tahoma"/>
              </w:rPr>
              <w:t>Dinner: 4</w:t>
            </w:r>
            <w:r w:rsidR="4D2DD9C6" w:rsidRPr="587E76E7">
              <w:rPr>
                <w:rFonts w:cs="Tahoma"/>
              </w:rPr>
              <w:t xml:space="preserve"> </w:t>
            </w:r>
            <w:r w:rsidRPr="587E76E7">
              <w:rPr>
                <w:rFonts w:cs="Tahoma"/>
              </w:rPr>
              <w:t>p</w:t>
            </w:r>
            <w:r w:rsidR="4D2DD9C6" w:rsidRPr="587E76E7">
              <w:rPr>
                <w:rFonts w:cs="Tahoma"/>
              </w:rPr>
              <w:t>.</w:t>
            </w:r>
            <w:r w:rsidRPr="587E76E7">
              <w:rPr>
                <w:rFonts w:cs="Tahoma"/>
              </w:rPr>
              <w:t>m</w:t>
            </w:r>
            <w:r w:rsidR="3AF2FA82" w:rsidRPr="587E76E7">
              <w:rPr>
                <w:rFonts w:cs="Tahoma"/>
              </w:rPr>
              <w:t>.</w:t>
            </w:r>
            <w:r w:rsidR="1D8DB888" w:rsidRPr="587E76E7">
              <w:rPr>
                <w:rFonts w:cs="Tahoma"/>
              </w:rPr>
              <w:t xml:space="preserve"> to </w:t>
            </w:r>
            <w:r w:rsidRPr="587E76E7">
              <w:rPr>
                <w:rFonts w:cs="Tahoma"/>
              </w:rPr>
              <w:t>7</w:t>
            </w:r>
            <w:r w:rsidR="235AAE41" w:rsidRPr="587E76E7">
              <w:rPr>
                <w:rFonts w:cs="Tahoma"/>
              </w:rPr>
              <w:t xml:space="preserve"> </w:t>
            </w:r>
            <w:r w:rsidRPr="587E76E7">
              <w:rPr>
                <w:rFonts w:cs="Tahoma"/>
              </w:rPr>
              <w:t>p</w:t>
            </w:r>
            <w:r w:rsidR="235AAE41" w:rsidRPr="587E76E7">
              <w:rPr>
                <w:rFonts w:cs="Tahoma"/>
              </w:rPr>
              <w:t>.</w:t>
            </w:r>
            <w:r w:rsidRPr="587E76E7">
              <w:rPr>
                <w:rFonts w:cs="Tahoma"/>
              </w:rPr>
              <w:t>m</w:t>
            </w:r>
            <w:r w:rsidR="235AAE41" w:rsidRPr="587E76E7">
              <w:rPr>
                <w:rFonts w:cs="Tahoma"/>
              </w:rPr>
              <w:t>.</w:t>
            </w:r>
          </w:p>
        </w:tc>
      </w:tr>
      <w:tr w:rsidR="001404F7" w:rsidRPr="002264E8" w14:paraId="246A5EB2" w14:textId="77777777" w:rsidTr="587E76E7">
        <w:tc>
          <w:tcPr>
            <w:cnfStyle w:val="001000000000" w:firstRow="0" w:lastRow="0" w:firstColumn="1" w:lastColumn="0" w:oddVBand="0" w:evenVBand="0" w:oddHBand="0" w:evenHBand="0" w:firstRowFirstColumn="0" w:firstRowLastColumn="0" w:lastRowFirstColumn="0" w:lastRowLastColumn="0"/>
            <w:tcW w:w="3685" w:type="dxa"/>
          </w:tcPr>
          <w:p w14:paraId="50AB019F" w14:textId="77777777" w:rsidR="001404F7" w:rsidRPr="002264E8" w:rsidRDefault="001404F7" w:rsidP="001404F7">
            <w:pPr>
              <w:spacing w:after="160"/>
              <w:rPr>
                <w:rFonts w:cs="Tahoma"/>
              </w:rPr>
            </w:pPr>
            <w:r w:rsidRPr="002264E8">
              <w:rPr>
                <w:rFonts w:cs="Tahoma"/>
              </w:rPr>
              <w:t>Saturday &amp; Sunday</w:t>
            </w:r>
          </w:p>
          <w:p w14:paraId="41760A7D" w14:textId="77777777" w:rsidR="001404F7" w:rsidRPr="002264E8" w:rsidRDefault="001404F7" w:rsidP="001404F7">
            <w:pPr>
              <w:rPr>
                <w:rFonts w:cs="Tahoma"/>
              </w:rPr>
            </w:pPr>
          </w:p>
        </w:tc>
        <w:tc>
          <w:tcPr>
            <w:tcW w:w="5675" w:type="dxa"/>
          </w:tcPr>
          <w:p w14:paraId="687D27BD" w14:textId="3268C8F5" w:rsidR="001404F7" w:rsidRPr="002264E8" w:rsidRDefault="001404F7" w:rsidP="001404F7">
            <w:pPr>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Take home meals available for purchase each Friday </w:t>
            </w:r>
          </w:p>
        </w:tc>
      </w:tr>
    </w:tbl>
    <w:p w14:paraId="6A25BAFF" w14:textId="77777777" w:rsidR="002264E8" w:rsidRDefault="002264E8" w:rsidP="002264E8">
      <w:pPr>
        <w:rPr>
          <w:rFonts w:cs="Tahoma"/>
        </w:rPr>
      </w:pPr>
    </w:p>
    <w:p w14:paraId="1E84955D" w14:textId="455BB46E" w:rsidR="002264E8" w:rsidRPr="002264E8" w:rsidRDefault="002264E8" w:rsidP="002264E8">
      <w:pPr>
        <w:pStyle w:val="Heading3"/>
      </w:pPr>
      <w:r w:rsidRPr="002264E8">
        <w:t>2024-2025 Meal Plan Information</w:t>
      </w:r>
    </w:p>
    <w:p w14:paraId="5F62C10A" w14:textId="77777777" w:rsidR="002264E8" w:rsidRPr="002264E8" w:rsidRDefault="002264E8" w:rsidP="002264E8">
      <w:pPr>
        <w:rPr>
          <w:rFonts w:cs="Tahoma"/>
        </w:rPr>
      </w:pPr>
      <w:r w:rsidRPr="002264E8">
        <w:rPr>
          <w:rFonts w:cs="Tahoma"/>
        </w:rPr>
        <w:t>Two meal plans are available to residential and commuter students.  All meal plans consist of a declining balance loaded onto a gift card that can be swiped for each meal.</w:t>
      </w:r>
    </w:p>
    <w:p w14:paraId="6A947592" w14:textId="77777777" w:rsidR="002264E8" w:rsidRPr="002264E8" w:rsidRDefault="002264E8" w:rsidP="002264E8">
      <w:pPr>
        <w:rPr>
          <w:rFonts w:cs="Tahoma"/>
        </w:rPr>
      </w:pPr>
      <w:r w:rsidRPr="002264E8">
        <w:rPr>
          <w:rFonts w:cs="Tahoma"/>
        </w:rPr>
        <w:t>A residential student living in campus housing is enrolled in a mandatory 15 meals a week Complete Meal Plan and their student account is charged accordingly.  </w:t>
      </w:r>
    </w:p>
    <w:p w14:paraId="5C6F532E" w14:textId="77777777" w:rsidR="002264E8" w:rsidRPr="002264E8" w:rsidRDefault="002264E8" w:rsidP="002264E8">
      <w:pPr>
        <w:rPr>
          <w:rFonts w:cs="Tahoma"/>
        </w:rPr>
      </w:pPr>
      <w:r w:rsidRPr="002264E8">
        <w:rPr>
          <w:rFonts w:cs="Tahoma"/>
        </w:rPr>
        <w:t>Heavy equipment operations and maintenance** and Commuter students can purchase one of the two declining balance meal plan options.</w:t>
      </w:r>
    </w:p>
    <w:p w14:paraId="35D6F031" w14:textId="77777777" w:rsidR="002264E8" w:rsidRPr="002264E8" w:rsidRDefault="002264E8" w:rsidP="002264E8">
      <w:pPr>
        <w:rPr>
          <w:rFonts w:cs="Tahoma"/>
        </w:rPr>
      </w:pPr>
      <w:r w:rsidRPr="002264E8">
        <w:rPr>
          <w:rFonts w:cs="Tahoma"/>
        </w:rPr>
        <w:t>Meals plans can be purchased with cash, card, or with financial aid funds, provided that the student’s financial aid funds exceed the student’s tuition and fee charges. A Meal Plan Application form must be filled out and verified by the Student Accounts Office before students can use financial aid to purchase a meal plan.</w:t>
      </w:r>
    </w:p>
    <w:p w14:paraId="11C95189" w14:textId="77777777" w:rsidR="002264E8" w:rsidRPr="002264E8" w:rsidRDefault="0A2C2215" w:rsidP="002264E8">
      <w:pPr>
        <w:rPr>
          <w:rFonts w:cs="Tahoma"/>
        </w:rPr>
      </w:pPr>
      <w:r w:rsidRPr="587E76E7">
        <w:rPr>
          <w:rFonts w:cs="Tahoma"/>
        </w:rPr>
        <w:t>The costs in the table below are based on each 16-week semester.</w:t>
      </w:r>
    </w:p>
    <w:p w14:paraId="61785E4B" w14:textId="6780F956" w:rsidR="587E76E7" w:rsidRDefault="587E76E7" w:rsidP="587E76E7">
      <w:pPr>
        <w:rPr>
          <w:rFonts w:cs="Tahoma"/>
        </w:rPr>
      </w:pPr>
    </w:p>
    <w:p w14:paraId="26FC9206" w14:textId="3FB97382" w:rsidR="587E76E7" w:rsidRDefault="587E76E7" w:rsidP="587E76E7">
      <w:pPr>
        <w:rPr>
          <w:rFonts w:cs="Tahoma"/>
        </w:rPr>
      </w:pPr>
    </w:p>
    <w:p w14:paraId="5CEC8ACF" w14:textId="7613C88D" w:rsidR="587E76E7" w:rsidRDefault="587E76E7" w:rsidP="587E76E7">
      <w:pPr>
        <w:rPr>
          <w:rFonts w:cs="Tahoma"/>
        </w:rPr>
      </w:pPr>
    </w:p>
    <w:p w14:paraId="4C06CF57" w14:textId="34A615CC" w:rsidR="587E76E7" w:rsidRDefault="587E76E7" w:rsidP="587E76E7">
      <w:pPr>
        <w:rPr>
          <w:rFonts w:cs="Tahoma"/>
        </w:rPr>
      </w:pPr>
    </w:p>
    <w:tbl>
      <w:tblPr>
        <w:tblStyle w:val="GridTable4-Accent6"/>
        <w:tblW w:w="10060" w:type="dxa"/>
        <w:tblLook w:val="04A0" w:firstRow="1" w:lastRow="0" w:firstColumn="1" w:lastColumn="0" w:noHBand="0" w:noVBand="1"/>
      </w:tblPr>
      <w:tblGrid>
        <w:gridCol w:w="3508"/>
        <w:gridCol w:w="3086"/>
        <w:gridCol w:w="3466"/>
      </w:tblGrid>
      <w:tr w:rsidR="000A31BE" w:rsidRPr="002264E8" w14:paraId="5CD99EAD" w14:textId="77777777" w:rsidTr="00EC23C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08" w:type="dxa"/>
          </w:tcPr>
          <w:p w14:paraId="714A655E" w14:textId="62B8C181" w:rsidR="000A31BE" w:rsidRPr="00BD311F" w:rsidRDefault="00BC39C9" w:rsidP="00AB2BEA">
            <w:pPr>
              <w:rPr>
                <w:rFonts w:cs="Tahoma"/>
                <w:color w:val="192D3A" w:themeColor="text2" w:themeShade="80"/>
              </w:rPr>
            </w:pPr>
            <w:r w:rsidRPr="00BD311F">
              <w:rPr>
                <w:rFonts w:cs="Tahoma"/>
                <w:color w:val="192D3A" w:themeColor="text2" w:themeShade="80"/>
              </w:rPr>
              <w:t>Type</w:t>
            </w:r>
          </w:p>
        </w:tc>
        <w:tc>
          <w:tcPr>
            <w:tcW w:w="3086" w:type="dxa"/>
          </w:tcPr>
          <w:p w14:paraId="4E1FAD20" w14:textId="369471A8" w:rsidR="000A31BE" w:rsidRPr="00BD311F" w:rsidRDefault="00BC39C9" w:rsidP="00AB2BEA">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Cost</w:t>
            </w:r>
          </w:p>
        </w:tc>
        <w:tc>
          <w:tcPr>
            <w:tcW w:w="3466" w:type="dxa"/>
          </w:tcPr>
          <w:p w14:paraId="304186B5" w14:textId="763E94D7" w:rsidR="000A31BE" w:rsidRPr="00BD311F" w:rsidRDefault="00AB2BEA" w:rsidP="00AB2BEA">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Number of Meals</w:t>
            </w:r>
          </w:p>
        </w:tc>
      </w:tr>
      <w:tr w:rsidR="0074484C" w:rsidRPr="002264E8" w14:paraId="2F9417BA" w14:textId="77777777" w:rsidTr="00EC2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hideMark/>
          </w:tcPr>
          <w:p w14:paraId="6A415C25" w14:textId="2810E164" w:rsidR="0074484C" w:rsidRPr="000D10E3" w:rsidRDefault="0074484C" w:rsidP="0074484C">
            <w:pPr>
              <w:rPr>
                <w:rFonts w:cs="Tahoma"/>
              </w:rPr>
            </w:pPr>
            <w:r w:rsidRPr="001E5954">
              <w:rPr>
                <w:rFonts w:cs="Tahoma"/>
              </w:rPr>
              <w:t>Mandatory Resident Student Meal Plan</w:t>
            </w:r>
            <w:r>
              <w:rPr>
                <w:rFonts w:cs="Tahoma"/>
              </w:rPr>
              <w:t xml:space="preserve"> </w:t>
            </w:r>
            <w:r w:rsidRPr="001404F7">
              <w:rPr>
                <w:rFonts w:cs="Tahoma"/>
              </w:rPr>
              <w:t>Complete Meal Plan:</w:t>
            </w:r>
          </w:p>
          <w:p w14:paraId="48A26CBB" w14:textId="652ACA19" w:rsidR="0074484C" w:rsidRPr="000D10E3" w:rsidRDefault="0074484C" w:rsidP="001404F7">
            <w:pPr>
              <w:spacing w:after="160"/>
              <w:rPr>
                <w:rFonts w:cs="Tahoma"/>
                <w:b w:val="0"/>
                <w:bCs w:val="0"/>
              </w:rPr>
            </w:pPr>
          </w:p>
        </w:tc>
        <w:tc>
          <w:tcPr>
            <w:tcW w:w="3086" w:type="dxa"/>
          </w:tcPr>
          <w:p w14:paraId="5F409694" w14:textId="77777777" w:rsidR="0074484C" w:rsidRPr="00BC39C9" w:rsidRDefault="0074484C" w:rsidP="0074484C">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Three Meals Each Day</w:t>
            </w:r>
          </w:p>
          <w:p w14:paraId="23DA7FDA" w14:textId="7230DE42" w:rsidR="0074484C" w:rsidRPr="00BC39C9" w:rsidRDefault="0074484C" w:rsidP="0074484C">
            <w:pPr>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Semester Charge: $2,040.00</w:t>
            </w:r>
          </w:p>
        </w:tc>
        <w:tc>
          <w:tcPr>
            <w:tcW w:w="3466" w:type="dxa"/>
            <w:hideMark/>
          </w:tcPr>
          <w:p w14:paraId="1A321076" w14:textId="4E440E04"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15 meals each week</w:t>
            </w:r>
          </w:p>
          <w:p w14:paraId="0DAE4B99" w14:textId="77777777"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$8.50 each swipe into the dining hall</w:t>
            </w:r>
          </w:p>
          <w:p w14:paraId="27E68BCE" w14:textId="520E6792"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3 meals each day Monday-Friday</w:t>
            </w:r>
          </w:p>
          <w:p w14:paraId="528E13A2" w14:textId="77777777"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p>
        </w:tc>
      </w:tr>
      <w:tr w:rsidR="0074484C" w:rsidRPr="002264E8" w14:paraId="7101AB00" w14:textId="77777777" w:rsidTr="00EC23C2">
        <w:tc>
          <w:tcPr>
            <w:cnfStyle w:val="001000000000" w:firstRow="0" w:lastRow="0" w:firstColumn="1" w:lastColumn="0" w:oddVBand="0" w:evenVBand="0" w:oddHBand="0" w:evenHBand="0" w:firstRowFirstColumn="0" w:firstRowLastColumn="0" w:lastRowFirstColumn="0" w:lastRowLastColumn="0"/>
            <w:tcW w:w="3508" w:type="dxa"/>
            <w:hideMark/>
          </w:tcPr>
          <w:p w14:paraId="5F5F074C" w14:textId="1CCE80F8" w:rsidR="000A31BE" w:rsidRPr="000A31BE" w:rsidRDefault="0074484C" w:rsidP="000A31BE">
            <w:pPr>
              <w:rPr>
                <w:rFonts w:cs="Tahoma"/>
              </w:rPr>
            </w:pPr>
            <w:r w:rsidRPr="000A31BE">
              <w:rPr>
                <w:rFonts w:cs="Tahoma"/>
              </w:rPr>
              <w:t xml:space="preserve">Pick 2 Meal Plan: </w:t>
            </w:r>
          </w:p>
          <w:p w14:paraId="785AD62A" w14:textId="78B9198D" w:rsidR="0074484C" w:rsidRPr="000D10E3" w:rsidRDefault="0074484C" w:rsidP="001E5954">
            <w:pPr>
              <w:spacing w:after="160"/>
              <w:rPr>
                <w:rFonts w:cs="Tahoma"/>
                <w:b w:val="0"/>
                <w:bCs w:val="0"/>
              </w:rPr>
            </w:pPr>
          </w:p>
        </w:tc>
        <w:tc>
          <w:tcPr>
            <w:tcW w:w="3086" w:type="dxa"/>
          </w:tcPr>
          <w:p w14:paraId="77096C30" w14:textId="77777777" w:rsidR="000A31BE" w:rsidRPr="000A31BE"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Pick Any 2 Meals Each Day – Open to Heavy Equipment and Commuter Students Only</w:t>
            </w:r>
          </w:p>
          <w:p w14:paraId="66B19195" w14:textId="57CB6DA1" w:rsidR="0074484C" w:rsidRPr="002264E8"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Semester Charge: $1,360.00 </w:t>
            </w:r>
          </w:p>
        </w:tc>
        <w:tc>
          <w:tcPr>
            <w:tcW w:w="3466" w:type="dxa"/>
            <w:hideMark/>
          </w:tcPr>
          <w:p w14:paraId="4FD6FDD8" w14:textId="51F60884"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10 meals each week</w:t>
            </w:r>
          </w:p>
          <w:p w14:paraId="05D53997"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 xml:space="preserve">$8.50 each swipe into the dining hall </w:t>
            </w:r>
          </w:p>
          <w:p w14:paraId="40ABDCC0"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 xml:space="preserve">2 meals each </w:t>
            </w:r>
            <w:proofErr w:type="gramStart"/>
            <w:r w:rsidRPr="002264E8">
              <w:rPr>
                <w:rFonts w:cs="Tahoma"/>
              </w:rPr>
              <w:t>day</w:t>
            </w:r>
            <w:proofErr w:type="gramEnd"/>
            <w:r w:rsidRPr="002264E8">
              <w:rPr>
                <w:rFonts w:cs="Tahoma"/>
              </w:rPr>
              <w:t xml:space="preserve"> Monday-Friday</w:t>
            </w:r>
          </w:p>
          <w:p w14:paraId="1C407CD5"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p>
        </w:tc>
      </w:tr>
    </w:tbl>
    <w:p w14:paraId="4E71AED0" w14:textId="77777777" w:rsidR="000D10E3" w:rsidRDefault="000D10E3" w:rsidP="002264E8">
      <w:pPr>
        <w:rPr>
          <w:rFonts w:cs="Tahoma"/>
        </w:rPr>
      </w:pPr>
    </w:p>
    <w:p w14:paraId="680A24F8" w14:textId="3A2C3ECA" w:rsidR="002264E8" w:rsidRPr="002264E8" w:rsidRDefault="002264E8" w:rsidP="002264E8">
      <w:pPr>
        <w:rPr>
          <w:rFonts w:cs="Tahoma"/>
        </w:rPr>
      </w:pPr>
      <w:r w:rsidRPr="002264E8">
        <w:rPr>
          <w:rFonts w:cs="Tahoma"/>
        </w:rPr>
        <w:t xml:space="preserve">Faculty and staff can purchase buffet meals for $8.50. A la carte items </w:t>
      </w:r>
      <w:proofErr w:type="gramStart"/>
      <w:r w:rsidRPr="002264E8">
        <w:rPr>
          <w:rFonts w:cs="Tahoma"/>
        </w:rPr>
        <w:t>available</w:t>
      </w:r>
      <w:proofErr w:type="gramEnd"/>
      <w:r w:rsidRPr="002264E8">
        <w:rPr>
          <w:rFonts w:cs="Tahoma"/>
        </w:rPr>
        <w:t xml:space="preserve"> to all customers. Cash and debit/credit cards are accepted.</w:t>
      </w:r>
    </w:p>
    <w:p w14:paraId="6839359A" w14:textId="77777777" w:rsidR="002264E8" w:rsidRPr="002264E8" w:rsidRDefault="002264E8" w:rsidP="002264E8">
      <w:pPr>
        <w:rPr>
          <w:rFonts w:cs="Tahoma"/>
        </w:rPr>
      </w:pPr>
      <w:r w:rsidRPr="002264E8">
        <w:rPr>
          <w:rFonts w:cs="Tahoma"/>
        </w:rPr>
        <w:t xml:space="preserve">**Heavy equipment operation and maintenance students </w:t>
      </w:r>
      <w:proofErr w:type="gramStart"/>
      <w:r w:rsidRPr="002264E8">
        <w:rPr>
          <w:rFonts w:cs="Tahoma"/>
        </w:rPr>
        <w:t>are able to</w:t>
      </w:r>
      <w:proofErr w:type="gramEnd"/>
      <w:r w:rsidRPr="002264E8">
        <w:rPr>
          <w:rFonts w:cs="Tahoma"/>
        </w:rPr>
        <w:t xml:space="preserve"> purchase a reduced meal plan as course hours may not align with scheduled mealtimes.</w:t>
      </w:r>
    </w:p>
    <w:p w14:paraId="35153D7F" w14:textId="4717ABE6" w:rsidR="00144153" w:rsidRPr="007A26F3" w:rsidRDefault="00A727C4" w:rsidP="00482F35">
      <w:pPr>
        <w:pStyle w:val="Heading2"/>
      </w:pPr>
      <w:bookmarkStart w:id="46" w:name="_Toc202260759"/>
      <w:r w:rsidRPr="007A26F3">
        <w:t>General And Service Fees</w:t>
      </w:r>
      <w:bookmarkEnd w:id="46"/>
      <w:r w:rsidR="00D30F0D" w:rsidRPr="007A26F3">
        <w:fldChar w:fldCharType="begin"/>
      </w:r>
      <w:r w:rsidR="00D30F0D" w:rsidRPr="007A26F3">
        <w:instrText xml:space="preserve"> XE "GENERAL AND SERVICE FEES" </w:instrText>
      </w:r>
      <w:r w:rsidR="00D30F0D" w:rsidRPr="007A26F3">
        <w:fldChar w:fldCharType="end"/>
      </w:r>
    </w:p>
    <w:p w14:paraId="15D9351B" w14:textId="27FCF645" w:rsidR="00144153" w:rsidRDefault="00D30F0D" w:rsidP="005B22CD">
      <w:r w:rsidRPr="00CE0AD7">
        <w:fldChar w:fldCharType="begin"/>
      </w:r>
      <w:r w:rsidRPr="00CE0AD7">
        <w:instrText xml:space="preserve"> XE "Fees" </w:instrText>
      </w:r>
      <w:r w:rsidRPr="00CE0AD7">
        <w:fldChar w:fldCharType="end"/>
      </w:r>
      <w:r w:rsidR="00144153" w:rsidRPr="00802A1E">
        <w:t>All fees listed are based on full-time attendance, unless otherwise indicated. Charges for students who attend less than full-time will vary depending upon the number of credits the student is taking.</w:t>
      </w:r>
    </w:p>
    <w:tbl>
      <w:tblPr>
        <w:tblStyle w:val="GridTable4-Accent6"/>
        <w:tblW w:w="10070" w:type="dxa"/>
        <w:tblCellMar>
          <w:top w:w="115" w:type="dxa"/>
          <w:bottom w:w="115" w:type="dxa"/>
        </w:tblCellMar>
        <w:tblLook w:val="04A0" w:firstRow="1" w:lastRow="0" w:firstColumn="1" w:lastColumn="0" w:noHBand="0" w:noVBand="1"/>
      </w:tblPr>
      <w:tblGrid>
        <w:gridCol w:w="3356"/>
        <w:gridCol w:w="2925"/>
        <w:gridCol w:w="3789"/>
      </w:tblGrid>
      <w:tr w:rsidR="00925726" w14:paraId="603569DB" w14:textId="77777777" w:rsidTr="587E76E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D640003" w14:textId="74534106" w:rsidR="00925726" w:rsidRPr="00BD311F" w:rsidRDefault="00925726" w:rsidP="00144153">
            <w:pPr>
              <w:rPr>
                <w:rFonts w:cs="Tahoma"/>
                <w:color w:val="192D3A" w:themeColor="text2" w:themeShade="80"/>
              </w:rPr>
            </w:pPr>
            <w:r w:rsidRPr="00BD311F">
              <w:rPr>
                <w:rFonts w:cs="Tahoma"/>
                <w:color w:val="192D3A" w:themeColor="text2" w:themeShade="80"/>
              </w:rPr>
              <w:t>Name</w:t>
            </w:r>
          </w:p>
        </w:tc>
        <w:tc>
          <w:tcPr>
            <w:tcW w:w="2925" w:type="dxa"/>
          </w:tcPr>
          <w:p w14:paraId="70614090" w14:textId="2F2BC51A" w:rsidR="00925726" w:rsidRPr="00BD311F" w:rsidRDefault="00925726"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Fee</w:t>
            </w:r>
          </w:p>
        </w:tc>
        <w:tc>
          <w:tcPr>
            <w:tcW w:w="3789" w:type="dxa"/>
          </w:tcPr>
          <w:p w14:paraId="5DF6CD78" w14:textId="0D39C358" w:rsidR="00925726" w:rsidRPr="00BD311F" w:rsidRDefault="00925726"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Reason</w:t>
            </w:r>
          </w:p>
        </w:tc>
      </w:tr>
      <w:tr w:rsidR="00925726" w14:paraId="05BEC93F" w14:textId="77777777" w:rsidTr="587E76E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C2ADAA9" w14:textId="6C3CF041" w:rsidR="00925726" w:rsidRDefault="00925726" w:rsidP="00144153">
            <w:pPr>
              <w:rPr>
                <w:rFonts w:cs="Tahoma"/>
              </w:rPr>
            </w:pPr>
            <w:r w:rsidRPr="73A548F3">
              <w:rPr>
                <w:rFonts w:cs="Tahoma"/>
              </w:rPr>
              <w:t>Co</w:t>
            </w:r>
            <w:r w:rsidR="77C34F3A" w:rsidRPr="73A548F3">
              <w:rPr>
                <w:rFonts w:cs="Tahoma"/>
              </w:rPr>
              <w:t>mprehensive</w:t>
            </w:r>
            <w:r w:rsidRPr="73A548F3">
              <w:rPr>
                <w:rFonts w:cs="Tahoma"/>
              </w:rPr>
              <w:t xml:space="preserve"> </w:t>
            </w:r>
            <w:r w:rsidR="00973CFE" w:rsidRPr="73A548F3">
              <w:rPr>
                <w:rFonts w:cs="Tahoma"/>
              </w:rPr>
              <w:t>Fee</w:t>
            </w:r>
          </w:p>
        </w:tc>
        <w:tc>
          <w:tcPr>
            <w:tcW w:w="2925" w:type="dxa"/>
          </w:tcPr>
          <w:p w14:paraId="13137903" w14:textId="5C81A812" w:rsidR="00925726" w:rsidRDefault="00973CFE"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$29.00/credit hour</w:t>
            </w:r>
          </w:p>
        </w:tc>
        <w:tc>
          <w:tcPr>
            <w:tcW w:w="3789" w:type="dxa"/>
          </w:tcPr>
          <w:p w14:paraId="6D16260E" w14:textId="758E7FF3" w:rsidR="00925726" w:rsidRDefault="00973CFE" w:rsidP="00973CFE">
            <w:pPr>
              <w:cnfStyle w:val="000000100000" w:firstRow="0" w:lastRow="0" w:firstColumn="0" w:lastColumn="0" w:oddVBand="0" w:evenVBand="0" w:oddHBand="1" w:evenHBand="0" w:firstRowFirstColumn="0" w:firstRowLastColumn="0" w:lastRowFirstColumn="0" w:lastRowLastColumn="0"/>
              <w:rPr>
                <w:rFonts w:cs="Tahoma"/>
              </w:rPr>
            </w:pPr>
            <w:r w:rsidRPr="73A548F3">
              <w:rPr>
                <w:rFonts w:cs="Tahoma"/>
              </w:rPr>
              <w:t>This fee supports various student and administrative services at the college.</w:t>
            </w:r>
          </w:p>
        </w:tc>
      </w:tr>
      <w:tr w:rsidR="00925726" w14:paraId="5C785529"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07C3C612" w14:textId="27DFAB23" w:rsidR="00925726" w:rsidRDefault="00AD33E2" w:rsidP="00144153">
            <w:pPr>
              <w:rPr>
                <w:rFonts w:cs="Tahoma"/>
              </w:rPr>
            </w:pPr>
            <w:r>
              <w:rPr>
                <w:rFonts w:cs="Tahoma"/>
              </w:rPr>
              <w:t>Liability Fee</w:t>
            </w:r>
          </w:p>
        </w:tc>
        <w:tc>
          <w:tcPr>
            <w:tcW w:w="2925" w:type="dxa"/>
          </w:tcPr>
          <w:p w14:paraId="7C9242C7" w14:textId="7EF76E33" w:rsidR="00925726" w:rsidRDefault="00AD33E2"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$22.00</w:t>
            </w:r>
            <w:r w:rsidR="00D67C04">
              <w:rPr>
                <w:rFonts w:cs="Tahoma"/>
              </w:rPr>
              <w:t>/</w:t>
            </w:r>
            <w:r>
              <w:rPr>
                <w:rFonts w:cs="Tahoma"/>
              </w:rPr>
              <w:t>per course</w:t>
            </w:r>
          </w:p>
        </w:tc>
        <w:tc>
          <w:tcPr>
            <w:tcW w:w="3789" w:type="dxa"/>
          </w:tcPr>
          <w:p w14:paraId="1218CCDF" w14:textId="607775F7" w:rsidR="00925726" w:rsidRDefault="00D67C04"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Liability insurance coverage is required for </w:t>
            </w:r>
            <w:r w:rsidRPr="00D67C04">
              <w:rPr>
                <w:rFonts w:cs="Tahoma"/>
                <w:b/>
                <w:bCs/>
              </w:rPr>
              <w:t xml:space="preserve">all students participating in courses that require practicum/co-op </w:t>
            </w:r>
            <w:r w:rsidRPr="00D67C04">
              <w:rPr>
                <w:rFonts w:cs="Tahoma"/>
                <w:b/>
                <w:bCs/>
              </w:rPr>
              <w:lastRenderedPageBreak/>
              <w:t>experience</w:t>
            </w:r>
            <w:r w:rsidRPr="00802A1E">
              <w:rPr>
                <w:rFonts w:cs="Tahoma"/>
              </w:rPr>
              <w:t>. This coverage is in addition to student accident insurance. Certain programs require a higher cost.</w:t>
            </w:r>
          </w:p>
        </w:tc>
      </w:tr>
      <w:tr w:rsidR="00D67C04" w14:paraId="35A059B1" w14:textId="77777777" w:rsidTr="587E76E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B0BCFEB" w14:textId="1B77B410" w:rsidR="00D67C04" w:rsidRDefault="00D67C04" w:rsidP="00144153">
            <w:pPr>
              <w:rPr>
                <w:rFonts w:cs="Tahoma"/>
              </w:rPr>
            </w:pPr>
            <w:r>
              <w:rPr>
                <w:rFonts w:cs="Tahoma"/>
              </w:rPr>
              <w:lastRenderedPageBreak/>
              <w:t>Parking Fee</w:t>
            </w:r>
          </w:p>
        </w:tc>
        <w:tc>
          <w:tcPr>
            <w:tcW w:w="2925" w:type="dxa"/>
          </w:tcPr>
          <w:p w14:paraId="0F3476A4" w14:textId="47FDC3CD" w:rsidR="00D67C04" w:rsidRDefault="00817B6F"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$2.00/credit hour</w:t>
            </w:r>
          </w:p>
        </w:tc>
        <w:tc>
          <w:tcPr>
            <w:tcW w:w="3789" w:type="dxa"/>
          </w:tcPr>
          <w:p w14:paraId="6AB82640" w14:textId="347E90A7" w:rsidR="00D67C04" w:rsidRPr="00802A1E" w:rsidRDefault="00817B6F"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This fee i</w:t>
            </w:r>
            <w:r w:rsidRPr="00802A1E">
              <w:rPr>
                <w:rFonts w:cs="Tahoma"/>
              </w:rPr>
              <w:t>s charged to all WCCC students. The parking fee is used to support maintenance of the college’s roads and parking areas.</w:t>
            </w:r>
          </w:p>
        </w:tc>
      </w:tr>
      <w:tr w:rsidR="00D67C04" w14:paraId="4F5D02C7"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429D8C32" w14:textId="31EB6262" w:rsidR="00D67C04" w:rsidRDefault="008B2E4C" w:rsidP="00144153">
            <w:pPr>
              <w:rPr>
                <w:rFonts w:cs="Tahoma"/>
              </w:rPr>
            </w:pPr>
            <w:r>
              <w:rPr>
                <w:rFonts w:cs="Tahoma"/>
              </w:rPr>
              <w:t>Student Accident Insurance</w:t>
            </w:r>
          </w:p>
        </w:tc>
        <w:tc>
          <w:tcPr>
            <w:tcW w:w="2925" w:type="dxa"/>
          </w:tcPr>
          <w:p w14:paraId="31182638" w14:textId="248085E7" w:rsidR="00D67C04" w:rsidRDefault="008B2E4C"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$16/per year</w:t>
            </w:r>
          </w:p>
        </w:tc>
        <w:tc>
          <w:tcPr>
            <w:tcW w:w="3789" w:type="dxa"/>
          </w:tcPr>
          <w:p w14:paraId="067EF3D6" w14:textId="0D412A4B" w:rsidR="00D67C04" w:rsidRPr="00802A1E" w:rsidRDefault="008B2E4C"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A</w:t>
            </w:r>
            <w:r w:rsidRPr="00802A1E">
              <w:rPr>
                <w:rFonts w:cs="Tahoma"/>
              </w:rPr>
              <w:t xml:space="preserve">ll enrolled students are covered for Accident Medical Expense Benefits and Accidental Death Benefits subject to the terms, conditions, limitations and exclusions of the Policy. The plan provides coverage </w:t>
            </w:r>
            <w:r>
              <w:rPr>
                <w:rFonts w:cs="Tahoma"/>
              </w:rPr>
              <w:t>year-round from August to August whether college is in session or not</w:t>
            </w:r>
            <w:r w:rsidRPr="00802A1E">
              <w:rPr>
                <w:rFonts w:cs="Tahoma"/>
              </w:rPr>
              <w:t>. No sickness benefits are provided.</w:t>
            </w:r>
          </w:p>
        </w:tc>
      </w:tr>
      <w:tr w:rsidR="00817B6F" w14:paraId="7835F459" w14:textId="77777777" w:rsidTr="587E76E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485EB78" w14:textId="6BB18188" w:rsidR="00817B6F" w:rsidRDefault="008B2E4C" w:rsidP="00144153">
            <w:pPr>
              <w:rPr>
                <w:rFonts w:cs="Tahoma"/>
              </w:rPr>
            </w:pPr>
            <w:r>
              <w:rPr>
                <w:rFonts w:cs="Tahoma"/>
              </w:rPr>
              <w:t>Student Services Fee</w:t>
            </w:r>
          </w:p>
        </w:tc>
        <w:tc>
          <w:tcPr>
            <w:tcW w:w="2925" w:type="dxa"/>
          </w:tcPr>
          <w:p w14:paraId="40A72F6A" w14:textId="0853FF29" w:rsidR="00817B6F" w:rsidRDefault="005B22CD" w:rsidP="00144153">
            <w:pPr>
              <w:cnfStyle w:val="000000100000" w:firstRow="0" w:lastRow="0" w:firstColumn="0" w:lastColumn="0" w:oddVBand="0" w:evenVBand="0" w:oddHBand="1" w:evenHBand="0" w:firstRowFirstColumn="0" w:firstRowLastColumn="0" w:lastRowFirstColumn="0" w:lastRowLastColumn="0"/>
              <w:rPr>
                <w:rFonts w:cs="Tahoma"/>
              </w:rPr>
            </w:pPr>
            <w:r w:rsidRPr="73A548F3">
              <w:rPr>
                <w:rFonts w:cs="Tahoma"/>
              </w:rPr>
              <w:t>$1</w:t>
            </w:r>
            <w:r w:rsidR="1062D2A9" w:rsidRPr="73A548F3">
              <w:rPr>
                <w:rFonts w:cs="Tahoma"/>
              </w:rPr>
              <w:t>3</w:t>
            </w:r>
            <w:r w:rsidRPr="73A548F3">
              <w:rPr>
                <w:rFonts w:cs="Tahoma"/>
              </w:rPr>
              <w:t>.00/credit hour</w:t>
            </w:r>
          </w:p>
        </w:tc>
        <w:tc>
          <w:tcPr>
            <w:tcW w:w="3789" w:type="dxa"/>
          </w:tcPr>
          <w:p w14:paraId="68D2C0A9" w14:textId="56F83C7F" w:rsidR="00817B6F" w:rsidRPr="00802A1E" w:rsidRDefault="005B22CD" w:rsidP="005B22CD">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This fee supports activities that are sponsored, planned, or promoted by the Student Senate for the benefit of all WCCC students. </w:t>
            </w:r>
          </w:p>
        </w:tc>
      </w:tr>
    </w:tbl>
    <w:p w14:paraId="1C4CEBBD" w14:textId="77777777" w:rsidR="004E262E" w:rsidRPr="00802A1E" w:rsidRDefault="004E262E" w:rsidP="00144153">
      <w:pPr>
        <w:rPr>
          <w:rFonts w:cs="Tahoma"/>
        </w:rPr>
      </w:pPr>
    </w:p>
    <w:p w14:paraId="0E12FCC3" w14:textId="5A175D43" w:rsidR="00144153" w:rsidRPr="00802A1E" w:rsidRDefault="00144153" w:rsidP="00482F35">
      <w:pPr>
        <w:pStyle w:val="Heading2"/>
      </w:pPr>
      <w:bookmarkStart w:id="47" w:name="_Toc202260760"/>
      <w:r w:rsidRPr="00802A1E">
        <w:t>License and Testing Fees</w:t>
      </w:r>
      <w:bookmarkEnd w:id="47"/>
      <w:r w:rsidR="00D30F0D">
        <w:fldChar w:fldCharType="begin"/>
      </w:r>
      <w:r w:rsidR="00D30F0D">
        <w:instrText xml:space="preserve"> XE "</w:instrText>
      </w:r>
      <w:r w:rsidR="00D30F0D" w:rsidRPr="0080173E">
        <w:instrText>License and Testing Fees</w:instrText>
      </w:r>
      <w:r w:rsidR="00D30F0D">
        <w:instrText xml:space="preserve">" </w:instrText>
      </w:r>
      <w:r w:rsidR="00D30F0D">
        <w:fldChar w:fldCharType="end"/>
      </w:r>
    </w:p>
    <w:p w14:paraId="097771CD" w14:textId="77777777" w:rsidR="00144153" w:rsidRPr="00802A1E" w:rsidRDefault="00144153" w:rsidP="00144153">
      <w:pPr>
        <w:rPr>
          <w:rFonts w:cs="Tahoma"/>
        </w:rPr>
      </w:pPr>
      <w:r w:rsidRPr="00802A1E">
        <w:rPr>
          <w:rFonts w:cs="Tahoma"/>
        </w:rPr>
        <w:t>A fee is charged in certain programs requiring licensing and testing exams. The cost of the fee is determined annually by the appropriate licensing and/or certification agency. When the student’s account has been paid in full, the fee will be remitted to the agency.</w:t>
      </w:r>
    </w:p>
    <w:tbl>
      <w:tblPr>
        <w:tblStyle w:val="GridTable4-Accent6"/>
        <w:tblW w:w="0" w:type="auto"/>
        <w:tblLook w:val="04A0" w:firstRow="1" w:lastRow="0" w:firstColumn="1" w:lastColumn="0" w:noHBand="0" w:noVBand="1"/>
      </w:tblPr>
      <w:tblGrid>
        <w:gridCol w:w="8190"/>
        <w:gridCol w:w="1880"/>
      </w:tblGrid>
      <w:tr w:rsidR="00F4174C" w:rsidRPr="00F4174C" w14:paraId="1C0BC65A" w14:textId="77777777" w:rsidTr="00131B5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0424674" w14:textId="06592759" w:rsidR="00F4174C" w:rsidRPr="00F4174C" w:rsidRDefault="00F4174C" w:rsidP="00131B57">
            <w:pPr>
              <w:rPr>
                <w:rFonts w:cs="Tahoma"/>
              </w:rPr>
            </w:pPr>
            <w:r w:rsidRPr="00BD311F">
              <w:rPr>
                <w:rFonts w:cs="Tahoma"/>
                <w:color w:val="192D3A" w:themeColor="text2" w:themeShade="80"/>
              </w:rPr>
              <w:t>License Testing Fees</w:t>
            </w:r>
            <w:r>
              <w:rPr>
                <w:rFonts w:cs="Tahoma"/>
              </w:rPr>
              <w:fldChar w:fldCharType="begin"/>
            </w:r>
            <w:r>
              <w:instrText xml:space="preserve"> XE "</w:instrText>
            </w:r>
            <w:r w:rsidRPr="0080173E">
              <w:rPr>
                <w:rFonts w:cs="Tahoma"/>
              </w:rPr>
              <w:instrText>License Testing Fees</w:instrText>
            </w:r>
            <w:r>
              <w:instrText xml:space="preserve">" </w:instrText>
            </w:r>
            <w:r>
              <w:rPr>
                <w:rFonts w:cs="Tahoma"/>
              </w:rPr>
              <w:fldChar w:fldCharType="end"/>
            </w:r>
          </w:p>
        </w:tc>
        <w:tc>
          <w:tcPr>
            <w:tcW w:w="1880" w:type="dxa"/>
          </w:tcPr>
          <w:p w14:paraId="19959F44" w14:textId="77777777" w:rsidR="00F4174C" w:rsidRPr="00BD311F" w:rsidRDefault="00F4174C" w:rsidP="00131B57">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Course Fee</w:t>
            </w:r>
          </w:p>
        </w:tc>
      </w:tr>
      <w:tr w:rsidR="00EF39D4" w:rsidRPr="00F4174C" w14:paraId="72A3DF38"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B4574F0" w14:textId="5EA7C6D2" w:rsidR="00EF39D4" w:rsidRPr="00951BAF" w:rsidRDefault="00951BAF" w:rsidP="00131B57">
            <w:pPr>
              <w:rPr>
                <w:rFonts w:cs="Tahoma"/>
              </w:rPr>
            </w:pPr>
            <w:r w:rsidRPr="00951BAF">
              <w:rPr>
                <w:rFonts w:cs="Tahoma"/>
              </w:rPr>
              <w:t>Automotive Program</w:t>
            </w:r>
          </w:p>
        </w:tc>
      </w:tr>
      <w:tr w:rsidR="00951BAF" w:rsidRPr="00F4174C" w14:paraId="4BEFC3D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AC52B96" w14:textId="026036CA" w:rsidR="00951BAF" w:rsidRPr="00131B57" w:rsidRDefault="00951BAF" w:rsidP="00951BAF">
            <w:pPr>
              <w:rPr>
                <w:rFonts w:cs="Tahoma"/>
                <w:b w:val="0"/>
                <w:bCs w:val="0"/>
              </w:rPr>
            </w:pPr>
            <w:r w:rsidRPr="00131B57">
              <w:rPr>
                <w:rFonts w:cs="Tahoma"/>
                <w:b w:val="0"/>
                <w:bCs w:val="0"/>
              </w:rPr>
              <w:t>ASE Exam</w:t>
            </w:r>
          </w:p>
        </w:tc>
        <w:tc>
          <w:tcPr>
            <w:tcW w:w="1880" w:type="dxa"/>
          </w:tcPr>
          <w:p w14:paraId="4925D882" w14:textId="40228361"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$75</w:t>
            </w:r>
          </w:p>
        </w:tc>
      </w:tr>
      <w:tr w:rsidR="00BF462E" w:rsidRPr="00F4174C" w14:paraId="32E7A7F4"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60F018" w14:textId="768052F4" w:rsidR="00BF462E" w:rsidRPr="00131B57" w:rsidRDefault="00BF462E" w:rsidP="00077C86">
            <w:pPr>
              <w:rPr>
                <w:rFonts w:cs="Tahoma"/>
              </w:rPr>
            </w:pPr>
            <w:r>
              <w:rPr>
                <w:rFonts w:cs="Tahoma"/>
              </w:rPr>
              <w:t>Heating</w:t>
            </w:r>
          </w:p>
        </w:tc>
      </w:tr>
      <w:tr w:rsidR="00951BAF" w:rsidRPr="00F4174C" w14:paraId="5881465D"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A1A5AB9" w14:textId="3E20F581" w:rsidR="00951BAF" w:rsidRPr="00131B57" w:rsidRDefault="00951BAF" w:rsidP="00951BAF">
            <w:pPr>
              <w:rPr>
                <w:rFonts w:cs="Tahoma"/>
              </w:rPr>
            </w:pPr>
            <w:r w:rsidRPr="00131B57">
              <w:rPr>
                <w:rFonts w:cs="Tahoma"/>
                <w:b w:val="0"/>
                <w:bCs w:val="0"/>
              </w:rPr>
              <w:t xml:space="preserve">Natural Gas and Propane — Basic Principles and Practices for Propane </w:t>
            </w:r>
          </w:p>
        </w:tc>
        <w:tc>
          <w:tcPr>
            <w:tcW w:w="1880" w:type="dxa"/>
          </w:tcPr>
          <w:p w14:paraId="40174A11" w14:textId="1177320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951BAF" w:rsidRPr="00F4174C" w14:paraId="7039EAF1"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B67DF81" w14:textId="24C6FA0E" w:rsidR="00951BAF" w:rsidRPr="00131B57" w:rsidRDefault="00951BAF" w:rsidP="00951BAF">
            <w:pPr>
              <w:rPr>
                <w:rFonts w:cs="Tahoma"/>
              </w:rPr>
            </w:pPr>
            <w:r w:rsidRPr="00131B57">
              <w:rPr>
                <w:rFonts w:cs="Tahoma"/>
                <w:b w:val="0"/>
                <w:bCs w:val="0"/>
              </w:rPr>
              <w:t xml:space="preserve">Natural Gas and Propane — Appliance Service </w:t>
            </w:r>
          </w:p>
        </w:tc>
        <w:tc>
          <w:tcPr>
            <w:tcW w:w="1880" w:type="dxa"/>
          </w:tcPr>
          <w:p w14:paraId="1AF626C4" w14:textId="0073B7D1"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$110</w:t>
            </w:r>
          </w:p>
        </w:tc>
      </w:tr>
      <w:tr w:rsidR="00951BAF" w:rsidRPr="00F4174C" w14:paraId="4ED74F80"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DC2942" w14:textId="725F8066" w:rsidR="00951BAF" w:rsidRPr="00131B57" w:rsidRDefault="00951BAF" w:rsidP="00951BAF">
            <w:pPr>
              <w:rPr>
                <w:rFonts w:cs="Tahoma"/>
                <w:b w:val="0"/>
                <w:bCs w:val="0"/>
              </w:rPr>
            </w:pPr>
            <w:r w:rsidRPr="00131B57">
              <w:rPr>
                <w:rFonts w:cs="Tahoma"/>
                <w:b w:val="0"/>
                <w:bCs w:val="0"/>
              </w:rPr>
              <w:lastRenderedPageBreak/>
              <w:t xml:space="preserve">Natural Gas and Propane - Appliance Installation </w:t>
            </w:r>
          </w:p>
        </w:tc>
        <w:tc>
          <w:tcPr>
            <w:tcW w:w="1880" w:type="dxa"/>
          </w:tcPr>
          <w:p w14:paraId="2A27AAFC" w14:textId="54CDC11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BF462E" w:rsidRPr="00F4174C" w14:paraId="6EC175A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0894FA6" w14:textId="4D677082" w:rsidR="00BF462E" w:rsidRPr="00131B57" w:rsidRDefault="00BF462E" w:rsidP="00951BAF">
            <w:pPr>
              <w:rPr>
                <w:rFonts w:cs="Tahoma"/>
              </w:rPr>
            </w:pPr>
            <w:r w:rsidRPr="00077C86">
              <w:rPr>
                <w:rFonts w:cs="Tahoma"/>
              </w:rPr>
              <w:t>Medical Assisting</w:t>
            </w:r>
          </w:p>
        </w:tc>
      </w:tr>
      <w:tr w:rsidR="00BF462E" w:rsidRPr="00F4174C" w14:paraId="3842A944"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5DEF030" w14:textId="5C74CC41" w:rsidR="00BF462E" w:rsidRPr="00131B57" w:rsidRDefault="00BF462E" w:rsidP="00BF462E">
            <w:pPr>
              <w:rPr>
                <w:rFonts w:cs="Tahoma"/>
              </w:rPr>
            </w:pPr>
            <w:r w:rsidRPr="00131B57">
              <w:rPr>
                <w:rFonts w:cs="Tahoma"/>
                <w:b w:val="0"/>
                <w:bCs w:val="0"/>
              </w:rPr>
              <w:t xml:space="preserve">CMA Certification Exam </w:t>
            </w:r>
          </w:p>
        </w:tc>
        <w:tc>
          <w:tcPr>
            <w:tcW w:w="1880" w:type="dxa"/>
          </w:tcPr>
          <w:p w14:paraId="24B1136B" w14:textId="07CCB747"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$125</w:t>
            </w:r>
          </w:p>
        </w:tc>
      </w:tr>
      <w:tr w:rsidR="00F06742" w:rsidRPr="00F4174C" w14:paraId="4FF38297"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7CA7E46F" w14:textId="39963FF4" w:rsidR="00F06742" w:rsidRPr="00131B57" w:rsidRDefault="00F06742" w:rsidP="00BF462E">
            <w:pPr>
              <w:rPr>
                <w:rFonts w:cs="Tahoma"/>
              </w:rPr>
            </w:pPr>
            <w:r>
              <w:rPr>
                <w:rFonts w:cs="Tahoma"/>
              </w:rPr>
              <w:t>Nursing</w:t>
            </w:r>
          </w:p>
        </w:tc>
      </w:tr>
      <w:tr w:rsidR="00F06742" w:rsidRPr="00F4174C" w14:paraId="4246B40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DDF9F5B" w14:textId="4F48FA0F" w:rsidR="00F06742" w:rsidRPr="005310FE" w:rsidRDefault="005310FE" w:rsidP="00BF462E">
            <w:pPr>
              <w:rPr>
                <w:rFonts w:cs="Tahoma"/>
                <w:b w:val="0"/>
                <w:bCs w:val="0"/>
              </w:rPr>
            </w:pPr>
            <w:r w:rsidRPr="005310FE">
              <w:rPr>
                <w:rFonts w:cs="Tahoma"/>
                <w:b w:val="0"/>
                <w:bCs w:val="0"/>
              </w:rPr>
              <w:t>NCLEX</w:t>
            </w:r>
          </w:p>
        </w:tc>
        <w:tc>
          <w:tcPr>
            <w:tcW w:w="1880" w:type="dxa"/>
          </w:tcPr>
          <w:p w14:paraId="16F14DE9" w14:textId="1021CF0E" w:rsidR="00F06742" w:rsidRPr="00131B57" w:rsidRDefault="005310FE" w:rsidP="00BF462E">
            <w:pPr>
              <w:cnfStyle w:val="000000000000" w:firstRow="0" w:lastRow="0" w:firstColumn="0" w:lastColumn="0" w:oddVBand="0" w:evenVBand="0" w:oddHBand="0" w:evenHBand="0" w:firstRowFirstColumn="0" w:firstRowLastColumn="0" w:lastRowFirstColumn="0" w:lastRowLastColumn="0"/>
              <w:rPr>
                <w:rFonts w:cs="Tahoma"/>
              </w:rPr>
            </w:pPr>
            <w:r>
              <w:rPr>
                <w:rFonts w:cs="Tahoma"/>
              </w:rPr>
              <w:t>$534</w:t>
            </w:r>
          </w:p>
        </w:tc>
      </w:tr>
      <w:tr w:rsidR="00BF462E" w:rsidRPr="00F4174C" w14:paraId="710CD00E"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E522972" w14:textId="2197078F" w:rsidR="00BF462E" w:rsidRPr="00BF462E" w:rsidRDefault="00BF462E" w:rsidP="00BF462E">
            <w:pPr>
              <w:rPr>
                <w:rFonts w:cs="Tahoma"/>
              </w:rPr>
            </w:pPr>
            <w:r w:rsidRPr="00BF462E">
              <w:rPr>
                <w:rFonts w:cs="Tahoma"/>
              </w:rPr>
              <w:t>Outdoor Leadership Program</w:t>
            </w:r>
          </w:p>
        </w:tc>
      </w:tr>
      <w:tr w:rsidR="00BF462E" w:rsidRPr="00F4174C" w14:paraId="3F9B8F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4BD6D8" w14:textId="4A593162" w:rsidR="00BF462E" w:rsidRPr="00131B57" w:rsidRDefault="00BF462E" w:rsidP="00BF462E">
            <w:pPr>
              <w:rPr>
                <w:rFonts w:cs="Tahoma"/>
              </w:rPr>
            </w:pPr>
            <w:r w:rsidRPr="00131B57">
              <w:rPr>
                <w:rFonts w:cs="Tahoma"/>
                <w:b w:val="0"/>
                <w:bCs w:val="0"/>
              </w:rPr>
              <w:t>PCIA Climbing Wall Instructor Certification</w:t>
            </w:r>
          </w:p>
        </w:tc>
        <w:tc>
          <w:tcPr>
            <w:tcW w:w="1880" w:type="dxa"/>
          </w:tcPr>
          <w:p w14:paraId="097DF137" w14:textId="5AC866D9"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$35</w:t>
            </w:r>
          </w:p>
        </w:tc>
      </w:tr>
      <w:tr w:rsidR="00F26843" w:rsidRPr="00F4174C" w14:paraId="2709E12A"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89519D" w14:textId="62B1DA1F" w:rsidR="00F26843" w:rsidRPr="00B75ACE" w:rsidRDefault="00B75ACE" w:rsidP="00BF462E">
            <w:pPr>
              <w:rPr>
                <w:rFonts w:cs="Tahoma"/>
                <w:b w:val="0"/>
                <w:bCs w:val="0"/>
              </w:rPr>
            </w:pPr>
            <w:r w:rsidRPr="00B75ACE">
              <w:rPr>
                <w:rFonts w:cs="Tahoma"/>
                <w:b w:val="0"/>
                <w:bCs w:val="0"/>
              </w:rPr>
              <w:t xml:space="preserve">WMA/WAFA </w:t>
            </w:r>
            <w:r w:rsidR="00586BBC">
              <w:rPr>
                <w:rFonts w:cs="Tahoma"/>
                <w:b w:val="0"/>
                <w:bCs w:val="0"/>
              </w:rPr>
              <w:t>C</w:t>
            </w:r>
            <w:r w:rsidRPr="00B75ACE">
              <w:rPr>
                <w:rFonts w:cs="Tahoma"/>
                <w:b w:val="0"/>
                <w:bCs w:val="0"/>
              </w:rPr>
              <w:t>ertification</w:t>
            </w:r>
          </w:p>
        </w:tc>
        <w:tc>
          <w:tcPr>
            <w:tcW w:w="1880" w:type="dxa"/>
          </w:tcPr>
          <w:p w14:paraId="740CB85E" w14:textId="77777777" w:rsidR="00F26843" w:rsidRPr="00131B57" w:rsidRDefault="00F26843" w:rsidP="00BF462E">
            <w:pPr>
              <w:cnfStyle w:val="000000100000" w:firstRow="0" w:lastRow="0" w:firstColumn="0" w:lastColumn="0" w:oddVBand="0" w:evenVBand="0" w:oddHBand="1" w:evenHBand="0" w:firstRowFirstColumn="0" w:firstRowLastColumn="0" w:lastRowFirstColumn="0" w:lastRowLastColumn="0"/>
              <w:rPr>
                <w:rFonts w:cs="Tahoma"/>
              </w:rPr>
            </w:pPr>
          </w:p>
        </w:tc>
      </w:tr>
      <w:tr w:rsidR="00B75ACE" w:rsidRPr="00F4174C" w14:paraId="04BE2B2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7011B63A" w14:textId="066CAA84" w:rsidR="00B75ACE" w:rsidRPr="00B75ACE" w:rsidRDefault="00B75ACE" w:rsidP="00BF462E">
            <w:pPr>
              <w:rPr>
                <w:rFonts w:cs="Tahoma"/>
                <w:b w:val="0"/>
                <w:bCs w:val="0"/>
              </w:rPr>
            </w:pPr>
            <w:r>
              <w:rPr>
                <w:rFonts w:cs="Tahoma"/>
                <w:b w:val="0"/>
                <w:bCs w:val="0"/>
              </w:rPr>
              <w:t xml:space="preserve">WMA/WFR </w:t>
            </w:r>
            <w:r w:rsidR="00586BBC">
              <w:rPr>
                <w:rFonts w:cs="Tahoma"/>
                <w:b w:val="0"/>
                <w:bCs w:val="0"/>
              </w:rPr>
              <w:t>C</w:t>
            </w:r>
            <w:r>
              <w:rPr>
                <w:rFonts w:cs="Tahoma"/>
                <w:b w:val="0"/>
                <w:bCs w:val="0"/>
              </w:rPr>
              <w:t>ertification</w:t>
            </w:r>
          </w:p>
        </w:tc>
        <w:tc>
          <w:tcPr>
            <w:tcW w:w="1880" w:type="dxa"/>
          </w:tcPr>
          <w:p w14:paraId="7288CA1A" w14:textId="77777777" w:rsidR="00B75ACE" w:rsidRPr="00131B57" w:rsidRDefault="00B75ACE"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F26843" w:rsidRPr="00F4174C" w14:paraId="386008A2"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2A72F7" w14:textId="1C8D012A" w:rsidR="00F26843" w:rsidRPr="00586BBC" w:rsidRDefault="00586BBC" w:rsidP="00BF462E">
            <w:pPr>
              <w:rPr>
                <w:rFonts w:cs="Tahoma"/>
                <w:b w:val="0"/>
                <w:bCs w:val="0"/>
              </w:rPr>
            </w:pPr>
            <w:r w:rsidRPr="00586BBC">
              <w:rPr>
                <w:rFonts w:cs="Tahoma"/>
                <w:b w:val="0"/>
                <w:bCs w:val="0"/>
              </w:rPr>
              <w:t>ACA/Skills Check, Canoe Instructor Certification</w:t>
            </w:r>
          </w:p>
        </w:tc>
        <w:tc>
          <w:tcPr>
            <w:tcW w:w="1880" w:type="dxa"/>
          </w:tcPr>
          <w:p w14:paraId="1D8953C9" w14:textId="77777777" w:rsidR="00F26843" w:rsidRPr="00131B57" w:rsidRDefault="00F26843" w:rsidP="00BF462E">
            <w:pPr>
              <w:cnfStyle w:val="000000100000" w:firstRow="0" w:lastRow="0" w:firstColumn="0" w:lastColumn="0" w:oddVBand="0" w:evenVBand="0" w:oddHBand="1" w:evenHBand="0" w:firstRowFirstColumn="0" w:firstRowLastColumn="0" w:lastRowFirstColumn="0" w:lastRowLastColumn="0"/>
              <w:rPr>
                <w:rFonts w:cs="Tahoma"/>
              </w:rPr>
            </w:pPr>
          </w:p>
        </w:tc>
      </w:tr>
      <w:tr w:rsidR="00AC5631" w:rsidRPr="00F4174C" w14:paraId="5D127D9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CEBEF2C" w14:textId="78759230" w:rsidR="00AC5631" w:rsidRPr="00586BBC" w:rsidRDefault="009700E6" w:rsidP="00BF462E">
            <w:pPr>
              <w:rPr>
                <w:rFonts w:cs="Tahoma"/>
                <w:b w:val="0"/>
                <w:bCs w:val="0"/>
              </w:rPr>
            </w:pPr>
            <w:r>
              <w:rPr>
                <w:rFonts w:cs="Tahoma"/>
                <w:b w:val="0"/>
                <w:bCs w:val="0"/>
              </w:rPr>
              <w:t>CWI Certification</w:t>
            </w:r>
          </w:p>
        </w:tc>
        <w:tc>
          <w:tcPr>
            <w:tcW w:w="1880" w:type="dxa"/>
          </w:tcPr>
          <w:p w14:paraId="32435B4E" w14:textId="77777777" w:rsidR="00AC5631" w:rsidRPr="00131B57" w:rsidRDefault="00AC5631"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EF39D4" w:rsidRPr="00F4174C" w14:paraId="62698AE6"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18C5D0" w14:textId="0FE3E29C" w:rsidR="00EF39D4" w:rsidRPr="00BF462E" w:rsidRDefault="00EF39D4" w:rsidP="00131B57">
            <w:pPr>
              <w:rPr>
                <w:rFonts w:cs="Tahoma"/>
              </w:rPr>
            </w:pPr>
            <w:r w:rsidRPr="00BF462E">
              <w:rPr>
                <w:rFonts w:cs="Tahoma"/>
              </w:rPr>
              <w:t>Phle</w:t>
            </w:r>
            <w:r w:rsidR="002052F3" w:rsidRPr="00BF462E">
              <w:rPr>
                <w:rFonts w:cs="Tahoma"/>
              </w:rPr>
              <w:t>botomy Program</w:t>
            </w:r>
          </w:p>
        </w:tc>
      </w:tr>
      <w:tr w:rsidR="00F4174C" w:rsidRPr="00F4174C" w14:paraId="0A665B3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B8F59D5" w14:textId="77777777" w:rsidR="00F4174C" w:rsidRPr="00131B57" w:rsidRDefault="00F4174C" w:rsidP="00131B57">
            <w:pPr>
              <w:rPr>
                <w:rFonts w:cs="Tahoma"/>
                <w:b w:val="0"/>
                <w:bCs w:val="0"/>
              </w:rPr>
            </w:pPr>
            <w:r w:rsidRPr="00131B57">
              <w:rPr>
                <w:rFonts w:cs="Tahoma"/>
                <w:b w:val="0"/>
                <w:bCs w:val="0"/>
              </w:rPr>
              <w:t>Phlebotomy Technician Certification Exam</w:t>
            </w:r>
          </w:p>
        </w:tc>
        <w:tc>
          <w:tcPr>
            <w:tcW w:w="1880" w:type="dxa"/>
          </w:tcPr>
          <w:p w14:paraId="3575FC8C" w14:textId="77777777" w:rsidR="00F4174C" w:rsidRPr="00131B57" w:rsidRDefault="00F4174C"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$135</w:t>
            </w:r>
          </w:p>
        </w:tc>
      </w:tr>
      <w:tr w:rsidR="002052F3" w:rsidRPr="00F4174C" w14:paraId="4147AF2A"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B1E3799" w14:textId="64283CB4" w:rsidR="002052F3" w:rsidRPr="00BF462E" w:rsidRDefault="00BF462E" w:rsidP="00131B57">
            <w:pPr>
              <w:rPr>
                <w:rFonts w:cs="Tahoma"/>
              </w:rPr>
            </w:pPr>
            <w:r w:rsidRPr="00BF462E">
              <w:rPr>
                <w:rFonts w:cs="Tahoma"/>
              </w:rPr>
              <w:t>Powersport Equipment/Small Engine Program</w:t>
            </w:r>
          </w:p>
        </w:tc>
      </w:tr>
      <w:tr w:rsidR="00BF462E" w:rsidRPr="00F4174C" w14:paraId="2C7F184C"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3C6AE25" w14:textId="21241F98" w:rsidR="00BF462E" w:rsidRPr="00131B57" w:rsidRDefault="00BF462E" w:rsidP="00BF462E">
            <w:pPr>
              <w:rPr>
                <w:rFonts w:cs="Tahoma"/>
                <w:b w:val="0"/>
                <w:bCs w:val="0"/>
              </w:rPr>
            </w:pPr>
            <w:r w:rsidRPr="00131B57">
              <w:rPr>
                <w:rFonts w:cs="Tahoma"/>
                <w:b w:val="0"/>
                <w:bCs w:val="0"/>
              </w:rPr>
              <w:t>EETC Certification Exam</w:t>
            </w:r>
          </w:p>
        </w:tc>
        <w:tc>
          <w:tcPr>
            <w:tcW w:w="1880" w:type="dxa"/>
          </w:tcPr>
          <w:p w14:paraId="48136E66" w14:textId="01DCD1C8"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$49</w:t>
            </w:r>
          </w:p>
        </w:tc>
      </w:tr>
      <w:tr w:rsidR="002052F3" w:rsidRPr="00F4174C" w14:paraId="76B53FE8"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9CB48D1" w14:textId="667CFB51" w:rsidR="002052F3" w:rsidRPr="00BF462E" w:rsidRDefault="00BF462E" w:rsidP="00131B57">
            <w:pPr>
              <w:rPr>
                <w:rFonts w:cs="Tahoma"/>
              </w:rPr>
            </w:pPr>
            <w:r w:rsidRPr="00BF462E">
              <w:rPr>
                <w:rFonts w:cs="Tahoma"/>
              </w:rPr>
              <w:t>Production Technician Program</w:t>
            </w:r>
          </w:p>
        </w:tc>
      </w:tr>
      <w:tr w:rsidR="00BF462E" w:rsidRPr="00F4174C" w14:paraId="5C2093D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C96C9A9" w14:textId="21A00CDE" w:rsidR="00DE45A5" w:rsidRPr="00131B57" w:rsidRDefault="00DE45A5" w:rsidP="00131B57">
            <w:pPr>
              <w:rPr>
                <w:rFonts w:cs="Tahoma"/>
                <w:b w:val="0"/>
                <w:bCs w:val="0"/>
              </w:rPr>
            </w:pPr>
            <w:r w:rsidRPr="00131B57">
              <w:rPr>
                <w:rFonts w:cs="Tahoma"/>
                <w:b w:val="0"/>
                <w:bCs w:val="0"/>
              </w:rPr>
              <w:t>One-time only MSSC Registration fee</w:t>
            </w:r>
          </w:p>
        </w:tc>
        <w:tc>
          <w:tcPr>
            <w:tcW w:w="1880" w:type="dxa"/>
          </w:tcPr>
          <w:p w14:paraId="5FC322F2" w14:textId="4EDE7C6F" w:rsidR="00DE45A5" w:rsidRPr="00131B57" w:rsidRDefault="00DE45A5"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$6</w:t>
            </w:r>
            <w:r w:rsidR="00480382" w:rsidRPr="00131B57">
              <w:rPr>
                <w:rFonts w:cs="Tahoma"/>
              </w:rPr>
              <w:t>5</w:t>
            </w:r>
          </w:p>
        </w:tc>
      </w:tr>
      <w:tr w:rsidR="00BF462E" w:rsidRPr="00F4174C" w14:paraId="395DDED7"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E9BB3F6" w14:textId="2691F60D" w:rsidR="00B33B5E" w:rsidRPr="00131B57" w:rsidRDefault="00B33B5E" w:rsidP="00131B57">
            <w:pPr>
              <w:rPr>
                <w:rFonts w:cs="Tahoma"/>
                <w:b w:val="0"/>
                <w:bCs w:val="0"/>
              </w:rPr>
            </w:pPr>
            <w:r w:rsidRPr="00131B57">
              <w:rPr>
                <w:rFonts w:cs="Tahoma"/>
                <w:b w:val="0"/>
                <w:bCs w:val="0"/>
              </w:rPr>
              <w:t>MSSC Safety Exam</w:t>
            </w:r>
          </w:p>
        </w:tc>
        <w:tc>
          <w:tcPr>
            <w:tcW w:w="1880" w:type="dxa"/>
          </w:tcPr>
          <w:p w14:paraId="6653D6A1" w14:textId="2C0ECDF3" w:rsidR="00B33B5E" w:rsidRPr="00131B57" w:rsidRDefault="00B33B5E"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w:t>
            </w:r>
            <w:r w:rsidR="00480382" w:rsidRPr="00131B57">
              <w:rPr>
                <w:rFonts w:cs="Tahoma"/>
              </w:rPr>
              <w:t>50</w:t>
            </w:r>
            <w:r w:rsidR="0092504C" w:rsidRPr="00131B57">
              <w:rPr>
                <w:rFonts w:cs="Tahoma"/>
              </w:rPr>
              <w:t>*</w:t>
            </w:r>
          </w:p>
        </w:tc>
      </w:tr>
      <w:tr w:rsidR="00BF462E" w:rsidRPr="00F4174C" w14:paraId="1C16D83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6955591" w14:textId="7C8594BA" w:rsidR="009E3A31" w:rsidRPr="00131B57" w:rsidRDefault="009E3A31" w:rsidP="00131B57">
            <w:pPr>
              <w:rPr>
                <w:rFonts w:cs="Tahoma"/>
                <w:b w:val="0"/>
                <w:bCs w:val="0"/>
              </w:rPr>
            </w:pPr>
            <w:r w:rsidRPr="00131B57">
              <w:rPr>
                <w:rFonts w:cs="Tahoma"/>
                <w:b w:val="0"/>
                <w:bCs w:val="0"/>
              </w:rPr>
              <w:t>MSSC Manufacturing Process &amp; Production Exam</w:t>
            </w:r>
          </w:p>
        </w:tc>
        <w:tc>
          <w:tcPr>
            <w:tcW w:w="1880" w:type="dxa"/>
          </w:tcPr>
          <w:p w14:paraId="1A00645C" w14:textId="3F91CCEA"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364141BE"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68D3E0E" w14:textId="25786312" w:rsidR="009E3A31" w:rsidRPr="00131B57" w:rsidRDefault="009E3A31" w:rsidP="00131B57">
            <w:pPr>
              <w:rPr>
                <w:rFonts w:cs="Tahoma"/>
                <w:b w:val="0"/>
                <w:bCs w:val="0"/>
              </w:rPr>
            </w:pPr>
            <w:r w:rsidRPr="00131B57">
              <w:rPr>
                <w:rFonts w:cs="Tahoma"/>
                <w:b w:val="0"/>
                <w:bCs w:val="0"/>
              </w:rPr>
              <w:t>MSSC Quality Practices &amp; Measurement Exam</w:t>
            </w:r>
          </w:p>
        </w:tc>
        <w:tc>
          <w:tcPr>
            <w:tcW w:w="1880" w:type="dxa"/>
          </w:tcPr>
          <w:p w14:paraId="53927FE4" w14:textId="574CFCB0" w:rsidR="009E3A31" w:rsidRPr="00131B57" w:rsidRDefault="009E3A31"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27134D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A498901" w14:textId="1186AC81" w:rsidR="009E3A31" w:rsidRPr="00131B57" w:rsidRDefault="009E3A31" w:rsidP="00131B57">
            <w:pPr>
              <w:rPr>
                <w:rFonts w:cs="Tahoma"/>
                <w:b w:val="0"/>
                <w:bCs w:val="0"/>
              </w:rPr>
            </w:pPr>
            <w:r w:rsidRPr="00131B57">
              <w:rPr>
                <w:rFonts w:cs="Tahoma"/>
                <w:b w:val="0"/>
                <w:bCs w:val="0"/>
              </w:rPr>
              <w:t>MSSC Maintenance Awareness Exam</w:t>
            </w:r>
          </w:p>
        </w:tc>
        <w:tc>
          <w:tcPr>
            <w:tcW w:w="1880" w:type="dxa"/>
          </w:tcPr>
          <w:p w14:paraId="2219CA43" w14:textId="30CE4FEC"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7DECEC9"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448199" w14:textId="2B8ADB98" w:rsidR="009E3A31" w:rsidRPr="00131B57" w:rsidRDefault="009E3A31" w:rsidP="00131B57">
            <w:pPr>
              <w:rPr>
                <w:rFonts w:cs="Tahoma"/>
                <w:b w:val="0"/>
                <w:bCs w:val="0"/>
              </w:rPr>
            </w:pPr>
            <w:r w:rsidRPr="00131B57">
              <w:rPr>
                <w:rFonts w:cs="Tahoma"/>
                <w:b w:val="0"/>
                <w:bCs w:val="0"/>
              </w:rPr>
              <w:t>MSSC Green Production Exam</w:t>
            </w:r>
          </w:p>
        </w:tc>
        <w:tc>
          <w:tcPr>
            <w:tcW w:w="1880" w:type="dxa"/>
          </w:tcPr>
          <w:p w14:paraId="242C7059" w14:textId="35F7C865" w:rsidR="009E3A31" w:rsidRPr="00131B57" w:rsidRDefault="009E3A31"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$5</w:t>
            </w:r>
            <w:r w:rsidR="00480382" w:rsidRPr="00131B57">
              <w:rPr>
                <w:rFonts w:cs="Tahoma"/>
              </w:rPr>
              <w:t>0</w:t>
            </w:r>
            <w:r w:rsidR="00E2486D" w:rsidRPr="00131B57">
              <w:rPr>
                <w:rFonts w:cs="Tahoma"/>
              </w:rPr>
              <w:t>*</w:t>
            </w:r>
          </w:p>
        </w:tc>
      </w:tr>
      <w:tr w:rsidR="00951BAF" w:rsidRPr="00F4174C" w14:paraId="0766CBB1"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50C7431F" w14:textId="486EA530" w:rsidR="00951BAF" w:rsidRPr="00131B57" w:rsidRDefault="00951BAF" w:rsidP="00131B57">
            <w:pPr>
              <w:rPr>
                <w:rFonts w:cs="Tahoma"/>
              </w:rPr>
            </w:pPr>
            <w:r>
              <w:rPr>
                <w:rFonts w:cs="Tahoma"/>
              </w:rPr>
              <w:t>Welding</w:t>
            </w:r>
          </w:p>
        </w:tc>
      </w:tr>
      <w:tr w:rsidR="00951BAF" w:rsidRPr="00F4174C" w14:paraId="6DB240F7"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7249342" w14:textId="206C2456" w:rsidR="00951BAF" w:rsidRPr="00131B57" w:rsidRDefault="00951BAF" w:rsidP="00951BAF">
            <w:pPr>
              <w:rPr>
                <w:rFonts w:cs="Tahoma"/>
              </w:rPr>
            </w:pPr>
            <w:r w:rsidRPr="00131B57">
              <w:rPr>
                <w:rFonts w:cs="Tahoma"/>
                <w:b w:val="0"/>
                <w:bCs w:val="0"/>
              </w:rPr>
              <w:t>SMAW Welding Test</w:t>
            </w:r>
          </w:p>
        </w:tc>
        <w:tc>
          <w:tcPr>
            <w:tcW w:w="1880" w:type="dxa"/>
          </w:tcPr>
          <w:p w14:paraId="313231EE" w14:textId="6FBAB488"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$300</w:t>
            </w:r>
          </w:p>
        </w:tc>
      </w:tr>
      <w:tr w:rsidR="00951BAF" w:rsidRPr="00F4174C" w14:paraId="577E728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3C202C9" w14:textId="68ACB592" w:rsidR="00951BAF" w:rsidRPr="00131B57" w:rsidRDefault="00951BAF" w:rsidP="00951BAF">
            <w:pPr>
              <w:rPr>
                <w:rFonts w:cs="Tahoma"/>
              </w:rPr>
            </w:pPr>
            <w:r w:rsidRPr="00131B57">
              <w:rPr>
                <w:rFonts w:cs="Tahoma"/>
                <w:b w:val="0"/>
                <w:bCs w:val="0"/>
              </w:rPr>
              <w:t>FCAW Welding Test</w:t>
            </w:r>
          </w:p>
        </w:tc>
        <w:tc>
          <w:tcPr>
            <w:tcW w:w="1880" w:type="dxa"/>
          </w:tcPr>
          <w:p w14:paraId="54F1B375" w14:textId="44BE9F18"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$250</w:t>
            </w:r>
          </w:p>
        </w:tc>
      </w:tr>
      <w:tr w:rsidR="00AC5631" w:rsidRPr="00F4174C" w14:paraId="59E3A9F9"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480CC1" w14:textId="5FEA3BA0" w:rsidR="00951BAF" w:rsidRPr="00131B57" w:rsidRDefault="00951BAF" w:rsidP="00951BAF">
            <w:pPr>
              <w:rPr>
                <w:rFonts w:cs="Tahoma"/>
              </w:rPr>
            </w:pPr>
            <w:r w:rsidRPr="00131B57">
              <w:rPr>
                <w:rFonts w:cs="Tahoma"/>
                <w:b w:val="0"/>
                <w:bCs w:val="0"/>
              </w:rPr>
              <w:t>AWS/AMSE Welding Test</w:t>
            </w:r>
          </w:p>
        </w:tc>
        <w:tc>
          <w:tcPr>
            <w:tcW w:w="1880" w:type="dxa"/>
          </w:tcPr>
          <w:p w14:paraId="0D1E2E52" w14:textId="37FE5625"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$300</w:t>
            </w:r>
          </w:p>
        </w:tc>
      </w:tr>
    </w:tbl>
    <w:p w14:paraId="295E7418" w14:textId="77777777" w:rsidR="00144153" w:rsidRDefault="00144153" w:rsidP="00144153">
      <w:pPr>
        <w:rPr>
          <w:rFonts w:cs="Tahoma"/>
        </w:rPr>
      </w:pPr>
    </w:p>
    <w:p w14:paraId="673F1724" w14:textId="22384376" w:rsidR="00E2486D" w:rsidRPr="00BA589B" w:rsidRDefault="00BA589B" w:rsidP="00BA589B">
      <w:pPr>
        <w:rPr>
          <w:rFonts w:cs="Tahoma"/>
        </w:rPr>
      </w:pPr>
      <w:r w:rsidRPr="00BA589B">
        <w:rPr>
          <w:rFonts w:cs="Tahoma"/>
        </w:rPr>
        <w:t>*</w:t>
      </w:r>
      <w:r>
        <w:rPr>
          <w:rFonts w:cs="Tahoma"/>
        </w:rPr>
        <w:t xml:space="preserve"> </w:t>
      </w:r>
      <w:r w:rsidR="00432B4A">
        <w:rPr>
          <w:rFonts w:cs="Tahoma"/>
        </w:rPr>
        <w:t>Certification t</w:t>
      </w:r>
      <w:r w:rsidR="004D5E83">
        <w:rPr>
          <w:rFonts w:cs="Tahoma"/>
        </w:rPr>
        <w:t>ests proctored at the college cost $5</w:t>
      </w:r>
      <w:r w:rsidR="00480382">
        <w:rPr>
          <w:rFonts w:cs="Tahoma"/>
        </w:rPr>
        <w:t>0</w:t>
      </w:r>
      <w:r w:rsidR="004D5E83">
        <w:rPr>
          <w:rFonts w:cs="Tahoma"/>
        </w:rPr>
        <w:t xml:space="preserve"> </w:t>
      </w:r>
      <w:r w:rsidR="00432B4A">
        <w:rPr>
          <w:rFonts w:cs="Tahoma"/>
        </w:rPr>
        <w:t>c</w:t>
      </w:r>
      <w:r>
        <w:rPr>
          <w:rFonts w:cs="Tahoma"/>
        </w:rPr>
        <w:t xml:space="preserve">ertification tests offered through </w:t>
      </w:r>
      <w:proofErr w:type="spellStart"/>
      <w:r>
        <w:rPr>
          <w:rFonts w:cs="Tahoma"/>
        </w:rPr>
        <w:t>ProctorU</w:t>
      </w:r>
      <w:proofErr w:type="spellEnd"/>
      <w:r>
        <w:rPr>
          <w:rFonts w:cs="Tahoma"/>
        </w:rPr>
        <w:t xml:space="preserve"> </w:t>
      </w:r>
      <w:r w:rsidR="004D5E83">
        <w:rPr>
          <w:rFonts w:cs="Tahoma"/>
        </w:rPr>
        <w:t>cost $63.</w:t>
      </w:r>
    </w:p>
    <w:p w14:paraId="27987C2F" w14:textId="1231E819" w:rsidR="00144153" w:rsidRPr="00AD3CA5" w:rsidRDefault="004628AD" w:rsidP="00171ED1">
      <w:pPr>
        <w:pStyle w:val="Heading2"/>
      </w:pPr>
      <w:bookmarkStart w:id="48" w:name="_Toc202260761"/>
      <w:r w:rsidRPr="00AD3CA5">
        <w:lastRenderedPageBreak/>
        <w:t>Alternative Credit Fees</w:t>
      </w:r>
      <w:bookmarkEnd w:id="48"/>
      <w:r w:rsidR="00F4174C" w:rsidRPr="00AD3CA5">
        <w:fldChar w:fldCharType="begin"/>
      </w:r>
      <w:r w:rsidR="00F4174C" w:rsidRPr="00AD3CA5">
        <w:instrText xml:space="preserve"> XE "ALTERNATIVE CREDIT FEES" </w:instrText>
      </w:r>
      <w:r w:rsidR="00F4174C" w:rsidRPr="00AD3CA5">
        <w:fldChar w:fldCharType="end"/>
      </w:r>
    </w:p>
    <w:p w14:paraId="1FE0EB25" w14:textId="77777777" w:rsidR="00144153" w:rsidRPr="00802A1E" w:rsidRDefault="00144153" w:rsidP="00144153">
      <w:pPr>
        <w:rPr>
          <w:rFonts w:cs="Tahoma"/>
        </w:rPr>
      </w:pPr>
      <w:r w:rsidRPr="00802A1E">
        <w:rPr>
          <w:rFonts w:cs="Tahoma"/>
        </w:rPr>
        <w:t xml:space="preserve">WCCC recognizes that learning may be realized through </w:t>
      </w:r>
      <w:proofErr w:type="gramStart"/>
      <w:r w:rsidRPr="00802A1E">
        <w:rPr>
          <w:rFonts w:cs="Tahoma"/>
        </w:rPr>
        <w:t>a number of</w:t>
      </w:r>
      <w:proofErr w:type="gramEnd"/>
      <w:r w:rsidRPr="00802A1E">
        <w:rPr>
          <w:rFonts w:cs="Tahoma"/>
        </w:rPr>
        <w:t xml:space="preserve"> means. The evaluation of learning acquired outside a standard collegiate setting may be obtained through portfolio assessment, standardized examinations, WCCC course challenge examinations, and independent study. </w:t>
      </w:r>
    </w:p>
    <w:p w14:paraId="12A9BCA4" w14:textId="0937D10D" w:rsidR="00144153" w:rsidRDefault="00144153" w:rsidP="00144153">
      <w:pPr>
        <w:rPr>
          <w:rFonts w:cs="Tahoma"/>
        </w:rPr>
      </w:pPr>
      <w:r w:rsidRPr="00802A1E">
        <w:rPr>
          <w:rFonts w:cs="Tahoma"/>
        </w:rPr>
        <w:t>*Examples included in this section are based on WCCC’s In State per credit hour tuition rate, other tuition rates apply as applicable</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B637CA" w14:paraId="283CE5E6" w14:textId="77777777" w:rsidTr="005E3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F95BF3C" w14:textId="30665598" w:rsidR="00B637CA" w:rsidRPr="00BD311F" w:rsidRDefault="00025CF7" w:rsidP="00144153">
            <w:pPr>
              <w:rPr>
                <w:rFonts w:cs="Tahoma"/>
                <w:color w:val="192D3A" w:themeColor="text2" w:themeShade="80"/>
              </w:rPr>
            </w:pPr>
            <w:r w:rsidRPr="00BD311F">
              <w:rPr>
                <w:rFonts w:cs="Tahoma"/>
                <w:color w:val="192D3A" w:themeColor="text2" w:themeShade="80"/>
              </w:rPr>
              <w:t>Type</w:t>
            </w:r>
          </w:p>
        </w:tc>
        <w:tc>
          <w:tcPr>
            <w:tcW w:w="3357" w:type="dxa"/>
          </w:tcPr>
          <w:p w14:paraId="7ED61864" w14:textId="684AAA53" w:rsidR="00B637CA" w:rsidRPr="00BD311F" w:rsidRDefault="00025CF7"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Fee</w:t>
            </w:r>
          </w:p>
        </w:tc>
        <w:tc>
          <w:tcPr>
            <w:tcW w:w="3357" w:type="dxa"/>
          </w:tcPr>
          <w:p w14:paraId="7672ABFC" w14:textId="489480F0" w:rsidR="00B637CA" w:rsidRPr="00BD311F" w:rsidRDefault="002E28BE"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Reason</w:t>
            </w:r>
          </w:p>
        </w:tc>
      </w:tr>
      <w:tr w:rsidR="00B637CA" w14:paraId="4AF45326" w14:textId="77777777" w:rsidTr="005E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434C6C11" w14:textId="1CF250E6" w:rsidR="00B637CA" w:rsidRDefault="002E28BE" w:rsidP="00144153">
            <w:pPr>
              <w:rPr>
                <w:rFonts w:cs="Tahoma"/>
              </w:rPr>
            </w:pPr>
            <w:r>
              <w:rPr>
                <w:rFonts w:cs="Tahoma"/>
              </w:rPr>
              <w:t>Credit by Examination</w:t>
            </w:r>
          </w:p>
        </w:tc>
        <w:tc>
          <w:tcPr>
            <w:tcW w:w="3357" w:type="dxa"/>
          </w:tcPr>
          <w:p w14:paraId="65DA94E6" w14:textId="55401CD5" w:rsidR="00B637CA" w:rsidRDefault="002E28BE"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$100/attempt</w:t>
            </w:r>
          </w:p>
        </w:tc>
        <w:tc>
          <w:tcPr>
            <w:tcW w:w="3357" w:type="dxa"/>
          </w:tcPr>
          <w:p w14:paraId="0D8F3BC3" w14:textId="441A0494" w:rsidR="00B637CA" w:rsidRDefault="002E28BE" w:rsidP="002E28BE">
            <w:pPr>
              <w:cnfStyle w:val="000000100000" w:firstRow="0" w:lastRow="0" w:firstColumn="0" w:lastColumn="0" w:oddVBand="0" w:evenVBand="0" w:oddHBand="1" w:evenHBand="0" w:firstRowFirstColumn="0" w:firstRowLastColumn="0" w:lastRowFirstColumn="0" w:lastRowLastColumn="0"/>
              <w:rPr>
                <w:rFonts w:cs="Tahoma"/>
              </w:rPr>
            </w:pPr>
            <w:r>
              <w:rPr>
                <w:rFonts w:cs="Tahoma"/>
              </w:rPr>
              <w:t>C</w:t>
            </w:r>
            <w:r w:rsidRPr="00802A1E">
              <w:rPr>
                <w:rFonts w:cs="Tahoma"/>
              </w:rPr>
              <w:t xml:space="preserve">harged to all students who attempt to “test out” of a course by taking a WCCC Course Challenge Exam. </w:t>
            </w:r>
          </w:p>
        </w:tc>
      </w:tr>
      <w:tr w:rsidR="00B637CA" w14:paraId="7AB4BF9A"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1A26B232" w14:textId="04ABC273" w:rsidR="00B637CA" w:rsidRDefault="00CF2E27" w:rsidP="00144153">
            <w:pPr>
              <w:rPr>
                <w:rFonts w:cs="Tahoma"/>
              </w:rPr>
            </w:pPr>
            <w:r>
              <w:rPr>
                <w:rFonts w:cs="Tahoma"/>
              </w:rPr>
              <w:t>Directed/Independent Study</w:t>
            </w:r>
          </w:p>
        </w:tc>
        <w:tc>
          <w:tcPr>
            <w:tcW w:w="3357" w:type="dxa"/>
          </w:tcPr>
          <w:p w14:paraId="598EF663" w14:textId="706C5C55" w:rsidR="00B637CA" w:rsidRDefault="008248B6"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Standard tuition fee applies</w:t>
            </w:r>
          </w:p>
        </w:tc>
        <w:tc>
          <w:tcPr>
            <w:tcW w:w="3357" w:type="dxa"/>
          </w:tcPr>
          <w:p w14:paraId="5C8F2614" w14:textId="65C713CC" w:rsidR="00B637CA" w:rsidRDefault="008248B6" w:rsidP="008248B6">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Directed/independent study is available to students at WCCC under certain circumstances. Standard tuition and fee rates apply.</w:t>
            </w:r>
          </w:p>
        </w:tc>
      </w:tr>
      <w:tr w:rsidR="00B637CA" w14:paraId="5BA6334B" w14:textId="77777777" w:rsidTr="005E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3277E32" w14:textId="5553CDB7" w:rsidR="00B637CA" w:rsidRDefault="008248B6" w:rsidP="00144153">
            <w:pPr>
              <w:rPr>
                <w:rFonts w:cs="Tahoma"/>
              </w:rPr>
            </w:pPr>
            <w:r>
              <w:rPr>
                <w:rFonts w:cs="Tahoma"/>
              </w:rPr>
              <w:t xml:space="preserve">Experiential Credit </w:t>
            </w:r>
          </w:p>
        </w:tc>
        <w:tc>
          <w:tcPr>
            <w:tcW w:w="3357" w:type="dxa"/>
          </w:tcPr>
          <w:p w14:paraId="1D20F266" w14:textId="08FFB5F0" w:rsidR="00B637CA" w:rsidRDefault="005445D1"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$125/per course awarded</w:t>
            </w:r>
          </w:p>
        </w:tc>
        <w:tc>
          <w:tcPr>
            <w:tcW w:w="3357" w:type="dxa"/>
          </w:tcPr>
          <w:p w14:paraId="13FFE94F" w14:textId="2C3F36D8" w:rsidR="00B637CA" w:rsidRDefault="005445D1" w:rsidP="005445D1">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Experiential credit is available for students who have prior work experience directly related to a discipline area of a program’s internship, cooperative or practicum credit course. A fee of $125 will be charged to all students for each course awarded.</w:t>
            </w:r>
          </w:p>
        </w:tc>
      </w:tr>
      <w:tr w:rsidR="00025CF7" w14:paraId="19A98E26"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5949DF96" w14:textId="7EDB7F3E" w:rsidR="00025CF7" w:rsidRDefault="005445D1" w:rsidP="00144153">
            <w:pPr>
              <w:rPr>
                <w:rFonts w:cs="Tahoma"/>
              </w:rPr>
            </w:pPr>
            <w:r>
              <w:rPr>
                <w:rFonts w:cs="Tahoma"/>
              </w:rPr>
              <w:t>Portfolio Assessment</w:t>
            </w:r>
          </w:p>
        </w:tc>
        <w:tc>
          <w:tcPr>
            <w:tcW w:w="3357" w:type="dxa"/>
          </w:tcPr>
          <w:p w14:paraId="02135B15" w14:textId="6DF40CE9" w:rsidR="00025CF7" w:rsidRDefault="005445D1"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$125</w:t>
            </w:r>
            <w:r w:rsidR="005E339A">
              <w:rPr>
                <w:rFonts w:cs="Tahoma"/>
              </w:rPr>
              <w:t>/per portfolio reviewed</w:t>
            </w:r>
          </w:p>
        </w:tc>
        <w:tc>
          <w:tcPr>
            <w:tcW w:w="3357" w:type="dxa"/>
          </w:tcPr>
          <w:p w14:paraId="3B99E316" w14:textId="68241F37" w:rsidR="00025CF7" w:rsidRDefault="005E339A"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WCCC-administered portfolio assessment and/or course challenge examinations usually take significant amounts of administrative time and paperwork.</w:t>
            </w:r>
          </w:p>
        </w:tc>
      </w:tr>
    </w:tbl>
    <w:p w14:paraId="3F74DD5B" w14:textId="77777777" w:rsidR="00B637CA" w:rsidRPr="00802A1E" w:rsidRDefault="00B637CA" w:rsidP="00144153">
      <w:pPr>
        <w:rPr>
          <w:rFonts w:cs="Tahoma"/>
        </w:rPr>
      </w:pPr>
    </w:p>
    <w:p w14:paraId="4FB3A835" w14:textId="3ED9AD38" w:rsidR="00144153" w:rsidRPr="00AD3CA5" w:rsidRDefault="00E3254D" w:rsidP="00284536">
      <w:pPr>
        <w:pStyle w:val="Heading2"/>
      </w:pPr>
      <w:bookmarkStart w:id="49" w:name="_Toc202260762"/>
      <w:r>
        <w:t>C</w:t>
      </w:r>
      <w:r w:rsidR="00AA5498">
        <w:t>ourse</w:t>
      </w:r>
      <w:r w:rsidR="004628AD" w:rsidRPr="00AD3CA5">
        <w:t xml:space="preserve"> Related Fees</w:t>
      </w:r>
      <w:bookmarkEnd w:id="49"/>
      <w:r w:rsidR="00F4174C" w:rsidRPr="00AD3CA5">
        <w:fldChar w:fldCharType="begin"/>
      </w:r>
      <w:r w:rsidR="00F4174C" w:rsidRPr="00AD3CA5">
        <w:instrText xml:space="preserve"> XE "PROGRAM RELATED FEES" </w:instrText>
      </w:r>
      <w:r w:rsidR="00F4174C" w:rsidRPr="00AD3CA5">
        <w:fldChar w:fldCharType="end"/>
      </w:r>
    </w:p>
    <w:p w14:paraId="4CA24E11" w14:textId="50F8F4D4" w:rsidR="00144153" w:rsidRPr="00802A1E" w:rsidRDefault="00746163" w:rsidP="00144153">
      <w:pPr>
        <w:rPr>
          <w:rFonts w:cs="Tahoma"/>
        </w:rPr>
      </w:pPr>
      <w:r>
        <w:rPr>
          <w:rFonts w:cs="Tahoma"/>
        </w:rPr>
        <w:t>T</w:t>
      </w:r>
      <w:r w:rsidR="00A22775">
        <w:rPr>
          <w:rFonts w:cs="Tahoma"/>
        </w:rPr>
        <w:t>he courses listed below have an additional fee included in the course cost.</w:t>
      </w:r>
      <w:r w:rsidR="0042221D">
        <w:rPr>
          <w:rFonts w:cs="Tahoma"/>
        </w:rPr>
        <w:t xml:space="preserve"> </w:t>
      </w:r>
    </w:p>
    <w:tbl>
      <w:tblPr>
        <w:tblStyle w:val="GridTable4-Accent6"/>
        <w:tblW w:w="0" w:type="auto"/>
        <w:tblLook w:val="04A0" w:firstRow="1" w:lastRow="0" w:firstColumn="1" w:lastColumn="0" w:noHBand="0" w:noVBand="1"/>
      </w:tblPr>
      <w:tblGrid>
        <w:gridCol w:w="6390"/>
        <w:gridCol w:w="3680"/>
      </w:tblGrid>
      <w:tr w:rsidR="00DD2313" w:rsidRPr="00DD2313" w14:paraId="0F2F3BE2" w14:textId="77777777" w:rsidTr="009F774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476598B" w14:textId="77777777" w:rsidR="00DD2313" w:rsidRPr="00BD311F" w:rsidRDefault="00DD2313" w:rsidP="00DD2313">
            <w:pPr>
              <w:rPr>
                <w:rFonts w:cs="Tahoma"/>
                <w:color w:val="192D3A" w:themeColor="text2" w:themeShade="80"/>
              </w:rPr>
            </w:pPr>
            <w:r w:rsidRPr="00BD311F">
              <w:rPr>
                <w:rFonts w:cs="Tahoma"/>
                <w:color w:val="192D3A" w:themeColor="text2" w:themeShade="80"/>
              </w:rPr>
              <w:t>Course Name</w:t>
            </w:r>
          </w:p>
        </w:tc>
        <w:tc>
          <w:tcPr>
            <w:tcW w:w="3680" w:type="dxa"/>
          </w:tcPr>
          <w:p w14:paraId="5B560CA0" w14:textId="77777777" w:rsidR="00DD2313" w:rsidRPr="00BD311F" w:rsidRDefault="00DD2313" w:rsidP="00DD2313">
            <w:pPr>
              <w:jc w:val="right"/>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Course Fee</w:t>
            </w:r>
          </w:p>
        </w:tc>
      </w:tr>
      <w:tr w:rsidR="00DD2313" w:rsidRPr="00DD2313" w14:paraId="288CF3AA"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2218F3D7" w14:textId="77777777" w:rsidR="00DD2313" w:rsidRPr="00DD2313" w:rsidRDefault="00DD2313" w:rsidP="00DD2313">
            <w:pPr>
              <w:rPr>
                <w:rFonts w:cs="Tahoma"/>
                <w:b w:val="0"/>
                <w:bCs w:val="0"/>
              </w:rPr>
            </w:pPr>
            <w:r w:rsidRPr="00DD2313">
              <w:rPr>
                <w:rFonts w:cs="Tahoma"/>
                <w:b w:val="0"/>
                <w:bCs w:val="0"/>
              </w:rPr>
              <w:lastRenderedPageBreak/>
              <w:t>Scuba</w:t>
            </w:r>
          </w:p>
        </w:tc>
        <w:tc>
          <w:tcPr>
            <w:tcW w:w="3680" w:type="dxa"/>
          </w:tcPr>
          <w:p w14:paraId="324F556D"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$195</w:t>
            </w:r>
          </w:p>
        </w:tc>
      </w:tr>
      <w:tr w:rsidR="00DD2313" w:rsidRPr="00DD2313" w14:paraId="2F9DBFED"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26C9C05" w14:textId="1347F45A" w:rsidR="00DD2313" w:rsidRPr="00DD2313" w:rsidRDefault="00DD2313" w:rsidP="00DD2313">
            <w:pPr>
              <w:rPr>
                <w:rFonts w:cs="Tahoma"/>
                <w:b w:val="0"/>
                <w:bCs w:val="0"/>
              </w:rPr>
            </w:pPr>
            <w:r w:rsidRPr="00DD2313">
              <w:rPr>
                <w:rFonts w:cs="Tahoma"/>
                <w:b w:val="0"/>
                <w:bCs w:val="0"/>
              </w:rPr>
              <w:t xml:space="preserve">COM200 </w:t>
            </w:r>
            <w:r w:rsidR="00E10F7F">
              <w:rPr>
                <w:rFonts w:cs="Tahoma"/>
                <w:b w:val="0"/>
                <w:bCs w:val="0"/>
              </w:rPr>
              <w:t>—</w:t>
            </w:r>
            <w:r w:rsidRPr="00DD2313">
              <w:rPr>
                <w:rFonts w:cs="Tahoma"/>
                <w:b w:val="0"/>
                <w:bCs w:val="0"/>
              </w:rPr>
              <w:t xml:space="preserve"> Environmental Interpretation</w:t>
            </w:r>
          </w:p>
        </w:tc>
        <w:tc>
          <w:tcPr>
            <w:tcW w:w="3680" w:type="dxa"/>
          </w:tcPr>
          <w:p w14:paraId="5BAA4ECC"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DD2313" w:rsidRPr="00DD2313" w14:paraId="6A0467DF"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1D8BC71" w14:textId="77777777" w:rsidR="00DD2313" w:rsidRPr="00DD2313" w:rsidRDefault="00DD2313" w:rsidP="00DD2313">
            <w:pPr>
              <w:rPr>
                <w:rFonts w:cs="Tahoma"/>
                <w:b w:val="0"/>
                <w:bCs w:val="0"/>
              </w:rPr>
            </w:pPr>
            <w:r w:rsidRPr="00DD2313">
              <w:rPr>
                <w:rFonts w:cs="Tahoma"/>
                <w:b w:val="0"/>
                <w:bCs w:val="0"/>
              </w:rPr>
              <w:t>Wilderness First Responder</w:t>
            </w:r>
          </w:p>
        </w:tc>
        <w:tc>
          <w:tcPr>
            <w:tcW w:w="3680" w:type="dxa"/>
          </w:tcPr>
          <w:p w14:paraId="02C2109F"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$200</w:t>
            </w:r>
          </w:p>
        </w:tc>
      </w:tr>
      <w:tr w:rsidR="009E3A31" w:rsidRPr="00DD2313" w14:paraId="46C91022"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0FED7C2" w14:textId="41706277" w:rsidR="009E3A31" w:rsidRPr="009E3A31" w:rsidRDefault="009E3A31" w:rsidP="00DD2313">
            <w:pPr>
              <w:rPr>
                <w:rFonts w:cs="Tahoma"/>
                <w:b w:val="0"/>
                <w:bCs w:val="0"/>
              </w:rPr>
            </w:pPr>
            <w:r w:rsidRPr="009E3A31">
              <w:rPr>
                <w:rFonts w:cs="Tahoma"/>
                <w:b w:val="0"/>
                <w:bCs w:val="0"/>
              </w:rPr>
              <w:t>Wilderness Advanced First Aid</w:t>
            </w:r>
          </w:p>
        </w:tc>
        <w:tc>
          <w:tcPr>
            <w:tcW w:w="3680" w:type="dxa"/>
          </w:tcPr>
          <w:p w14:paraId="0BA7FE07" w14:textId="0970CBBE" w:rsidR="009E3A31" w:rsidRPr="00DD2313"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$165</w:t>
            </w:r>
          </w:p>
        </w:tc>
      </w:tr>
      <w:tr w:rsidR="009E3A31" w:rsidRPr="00DD2313" w14:paraId="1CE419EF"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F872D6A" w14:textId="50E7A8B6" w:rsidR="009E3A31" w:rsidRPr="009E3A31" w:rsidRDefault="009E3A31" w:rsidP="00DD2313">
            <w:pPr>
              <w:rPr>
                <w:rFonts w:cs="Tahoma"/>
                <w:b w:val="0"/>
                <w:bCs w:val="0"/>
              </w:rPr>
            </w:pPr>
            <w:r w:rsidRPr="009E3A31">
              <w:rPr>
                <w:rFonts w:cs="Tahoma"/>
                <w:b w:val="0"/>
                <w:bCs w:val="0"/>
              </w:rPr>
              <w:t>Wilderness First Responder B</w:t>
            </w:r>
            <w:r w:rsidR="00943C90">
              <w:rPr>
                <w:rFonts w:cs="Tahoma"/>
                <w:b w:val="0"/>
                <w:bCs w:val="0"/>
              </w:rPr>
              <w:t>a</w:t>
            </w:r>
            <w:r w:rsidRPr="009E3A31">
              <w:rPr>
                <w:rFonts w:cs="Tahoma"/>
                <w:b w:val="0"/>
                <w:bCs w:val="0"/>
              </w:rPr>
              <w:t>dge</w:t>
            </w:r>
          </w:p>
        </w:tc>
        <w:tc>
          <w:tcPr>
            <w:tcW w:w="3680" w:type="dxa"/>
          </w:tcPr>
          <w:p w14:paraId="5FE6309E" w14:textId="2AC4A8D9" w:rsidR="009E3A31" w:rsidRDefault="009E3A31" w:rsidP="00DD2313">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$105</w:t>
            </w:r>
          </w:p>
        </w:tc>
      </w:tr>
    </w:tbl>
    <w:p w14:paraId="0AE4FB8C" w14:textId="77777777" w:rsidR="00144153" w:rsidRPr="00802A1E" w:rsidRDefault="00144153" w:rsidP="00144153">
      <w:pPr>
        <w:rPr>
          <w:rFonts w:cs="Tahoma"/>
        </w:rPr>
      </w:pPr>
    </w:p>
    <w:p w14:paraId="581968B4" w14:textId="497F96AA" w:rsidR="00144153" w:rsidRPr="00802A1E" w:rsidRDefault="00152B9B" w:rsidP="00152B9B">
      <w:pPr>
        <w:pStyle w:val="Heading2"/>
      </w:pPr>
      <w:bookmarkStart w:id="50" w:name="_Toc202260763"/>
      <w:r w:rsidRPr="005E1C20">
        <w:t>Miscellaneous Costs</w:t>
      </w:r>
      <w:bookmarkEnd w:id="50"/>
      <w:r w:rsidR="005E1C20">
        <w:fldChar w:fldCharType="begin"/>
      </w:r>
      <w:r w:rsidR="005E1C20">
        <w:instrText xml:space="preserve"> XE "</w:instrText>
      </w:r>
      <w:r w:rsidR="005E1C20" w:rsidRPr="0080173E">
        <w:instrText>MISCELLANEOUS COSTS</w:instrText>
      </w:r>
      <w:r w:rsidR="005E1C20">
        <w:instrText xml:space="preserve">" </w:instrText>
      </w:r>
      <w:r w:rsidR="005E1C20">
        <w:fldChar w:fldCharType="end"/>
      </w:r>
    </w:p>
    <w:p w14:paraId="61D2A977" w14:textId="01445F23" w:rsidR="00144153" w:rsidRPr="00802A1E" w:rsidRDefault="00144153" w:rsidP="007A26F3">
      <w:pPr>
        <w:pStyle w:val="Heading3"/>
      </w:pPr>
      <w:r w:rsidRPr="00802A1E">
        <w:t>Books, Supplies, and Tools</w:t>
      </w:r>
      <w:r w:rsidR="005E1C20">
        <w:fldChar w:fldCharType="begin"/>
      </w:r>
      <w:r w:rsidR="005E1C20">
        <w:instrText xml:space="preserve"> XE "</w:instrText>
      </w:r>
      <w:r w:rsidR="005E1C20" w:rsidRPr="0080173E">
        <w:instrText>Books, Supplies, and Tools</w:instrText>
      </w:r>
      <w:r w:rsidR="005E1C20">
        <w:instrText xml:space="preserve">" </w:instrText>
      </w:r>
      <w:r w:rsidR="005E1C20">
        <w:fldChar w:fldCharType="end"/>
      </w:r>
    </w:p>
    <w:p w14:paraId="69BC1F88" w14:textId="77777777" w:rsidR="00144153" w:rsidRPr="00802A1E" w:rsidRDefault="00144153" w:rsidP="00144153">
      <w:pPr>
        <w:rPr>
          <w:rFonts w:cs="Tahoma"/>
        </w:rPr>
      </w:pPr>
      <w:r w:rsidRPr="00802A1E">
        <w:rPr>
          <w:rFonts w:cs="Tahoma"/>
        </w:rPr>
        <w:t xml:space="preserve">Books and supplies are available at the WCCC Bookstore. The cost of books and supplies vary according to the individual program and schedule. Tools are not available for purchase from WCCC. </w:t>
      </w:r>
    </w:p>
    <w:p w14:paraId="70D4E247" w14:textId="74FEA5A6" w:rsidR="00144153" w:rsidRPr="00802A1E" w:rsidRDefault="00144153" w:rsidP="00144153">
      <w:pPr>
        <w:rPr>
          <w:rFonts w:cs="Tahoma"/>
        </w:rPr>
      </w:pPr>
      <w:r w:rsidRPr="00802A1E">
        <w:rPr>
          <w:rFonts w:cs="Tahoma"/>
        </w:rPr>
        <w:t xml:space="preserve">For a listing of required textbooks and cost by program, visit the Bookstore page on our web site at </w:t>
      </w:r>
      <w:hyperlink r:id="rId27" w:history="1">
        <w:r w:rsidR="00BC69B9" w:rsidRPr="0027582F">
          <w:rPr>
            <w:rStyle w:val="Hyperlink"/>
            <w:rFonts w:cs="Tahoma"/>
            <w:color w:val="215D4B" w:themeColor="accent4" w:themeShade="80"/>
            <w:sz w:val="22"/>
          </w:rPr>
          <w:t>https://wccc.bncollege.com/course-material/course-finder</w:t>
        </w:r>
      </w:hyperlink>
      <w:r w:rsidR="00BC69B9">
        <w:rPr>
          <w:rFonts w:cs="Tahoma"/>
        </w:rPr>
        <w:t xml:space="preserve"> </w:t>
      </w:r>
    </w:p>
    <w:p w14:paraId="505A66AA" w14:textId="706FF25E" w:rsidR="00144153" w:rsidRPr="00802A1E" w:rsidRDefault="00E044DB" w:rsidP="007A26F3">
      <w:pPr>
        <w:pStyle w:val="Heading3"/>
      </w:pPr>
      <w:r w:rsidRPr="00802A1E">
        <w:t>Payment Of Bills/Refunds/Waivers</w:t>
      </w:r>
      <w:r w:rsidR="005E1C20">
        <w:fldChar w:fldCharType="begin"/>
      </w:r>
      <w:r w:rsidR="005E1C20">
        <w:instrText xml:space="preserve"> XE "</w:instrText>
      </w:r>
      <w:r w:rsidR="005E1C20" w:rsidRPr="0080173E">
        <w:instrText>PAYMENT OF BILLS/REFUNDS/WAIVERS</w:instrText>
      </w:r>
      <w:r w:rsidR="005E1C20">
        <w:instrText xml:space="preserve">" </w:instrText>
      </w:r>
      <w:r w:rsidR="005E1C20">
        <w:fldChar w:fldCharType="end"/>
      </w:r>
    </w:p>
    <w:p w14:paraId="191F7FEF" w14:textId="63E55C35" w:rsidR="00144153" w:rsidRPr="00802A1E" w:rsidRDefault="005E2DE7" w:rsidP="00CE0AD7">
      <w:pPr>
        <w:pStyle w:val="Heading4"/>
      </w:pPr>
      <w:r w:rsidRPr="00802A1E">
        <w:t>Payment Of Bills</w:t>
      </w:r>
      <w:r w:rsidR="005E1C20">
        <w:fldChar w:fldCharType="begin"/>
      </w:r>
      <w:r w:rsidR="005E1C20">
        <w:instrText xml:space="preserve"> XE "</w:instrText>
      </w:r>
      <w:r w:rsidR="005E1C20" w:rsidRPr="0080173E">
        <w:instrText>PAYMENT OF BILLS</w:instrText>
      </w:r>
      <w:r w:rsidR="005E1C20">
        <w:instrText xml:space="preserve">" </w:instrText>
      </w:r>
      <w:r w:rsidR="005E1C20">
        <w:fldChar w:fldCharType="end"/>
      </w:r>
    </w:p>
    <w:p w14:paraId="687BB90E" w14:textId="77777777" w:rsidR="00144153" w:rsidRPr="00802A1E" w:rsidRDefault="00144153" w:rsidP="00144153">
      <w:pPr>
        <w:rPr>
          <w:rFonts w:cs="Tahoma"/>
        </w:rPr>
      </w:pPr>
      <w:r w:rsidRPr="00802A1E">
        <w:rPr>
          <w:rFonts w:cs="Tahoma"/>
        </w:rPr>
        <w:t>Enrolled students are billed each semester for tuition, housing, and fees. Bills are payable in full by the first day of class unless arrangements have been made with the Business Office in advance. Failure to pay a bill within the prescribed period may keep a student from attending classes.</w:t>
      </w:r>
    </w:p>
    <w:p w14:paraId="1411C96C" w14:textId="3C194913" w:rsidR="00144153" w:rsidRPr="00802A1E" w:rsidRDefault="00144153" w:rsidP="00144153">
      <w:pPr>
        <w:rPr>
          <w:rFonts w:cs="Tahoma"/>
        </w:rPr>
      </w:pPr>
      <w:r w:rsidRPr="00802A1E">
        <w:rPr>
          <w:rFonts w:cs="Tahoma"/>
        </w:rPr>
        <w:t>Payment of tuition, housing, and fees may be made on campus in the Student Accounts Office or the WCCC Business Office</w:t>
      </w:r>
      <w:r w:rsidR="00E35E98">
        <w:rPr>
          <w:rFonts w:cs="Tahoma"/>
        </w:rPr>
        <w:t xml:space="preserve">, online by accessing the </w:t>
      </w:r>
      <w:r w:rsidR="00FD30CC">
        <w:rPr>
          <w:rFonts w:cs="Tahoma"/>
        </w:rPr>
        <w:t>Student Account tab of the MY WCCC Portal</w:t>
      </w:r>
      <w:r w:rsidRPr="00802A1E">
        <w:rPr>
          <w:rFonts w:cs="Tahoma"/>
        </w:rPr>
        <w:t xml:space="preserve"> or mailed to:</w:t>
      </w:r>
      <w:r w:rsidR="0042221D">
        <w:rPr>
          <w:rFonts w:cs="Tahoma"/>
        </w:rPr>
        <w:t xml:space="preserve"> </w:t>
      </w:r>
      <w:r w:rsidRPr="00802A1E">
        <w:rPr>
          <w:rFonts w:cs="Tahoma"/>
        </w:rPr>
        <w:t>WCCC</w:t>
      </w:r>
      <w:r w:rsidR="00B21F9C">
        <w:rPr>
          <w:rFonts w:cs="Tahoma"/>
        </w:rPr>
        <w:t xml:space="preserve"> </w:t>
      </w:r>
      <w:r w:rsidRPr="00802A1E">
        <w:rPr>
          <w:rFonts w:cs="Tahoma"/>
        </w:rPr>
        <w:t xml:space="preserve">Attn: Student Accounts, One College Drive, Calais, ME 04619. The Business Office is open </w:t>
      </w:r>
      <w:proofErr w:type="gramStart"/>
      <w:r w:rsidRPr="00802A1E">
        <w:rPr>
          <w:rFonts w:cs="Tahoma"/>
        </w:rPr>
        <w:t>to serve</w:t>
      </w:r>
      <w:proofErr w:type="gramEnd"/>
      <w:r w:rsidRPr="00802A1E">
        <w:rPr>
          <w:rFonts w:cs="Tahoma"/>
        </w:rPr>
        <w:t xml:space="preserve"> students Monday through Friday, 8 a.m. to </w:t>
      </w:r>
      <w:r w:rsidR="009D2033">
        <w:rPr>
          <w:rFonts w:cs="Tahoma"/>
        </w:rPr>
        <w:t>5</w:t>
      </w:r>
      <w:r w:rsidRPr="00802A1E">
        <w:rPr>
          <w:rFonts w:cs="Tahoma"/>
        </w:rPr>
        <w:t xml:space="preserve"> p.m. Payment may be made by cash, personal check, Visa, MasterCard, and Discover Card or by training vouchers. A $30 fee will be charged for all returned checks. Students who have questions regarding </w:t>
      </w:r>
      <w:proofErr w:type="gramStart"/>
      <w:r w:rsidRPr="00802A1E">
        <w:rPr>
          <w:rFonts w:cs="Tahoma"/>
        </w:rPr>
        <w:t>particular charges</w:t>
      </w:r>
      <w:proofErr w:type="gramEnd"/>
      <w:r w:rsidRPr="00802A1E">
        <w:rPr>
          <w:rFonts w:cs="Tahoma"/>
        </w:rPr>
        <w:t xml:space="preserve"> on their invoice may call Student Accounts, </w:t>
      </w:r>
      <w:r w:rsidR="009D2033">
        <w:rPr>
          <w:rFonts w:cs="Tahoma"/>
        </w:rPr>
        <w:t>(</w:t>
      </w:r>
      <w:r w:rsidRPr="00802A1E">
        <w:rPr>
          <w:rFonts w:cs="Tahoma"/>
        </w:rPr>
        <w:t>207</w:t>
      </w:r>
      <w:r w:rsidR="009D2033">
        <w:rPr>
          <w:rFonts w:cs="Tahoma"/>
        </w:rPr>
        <w:t xml:space="preserve">) </w:t>
      </w:r>
      <w:r w:rsidRPr="00802A1E">
        <w:rPr>
          <w:rFonts w:cs="Tahoma"/>
        </w:rPr>
        <w:t xml:space="preserve">454-1025 or 1-800-210-6932, extension </w:t>
      </w:r>
      <w:proofErr w:type="gramStart"/>
      <w:r w:rsidRPr="00802A1E">
        <w:rPr>
          <w:rFonts w:cs="Tahoma"/>
        </w:rPr>
        <w:t>1025</w:t>
      </w:r>
      <w:proofErr w:type="gramEnd"/>
      <w:r w:rsidRPr="00802A1E">
        <w:rPr>
          <w:rFonts w:cs="Tahoma"/>
        </w:rPr>
        <w:t xml:space="preserve"> for assistance.</w:t>
      </w:r>
    </w:p>
    <w:p w14:paraId="18A501C2" w14:textId="71EF0C4C" w:rsidR="00144153" w:rsidRPr="00802A1E" w:rsidRDefault="005E2DE7" w:rsidP="00CE0AD7">
      <w:pPr>
        <w:pStyle w:val="Heading4"/>
      </w:pPr>
      <w:r w:rsidRPr="00802A1E">
        <w:t>Unpaid Financial Obligations</w:t>
      </w:r>
      <w:r w:rsidR="005E1C20">
        <w:fldChar w:fldCharType="begin"/>
      </w:r>
      <w:r w:rsidR="005E1C20">
        <w:instrText xml:space="preserve"> XE "</w:instrText>
      </w:r>
      <w:r w:rsidR="005E1C20" w:rsidRPr="0080173E">
        <w:instrText>UNPAID FINANCIAL OBLIGATIONS</w:instrText>
      </w:r>
      <w:r w:rsidR="005E1C20">
        <w:instrText xml:space="preserve">" </w:instrText>
      </w:r>
      <w:r w:rsidR="005E1C20">
        <w:fldChar w:fldCharType="end"/>
      </w:r>
    </w:p>
    <w:p w14:paraId="0D4127E7" w14:textId="77777777" w:rsidR="00144153" w:rsidRPr="00802A1E" w:rsidRDefault="00144153" w:rsidP="00144153">
      <w:pPr>
        <w:rPr>
          <w:rFonts w:cs="Tahoma"/>
        </w:rPr>
      </w:pPr>
      <w:r w:rsidRPr="00802A1E">
        <w:rPr>
          <w:rFonts w:cs="Tahoma"/>
        </w:rPr>
        <w:t>Students may not attend classes after the first week of any semester if their semester bills have not been paid in full or if specific arrangements have not been made with the Business Office. Students who are delinquent may be dropped from enrollment or may be assessed late charges. Residential students who are delinquent in the payment of room, damage, or cleaning charges may be dismissed from college housing.</w:t>
      </w:r>
    </w:p>
    <w:p w14:paraId="1AFA6F3D" w14:textId="77777777" w:rsidR="00144153" w:rsidRPr="00802A1E" w:rsidRDefault="00144153" w:rsidP="00144153">
      <w:pPr>
        <w:rPr>
          <w:rFonts w:cs="Tahoma"/>
        </w:rPr>
      </w:pPr>
      <w:r w:rsidRPr="00785F94">
        <w:rPr>
          <w:rFonts w:cs="Tahoma"/>
        </w:rPr>
        <w:t xml:space="preserve">The college, except </w:t>
      </w:r>
      <w:proofErr w:type="gramStart"/>
      <w:r w:rsidRPr="00785F94">
        <w:rPr>
          <w:rFonts w:cs="Tahoma"/>
        </w:rPr>
        <w:t>where</w:t>
      </w:r>
      <w:proofErr w:type="gramEnd"/>
      <w:r w:rsidRPr="00785F94">
        <w:rPr>
          <w:rFonts w:cs="Tahoma"/>
        </w:rPr>
        <w:t xml:space="preserve"> prohibited by law, is authorized to withhold grades, degrees, diplomas, certificates, and transcripts from students, or licensing fees from appropriate </w:t>
      </w:r>
      <w:r w:rsidRPr="00785F94">
        <w:rPr>
          <w:rFonts w:cs="Tahoma"/>
        </w:rPr>
        <w:lastRenderedPageBreak/>
        <w:t>agencies, for failure to pay all lawful fees, fines and charges. A $50 late fee may be applied to delinquent accounts.</w:t>
      </w:r>
    </w:p>
    <w:p w14:paraId="15898A42" w14:textId="7720D67A" w:rsidR="00144153" w:rsidRPr="00802A1E" w:rsidRDefault="005E2DE7" w:rsidP="00CE0AD7">
      <w:pPr>
        <w:pStyle w:val="Heading4"/>
      </w:pPr>
      <w:bookmarkStart w:id="51" w:name="_Refund_Policy"/>
      <w:bookmarkEnd w:id="51"/>
      <w:r w:rsidRPr="00802A1E">
        <w:t>Refund Policy</w:t>
      </w:r>
      <w:r w:rsidR="005E1C20">
        <w:fldChar w:fldCharType="begin"/>
      </w:r>
      <w:r w:rsidR="005E1C20">
        <w:instrText xml:space="preserve"> XE "</w:instrText>
      </w:r>
      <w:r w:rsidR="005E1C20" w:rsidRPr="0080173E">
        <w:instrText>REFUND POLICY</w:instrText>
      </w:r>
      <w:r w:rsidR="005E1C20">
        <w:instrText xml:space="preserve">" </w:instrText>
      </w:r>
      <w:r w:rsidR="005E1C20">
        <w:fldChar w:fldCharType="end"/>
      </w:r>
    </w:p>
    <w:p w14:paraId="5889C0B8" w14:textId="77777777" w:rsidR="00144153" w:rsidRPr="00802A1E" w:rsidRDefault="00144153" w:rsidP="00144153">
      <w:pPr>
        <w:rPr>
          <w:rFonts w:cs="Tahoma"/>
        </w:rPr>
      </w:pPr>
      <w:r w:rsidRPr="00802A1E">
        <w:rPr>
          <w:rFonts w:cs="Tahoma"/>
        </w:rPr>
        <w:t>The Board of Trustees of the Maine Community College System is empowered to establish system-wide rates for tuition, housing and application fees. The college President, within the policy constraints established by the board of trustees, establishes technology fees and other similar charges associated with setting the fixed costs of the institution. While certain charges may vary from college to college, the basis for refunds of these charges is consistent.</w:t>
      </w:r>
    </w:p>
    <w:tbl>
      <w:tblPr>
        <w:tblStyle w:val="ListTable1Light-Accent2"/>
        <w:tblW w:w="0" w:type="auto"/>
        <w:tblLook w:val="04A0" w:firstRow="1" w:lastRow="0" w:firstColumn="1" w:lastColumn="0" w:noHBand="0" w:noVBand="1"/>
      </w:tblPr>
      <w:tblGrid>
        <w:gridCol w:w="2538"/>
        <w:gridCol w:w="5040"/>
        <w:gridCol w:w="2111"/>
      </w:tblGrid>
      <w:tr w:rsidR="00F44E5C" w14:paraId="5D711829" w14:textId="77777777" w:rsidTr="00325C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9FC9C7E" w14:textId="1D552370" w:rsidR="00F44E5C" w:rsidRPr="007B32AF" w:rsidRDefault="00F44E5C" w:rsidP="00325CFA">
            <w:pPr>
              <w:rPr>
                <w:rFonts w:cs="Tahoma"/>
                <w:b w:val="0"/>
                <w:bCs w:val="0"/>
                <w:szCs w:val="22"/>
              </w:rPr>
            </w:pPr>
            <w:r w:rsidRPr="007B32AF">
              <w:rPr>
                <w:rFonts w:cs="Tahoma"/>
                <w:szCs w:val="22"/>
              </w:rPr>
              <w:t xml:space="preserve">Type </w:t>
            </w:r>
            <w:r>
              <w:rPr>
                <w:rFonts w:cs="Tahoma"/>
                <w:szCs w:val="22"/>
              </w:rPr>
              <w:t>of Refund</w:t>
            </w:r>
          </w:p>
        </w:tc>
        <w:tc>
          <w:tcPr>
            <w:tcW w:w="5040" w:type="dxa"/>
            <w:vAlign w:val="center"/>
          </w:tcPr>
          <w:p w14:paraId="779BDC1D" w14:textId="7C877D44" w:rsidR="00F44E5C" w:rsidRPr="007B32AF" w:rsidRDefault="00F44E5C" w:rsidP="00325CFA">
            <w:pPr>
              <w:cnfStyle w:val="100000000000" w:firstRow="1" w:lastRow="0" w:firstColumn="0" w:lastColumn="0" w:oddVBand="0" w:evenVBand="0" w:oddHBand="0" w:evenHBand="0" w:firstRowFirstColumn="0" w:firstRowLastColumn="0" w:lastRowFirstColumn="0" w:lastRowLastColumn="0"/>
              <w:rPr>
                <w:rFonts w:cs="Tahoma"/>
                <w:b w:val="0"/>
                <w:bCs w:val="0"/>
                <w:szCs w:val="22"/>
              </w:rPr>
            </w:pPr>
            <w:r>
              <w:rPr>
                <w:rFonts w:cs="Tahoma"/>
                <w:szCs w:val="22"/>
              </w:rPr>
              <w:t>Description</w:t>
            </w:r>
          </w:p>
        </w:tc>
        <w:tc>
          <w:tcPr>
            <w:tcW w:w="2111" w:type="dxa"/>
            <w:vAlign w:val="center"/>
          </w:tcPr>
          <w:p w14:paraId="51CA6AD4" w14:textId="03ACD710" w:rsidR="00F44E5C" w:rsidRPr="007B32AF" w:rsidRDefault="00F44E5C" w:rsidP="00325CFA">
            <w:pPr>
              <w:jc w:val="right"/>
              <w:cnfStyle w:val="100000000000" w:firstRow="1" w:lastRow="0" w:firstColumn="0" w:lastColumn="0" w:oddVBand="0" w:evenVBand="0" w:oddHBand="0" w:evenHBand="0" w:firstRowFirstColumn="0" w:firstRowLastColumn="0" w:lastRowFirstColumn="0" w:lastRowLastColumn="0"/>
              <w:rPr>
                <w:rFonts w:cs="Tahoma"/>
                <w:b w:val="0"/>
                <w:bCs w:val="0"/>
                <w:szCs w:val="22"/>
              </w:rPr>
            </w:pPr>
            <w:r w:rsidRPr="007B32AF">
              <w:rPr>
                <w:rFonts w:cs="Tahoma"/>
                <w:szCs w:val="22"/>
              </w:rPr>
              <w:t>Refund Amount</w:t>
            </w:r>
          </w:p>
        </w:tc>
      </w:tr>
      <w:tr w:rsidR="00F44E5C" w14:paraId="07B0B139"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B5FE404" w14:textId="2B0F5BC6" w:rsidR="00F44E5C" w:rsidRPr="00D64EE6" w:rsidRDefault="00F44E5C" w:rsidP="00325CFA">
            <w:pPr>
              <w:rPr>
                <w:rFonts w:cs="Tahoma"/>
                <w:b w:val="0"/>
                <w:bCs w:val="0"/>
              </w:rPr>
            </w:pPr>
            <w:r w:rsidRPr="00D64EE6">
              <w:rPr>
                <w:rFonts w:cs="Tahoma"/>
                <w:b w:val="0"/>
                <w:bCs w:val="0"/>
              </w:rPr>
              <w:t>Room &amp; Security Deposit</w:t>
            </w:r>
          </w:p>
        </w:tc>
        <w:tc>
          <w:tcPr>
            <w:tcW w:w="5040" w:type="dxa"/>
            <w:vAlign w:val="center"/>
          </w:tcPr>
          <w:p w14:paraId="2460D02B" w14:textId="6E66DE02"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Refundable if financial obligations to the college have been met.</w:t>
            </w:r>
          </w:p>
        </w:tc>
        <w:tc>
          <w:tcPr>
            <w:tcW w:w="2111" w:type="dxa"/>
            <w:vAlign w:val="center"/>
          </w:tcPr>
          <w:p w14:paraId="311EDA7D" w14:textId="76E62B1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$150</w:t>
            </w:r>
          </w:p>
        </w:tc>
      </w:tr>
      <w:tr w:rsidR="00F44E5C" w14:paraId="556C95E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2DC764A3" w14:textId="77777777" w:rsidR="00F44E5C" w:rsidRPr="00D64EE6" w:rsidRDefault="00F44E5C" w:rsidP="00325CFA">
            <w:pPr>
              <w:jc w:val="right"/>
              <w:rPr>
                <w:rFonts w:cs="Tahoma"/>
                <w:b w:val="0"/>
                <w:bCs w:val="0"/>
              </w:rPr>
            </w:pPr>
          </w:p>
        </w:tc>
      </w:tr>
      <w:tr w:rsidR="00F44E5C" w14:paraId="753B3BEE"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64B89A1E" w14:textId="29FD673A"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15 Weeks or more terms</w:t>
            </w:r>
          </w:p>
        </w:tc>
        <w:tc>
          <w:tcPr>
            <w:tcW w:w="5040" w:type="dxa"/>
            <w:vAlign w:val="center"/>
          </w:tcPr>
          <w:p w14:paraId="667E5399" w14:textId="5328F129"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Before the start of the semester/college cancellation</w:t>
            </w:r>
          </w:p>
        </w:tc>
        <w:tc>
          <w:tcPr>
            <w:tcW w:w="2111" w:type="dxa"/>
            <w:vAlign w:val="center"/>
          </w:tcPr>
          <w:p w14:paraId="175A1097" w14:textId="20CE3B5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21F81FB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BF77A7D" w14:textId="77777777" w:rsidR="00F44E5C" w:rsidRPr="00D64EE6" w:rsidRDefault="00F44E5C" w:rsidP="00325CFA">
            <w:pPr>
              <w:rPr>
                <w:rFonts w:cs="Tahoma"/>
                <w:b w:val="0"/>
                <w:bCs w:val="0"/>
              </w:rPr>
            </w:pPr>
          </w:p>
        </w:tc>
        <w:tc>
          <w:tcPr>
            <w:tcW w:w="5040" w:type="dxa"/>
            <w:vAlign w:val="center"/>
          </w:tcPr>
          <w:p w14:paraId="51AFE914" w14:textId="26E62046"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977729">
              <w:rPr>
                <w:rFonts w:cs="Tahoma"/>
              </w:rPr>
              <w:t>–</w:t>
            </w:r>
            <w:r w:rsidRPr="00D64EE6">
              <w:rPr>
                <w:rFonts w:cs="Tahoma"/>
              </w:rPr>
              <w:t>6 working days after the start of semester</w:t>
            </w:r>
          </w:p>
        </w:tc>
        <w:tc>
          <w:tcPr>
            <w:tcW w:w="2111" w:type="dxa"/>
            <w:vAlign w:val="center"/>
          </w:tcPr>
          <w:p w14:paraId="648D7616" w14:textId="133C6F5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11C2BD0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9588E08" w14:textId="77777777" w:rsidR="00F44E5C" w:rsidRPr="00D64EE6" w:rsidRDefault="00F44E5C" w:rsidP="00325CFA">
            <w:pPr>
              <w:rPr>
                <w:rFonts w:cs="Tahoma"/>
                <w:b w:val="0"/>
                <w:bCs w:val="0"/>
              </w:rPr>
            </w:pPr>
          </w:p>
        </w:tc>
        <w:tc>
          <w:tcPr>
            <w:tcW w:w="5040" w:type="dxa"/>
            <w:vAlign w:val="center"/>
          </w:tcPr>
          <w:p w14:paraId="14C0424F" w14:textId="346FC16D"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7</w:t>
            </w:r>
            <w:r w:rsidR="00977729">
              <w:rPr>
                <w:rFonts w:cs="Tahoma"/>
              </w:rPr>
              <w:t>–</w:t>
            </w:r>
            <w:r w:rsidRPr="00D64EE6">
              <w:rPr>
                <w:rFonts w:cs="Tahoma"/>
              </w:rPr>
              <w:t xml:space="preserve">10 working days of after the start of semester </w:t>
            </w:r>
          </w:p>
        </w:tc>
        <w:tc>
          <w:tcPr>
            <w:tcW w:w="2111" w:type="dxa"/>
            <w:vAlign w:val="center"/>
          </w:tcPr>
          <w:p w14:paraId="2EBC8839" w14:textId="38F6D5D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50%</w:t>
            </w:r>
          </w:p>
        </w:tc>
      </w:tr>
      <w:tr w:rsidR="00F44E5C" w14:paraId="41EEDCC3"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BA06B22" w14:textId="77777777" w:rsidR="00F44E5C" w:rsidRPr="00D64EE6" w:rsidRDefault="00F44E5C" w:rsidP="00325CFA">
            <w:pPr>
              <w:rPr>
                <w:rFonts w:cs="Tahoma"/>
                <w:b w:val="0"/>
                <w:bCs w:val="0"/>
              </w:rPr>
            </w:pPr>
          </w:p>
        </w:tc>
        <w:tc>
          <w:tcPr>
            <w:tcW w:w="5040" w:type="dxa"/>
            <w:vAlign w:val="center"/>
          </w:tcPr>
          <w:p w14:paraId="5B77C083" w14:textId="6EE2F495"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10</w:t>
            </w:r>
            <w:r w:rsidR="00977729">
              <w:rPr>
                <w:rFonts w:cs="Tahoma"/>
              </w:rPr>
              <w:t xml:space="preserve">th </w:t>
            </w:r>
            <w:r w:rsidRPr="00D64EE6">
              <w:rPr>
                <w:rFonts w:cs="Tahoma"/>
              </w:rPr>
              <w:t>working day of the start of semester</w:t>
            </w:r>
          </w:p>
        </w:tc>
        <w:tc>
          <w:tcPr>
            <w:tcW w:w="2111" w:type="dxa"/>
            <w:vAlign w:val="center"/>
          </w:tcPr>
          <w:p w14:paraId="1C213B5B" w14:textId="394FBD18"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41E41EE"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D55EF0C" w14:textId="77777777" w:rsidR="00F44E5C" w:rsidRPr="00D64EE6" w:rsidRDefault="00F44E5C" w:rsidP="00325CFA">
            <w:pPr>
              <w:rPr>
                <w:rFonts w:cs="Tahoma"/>
                <w:b w:val="0"/>
                <w:bCs w:val="0"/>
              </w:rPr>
            </w:pPr>
          </w:p>
        </w:tc>
        <w:tc>
          <w:tcPr>
            <w:tcW w:w="5040" w:type="dxa"/>
            <w:vAlign w:val="center"/>
          </w:tcPr>
          <w:p w14:paraId="2D1C11D3" w14:textId="443AC2F4"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28E49469" w14:textId="6EE2EB1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0%</w:t>
            </w:r>
          </w:p>
        </w:tc>
      </w:tr>
      <w:tr w:rsidR="00F44E5C" w14:paraId="36CB6B38"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3DA9D133" w14:textId="46B3A9B8" w:rsidR="00F44E5C" w:rsidRPr="00D64EE6" w:rsidRDefault="00F44E5C" w:rsidP="00325CFA">
            <w:pPr>
              <w:jc w:val="right"/>
              <w:rPr>
                <w:rFonts w:cs="Tahoma"/>
                <w:b w:val="0"/>
                <w:bCs w:val="0"/>
              </w:rPr>
            </w:pPr>
          </w:p>
        </w:tc>
      </w:tr>
      <w:tr w:rsidR="00F44E5C" w14:paraId="419EDD3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DD7F326" w14:textId="370374A0"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7/8 Weeks or less terms</w:t>
            </w:r>
          </w:p>
        </w:tc>
        <w:tc>
          <w:tcPr>
            <w:tcW w:w="5040" w:type="dxa"/>
            <w:vAlign w:val="center"/>
          </w:tcPr>
          <w:p w14:paraId="33E92408" w14:textId="69C3F69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Before the start of the semester/term cancellation</w:t>
            </w:r>
          </w:p>
        </w:tc>
        <w:tc>
          <w:tcPr>
            <w:tcW w:w="2111" w:type="dxa"/>
            <w:vAlign w:val="center"/>
          </w:tcPr>
          <w:p w14:paraId="121819B5" w14:textId="6EDB518E"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4986E5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52F1E09" w14:textId="77777777" w:rsidR="00F44E5C" w:rsidRPr="00D64EE6" w:rsidRDefault="00F44E5C" w:rsidP="00325CFA">
            <w:pPr>
              <w:rPr>
                <w:rFonts w:cs="Tahoma"/>
                <w:b w:val="0"/>
                <w:bCs w:val="0"/>
              </w:rPr>
            </w:pPr>
          </w:p>
        </w:tc>
        <w:tc>
          <w:tcPr>
            <w:tcW w:w="5040" w:type="dxa"/>
            <w:vAlign w:val="center"/>
          </w:tcPr>
          <w:p w14:paraId="59154C6F" w14:textId="7D8F4AB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3E2AFD">
              <w:rPr>
                <w:rFonts w:cs="Tahoma"/>
              </w:rPr>
              <w:t>–</w:t>
            </w:r>
            <w:r w:rsidRPr="00D64EE6">
              <w:rPr>
                <w:rFonts w:cs="Tahoma"/>
              </w:rPr>
              <w:t>6 working days after the start of term</w:t>
            </w:r>
          </w:p>
        </w:tc>
        <w:tc>
          <w:tcPr>
            <w:tcW w:w="2111" w:type="dxa"/>
            <w:vAlign w:val="center"/>
          </w:tcPr>
          <w:p w14:paraId="21221BFD" w14:textId="6C713172"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14CD384"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8C4DABE" w14:textId="77777777" w:rsidR="00F44E5C" w:rsidRPr="00D64EE6" w:rsidRDefault="00F44E5C" w:rsidP="00325CFA">
            <w:pPr>
              <w:rPr>
                <w:rFonts w:cs="Tahoma"/>
                <w:b w:val="0"/>
                <w:bCs w:val="0"/>
              </w:rPr>
            </w:pPr>
          </w:p>
        </w:tc>
        <w:tc>
          <w:tcPr>
            <w:tcW w:w="5040" w:type="dxa"/>
            <w:vAlign w:val="center"/>
          </w:tcPr>
          <w:p w14:paraId="56F64417" w14:textId="60FDF0DA"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the 6</w:t>
            </w:r>
            <w:r w:rsidR="003E2AFD">
              <w:rPr>
                <w:rFonts w:cs="Tahoma"/>
              </w:rPr>
              <w:t xml:space="preserve">th </w:t>
            </w:r>
            <w:r w:rsidRPr="00D64EE6">
              <w:rPr>
                <w:rFonts w:cs="Tahoma"/>
              </w:rPr>
              <w:t>working day of the start of term</w:t>
            </w:r>
          </w:p>
        </w:tc>
        <w:tc>
          <w:tcPr>
            <w:tcW w:w="2111" w:type="dxa"/>
            <w:vAlign w:val="center"/>
          </w:tcPr>
          <w:p w14:paraId="409F109B" w14:textId="36A41B6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54CEC8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24116D" w14:textId="77777777" w:rsidR="00F44E5C" w:rsidRPr="00D64EE6" w:rsidRDefault="00F44E5C" w:rsidP="00325CFA">
            <w:pPr>
              <w:rPr>
                <w:rFonts w:cs="Tahoma"/>
                <w:b w:val="0"/>
                <w:bCs w:val="0"/>
              </w:rPr>
            </w:pPr>
          </w:p>
        </w:tc>
        <w:tc>
          <w:tcPr>
            <w:tcW w:w="5040" w:type="dxa"/>
            <w:vAlign w:val="center"/>
          </w:tcPr>
          <w:p w14:paraId="3CCD7F66" w14:textId="530857F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329D3A35" w14:textId="3771A6F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7872359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5A227F15" w14:textId="26248848" w:rsidR="00F44E5C" w:rsidRPr="00D64EE6" w:rsidRDefault="00F44E5C" w:rsidP="00325CFA">
            <w:pPr>
              <w:jc w:val="right"/>
              <w:rPr>
                <w:rFonts w:cs="Tahoma"/>
                <w:b w:val="0"/>
                <w:bCs w:val="0"/>
              </w:rPr>
            </w:pPr>
          </w:p>
        </w:tc>
      </w:tr>
      <w:tr w:rsidR="00F44E5C" w14:paraId="132B984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70F9D7D8" w14:textId="5454D260"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15 Week or more terms</w:t>
            </w:r>
          </w:p>
        </w:tc>
        <w:tc>
          <w:tcPr>
            <w:tcW w:w="5040" w:type="dxa"/>
            <w:vAlign w:val="center"/>
          </w:tcPr>
          <w:p w14:paraId="48EC40D6" w14:textId="174FF1B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2A8032DA" w14:textId="1710C7C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790628C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3C0382B" w14:textId="77777777" w:rsidR="00F44E5C" w:rsidRPr="00D64EE6" w:rsidRDefault="00F44E5C" w:rsidP="00325CFA">
            <w:pPr>
              <w:rPr>
                <w:rFonts w:cs="Tahoma"/>
                <w:b w:val="0"/>
                <w:bCs w:val="0"/>
              </w:rPr>
            </w:pPr>
          </w:p>
        </w:tc>
        <w:tc>
          <w:tcPr>
            <w:tcW w:w="5040" w:type="dxa"/>
            <w:vAlign w:val="center"/>
          </w:tcPr>
          <w:p w14:paraId="1C927123" w14:textId="3BDA60CC"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second week</w:t>
            </w:r>
          </w:p>
        </w:tc>
        <w:tc>
          <w:tcPr>
            <w:tcW w:w="2111" w:type="dxa"/>
            <w:vAlign w:val="center"/>
          </w:tcPr>
          <w:p w14:paraId="390B13DF" w14:textId="6B60EDA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80%</w:t>
            </w:r>
          </w:p>
        </w:tc>
      </w:tr>
      <w:tr w:rsidR="00F44E5C" w14:paraId="347055B0"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0926288" w14:textId="77777777" w:rsidR="00F44E5C" w:rsidRPr="00D64EE6" w:rsidRDefault="00F44E5C" w:rsidP="00325CFA">
            <w:pPr>
              <w:rPr>
                <w:rFonts w:cs="Tahoma"/>
                <w:b w:val="0"/>
                <w:bCs w:val="0"/>
              </w:rPr>
            </w:pPr>
          </w:p>
        </w:tc>
        <w:tc>
          <w:tcPr>
            <w:tcW w:w="5040" w:type="dxa"/>
            <w:vAlign w:val="center"/>
          </w:tcPr>
          <w:p w14:paraId="0CB7A62B" w14:textId="40379D1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third week</w:t>
            </w:r>
          </w:p>
        </w:tc>
        <w:tc>
          <w:tcPr>
            <w:tcW w:w="2111" w:type="dxa"/>
            <w:vAlign w:val="center"/>
          </w:tcPr>
          <w:p w14:paraId="7C6E744B" w14:textId="0ED4E2E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06AB46E6"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8E2FBAC" w14:textId="77777777" w:rsidR="00F44E5C" w:rsidRPr="00D64EE6" w:rsidRDefault="00F44E5C" w:rsidP="00325CFA">
            <w:pPr>
              <w:rPr>
                <w:rFonts w:cs="Tahoma"/>
                <w:b w:val="0"/>
                <w:bCs w:val="0"/>
              </w:rPr>
            </w:pPr>
          </w:p>
        </w:tc>
        <w:tc>
          <w:tcPr>
            <w:tcW w:w="5040" w:type="dxa"/>
            <w:vAlign w:val="center"/>
          </w:tcPr>
          <w:p w14:paraId="35099ECB" w14:textId="7ADAD9D0"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fourth week</w:t>
            </w:r>
          </w:p>
        </w:tc>
        <w:tc>
          <w:tcPr>
            <w:tcW w:w="2111" w:type="dxa"/>
            <w:vAlign w:val="center"/>
          </w:tcPr>
          <w:p w14:paraId="4D1DAE0F" w14:textId="557B168A"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40%</w:t>
            </w:r>
          </w:p>
        </w:tc>
      </w:tr>
      <w:tr w:rsidR="00F44E5C" w14:paraId="4803D8E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32B9A12" w14:textId="77777777" w:rsidR="00F44E5C" w:rsidRPr="00D64EE6" w:rsidRDefault="00F44E5C" w:rsidP="00325CFA">
            <w:pPr>
              <w:rPr>
                <w:rFonts w:cs="Tahoma"/>
                <w:b w:val="0"/>
                <w:bCs w:val="0"/>
              </w:rPr>
            </w:pPr>
          </w:p>
        </w:tc>
        <w:tc>
          <w:tcPr>
            <w:tcW w:w="5040" w:type="dxa"/>
            <w:vAlign w:val="center"/>
          </w:tcPr>
          <w:p w14:paraId="2E128169" w14:textId="76DDB9BE"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fifth week</w:t>
            </w:r>
          </w:p>
        </w:tc>
        <w:tc>
          <w:tcPr>
            <w:tcW w:w="2111" w:type="dxa"/>
            <w:vAlign w:val="center"/>
          </w:tcPr>
          <w:p w14:paraId="16FB76A8" w14:textId="087DAA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20%</w:t>
            </w:r>
          </w:p>
        </w:tc>
      </w:tr>
      <w:tr w:rsidR="00F44E5C" w14:paraId="0CDCF70D"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0FA592" w14:textId="77777777" w:rsidR="00F44E5C" w:rsidRPr="00D64EE6" w:rsidRDefault="00F44E5C" w:rsidP="00325CFA">
            <w:pPr>
              <w:rPr>
                <w:rFonts w:cs="Tahoma"/>
                <w:b w:val="0"/>
                <w:bCs w:val="0"/>
              </w:rPr>
            </w:pPr>
          </w:p>
        </w:tc>
        <w:tc>
          <w:tcPr>
            <w:tcW w:w="5040" w:type="dxa"/>
            <w:vAlign w:val="center"/>
          </w:tcPr>
          <w:p w14:paraId="22B659F2" w14:textId="2AC27BA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 xml:space="preserve">After </w:t>
            </w:r>
            <w:proofErr w:type="gramStart"/>
            <w:r w:rsidRPr="00D64EE6">
              <w:rPr>
                <w:rFonts w:cs="Tahoma"/>
              </w:rPr>
              <w:t>end</w:t>
            </w:r>
            <w:proofErr w:type="gramEnd"/>
            <w:r w:rsidRPr="00D64EE6">
              <w:rPr>
                <w:rFonts w:cs="Tahoma"/>
              </w:rPr>
              <w:t xml:space="preserve"> of semester’s fifth week</w:t>
            </w:r>
          </w:p>
        </w:tc>
        <w:tc>
          <w:tcPr>
            <w:tcW w:w="2111" w:type="dxa"/>
            <w:vAlign w:val="center"/>
          </w:tcPr>
          <w:p w14:paraId="48A569E9" w14:textId="23E7354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39DCE96F"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DED3432" w14:textId="77777777" w:rsidR="00F44E5C" w:rsidRPr="00D64EE6" w:rsidRDefault="00F44E5C" w:rsidP="00325CFA">
            <w:pPr>
              <w:rPr>
                <w:rFonts w:cs="Tahoma"/>
                <w:b w:val="0"/>
                <w:bCs w:val="0"/>
              </w:rPr>
            </w:pPr>
          </w:p>
        </w:tc>
        <w:tc>
          <w:tcPr>
            <w:tcW w:w="5040" w:type="dxa"/>
            <w:vAlign w:val="center"/>
          </w:tcPr>
          <w:p w14:paraId="30C58C93" w14:textId="2D4F7FF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25AEB184" w14:textId="2F5A6B0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CDF670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65E3BD3B" w14:textId="289DB424" w:rsidR="00F44E5C" w:rsidRPr="00D64EE6" w:rsidRDefault="00F44E5C" w:rsidP="00325CFA">
            <w:pPr>
              <w:jc w:val="right"/>
              <w:rPr>
                <w:rFonts w:cs="Tahoma"/>
                <w:b w:val="0"/>
                <w:bCs w:val="0"/>
              </w:rPr>
            </w:pPr>
          </w:p>
        </w:tc>
      </w:tr>
      <w:tr w:rsidR="00F44E5C" w14:paraId="63EA5DE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00B73741" w14:textId="3F6DF493"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7/8 Weeks or less terms</w:t>
            </w:r>
          </w:p>
        </w:tc>
        <w:tc>
          <w:tcPr>
            <w:tcW w:w="5040" w:type="dxa"/>
            <w:vAlign w:val="center"/>
          </w:tcPr>
          <w:p w14:paraId="556FF170" w14:textId="436B26A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428E3093" w14:textId="097EB33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298DE98"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5106D68" w14:textId="77777777" w:rsidR="00F44E5C" w:rsidRPr="00D64EE6" w:rsidRDefault="00F44E5C" w:rsidP="00325CFA">
            <w:pPr>
              <w:rPr>
                <w:rFonts w:cs="Tahoma"/>
                <w:b w:val="0"/>
                <w:bCs w:val="0"/>
              </w:rPr>
            </w:pPr>
          </w:p>
        </w:tc>
        <w:tc>
          <w:tcPr>
            <w:tcW w:w="5040" w:type="dxa"/>
            <w:vAlign w:val="center"/>
          </w:tcPr>
          <w:p w14:paraId="64B43414" w14:textId="53C430DC"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7</w:t>
            </w:r>
            <w:r w:rsidR="00AB3ECB">
              <w:rPr>
                <w:rFonts w:cs="Tahoma"/>
              </w:rPr>
              <w:t xml:space="preserve">th </w:t>
            </w:r>
            <w:r w:rsidRPr="00D64EE6">
              <w:rPr>
                <w:rFonts w:cs="Tahoma"/>
              </w:rPr>
              <w:t>day</w:t>
            </w:r>
          </w:p>
        </w:tc>
        <w:tc>
          <w:tcPr>
            <w:tcW w:w="2111" w:type="dxa"/>
            <w:vAlign w:val="center"/>
          </w:tcPr>
          <w:p w14:paraId="703EC1AC" w14:textId="72E8AA6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80%</w:t>
            </w:r>
          </w:p>
        </w:tc>
      </w:tr>
      <w:tr w:rsidR="00F44E5C" w14:paraId="02DA316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947A966" w14:textId="77777777" w:rsidR="00F44E5C" w:rsidRPr="00D64EE6" w:rsidRDefault="00F44E5C" w:rsidP="00325CFA">
            <w:pPr>
              <w:rPr>
                <w:rFonts w:cs="Tahoma"/>
                <w:b w:val="0"/>
                <w:bCs w:val="0"/>
              </w:rPr>
            </w:pPr>
          </w:p>
        </w:tc>
        <w:tc>
          <w:tcPr>
            <w:tcW w:w="5040" w:type="dxa"/>
            <w:vAlign w:val="center"/>
          </w:tcPr>
          <w:p w14:paraId="1CCA5CF7" w14:textId="4FD51E7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11</w:t>
            </w:r>
            <w:r w:rsidR="00AB3ECB">
              <w:rPr>
                <w:rFonts w:cs="Tahoma"/>
              </w:rPr>
              <w:t>th</w:t>
            </w:r>
            <w:r w:rsidRPr="00D64EE6">
              <w:rPr>
                <w:rFonts w:cs="Tahoma"/>
              </w:rPr>
              <w:t xml:space="preserve"> day</w:t>
            </w:r>
          </w:p>
        </w:tc>
        <w:tc>
          <w:tcPr>
            <w:tcW w:w="2111" w:type="dxa"/>
            <w:vAlign w:val="center"/>
          </w:tcPr>
          <w:p w14:paraId="1A5D2827" w14:textId="79630BB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5E15ED9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62DBAEB" w14:textId="77777777" w:rsidR="00F44E5C" w:rsidRPr="00D64EE6" w:rsidRDefault="00F44E5C" w:rsidP="00325CFA">
            <w:pPr>
              <w:rPr>
                <w:rFonts w:cs="Tahoma"/>
                <w:b w:val="0"/>
                <w:bCs w:val="0"/>
              </w:rPr>
            </w:pPr>
          </w:p>
        </w:tc>
        <w:tc>
          <w:tcPr>
            <w:tcW w:w="5040" w:type="dxa"/>
            <w:vAlign w:val="center"/>
          </w:tcPr>
          <w:p w14:paraId="4E1FFD50" w14:textId="0AEDD16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17</w:t>
            </w:r>
            <w:r w:rsidR="00AB3ECB">
              <w:rPr>
                <w:rFonts w:cs="Tahoma"/>
              </w:rPr>
              <w:t>th</w:t>
            </w:r>
            <w:r w:rsidR="009D2033" w:rsidRPr="00D64EE6">
              <w:rPr>
                <w:rFonts w:cs="Tahoma"/>
              </w:rPr>
              <w:t xml:space="preserve"> </w:t>
            </w:r>
            <w:r w:rsidRPr="00D64EE6">
              <w:rPr>
                <w:rFonts w:cs="Tahoma"/>
              </w:rPr>
              <w:t>day</w:t>
            </w:r>
          </w:p>
        </w:tc>
        <w:tc>
          <w:tcPr>
            <w:tcW w:w="2111" w:type="dxa"/>
            <w:vAlign w:val="center"/>
          </w:tcPr>
          <w:p w14:paraId="3C45D555" w14:textId="3FEBA9B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40%</w:t>
            </w:r>
          </w:p>
        </w:tc>
      </w:tr>
      <w:tr w:rsidR="00F44E5C" w14:paraId="02C021FC"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C3F4EDA" w14:textId="77777777" w:rsidR="00F44E5C" w:rsidRPr="00D64EE6" w:rsidRDefault="00F44E5C" w:rsidP="00325CFA">
            <w:pPr>
              <w:rPr>
                <w:rFonts w:cs="Tahoma"/>
                <w:b w:val="0"/>
                <w:bCs w:val="0"/>
              </w:rPr>
            </w:pPr>
          </w:p>
        </w:tc>
        <w:tc>
          <w:tcPr>
            <w:tcW w:w="5040" w:type="dxa"/>
            <w:vAlign w:val="center"/>
          </w:tcPr>
          <w:p w14:paraId="658C86D2" w14:textId="4BE1A7F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term’s 17</w:t>
            </w:r>
            <w:r w:rsidR="00AB3ECB">
              <w:rPr>
                <w:rFonts w:cs="Tahoma"/>
              </w:rPr>
              <w:t>th</w:t>
            </w:r>
            <w:r w:rsidRPr="00D64EE6">
              <w:rPr>
                <w:rFonts w:cs="Tahoma"/>
              </w:rPr>
              <w:t xml:space="preserve"> day</w:t>
            </w:r>
          </w:p>
        </w:tc>
        <w:tc>
          <w:tcPr>
            <w:tcW w:w="2111" w:type="dxa"/>
            <w:vAlign w:val="center"/>
          </w:tcPr>
          <w:p w14:paraId="5B1D011A" w14:textId="618BCF6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1D7FDA2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0F19267" w14:textId="77777777" w:rsidR="00F44E5C" w:rsidRPr="00D64EE6" w:rsidRDefault="00F44E5C" w:rsidP="00325CFA">
            <w:pPr>
              <w:rPr>
                <w:rFonts w:cs="Tahoma"/>
                <w:b w:val="0"/>
                <w:bCs w:val="0"/>
              </w:rPr>
            </w:pPr>
          </w:p>
        </w:tc>
        <w:tc>
          <w:tcPr>
            <w:tcW w:w="5040" w:type="dxa"/>
            <w:vAlign w:val="center"/>
          </w:tcPr>
          <w:p w14:paraId="6B0BFDF9" w14:textId="73C0A7C8"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461B39A9" w14:textId="0605B9FF"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bl>
    <w:p w14:paraId="1DD3FD45" w14:textId="77777777" w:rsidR="00144153" w:rsidRPr="00802A1E" w:rsidRDefault="00144153" w:rsidP="00144153">
      <w:pPr>
        <w:rPr>
          <w:rFonts w:cs="Tahoma"/>
        </w:rPr>
      </w:pPr>
    </w:p>
    <w:p w14:paraId="6B35A263" w14:textId="77777777" w:rsidR="00144153" w:rsidRPr="00802A1E" w:rsidRDefault="00144153" w:rsidP="00144153">
      <w:pPr>
        <w:rPr>
          <w:rFonts w:cs="Tahoma"/>
        </w:rPr>
      </w:pPr>
      <w:r w:rsidRPr="00802A1E">
        <w:rPr>
          <w:rFonts w:cs="Tahoma"/>
        </w:rPr>
        <w:t xml:space="preserve">Notification of withdrawal or cancellation and requests for </w:t>
      </w:r>
      <w:proofErr w:type="gramStart"/>
      <w:r w:rsidRPr="00802A1E">
        <w:rPr>
          <w:rFonts w:cs="Tahoma"/>
        </w:rPr>
        <w:t>refund</w:t>
      </w:r>
      <w:proofErr w:type="gramEnd"/>
      <w:r w:rsidRPr="00802A1E">
        <w:rPr>
          <w:rFonts w:cs="Tahoma"/>
        </w:rPr>
        <w:t xml:space="preserve"> must be made in writing and addressed to the Registrar’s Office. Notification is effective on the date received in the Registrar’s Office.</w:t>
      </w:r>
    </w:p>
    <w:p w14:paraId="3834842E" w14:textId="77777777" w:rsidR="00144153" w:rsidRPr="00802A1E" w:rsidRDefault="00144153" w:rsidP="00144153">
      <w:pPr>
        <w:rPr>
          <w:rFonts w:cs="Tahoma"/>
        </w:rPr>
      </w:pPr>
      <w:r w:rsidRPr="00802A1E">
        <w:rPr>
          <w:rFonts w:cs="Tahoma"/>
        </w:rPr>
        <w:t>Refund levels may vary for special or short-term courses depending upon the circumstances. No refunds are given for termination resulting from academic, disciplinary or financial dismissal. Refunds for Title IV financial aid shall follow federal guidelines. Students who feel that individual circumstances warrant exceptions from the published policy may appeal to the college President or his/her designee.</w:t>
      </w:r>
    </w:p>
    <w:p w14:paraId="42F7F3F9" w14:textId="05C246F0" w:rsidR="00144153" w:rsidRPr="00802A1E" w:rsidRDefault="00144153" w:rsidP="00144153">
      <w:pPr>
        <w:rPr>
          <w:rFonts w:cs="Tahoma"/>
        </w:rPr>
      </w:pPr>
      <w:r w:rsidRPr="00802A1E">
        <w:rPr>
          <w:rFonts w:cs="Tahoma"/>
        </w:rPr>
        <w:t xml:space="preserve">The application, student accident, </w:t>
      </w:r>
      <w:r w:rsidR="00CC60CF">
        <w:rPr>
          <w:rFonts w:cs="Tahoma"/>
        </w:rPr>
        <w:t>and liability insurance fees</w:t>
      </w:r>
      <w:r w:rsidRPr="00802A1E">
        <w:rPr>
          <w:rFonts w:cs="Tahoma"/>
        </w:rPr>
        <w:t xml:space="preserve"> are not refundable. Resident students may also have housing damage or cleaning charges. If a withdrawing student is receiving federal or state financial aid, that amount is prorated in accordance with the above schedule and federal </w:t>
      </w:r>
      <w:r w:rsidR="00A54659" w:rsidRPr="00802A1E">
        <w:rPr>
          <w:rFonts w:cs="Tahoma"/>
        </w:rPr>
        <w:t>regulations and</w:t>
      </w:r>
      <w:r w:rsidRPr="00802A1E">
        <w:rPr>
          <w:rFonts w:cs="Tahoma"/>
        </w:rPr>
        <w:t xml:space="preserve"> returned to the appropriate federal or state account. Please see “Financial Aid Information” for additional information regarding refunds.</w:t>
      </w:r>
    </w:p>
    <w:p w14:paraId="5C327E58" w14:textId="737C9D2F" w:rsidR="00144153" w:rsidRPr="00802A1E" w:rsidRDefault="00E044DB" w:rsidP="007A26F3">
      <w:pPr>
        <w:pStyle w:val="Heading3"/>
      </w:pPr>
      <w:bookmarkStart w:id="52" w:name="_NEW_ENGLAND_REGIONAL"/>
      <w:bookmarkEnd w:id="52"/>
      <w:r w:rsidRPr="00802A1E">
        <w:t>New England Regional Students</w:t>
      </w:r>
      <w:r w:rsidR="008670A5">
        <w:fldChar w:fldCharType="begin"/>
      </w:r>
      <w:r w:rsidR="008670A5">
        <w:instrText xml:space="preserve"> XE "</w:instrText>
      </w:r>
      <w:r w:rsidR="008670A5" w:rsidRPr="00AE227A">
        <w:instrText>NEW ENGLAND REGIONAL STUDENTS</w:instrText>
      </w:r>
      <w:r w:rsidR="008670A5">
        <w:instrText xml:space="preserve">" </w:instrText>
      </w:r>
      <w:r w:rsidR="008670A5">
        <w:fldChar w:fldCharType="end"/>
      </w:r>
    </w:p>
    <w:p w14:paraId="1825DB46" w14:textId="77777777" w:rsidR="00144153" w:rsidRPr="00802A1E" w:rsidRDefault="00144153" w:rsidP="00144153">
      <w:pPr>
        <w:rPr>
          <w:rFonts w:cs="Tahoma"/>
        </w:rPr>
      </w:pPr>
      <w:r w:rsidRPr="00802A1E">
        <w:rPr>
          <w:rFonts w:cs="Tahoma"/>
        </w:rPr>
        <w:t>Students who are legal residents of any New England state may be eligible for admission consideration under the New England Regional Student, or “Tuition Break,” program. The Regional Student Program, administered by the New England Board of Higher Education, enables residents of any New England state to attend an out-of-state institution within New England in programs not available in their home state public institutions. Students in this program will pay 150 percent of Maine resident tuition. More information is available from the Registrar’s Office.</w:t>
      </w:r>
    </w:p>
    <w:p w14:paraId="3476D2AC" w14:textId="364444FF" w:rsidR="00144153" w:rsidRPr="00802A1E" w:rsidRDefault="00E044DB" w:rsidP="007A26F3">
      <w:pPr>
        <w:pStyle w:val="Heading3"/>
      </w:pPr>
      <w:r w:rsidRPr="00802A1E">
        <w:t>Native American Tuition/</w:t>
      </w:r>
      <w:r w:rsidRPr="00785F94">
        <w:t>Housing Waiver</w:t>
      </w:r>
      <w:r w:rsidR="003430E4">
        <w:fldChar w:fldCharType="begin"/>
      </w:r>
      <w:r w:rsidR="003430E4">
        <w:instrText xml:space="preserve"> XE "</w:instrText>
      </w:r>
      <w:r w:rsidR="003430E4" w:rsidRPr="00136BCF">
        <w:instrText>NATIVE AMERICAN TUTION/HOUSING WAIVER</w:instrText>
      </w:r>
      <w:r w:rsidR="003430E4">
        <w:instrText xml:space="preserve">" </w:instrText>
      </w:r>
      <w:r w:rsidR="003430E4">
        <w:fldChar w:fldCharType="end"/>
      </w:r>
    </w:p>
    <w:p w14:paraId="4D7CF1D1" w14:textId="77777777" w:rsidR="00144153" w:rsidRPr="00802A1E" w:rsidRDefault="00144153" w:rsidP="00144153">
      <w:pPr>
        <w:rPr>
          <w:rFonts w:cs="Tahoma"/>
        </w:rPr>
      </w:pPr>
      <w:r w:rsidRPr="00802A1E">
        <w:rPr>
          <w:rFonts w:cs="Tahoma"/>
        </w:rPr>
        <w:t>Washington County Community College (WCCC) is committed to assisting Native American students in obtaining financial assistance to meet their college costs.</w:t>
      </w:r>
    </w:p>
    <w:p w14:paraId="6C562C1B" w14:textId="08D1102F" w:rsidR="00144153" w:rsidRPr="00802A1E" w:rsidRDefault="00144153" w:rsidP="00144153">
      <w:pPr>
        <w:rPr>
          <w:rFonts w:cs="Tahoma"/>
        </w:rPr>
      </w:pPr>
      <w:r w:rsidRPr="00785F94">
        <w:rPr>
          <w:rFonts w:cs="Tahoma"/>
        </w:rPr>
        <w:lastRenderedPageBreak/>
        <w:t>To qualify for a waiver for tuition or housing,</w:t>
      </w:r>
      <w:r w:rsidRPr="00802A1E">
        <w:rPr>
          <w:rFonts w:cs="Tahoma"/>
        </w:rPr>
        <w:t xml:space="preserve"> Native American students must be matriculated in a program of study at Washington County Community </w:t>
      </w:r>
      <w:r w:rsidR="001D7C19" w:rsidRPr="00802A1E">
        <w:rPr>
          <w:rFonts w:cs="Tahoma"/>
        </w:rPr>
        <w:t>College and</w:t>
      </w:r>
      <w:r w:rsidRPr="00802A1E">
        <w:rPr>
          <w:rFonts w:cs="Tahoma"/>
        </w:rPr>
        <w:t xml:space="preserve"> have completed the FAFSA.</w:t>
      </w:r>
    </w:p>
    <w:p w14:paraId="784B225B" w14:textId="77777777" w:rsidR="00144153" w:rsidRPr="00802A1E" w:rsidRDefault="00144153" w:rsidP="00144153">
      <w:pPr>
        <w:rPr>
          <w:rFonts w:cs="Tahoma"/>
        </w:rPr>
      </w:pPr>
      <w:r w:rsidRPr="00802A1E">
        <w:rPr>
          <w:rFonts w:cs="Tahoma"/>
        </w:rPr>
        <w:t xml:space="preserve">Our goal is to provide support for all Washington County Community College (WCCC) Native American students who wish to obtain an academic credential that will assist them personally and professionally as they </w:t>
      </w:r>
      <w:proofErr w:type="gramStart"/>
      <w:r w:rsidRPr="00802A1E">
        <w:rPr>
          <w:rFonts w:cs="Tahoma"/>
        </w:rPr>
        <w:t>plan for the future</w:t>
      </w:r>
      <w:proofErr w:type="gramEnd"/>
      <w:r w:rsidRPr="00802A1E">
        <w:rPr>
          <w:rFonts w:cs="Tahoma"/>
        </w:rPr>
        <w:t>.</w:t>
      </w:r>
    </w:p>
    <w:p w14:paraId="30A369F3" w14:textId="313D729F" w:rsidR="00144153" w:rsidRPr="00802A1E" w:rsidRDefault="00144153" w:rsidP="00CE0AD7">
      <w:pPr>
        <w:pStyle w:val="Heading4"/>
      </w:pPr>
      <w:r w:rsidRPr="00802A1E">
        <w:t>Student Eligibility/Criteria</w:t>
      </w:r>
      <w:r w:rsidR="003430E4">
        <w:fldChar w:fldCharType="begin"/>
      </w:r>
      <w:r w:rsidR="003430E4">
        <w:instrText xml:space="preserve"> XE "</w:instrText>
      </w:r>
      <w:r w:rsidR="003430E4" w:rsidRPr="00AB16C2">
        <w:instrText>Student Eligibility/Criteria</w:instrText>
      </w:r>
      <w:r w:rsidR="003430E4">
        <w:instrText xml:space="preserve">" </w:instrText>
      </w:r>
      <w:r w:rsidR="003430E4">
        <w:fldChar w:fldCharType="end"/>
      </w:r>
    </w:p>
    <w:p w14:paraId="08244F58" w14:textId="77777777" w:rsidR="00144153" w:rsidRPr="00802A1E" w:rsidRDefault="00144153" w:rsidP="00144153">
      <w:pPr>
        <w:rPr>
          <w:rFonts w:cs="Tahoma"/>
        </w:rPr>
      </w:pPr>
      <w:r w:rsidRPr="00802A1E">
        <w:rPr>
          <w:rFonts w:cs="Tahoma"/>
        </w:rPr>
        <w:t>The program covers tuition and housing charges for:</w:t>
      </w:r>
    </w:p>
    <w:p w14:paraId="18EFF9E2" w14:textId="77777777" w:rsidR="003430E4" w:rsidRDefault="00144153" w:rsidP="003430E4">
      <w:pPr>
        <w:pStyle w:val="ListParagraph"/>
        <w:numPr>
          <w:ilvl w:val="0"/>
          <w:numId w:val="1"/>
        </w:numPr>
      </w:pPr>
      <w:r w:rsidRPr="003430E4">
        <w:t>Members of Maine Tribes</w:t>
      </w:r>
    </w:p>
    <w:p w14:paraId="13505E0B" w14:textId="77777777" w:rsidR="003430E4" w:rsidRDefault="00144153" w:rsidP="003430E4">
      <w:pPr>
        <w:pStyle w:val="ListParagraph"/>
        <w:numPr>
          <w:ilvl w:val="1"/>
          <w:numId w:val="1"/>
        </w:numPr>
      </w:pPr>
      <w:r w:rsidRPr="003430E4">
        <w:t xml:space="preserve">Students whose names are included on the current tribal census, or who have at least one parent or grandparent included on the current tribal census of the Passamaquoddy Tribe, the Penobscot Nation, the Houlton Band of Maliseet, and Aroostook Band of Micmac, and </w:t>
      </w:r>
    </w:p>
    <w:p w14:paraId="2A244BAA" w14:textId="77777777" w:rsidR="003430E4" w:rsidRDefault="00144153" w:rsidP="003430E4">
      <w:pPr>
        <w:pStyle w:val="ListParagraph"/>
        <w:numPr>
          <w:ilvl w:val="2"/>
          <w:numId w:val="1"/>
        </w:numPr>
      </w:pPr>
      <w:r w:rsidRPr="00CC60CF">
        <w:rPr>
          <w:i/>
          <w:iCs/>
        </w:rPr>
        <w:t>Who are residents of the State of Maine for a minimum of one year prior to enrollment</w:t>
      </w:r>
      <w:r w:rsidRPr="003430E4">
        <w:t xml:space="preserve"> and </w:t>
      </w:r>
    </w:p>
    <w:p w14:paraId="2D5862B9" w14:textId="7A3F92A1" w:rsidR="003430E4" w:rsidRDefault="00144153" w:rsidP="003430E4">
      <w:pPr>
        <w:pStyle w:val="ListParagraph"/>
        <w:numPr>
          <w:ilvl w:val="2"/>
          <w:numId w:val="1"/>
        </w:numPr>
      </w:pPr>
      <w:r w:rsidRPr="003430E4">
        <w:t xml:space="preserve">Who provide WCCC with official proof directly from the tribe, Nation or band within the first month of the semester in a sealed envelope, </w:t>
      </w:r>
      <w:proofErr w:type="gramStart"/>
      <w:r w:rsidRPr="003430E4">
        <w:t>similar to</w:t>
      </w:r>
      <w:proofErr w:type="gramEnd"/>
      <w:r w:rsidRPr="003430E4">
        <w:t xml:space="preserve"> the process used for official transcripts, and meet additional requirements stated below in section </w:t>
      </w:r>
      <w:r w:rsidR="00CC60CF">
        <w:t>4</w:t>
      </w:r>
      <w:r w:rsidRPr="003430E4">
        <w:t>.</w:t>
      </w:r>
    </w:p>
    <w:p w14:paraId="498A2740" w14:textId="77777777" w:rsidR="003430E4" w:rsidRDefault="00144153" w:rsidP="003430E4">
      <w:pPr>
        <w:pStyle w:val="ListParagraph"/>
        <w:numPr>
          <w:ilvl w:val="0"/>
          <w:numId w:val="1"/>
        </w:numPr>
      </w:pPr>
      <w:r w:rsidRPr="003430E4">
        <w:t>Members of Other North American Tribes</w:t>
      </w:r>
    </w:p>
    <w:p w14:paraId="23A2E261" w14:textId="46CD80AF" w:rsidR="003430E4" w:rsidRDefault="00144153" w:rsidP="003430E4">
      <w:pPr>
        <w:pStyle w:val="ListParagraph"/>
        <w:numPr>
          <w:ilvl w:val="1"/>
          <w:numId w:val="1"/>
        </w:numPr>
      </w:pPr>
      <w:r w:rsidRPr="003430E4">
        <w:t xml:space="preserve">Must be included </w:t>
      </w:r>
      <w:proofErr w:type="gramStart"/>
      <w:r w:rsidRPr="003430E4">
        <w:t>on</w:t>
      </w:r>
      <w:proofErr w:type="gramEnd"/>
      <w:r w:rsidRPr="003430E4">
        <w:t xml:space="preserve"> the current tribal census or enrolled in a federally recognized tribe.</w:t>
      </w:r>
      <w:r w:rsidR="0042221D">
        <w:t xml:space="preserve"> </w:t>
      </w:r>
      <w:r w:rsidRPr="003430E4">
        <w:t>Must provide an original letter or certificate from the tribal official who certifies membership, or a certificate of degree of Indian blood issued by the United States or Canadian government is required.</w:t>
      </w:r>
      <w:r w:rsidR="0042221D">
        <w:t xml:space="preserve"> </w:t>
      </w:r>
      <w:r w:rsidRPr="003430E4">
        <w:t xml:space="preserve">Additionally, </w:t>
      </w:r>
      <w:proofErr w:type="gramStart"/>
      <w:r w:rsidRPr="003430E4">
        <w:t>must</w:t>
      </w:r>
      <w:proofErr w:type="gramEnd"/>
      <w:r w:rsidRPr="003430E4">
        <w:t xml:space="preserve"> provide documentation </w:t>
      </w:r>
      <w:proofErr w:type="gramStart"/>
      <w:r w:rsidRPr="003430E4">
        <w:t>of</w:t>
      </w:r>
      <w:proofErr w:type="gramEnd"/>
      <w:r w:rsidRPr="003430E4">
        <w:t xml:space="preserve"> Maine State residency for the past twelve months immediately prior to application and meet additional requirements stated below in section </w:t>
      </w:r>
      <w:r w:rsidR="00CC60CF">
        <w:t>4</w:t>
      </w:r>
      <w:r w:rsidRPr="003430E4">
        <w:t>.</w:t>
      </w:r>
    </w:p>
    <w:p w14:paraId="76481126" w14:textId="77777777" w:rsidR="003430E4" w:rsidRDefault="00144153" w:rsidP="003430E4">
      <w:pPr>
        <w:pStyle w:val="ListParagraph"/>
        <w:numPr>
          <w:ilvl w:val="0"/>
          <w:numId w:val="1"/>
        </w:numPr>
        <w:ind w:left="360" w:firstLine="0"/>
      </w:pPr>
      <w:r w:rsidRPr="003430E4">
        <w:t>Descendants of a Tribal Member</w:t>
      </w:r>
    </w:p>
    <w:p w14:paraId="00456281" w14:textId="10EBE28D" w:rsidR="003430E4" w:rsidRDefault="003430E4" w:rsidP="003430E4">
      <w:pPr>
        <w:pStyle w:val="ListParagraph"/>
        <w:numPr>
          <w:ilvl w:val="1"/>
          <w:numId w:val="1"/>
        </w:numPr>
      </w:pPr>
      <w:r>
        <w:t>D</w:t>
      </w:r>
      <w:r w:rsidR="00144153" w:rsidRPr="003430E4">
        <w:t>escendant of a Tribal Member who has the responsibility to obtain clear documentation that proves descendancy from a member of a North American Indian Tribe. Proof can be provided in the following manner:</w:t>
      </w:r>
    </w:p>
    <w:p w14:paraId="167DD05C" w14:textId="1610C321" w:rsidR="003430E4" w:rsidRDefault="00144153" w:rsidP="003430E4">
      <w:pPr>
        <w:pStyle w:val="ListParagraph"/>
        <w:numPr>
          <w:ilvl w:val="2"/>
          <w:numId w:val="1"/>
        </w:numPr>
      </w:pPr>
      <w:r w:rsidRPr="003430E4">
        <w:t>An original document from a federally recognized tribal office stating that a parent or grandparent is an enrolled member of that tribe, or has enrollment on the tribal census, must be presented for eligibility.</w:t>
      </w:r>
      <w:r w:rsidR="0042221D">
        <w:t xml:space="preserve"> </w:t>
      </w:r>
      <w:r w:rsidRPr="003430E4">
        <w:t>An original letter or certificate from the tribal office who certifies membership or certificate of degree of Indian blood issued by the United States or Canadian government is required.</w:t>
      </w:r>
    </w:p>
    <w:p w14:paraId="10F75153" w14:textId="77777777" w:rsidR="003430E4" w:rsidRDefault="00144153" w:rsidP="003430E4">
      <w:pPr>
        <w:pStyle w:val="ListParagraph"/>
        <w:numPr>
          <w:ilvl w:val="2"/>
          <w:numId w:val="1"/>
        </w:numPr>
      </w:pPr>
      <w:r w:rsidRPr="003430E4">
        <w:t>If a parent or grandparent is from a Canadian tribe, you must provide an original document showing their band number.</w:t>
      </w:r>
    </w:p>
    <w:p w14:paraId="49403DDB" w14:textId="3F313263" w:rsidR="003430E4" w:rsidRDefault="00144153" w:rsidP="003430E4">
      <w:pPr>
        <w:pStyle w:val="ListParagraph"/>
        <w:numPr>
          <w:ilvl w:val="3"/>
          <w:numId w:val="1"/>
        </w:numPr>
      </w:pPr>
      <w:r w:rsidRPr="003430E4">
        <w:t xml:space="preserve">Once enrollment documentation of the parent or grandparent has been provided, documentation from the applicant showing state residency for the past twelve months prior to enrollment must also </w:t>
      </w:r>
      <w:r w:rsidRPr="003430E4">
        <w:lastRenderedPageBreak/>
        <w:t>be provided.</w:t>
      </w:r>
      <w:r w:rsidR="0042221D">
        <w:t xml:space="preserve"> </w:t>
      </w:r>
      <w:r w:rsidRPr="003430E4">
        <w:t>Examples of forms of documentation include rental receipts, lease agreements, proof of home ownership and utility bills.</w:t>
      </w:r>
    </w:p>
    <w:p w14:paraId="125A49F0" w14:textId="77777777" w:rsidR="003430E4" w:rsidRDefault="00144153" w:rsidP="003430E4">
      <w:pPr>
        <w:pStyle w:val="ListParagraph"/>
        <w:numPr>
          <w:ilvl w:val="3"/>
          <w:numId w:val="1"/>
        </w:numPr>
      </w:pPr>
      <w:r w:rsidRPr="003430E4">
        <w:t>To trace descendancy, the applicant must present original birth certificates naming the parent and possibly another birth certificate tracing the parent to the grandparent.</w:t>
      </w:r>
    </w:p>
    <w:p w14:paraId="0FE613C3" w14:textId="613D7A7E" w:rsidR="003430E4" w:rsidRDefault="00144153" w:rsidP="003430E4">
      <w:pPr>
        <w:pStyle w:val="ListParagraph"/>
        <w:numPr>
          <w:ilvl w:val="3"/>
          <w:numId w:val="1"/>
        </w:numPr>
      </w:pPr>
      <w:r w:rsidRPr="003430E4">
        <w:t xml:space="preserve">The documents will be </w:t>
      </w:r>
      <w:r w:rsidR="008B7FCA" w:rsidRPr="003430E4">
        <w:t>photocopied,</w:t>
      </w:r>
      <w:r w:rsidRPr="003430E4">
        <w:t xml:space="preserve"> and the originals will be returned to the applicant.</w:t>
      </w:r>
    </w:p>
    <w:p w14:paraId="4F7E2B7B" w14:textId="0880C6A0" w:rsidR="003430E4" w:rsidRDefault="00144153" w:rsidP="003430E4">
      <w:pPr>
        <w:pStyle w:val="ListParagraph"/>
        <w:numPr>
          <w:ilvl w:val="1"/>
          <w:numId w:val="1"/>
        </w:numPr>
      </w:pPr>
      <w:r w:rsidRPr="003430E4">
        <w:t xml:space="preserve">Descendants must also meet </w:t>
      </w:r>
      <w:proofErr w:type="gramStart"/>
      <w:r w:rsidRPr="003430E4">
        <w:t>requirements</w:t>
      </w:r>
      <w:proofErr w:type="gramEnd"/>
      <w:r w:rsidRPr="003430E4">
        <w:t xml:space="preserve"> stated below in section </w:t>
      </w:r>
      <w:r w:rsidR="00CC60CF">
        <w:t>4</w:t>
      </w:r>
      <w:r w:rsidRPr="003430E4">
        <w:t>.</w:t>
      </w:r>
    </w:p>
    <w:p w14:paraId="22A687FE" w14:textId="77777777" w:rsidR="003430E4" w:rsidRDefault="00144153" w:rsidP="003430E4">
      <w:pPr>
        <w:pStyle w:val="ListParagraph"/>
        <w:numPr>
          <w:ilvl w:val="0"/>
          <w:numId w:val="1"/>
        </w:numPr>
      </w:pPr>
      <w:r w:rsidRPr="003430E4">
        <w:t>Other Additional Eligibility Requirements for the program to cover tuition and housing charges:</w:t>
      </w:r>
    </w:p>
    <w:p w14:paraId="74100E4C" w14:textId="77777777" w:rsidR="003430E4" w:rsidRDefault="00144153" w:rsidP="003430E4">
      <w:pPr>
        <w:pStyle w:val="ListParagraph"/>
        <w:numPr>
          <w:ilvl w:val="1"/>
          <w:numId w:val="1"/>
        </w:numPr>
      </w:pPr>
      <w:r w:rsidRPr="003430E4">
        <w:t>Continuing students who sign this Agreement and apply for financial aid. (Assuming documentation from the tribe was previously provided.)</w:t>
      </w:r>
    </w:p>
    <w:p w14:paraId="50FDE1B6" w14:textId="4B34E2BC" w:rsidR="003430E4" w:rsidRDefault="00144153" w:rsidP="003430E4">
      <w:pPr>
        <w:pStyle w:val="ListParagraph"/>
        <w:numPr>
          <w:ilvl w:val="1"/>
          <w:numId w:val="1"/>
        </w:numPr>
      </w:pPr>
      <w:r w:rsidRPr="003430E4">
        <w:t>Students who provide a statement of support identifying all financial assistance provided by the tribe, Nation, or band.</w:t>
      </w:r>
      <w:r w:rsidR="0042221D">
        <w:t xml:space="preserve"> </w:t>
      </w:r>
      <w:r w:rsidRPr="003430E4">
        <w:t>(This must be official documentation provided by the Tribal office responsible for assisting students with the cost of education.)</w:t>
      </w:r>
    </w:p>
    <w:p w14:paraId="3D909890" w14:textId="77777777" w:rsidR="003430E4" w:rsidRDefault="00144153" w:rsidP="003430E4">
      <w:pPr>
        <w:pStyle w:val="ListParagraph"/>
        <w:numPr>
          <w:ilvl w:val="1"/>
          <w:numId w:val="1"/>
        </w:numPr>
      </w:pPr>
      <w:r w:rsidRPr="003430E4">
        <w:t>Students who meet with a financial aid office staff member to:</w:t>
      </w:r>
    </w:p>
    <w:p w14:paraId="20B68BD8" w14:textId="77777777" w:rsidR="00D5379C" w:rsidRDefault="003430E4" w:rsidP="003430E4">
      <w:pPr>
        <w:pStyle w:val="ListParagraph"/>
        <w:numPr>
          <w:ilvl w:val="2"/>
          <w:numId w:val="1"/>
        </w:numPr>
      </w:pPr>
      <w:r>
        <w:t>S</w:t>
      </w:r>
      <w:r w:rsidR="00144153" w:rsidRPr="003430E4">
        <w:t>ubmit their application and supporting materials.</w:t>
      </w:r>
    </w:p>
    <w:p w14:paraId="3ECF93E0" w14:textId="77777777" w:rsidR="00D5379C" w:rsidRDefault="00144153" w:rsidP="003430E4">
      <w:pPr>
        <w:pStyle w:val="ListParagraph"/>
        <w:numPr>
          <w:ilvl w:val="2"/>
          <w:numId w:val="1"/>
        </w:numPr>
      </w:pPr>
      <w:r w:rsidRPr="003430E4">
        <w:t>Discuss the relationship between the waivers and other federal or state financial aid, and</w:t>
      </w:r>
    </w:p>
    <w:p w14:paraId="4581C358" w14:textId="77777777" w:rsidR="00D5379C" w:rsidRDefault="00144153" w:rsidP="003430E4">
      <w:pPr>
        <w:pStyle w:val="ListParagraph"/>
        <w:numPr>
          <w:ilvl w:val="2"/>
          <w:numId w:val="1"/>
        </w:numPr>
      </w:pPr>
      <w:r w:rsidRPr="003430E4">
        <w:t>Sign the required Agreement.</w:t>
      </w:r>
    </w:p>
    <w:p w14:paraId="1530593D" w14:textId="77777777" w:rsidR="0092771E" w:rsidRDefault="00144153" w:rsidP="0092771E">
      <w:pPr>
        <w:pStyle w:val="ListParagraph"/>
        <w:numPr>
          <w:ilvl w:val="1"/>
          <w:numId w:val="1"/>
        </w:numPr>
      </w:pPr>
      <w:r w:rsidRPr="003430E4">
        <w:t>Matriculated students, enrolled in academic, credit-bearing courses at Washington County Community College:</w:t>
      </w:r>
    </w:p>
    <w:p w14:paraId="49A242AD" w14:textId="77777777" w:rsidR="0092771E" w:rsidRDefault="00144153" w:rsidP="003430E4">
      <w:pPr>
        <w:pStyle w:val="ListParagraph"/>
        <w:numPr>
          <w:ilvl w:val="2"/>
          <w:numId w:val="1"/>
        </w:numPr>
      </w:pPr>
      <w:r w:rsidRPr="003430E4">
        <w:t xml:space="preserve">Who </w:t>
      </w:r>
      <w:proofErr w:type="gramStart"/>
      <w:r w:rsidRPr="003430E4">
        <w:t>remain</w:t>
      </w:r>
      <w:proofErr w:type="gramEnd"/>
      <w:r w:rsidRPr="003430E4">
        <w:t xml:space="preserve"> academically eligible to register for classes, and</w:t>
      </w:r>
    </w:p>
    <w:p w14:paraId="1BEB763B" w14:textId="77777777" w:rsidR="0092771E" w:rsidRDefault="00144153" w:rsidP="003430E4">
      <w:pPr>
        <w:pStyle w:val="ListParagraph"/>
        <w:numPr>
          <w:ilvl w:val="2"/>
          <w:numId w:val="1"/>
        </w:numPr>
      </w:pPr>
      <w:r w:rsidRPr="003430E4">
        <w:t>Who complete a Free Application for Federal Student Aid (FAFSA) for financial aid by October 1</w:t>
      </w:r>
      <w:r w:rsidRPr="00CC60CF">
        <w:rPr>
          <w:vertAlign w:val="superscript"/>
        </w:rPr>
        <w:t>st</w:t>
      </w:r>
      <w:r w:rsidRPr="003430E4">
        <w:t xml:space="preserve"> for the upcoming fall semester and/or academic year.</w:t>
      </w:r>
    </w:p>
    <w:p w14:paraId="48FBF80C" w14:textId="0A7D1D23" w:rsidR="009D76E3" w:rsidRDefault="00144153" w:rsidP="003430E4">
      <w:pPr>
        <w:pStyle w:val="ListParagraph"/>
        <w:numPr>
          <w:ilvl w:val="2"/>
          <w:numId w:val="1"/>
        </w:numPr>
      </w:pPr>
      <w:r w:rsidRPr="003430E4">
        <w:t xml:space="preserve">Who </w:t>
      </w:r>
      <w:proofErr w:type="gramStart"/>
      <w:r w:rsidRPr="003430E4">
        <w:t>maintain</w:t>
      </w:r>
      <w:proofErr w:type="gramEnd"/>
      <w:r w:rsidRPr="003430E4">
        <w:t xml:space="preserve"> Satisfactory Academic Progress in compliance with Title IV Federal Financial Aid policies in the Student Financial Aid Handbook on the college web site </w:t>
      </w:r>
      <w:hyperlink r:id="rId28" w:history="1">
        <w:r w:rsidR="009D76E3" w:rsidRPr="0027582F">
          <w:rPr>
            <w:rStyle w:val="Hyperlink"/>
            <w:color w:val="215D4B" w:themeColor="accent4" w:themeShade="80"/>
          </w:rPr>
          <w:t>www.wccc.me.edu</w:t>
        </w:r>
      </w:hyperlink>
      <w:r w:rsidRPr="003430E4">
        <w:t>.</w:t>
      </w:r>
    </w:p>
    <w:p w14:paraId="5E577732" w14:textId="46C39ECC" w:rsidR="009D76E3" w:rsidRDefault="00144153" w:rsidP="003430E4">
      <w:pPr>
        <w:pStyle w:val="ListParagraph"/>
        <w:numPr>
          <w:ilvl w:val="3"/>
          <w:numId w:val="1"/>
        </w:numPr>
      </w:pPr>
      <w:r w:rsidRPr="003430E4">
        <w:t xml:space="preserve">Students who </w:t>
      </w:r>
      <w:r w:rsidRPr="00CC60CF">
        <w:rPr>
          <w:i/>
          <w:iCs/>
        </w:rPr>
        <w:t>have only one major program of study</w:t>
      </w:r>
      <w:r w:rsidRPr="003430E4">
        <w:t xml:space="preserve"> at WCCC may not receive financial aid or the Native American Waiver if the total number of attempted credits in combination with accepted transfer credits is equal to or more than 150% of the credit length of the active program.</w:t>
      </w:r>
      <w:r w:rsidR="0042221D">
        <w:t xml:space="preserve"> </w:t>
      </w:r>
      <w:r w:rsidRPr="003430E4">
        <w:t>Withdrawals and repeat courses are considered attempted credits.</w:t>
      </w:r>
    </w:p>
    <w:p w14:paraId="53EC3D3C" w14:textId="77777777" w:rsidR="009D76E3" w:rsidRDefault="00144153" w:rsidP="003430E4">
      <w:pPr>
        <w:pStyle w:val="ListParagraph"/>
        <w:numPr>
          <w:ilvl w:val="3"/>
          <w:numId w:val="1"/>
        </w:numPr>
      </w:pPr>
      <w:r w:rsidRPr="003430E4">
        <w:t>Students who graduate from a WCCC associate degree program may not receive an additional Native American waiver.</w:t>
      </w:r>
    </w:p>
    <w:p w14:paraId="1623A7B6" w14:textId="77777777" w:rsidR="009D76E3" w:rsidRDefault="00144153" w:rsidP="003430E4">
      <w:pPr>
        <w:pStyle w:val="ListParagraph"/>
        <w:numPr>
          <w:ilvl w:val="3"/>
          <w:numId w:val="1"/>
        </w:numPr>
      </w:pPr>
      <w:r w:rsidRPr="003430E4">
        <w:t>Students who graduate from a WCCC certificate/diploma program may receive the Native American waiver for one additional certificate/diploma program.</w:t>
      </w:r>
    </w:p>
    <w:p w14:paraId="34493D64" w14:textId="4B43CFDC" w:rsidR="009D76E3" w:rsidRDefault="00144153" w:rsidP="003430E4">
      <w:pPr>
        <w:pStyle w:val="ListParagraph"/>
        <w:numPr>
          <w:ilvl w:val="3"/>
          <w:numId w:val="1"/>
        </w:numPr>
      </w:pPr>
      <w:r w:rsidRPr="003430E4">
        <w:t xml:space="preserve">Students who </w:t>
      </w:r>
      <w:r w:rsidRPr="00CC60CF">
        <w:rPr>
          <w:i/>
          <w:iCs/>
        </w:rPr>
        <w:t>change their major or add another major</w:t>
      </w:r>
      <w:r w:rsidRPr="003430E4">
        <w:t xml:space="preserve"> at WCCC may not receive financial aid or the Native American Waiver if the </w:t>
      </w:r>
      <w:r w:rsidRPr="003430E4">
        <w:lastRenderedPageBreak/>
        <w:t>total number of attempted credits in combination with accepted transfer credits is equal to or more than the 150% of the credit length of their active program.</w:t>
      </w:r>
      <w:r w:rsidR="0042221D">
        <w:t xml:space="preserve"> </w:t>
      </w:r>
      <w:r w:rsidRPr="003430E4">
        <w:t>Withdrawals and repeat courses are considered attempted credits.</w:t>
      </w:r>
    </w:p>
    <w:p w14:paraId="049AEE83" w14:textId="77777777" w:rsidR="009D76E3" w:rsidRDefault="00144153" w:rsidP="003430E4">
      <w:pPr>
        <w:pStyle w:val="ListParagraph"/>
        <w:numPr>
          <w:ilvl w:val="3"/>
          <w:numId w:val="1"/>
        </w:numPr>
      </w:pPr>
      <w:r w:rsidRPr="003430E4">
        <w:t xml:space="preserve">Students will be able to receive the Native American waiver for the equivalent of two certificate/diploma programs and/or one </w:t>
      </w:r>
      <w:proofErr w:type="spellStart"/>
      <w:r w:rsidRPr="003430E4">
        <w:t>associates</w:t>
      </w:r>
      <w:proofErr w:type="spellEnd"/>
      <w:r w:rsidRPr="003430E4">
        <w:t xml:space="preserve"> degree program within a related program, but not two certificate or associate degrees in an unrelated program; (e.g., a student who successfully completes a certificate in Heavy Equipment Operations may receive a Mechanical Technology Associates Degree, but would not be eligible for the Native American waiver to pursue another unrelated certificate or associates degree program such as Medical Office Technology or Medical Assisting.)</w:t>
      </w:r>
    </w:p>
    <w:p w14:paraId="1D2977D2" w14:textId="77777777" w:rsidR="009D76E3" w:rsidRDefault="00144153" w:rsidP="003430E4">
      <w:pPr>
        <w:pStyle w:val="ListParagraph"/>
        <w:numPr>
          <w:ilvl w:val="3"/>
          <w:numId w:val="1"/>
        </w:numPr>
      </w:pPr>
      <w:r w:rsidRPr="003430E4">
        <w:t>Matriculated students at Washington County Community College enrolled in five or less credit hours in credit-bearing courses are considered less than half time at WCCC. Students considered less than half time may be granted a Native American Waiver based on the Student Eligibility/Criteria.</w:t>
      </w:r>
    </w:p>
    <w:p w14:paraId="1A0656A3" w14:textId="638FC29A" w:rsidR="00144153" w:rsidRPr="003430E4" w:rsidRDefault="00144153" w:rsidP="009D76E3">
      <w:pPr>
        <w:pStyle w:val="ListParagraph"/>
        <w:numPr>
          <w:ilvl w:val="2"/>
          <w:numId w:val="1"/>
        </w:numPr>
      </w:pPr>
      <w:r w:rsidRPr="003430E4">
        <w:t>Students who are NOT employed by the Maine Community College System on a half-time or greater basis, and who are not carried on the MCCS employee payroll.</w:t>
      </w:r>
    </w:p>
    <w:p w14:paraId="42F7E5A9" w14:textId="7AB6600F" w:rsidR="00144153" w:rsidRPr="00802A1E" w:rsidRDefault="00144153" w:rsidP="00CE0AD7">
      <w:pPr>
        <w:pStyle w:val="Heading4"/>
      </w:pPr>
      <w:r w:rsidRPr="00802A1E">
        <w:t xml:space="preserve">Native American </w:t>
      </w:r>
      <w:r w:rsidRPr="00785F94">
        <w:t>Tuition/Housing Waiver</w:t>
      </w:r>
      <w:r w:rsidR="009D76E3">
        <w:fldChar w:fldCharType="begin"/>
      </w:r>
      <w:r w:rsidR="009D76E3">
        <w:instrText xml:space="preserve"> XE "</w:instrText>
      </w:r>
      <w:r w:rsidR="009D76E3" w:rsidRPr="00865869">
        <w:instrText>Native American Tuition/Housing Waiver</w:instrText>
      </w:r>
      <w:r w:rsidR="009D76E3">
        <w:instrText xml:space="preserve">" </w:instrText>
      </w:r>
      <w:r w:rsidR="009D76E3">
        <w:fldChar w:fldCharType="end"/>
      </w:r>
    </w:p>
    <w:p w14:paraId="1612DAB9" w14:textId="77777777" w:rsidR="009D76E3" w:rsidRDefault="00144153" w:rsidP="00144153">
      <w:pPr>
        <w:pStyle w:val="ListParagraph"/>
        <w:numPr>
          <w:ilvl w:val="0"/>
          <w:numId w:val="2"/>
        </w:numPr>
        <w:rPr>
          <w:rFonts w:cs="Tahoma"/>
        </w:rPr>
      </w:pPr>
      <w:r w:rsidRPr="009D76E3">
        <w:rPr>
          <w:rFonts w:cs="Tahoma"/>
        </w:rPr>
        <w:t>An eligible student’s bill will be credited with a Tuition and Housing (if applicable) Waiver after initial authorization from WCCC’s Financial Aid Office.</w:t>
      </w:r>
    </w:p>
    <w:p w14:paraId="342F2B95" w14:textId="77777777" w:rsidR="009D76E3" w:rsidRDefault="00144153" w:rsidP="00144153">
      <w:pPr>
        <w:pStyle w:val="ListParagraph"/>
        <w:numPr>
          <w:ilvl w:val="0"/>
          <w:numId w:val="2"/>
        </w:numPr>
        <w:rPr>
          <w:rFonts w:cs="Tahoma"/>
        </w:rPr>
      </w:pPr>
      <w:r w:rsidRPr="009D76E3">
        <w:rPr>
          <w:rFonts w:cs="Tahoma"/>
        </w:rPr>
        <w:t xml:space="preserve">The total funds received by the student from all sources including the waiver </w:t>
      </w:r>
      <w:r w:rsidRPr="00CC60CF">
        <w:rPr>
          <w:rFonts w:cs="Tahoma"/>
          <w:u w:val="single"/>
        </w:rPr>
        <w:t>may not exceed</w:t>
      </w:r>
      <w:r w:rsidRPr="009D76E3">
        <w:rPr>
          <w:rFonts w:cs="Tahoma"/>
        </w:rPr>
        <w:t xml:space="preserve"> </w:t>
      </w:r>
      <w:proofErr w:type="gramStart"/>
      <w:r w:rsidRPr="009D76E3">
        <w:rPr>
          <w:rFonts w:cs="Tahoma"/>
        </w:rPr>
        <w:t>total</w:t>
      </w:r>
      <w:proofErr w:type="gramEnd"/>
      <w:r w:rsidRPr="009D76E3">
        <w:rPr>
          <w:rFonts w:cs="Tahoma"/>
        </w:rPr>
        <w:t xml:space="preserve"> cost of attendance.</w:t>
      </w:r>
    </w:p>
    <w:p w14:paraId="3F171C9B" w14:textId="77777777" w:rsidR="009D76E3" w:rsidRDefault="00144153" w:rsidP="00144153">
      <w:pPr>
        <w:pStyle w:val="ListParagraph"/>
        <w:numPr>
          <w:ilvl w:val="0"/>
          <w:numId w:val="2"/>
        </w:numPr>
        <w:rPr>
          <w:rFonts w:cs="Tahoma"/>
        </w:rPr>
      </w:pPr>
      <w:r w:rsidRPr="009D76E3">
        <w:rPr>
          <w:rFonts w:cs="Tahoma"/>
        </w:rPr>
        <w:t xml:space="preserve">All sources of </w:t>
      </w:r>
      <w:proofErr w:type="gramStart"/>
      <w:r w:rsidRPr="009D76E3">
        <w:rPr>
          <w:rFonts w:cs="Tahoma"/>
        </w:rPr>
        <w:t>gift</w:t>
      </w:r>
      <w:proofErr w:type="gramEnd"/>
      <w:r w:rsidRPr="009D76E3">
        <w:rPr>
          <w:rFonts w:cs="Tahoma"/>
        </w:rPr>
        <w:t xml:space="preserve">, </w:t>
      </w:r>
      <w:proofErr w:type="gramStart"/>
      <w:r w:rsidRPr="009D76E3">
        <w:rPr>
          <w:rFonts w:cs="Tahoma"/>
        </w:rPr>
        <w:t>grant</w:t>
      </w:r>
      <w:proofErr w:type="gramEnd"/>
      <w:r w:rsidRPr="009D76E3">
        <w:rPr>
          <w:rFonts w:cs="Tahoma"/>
        </w:rPr>
        <w:t xml:space="preserve"> and scholarship assistance from federal, state, institutional and outside agencies will be used to pay the student’s bill for institutional charges, </w:t>
      </w:r>
      <w:r w:rsidRPr="00CC60CF">
        <w:rPr>
          <w:rFonts w:cs="Tahoma"/>
          <w:b/>
          <w:bCs/>
          <w:i/>
          <w:iCs/>
        </w:rPr>
        <w:t>prior</w:t>
      </w:r>
      <w:r w:rsidRPr="009D76E3">
        <w:rPr>
          <w:rFonts w:cs="Tahoma"/>
        </w:rPr>
        <w:t xml:space="preserve"> to determination of the amount of the Tuition and Housing Waiver each semester.</w:t>
      </w:r>
    </w:p>
    <w:p w14:paraId="14ED25A8" w14:textId="61BFF4AE" w:rsidR="009D76E3" w:rsidRDefault="00144153" w:rsidP="00144153">
      <w:pPr>
        <w:pStyle w:val="ListParagraph"/>
        <w:numPr>
          <w:ilvl w:val="0"/>
          <w:numId w:val="2"/>
        </w:numPr>
        <w:rPr>
          <w:rFonts w:cs="Tahoma"/>
        </w:rPr>
      </w:pPr>
      <w:r w:rsidRPr="009D76E3">
        <w:rPr>
          <w:rFonts w:cs="Tahoma"/>
        </w:rPr>
        <w:t>The Tuition Waiver will be awarded using a budget established by the Financial Aid Office.</w:t>
      </w:r>
      <w:r w:rsidR="0042221D">
        <w:rPr>
          <w:rFonts w:cs="Tahoma"/>
        </w:rPr>
        <w:t xml:space="preserve"> </w:t>
      </w:r>
      <w:r w:rsidRPr="009D76E3">
        <w:rPr>
          <w:rFonts w:cs="Tahoma"/>
        </w:rPr>
        <w:t xml:space="preserve">In the event of </w:t>
      </w:r>
      <w:proofErr w:type="gramStart"/>
      <w:r w:rsidRPr="009D76E3">
        <w:rPr>
          <w:rFonts w:cs="Tahoma"/>
        </w:rPr>
        <w:t>over</w:t>
      </w:r>
      <w:proofErr w:type="gramEnd"/>
      <w:r w:rsidRPr="009D76E3">
        <w:rPr>
          <w:rFonts w:cs="Tahoma"/>
        </w:rPr>
        <w:t>-award, the tuition waiver will be adjusted first.</w:t>
      </w:r>
    </w:p>
    <w:p w14:paraId="646412C5" w14:textId="7F3AFC47" w:rsidR="00144153" w:rsidRPr="009D76E3" w:rsidRDefault="00144153" w:rsidP="00144153">
      <w:pPr>
        <w:pStyle w:val="ListParagraph"/>
        <w:numPr>
          <w:ilvl w:val="0"/>
          <w:numId w:val="2"/>
        </w:numPr>
        <w:rPr>
          <w:rFonts w:cs="Tahoma"/>
        </w:rPr>
      </w:pPr>
      <w:r w:rsidRPr="009D76E3">
        <w:rPr>
          <w:rFonts w:cs="Tahoma"/>
        </w:rPr>
        <w:t>All other charges will be the responsibility of the student.</w:t>
      </w:r>
    </w:p>
    <w:p w14:paraId="6688202A" w14:textId="0218D3BF" w:rsidR="00144153" w:rsidRPr="00785F94" w:rsidRDefault="00144153" w:rsidP="009D76E3">
      <w:pPr>
        <w:pStyle w:val="Heading5"/>
      </w:pPr>
      <w:r w:rsidRPr="00785F94">
        <w:t>Appeals</w:t>
      </w:r>
      <w:r w:rsidR="009D76E3" w:rsidRPr="00785F94">
        <w:fldChar w:fldCharType="begin"/>
      </w:r>
      <w:r w:rsidR="009D76E3" w:rsidRPr="00785F94">
        <w:instrText xml:space="preserve"> XE "Appeals" </w:instrText>
      </w:r>
      <w:r w:rsidR="009D76E3" w:rsidRPr="00785F94">
        <w:fldChar w:fldCharType="end"/>
      </w:r>
    </w:p>
    <w:p w14:paraId="0F46E339" w14:textId="3D876E6C" w:rsidR="00144153" w:rsidRPr="00802A1E" w:rsidRDefault="00144153" w:rsidP="00144153">
      <w:pPr>
        <w:rPr>
          <w:rFonts w:cs="Tahoma"/>
        </w:rPr>
      </w:pPr>
      <w:r w:rsidRPr="00785F94">
        <w:rPr>
          <w:rFonts w:cs="Tahoma"/>
        </w:rPr>
        <w:t>A student who disagrees with a decision made under this program agreement may appeal through the appropriate campus appeals process.</w:t>
      </w:r>
      <w:r w:rsidR="0042221D">
        <w:rPr>
          <w:rFonts w:cs="Tahoma"/>
        </w:rPr>
        <w:t xml:space="preserve"> </w:t>
      </w:r>
      <w:r w:rsidRPr="00785F94">
        <w:rPr>
          <w:rFonts w:cs="Tahoma"/>
        </w:rPr>
        <w:t>A student who disagrees with the decision made under this program agreement may submit an Appeal Form to the appropriate appeals committee for review.</w:t>
      </w:r>
      <w:r w:rsidR="0042221D">
        <w:rPr>
          <w:rFonts w:cs="Tahoma"/>
        </w:rPr>
        <w:t xml:space="preserve"> </w:t>
      </w:r>
      <w:r w:rsidRPr="00785F94">
        <w:rPr>
          <w:rFonts w:cs="Tahoma"/>
        </w:rPr>
        <w:t>The Appeals Committee decision on the appeal will be final.</w:t>
      </w:r>
    </w:p>
    <w:p w14:paraId="49220A8D" w14:textId="2EA73EBD" w:rsidR="00144153" w:rsidRPr="008A5923" w:rsidRDefault="0087492A" w:rsidP="00707CF1">
      <w:pPr>
        <w:pStyle w:val="Heading3"/>
      </w:pPr>
      <w:r w:rsidRPr="008A5923">
        <w:t>Veterans’ Services</w:t>
      </w:r>
      <w:r w:rsidR="009D76E3" w:rsidRPr="008A5923">
        <w:fldChar w:fldCharType="begin"/>
      </w:r>
      <w:r w:rsidR="009D76E3" w:rsidRPr="008A5923">
        <w:instrText xml:space="preserve"> XE "VETERANS’ SERVICES" </w:instrText>
      </w:r>
      <w:r w:rsidR="009D76E3" w:rsidRPr="008A5923">
        <w:fldChar w:fldCharType="end"/>
      </w:r>
    </w:p>
    <w:p w14:paraId="39FB8E9A" w14:textId="77777777" w:rsidR="00144153" w:rsidRPr="00802A1E" w:rsidRDefault="00144153" w:rsidP="00144153">
      <w:pPr>
        <w:rPr>
          <w:rFonts w:cs="Tahoma"/>
        </w:rPr>
      </w:pPr>
      <w:r w:rsidRPr="00802A1E">
        <w:rPr>
          <w:rFonts w:cs="Tahoma"/>
        </w:rPr>
        <w:t xml:space="preserve">WCCC’s programs are approved for the education and training of military personnel, veterans and their dependents by the state approving agency for veterans’ education programs. The Coordinator of Enrollment &amp; Student Services serves as liaison to the Veterans Administration </w:t>
      </w:r>
      <w:r w:rsidRPr="00802A1E">
        <w:rPr>
          <w:rFonts w:cs="Tahoma"/>
        </w:rPr>
        <w:lastRenderedPageBreak/>
        <w:t>and the State of Maine’s approval agency. Students who wish to apply for VA educational benefits should contact the Coordinator of Enrollment &amp; Student Services when applying for admission.</w:t>
      </w:r>
    </w:p>
    <w:p w14:paraId="7B31D989" w14:textId="77777777" w:rsidR="00144153" w:rsidRPr="00802A1E" w:rsidRDefault="00144153" w:rsidP="00144153">
      <w:pPr>
        <w:rPr>
          <w:rFonts w:cs="Tahoma"/>
        </w:rPr>
      </w:pPr>
      <w:r w:rsidRPr="00802A1E">
        <w:rPr>
          <w:rFonts w:cs="Tahoma"/>
        </w:rPr>
        <w:t xml:space="preserve">A student who is eligible for veterans’ educational assistance and who has had previous post-secondary educational experiences will have these experiences evaluated by the WCCC Coordinator of Enrollment &amp; Student Services for possible transfer credit. </w:t>
      </w:r>
    </w:p>
    <w:p w14:paraId="5DAEB18C" w14:textId="77777777" w:rsidR="00144153" w:rsidRPr="00802A1E" w:rsidRDefault="00144153" w:rsidP="00144153">
      <w:pPr>
        <w:rPr>
          <w:rFonts w:cs="Tahoma"/>
        </w:rPr>
      </w:pPr>
      <w:r w:rsidRPr="00802A1E">
        <w:rPr>
          <w:rFonts w:cs="Tahoma"/>
        </w:rPr>
        <w:t xml:space="preserve">WCCC is an approved Serviceman’s Opportunity College (SOC). Prior military learning experiences will be reviewed for credit. The amount of credit awarded depends upon course equivalents and the technology </w:t>
      </w:r>
      <w:proofErr w:type="gramStart"/>
      <w:r w:rsidRPr="00802A1E">
        <w:rPr>
          <w:rFonts w:cs="Tahoma"/>
        </w:rPr>
        <w:t>in</w:t>
      </w:r>
      <w:proofErr w:type="gramEnd"/>
      <w:r w:rsidRPr="00802A1E">
        <w:rPr>
          <w:rFonts w:cs="Tahoma"/>
        </w:rPr>
        <w:t xml:space="preserve"> which the student enrolls.</w:t>
      </w:r>
    </w:p>
    <w:p w14:paraId="121E7D6F" w14:textId="6EFB0977" w:rsidR="00144153" w:rsidRPr="00802A1E" w:rsidRDefault="0087492A" w:rsidP="00CE0AD7">
      <w:pPr>
        <w:pStyle w:val="Heading4"/>
      </w:pPr>
      <w:r w:rsidRPr="00802A1E">
        <w:t>Veterans’ Dependents Educational Benefits</w:t>
      </w:r>
      <w:r w:rsidR="009D76E3">
        <w:fldChar w:fldCharType="begin"/>
      </w:r>
      <w:r w:rsidR="009D76E3">
        <w:instrText xml:space="preserve"> XE "</w:instrText>
      </w:r>
      <w:r w:rsidR="009D76E3" w:rsidRPr="00933E47">
        <w:instrText>VETERANS’ DEPENDENTS EDUCATIONAL BENEFITS</w:instrText>
      </w:r>
      <w:r w:rsidR="009D76E3">
        <w:instrText xml:space="preserve">" </w:instrText>
      </w:r>
      <w:r w:rsidR="009D76E3">
        <w:fldChar w:fldCharType="end"/>
      </w:r>
    </w:p>
    <w:p w14:paraId="36BECFCF" w14:textId="77777777" w:rsidR="00144153" w:rsidRPr="00802A1E" w:rsidRDefault="00144153" w:rsidP="00144153">
      <w:pPr>
        <w:rPr>
          <w:rFonts w:cs="Tahoma"/>
        </w:rPr>
      </w:pPr>
      <w:r w:rsidRPr="00802A1E">
        <w:rPr>
          <w:rFonts w:cs="Tahoma"/>
        </w:rPr>
        <w:t>Under Maine law, children and spouses (including widows and widowers) of persons who died as a result of service in the Armed Forces of the United States (either during or after service) or who became permanently and totally disabled as a result of service or who may have died of a service-connected disability may be eligible for assistance, as determined by Maine Veterans Service.</w:t>
      </w:r>
    </w:p>
    <w:p w14:paraId="48D89A03" w14:textId="77777777" w:rsidR="00144153" w:rsidRPr="00802A1E" w:rsidRDefault="00144153" w:rsidP="00144153">
      <w:pPr>
        <w:rPr>
          <w:rFonts w:cs="Tahoma"/>
        </w:rPr>
      </w:pPr>
      <w:r w:rsidRPr="00802A1E">
        <w:rPr>
          <w:rFonts w:cs="Tahoma"/>
        </w:rPr>
        <w:t>Spouses of veterans who are attending state-supported institutions must be admitted free of tuition including mandatory fees and lab fees for all programs. Room and board may not be waived.</w:t>
      </w:r>
    </w:p>
    <w:p w14:paraId="699187D2" w14:textId="77777777" w:rsidR="00144153" w:rsidRPr="00802A1E" w:rsidRDefault="00144153" w:rsidP="00144153">
      <w:pPr>
        <w:rPr>
          <w:rFonts w:cs="Tahoma"/>
        </w:rPr>
      </w:pPr>
      <w:r w:rsidRPr="00802A1E">
        <w:rPr>
          <w:rFonts w:cs="Tahoma"/>
        </w:rPr>
        <w:t xml:space="preserve">A child of a veteran who is attending a state-supported post-secondary institution must be admitted free of tuition including mandatory fees and lab fees for associate degree programs. The tuition waiver provided under this paragraph may be reduced by an amount necessary to ensure that the value of this waiver, combined with all other grants and benefits received by the student, does not exceed the total cost of education. Room and board may not be waived. </w:t>
      </w:r>
    </w:p>
    <w:p w14:paraId="1F619D54" w14:textId="77777777" w:rsidR="00144153" w:rsidRPr="00802A1E" w:rsidRDefault="00144153" w:rsidP="00144153">
      <w:pPr>
        <w:rPr>
          <w:rFonts w:cs="Tahoma"/>
        </w:rPr>
      </w:pPr>
      <w:r w:rsidRPr="00802A1E">
        <w:rPr>
          <w:rFonts w:cs="Tahoma"/>
        </w:rPr>
        <w:t>A child of a veteran has six academic years from the date of first entrance to complete eight semesters. The President may waive the limit of six consecutive academic years when the recipient’s education has been interrupted by severe medical disability or illness, making continued attendance impossible.</w:t>
      </w:r>
    </w:p>
    <w:p w14:paraId="0FA27F76" w14:textId="77777777" w:rsidR="00144153" w:rsidRPr="00802A1E" w:rsidRDefault="00144153" w:rsidP="00144153">
      <w:pPr>
        <w:rPr>
          <w:rFonts w:cs="Tahoma"/>
        </w:rPr>
      </w:pPr>
      <w:r w:rsidRPr="00802A1E">
        <w:rPr>
          <w:rFonts w:cs="Tahoma"/>
        </w:rPr>
        <w:t>Students may obtain detailed information and an application for these benefits from the Coordinator of Enrollment &amp; Student Services.</w:t>
      </w:r>
    </w:p>
    <w:p w14:paraId="7741D00D" w14:textId="3896E71B" w:rsidR="00144153" w:rsidRPr="00802A1E" w:rsidRDefault="0087492A" w:rsidP="00707CF1">
      <w:pPr>
        <w:pStyle w:val="Heading3"/>
      </w:pPr>
      <w:r w:rsidRPr="00802A1E">
        <w:t>Lifelong Learner Discount</w:t>
      </w:r>
      <w:r w:rsidR="009D76E3">
        <w:fldChar w:fldCharType="begin"/>
      </w:r>
      <w:r w:rsidR="009D76E3">
        <w:instrText xml:space="preserve"> XE "</w:instrText>
      </w:r>
      <w:r w:rsidR="009D76E3" w:rsidRPr="00691EC0">
        <w:instrText>LIFELONG LEARNER DISCOUNT</w:instrText>
      </w:r>
      <w:r w:rsidR="009D76E3">
        <w:instrText xml:space="preserve">" </w:instrText>
      </w:r>
      <w:r w:rsidR="009D76E3">
        <w:fldChar w:fldCharType="end"/>
      </w:r>
    </w:p>
    <w:p w14:paraId="32D77CC8" w14:textId="78852540" w:rsidR="00144153" w:rsidRPr="00802A1E" w:rsidRDefault="00144153" w:rsidP="00144153">
      <w:pPr>
        <w:rPr>
          <w:rFonts w:cs="Tahoma"/>
        </w:rPr>
      </w:pPr>
      <w:r w:rsidRPr="00802A1E">
        <w:rPr>
          <w:rFonts w:cs="Tahoma"/>
        </w:rPr>
        <w:t xml:space="preserve">Washington County Community College will waive the tuition cost for most credit courses, on a space available basis, up to a maximum of </w:t>
      </w:r>
      <w:r w:rsidR="00E957BE">
        <w:rPr>
          <w:rFonts w:cs="Tahoma"/>
        </w:rPr>
        <w:t>6</w:t>
      </w:r>
      <w:r w:rsidRPr="00802A1E">
        <w:rPr>
          <w:rFonts w:cs="Tahoma"/>
        </w:rPr>
        <w:t xml:space="preserve"> credits per semester and </w:t>
      </w:r>
      <w:r w:rsidR="00E957BE">
        <w:rPr>
          <w:rFonts w:cs="Tahoma"/>
        </w:rPr>
        <w:t>23</w:t>
      </w:r>
      <w:r w:rsidRPr="00802A1E">
        <w:rPr>
          <w:rFonts w:cs="Tahoma"/>
        </w:rPr>
        <w:t xml:space="preserve"> credits total for citizens of Maine who are 65 years of age or older. This waiver does not include the cost of textbooks and other materials required for a given course or other college fees such as technology fees, parking fees, etc.</w:t>
      </w:r>
      <w:r w:rsidRPr="00802A1E">
        <w:rPr>
          <w:rFonts w:cs="Tahoma"/>
        </w:rPr>
        <w:t> </w:t>
      </w:r>
    </w:p>
    <w:p w14:paraId="7921DA45" w14:textId="77777777" w:rsidR="004B5622" w:rsidRDefault="004B5622">
      <w:pPr>
        <w:spacing w:line="276" w:lineRule="auto"/>
        <w:rPr>
          <w:rFonts w:eastAsiaTheme="majorEastAsia" w:cs="Tahoma"/>
          <w:caps/>
          <w:color w:val="262626" w:themeColor="text1" w:themeTint="D9"/>
          <w:sz w:val="40"/>
          <w:szCs w:val="40"/>
        </w:rPr>
      </w:pPr>
      <w:bookmarkStart w:id="53" w:name="_Toc139027470"/>
      <w:r>
        <w:br w:type="page"/>
      </w:r>
    </w:p>
    <w:p w14:paraId="0FDADA74" w14:textId="22BF7D0F" w:rsidR="00144153" w:rsidRPr="00802A1E" w:rsidRDefault="00144153" w:rsidP="0028590B">
      <w:pPr>
        <w:pStyle w:val="Heading1"/>
      </w:pPr>
      <w:bookmarkStart w:id="54" w:name="_Toc202260764"/>
      <w:r w:rsidRPr="00802A1E">
        <w:lastRenderedPageBreak/>
        <w:t>FINANCIAL AID</w:t>
      </w:r>
      <w:bookmarkEnd w:id="53"/>
      <w:bookmarkEnd w:id="54"/>
      <w:r w:rsidR="009D76E3">
        <w:fldChar w:fldCharType="begin"/>
      </w:r>
      <w:r w:rsidR="009D76E3">
        <w:instrText xml:space="preserve"> XE "</w:instrText>
      </w:r>
      <w:r w:rsidR="009D76E3" w:rsidRPr="006F663D">
        <w:instrText>FINANCIAL AID</w:instrText>
      </w:r>
      <w:r w:rsidR="009D76E3">
        <w:instrText xml:space="preserve">" </w:instrText>
      </w:r>
      <w:r w:rsidR="009D76E3">
        <w:fldChar w:fldCharType="end"/>
      </w:r>
    </w:p>
    <w:p w14:paraId="17D7AB7F" w14:textId="6CA784FB" w:rsidR="00144153" w:rsidRPr="00802A1E" w:rsidRDefault="00287FC3" w:rsidP="00152B9B">
      <w:pPr>
        <w:pStyle w:val="Heading2"/>
      </w:pPr>
      <w:bookmarkStart w:id="55" w:name="_Toc202260765"/>
      <w:r w:rsidRPr="00802A1E">
        <w:t>Financial Aid Policy</w:t>
      </w:r>
      <w:bookmarkEnd w:id="55"/>
      <w:r w:rsidR="009D76E3">
        <w:fldChar w:fldCharType="begin"/>
      </w:r>
      <w:r w:rsidR="009D76E3">
        <w:instrText xml:space="preserve"> XE "</w:instrText>
      </w:r>
      <w:r w:rsidR="009D76E3" w:rsidRPr="006F663D">
        <w:instrText>FINANCIAL AID POLICY</w:instrText>
      </w:r>
      <w:r w:rsidR="009D76E3">
        <w:instrText xml:space="preserve">" </w:instrText>
      </w:r>
      <w:r w:rsidR="009D76E3">
        <w:fldChar w:fldCharType="end"/>
      </w:r>
    </w:p>
    <w:p w14:paraId="47DAE122" w14:textId="77777777" w:rsidR="00144153" w:rsidRPr="00802A1E" w:rsidRDefault="00144153" w:rsidP="00144153">
      <w:pPr>
        <w:rPr>
          <w:rFonts w:cs="Tahoma"/>
        </w:rPr>
      </w:pPr>
      <w:r w:rsidRPr="00802A1E">
        <w:rPr>
          <w:rFonts w:cs="Tahoma"/>
        </w:rPr>
        <w:t>All financial aid at WCCC is administered in accordance with policies and philosophies that have been established nationally. The basis of such programs is the belief that STUDENTS AND THEIR PARENTS HAVE THE PRIMARY RESPONSIBILITY to meet educational costs and that financial aid is available only to fill the gap between the families and /or student’s contributions and allowable educational expenses. The amount of expected student or family contribution is determined by a careful analysis of financial strength, set forth by the Department of Education, which examines income and net assets versus the allowable expenses the family may have.</w:t>
      </w:r>
    </w:p>
    <w:p w14:paraId="7A2117A1" w14:textId="77777777" w:rsidR="00144153" w:rsidRPr="00802A1E" w:rsidRDefault="00144153" w:rsidP="00144153">
      <w:pPr>
        <w:rPr>
          <w:rFonts w:cs="Tahoma"/>
        </w:rPr>
      </w:pPr>
      <w:r w:rsidRPr="00802A1E">
        <w:rPr>
          <w:rFonts w:cs="Tahoma"/>
        </w:rPr>
        <w:t>Educational expenses that are considered a basis for establishing student need include tuition, fees, books and supplies, room and board, tools, transportation, personal expenses, and guarantee and origination fees from federal loans.</w:t>
      </w:r>
    </w:p>
    <w:p w14:paraId="72BF250C" w14:textId="1A755164" w:rsidR="00144153" w:rsidRPr="00287FC3" w:rsidRDefault="007A26F3" w:rsidP="007A26F3">
      <w:pPr>
        <w:pStyle w:val="Heading3"/>
      </w:pPr>
      <w:r w:rsidRPr="00287FC3">
        <w:t>Purpose</w:t>
      </w:r>
    </w:p>
    <w:p w14:paraId="29FD4116" w14:textId="77777777" w:rsidR="00144153" w:rsidRPr="00802A1E" w:rsidRDefault="00144153" w:rsidP="00144153">
      <w:pPr>
        <w:rPr>
          <w:rFonts w:cs="Tahoma"/>
        </w:rPr>
      </w:pPr>
      <w:r w:rsidRPr="00802A1E">
        <w:rPr>
          <w:rFonts w:cs="Tahoma"/>
        </w:rPr>
        <w:t xml:space="preserve">The purpose of financial aid is to serve students who need assistance in meeting the basic cost of their education. Because funds are limited, federal and state regulations require that these funds go to students who demonstrate financial need. This section outlines the application procedure, how </w:t>
      </w:r>
      <w:proofErr w:type="gramStart"/>
      <w:r w:rsidRPr="00802A1E">
        <w:rPr>
          <w:rFonts w:cs="Tahoma"/>
        </w:rPr>
        <w:t>student</w:t>
      </w:r>
      <w:proofErr w:type="gramEnd"/>
      <w:r w:rsidRPr="00802A1E">
        <w:rPr>
          <w:rFonts w:cs="Tahoma"/>
        </w:rPr>
        <w:t xml:space="preserve"> </w:t>
      </w:r>
      <w:proofErr w:type="gramStart"/>
      <w:r w:rsidRPr="00802A1E">
        <w:rPr>
          <w:rFonts w:cs="Tahoma"/>
        </w:rPr>
        <w:t>need</w:t>
      </w:r>
      <w:proofErr w:type="gramEnd"/>
      <w:r w:rsidRPr="00802A1E">
        <w:rPr>
          <w:rFonts w:cs="Tahoma"/>
        </w:rPr>
        <w:t xml:space="preserve"> and eligibility are determined, and some of the major programs available at Washington County Community College. Students who think they may be eligible for financial aid should contact the Financial Aid Office for additional information.</w:t>
      </w:r>
    </w:p>
    <w:p w14:paraId="4180638A" w14:textId="61492614" w:rsidR="00144153" w:rsidRPr="00802A1E" w:rsidRDefault="007A26F3" w:rsidP="007A26F3">
      <w:pPr>
        <w:pStyle w:val="Heading3"/>
      </w:pPr>
      <w:r w:rsidRPr="00802A1E">
        <w:t>Application Procedure</w:t>
      </w:r>
      <w:r w:rsidR="003E498E">
        <w:fldChar w:fldCharType="begin"/>
      </w:r>
      <w:r w:rsidR="003E498E">
        <w:instrText xml:space="preserve"> XE "</w:instrText>
      </w:r>
      <w:r w:rsidR="003E498E" w:rsidRPr="00BC51AF">
        <w:instrText>APPLICATION PROCEDURE</w:instrText>
      </w:r>
      <w:r w:rsidR="003E498E">
        <w:instrText xml:space="preserve">" </w:instrText>
      </w:r>
      <w:r w:rsidR="003E498E">
        <w:fldChar w:fldCharType="end"/>
      </w:r>
    </w:p>
    <w:p w14:paraId="470F92D9" w14:textId="7FB2836E" w:rsidR="009D76E3" w:rsidRDefault="00144153" w:rsidP="009D76E3">
      <w:pPr>
        <w:pStyle w:val="ListParagraph"/>
        <w:numPr>
          <w:ilvl w:val="0"/>
          <w:numId w:val="3"/>
        </w:numPr>
        <w:spacing w:before="120"/>
        <w:contextualSpacing w:val="0"/>
        <w:rPr>
          <w:rFonts w:cs="Tahoma"/>
        </w:rPr>
      </w:pPr>
      <w:r w:rsidRPr="009D76E3">
        <w:rPr>
          <w:rFonts w:cs="Tahoma"/>
        </w:rPr>
        <w:t xml:space="preserve">Complete a Free Application for Federal Student Aid (FAFSA) for all Title IV programs (federal PELL, federal SEOG, federal CWS, and federal loans). Go to </w:t>
      </w:r>
      <w:hyperlink r:id="rId29" w:history="1">
        <w:r w:rsidR="000122B4" w:rsidRPr="0027582F">
          <w:rPr>
            <w:rStyle w:val="Hyperlink"/>
            <w:rFonts w:cs="Tahoma"/>
            <w:color w:val="215D4B" w:themeColor="accent4" w:themeShade="80"/>
            <w:sz w:val="22"/>
          </w:rPr>
          <w:t>https://studentaid.gov/h/apply-for-aid/fafsa</w:t>
        </w:r>
      </w:hyperlink>
      <w:r w:rsidR="000122B4">
        <w:rPr>
          <w:rFonts w:cs="Tahoma"/>
        </w:rPr>
        <w:t xml:space="preserve"> </w:t>
      </w:r>
    </w:p>
    <w:p w14:paraId="3C936AB0" w14:textId="67046859" w:rsidR="009D76E3" w:rsidRDefault="00144153" w:rsidP="009D76E3">
      <w:pPr>
        <w:pStyle w:val="ListParagraph"/>
        <w:numPr>
          <w:ilvl w:val="0"/>
          <w:numId w:val="3"/>
        </w:numPr>
        <w:spacing w:before="120"/>
        <w:contextualSpacing w:val="0"/>
        <w:rPr>
          <w:rFonts w:cs="Tahoma"/>
        </w:rPr>
      </w:pPr>
      <w:r w:rsidRPr="009D76E3">
        <w:rPr>
          <w:rFonts w:cs="Tahoma"/>
        </w:rPr>
        <w:t>WCCC Verification Worksheet is required to be completed by students who have been selected for verification by the federal government and must be submitted to the Financial Aid Office. This form can be found on the WCCC website</w:t>
      </w:r>
      <w:r w:rsidR="004678CD">
        <w:rPr>
          <w:rFonts w:cs="Tahoma"/>
        </w:rPr>
        <w:t xml:space="preserve"> </w:t>
      </w:r>
      <w:hyperlink r:id="rId30" w:history="1">
        <w:r w:rsidR="00EB765C" w:rsidRPr="0027582F">
          <w:rPr>
            <w:rStyle w:val="Hyperlink"/>
            <w:rFonts w:cs="Tahoma"/>
            <w:color w:val="215D4B" w:themeColor="accent4" w:themeShade="80"/>
            <w:sz w:val="22"/>
          </w:rPr>
          <w:t>https://www.wccc.me.edu/admissions-aid/finances/financial-aid-information-links/financial-aid-forms-documents/</w:t>
        </w:r>
      </w:hyperlink>
      <w:r w:rsidRPr="009D76E3">
        <w:rPr>
          <w:rFonts w:cs="Tahoma"/>
        </w:rPr>
        <w:t xml:space="preserve">. </w:t>
      </w:r>
    </w:p>
    <w:p w14:paraId="52787E97" w14:textId="4187BB88" w:rsidR="00144153" w:rsidRPr="009D76E3" w:rsidRDefault="00144153" w:rsidP="009D76E3">
      <w:pPr>
        <w:pStyle w:val="ListParagraph"/>
        <w:numPr>
          <w:ilvl w:val="0"/>
          <w:numId w:val="3"/>
        </w:numPr>
        <w:spacing w:before="120"/>
        <w:contextualSpacing w:val="0"/>
        <w:rPr>
          <w:rFonts w:cs="Tahoma"/>
        </w:rPr>
      </w:pPr>
      <w:r w:rsidRPr="009D76E3">
        <w:rPr>
          <w:rFonts w:cs="Tahoma"/>
        </w:rPr>
        <w:t xml:space="preserve">W-2 filed by your parents, if you are </w:t>
      </w:r>
      <w:proofErr w:type="gramStart"/>
      <w:r w:rsidRPr="009D76E3">
        <w:rPr>
          <w:rFonts w:cs="Tahoma"/>
        </w:rPr>
        <w:t>a dependent</w:t>
      </w:r>
      <w:proofErr w:type="gramEnd"/>
      <w:r w:rsidRPr="009D76E3">
        <w:rPr>
          <w:rFonts w:cs="Tahoma"/>
        </w:rPr>
        <w:t xml:space="preserve"> and you meet the criteria listed </w:t>
      </w:r>
      <w:r w:rsidR="007323BA">
        <w:rPr>
          <w:rFonts w:cs="Tahoma"/>
        </w:rPr>
        <w:t>above</w:t>
      </w:r>
      <w:r w:rsidRPr="009D76E3">
        <w:rPr>
          <w:rFonts w:cs="Tahoma"/>
        </w:rPr>
        <w:t>. If you have questions regarding dependency, please contact the Financial Aid Office.</w:t>
      </w:r>
    </w:p>
    <w:p w14:paraId="718E6C6E" w14:textId="714E139C" w:rsidR="00144153" w:rsidRPr="00802A1E" w:rsidRDefault="00045630" w:rsidP="00144153">
      <w:pPr>
        <w:rPr>
          <w:rFonts w:cs="Tahoma"/>
        </w:rPr>
      </w:pPr>
      <w:r w:rsidRPr="00BD311F">
        <w:rPr>
          <w:rFonts w:cs="Tahoma"/>
          <w:color w:val="A20000"/>
          <w:u w:val="single"/>
        </w:rPr>
        <w:t>Important Note:</w:t>
      </w:r>
      <w:r w:rsidR="00144153" w:rsidRPr="00802A1E">
        <w:rPr>
          <w:rFonts w:cs="Tahoma"/>
        </w:rPr>
        <w:t xml:space="preserve"> It is important for students to have sufficient funds available to begin their first few weeks of college, because financial aid payments will not be disbursed to students until after the end of the college’s refund period. Students must be prepared to purchase all tools, books and uniforms required. Students must also have sufficient resources for expected living expenses</w:t>
      </w:r>
      <w:r w:rsidR="00E957BE">
        <w:rPr>
          <w:rFonts w:cs="Tahoma"/>
        </w:rPr>
        <w:t>, for example</w:t>
      </w:r>
      <w:r w:rsidR="00144153" w:rsidRPr="00802A1E">
        <w:rPr>
          <w:rFonts w:cs="Tahoma"/>
        </w:rPr>
        <w:t xml:space="preserve"> food.</w:t>
      </w:r>
    </w:p>
    <w:p w14:paraId="360548EC" w14:textId="7313D412" w:rsidR="00144153" w:rsidRPr="00802A1E" w:rsidRDefault="00A22BB9" w:rsidP="00CE0AD7">
      <w:pPr>
        <w:pStyle w:val="Heading4"/>
      </w:pPr>
      <w:r w:rsidRPr="00802A1E">
        <w:lastRenderedPageBreak/>
        <w:t>Eligibility Determination</w:t>
      </w:r>
      <w:r w:rsidR="003E498E">
        <w:fldChar w:fldCharType="begin"/>
      </w:r>
      <w:r w:rsidR="003E498E">
        <w:instrText xml:space="preserve"> XE "</w:instrText>
      </w:r>
      <w:r w:rsidR="003E498E" w:rsidRPr="00BC51AF">
        <w:instrText>ELIGIBILITY DETERMINATION</w:instrText>
      </w:r>
      <w:r w:rsidR="003E498E">
        <w:instrText xml:space="preserve">" </w:instrText>
      </w:r>
      <w:r w:rsidR="003E498E">
        <w:fldChar w:fldCharType="end"/>
      </w:r>
    </w:p>
    <w:p w14:paraId="03CB54A3" w14:textId="77777777" w:rsidR="00144153" w:rsidRDefault="00144153" w:rsidP="00144153">
      <w:pPr>
        <w:rPr>
          <w:rFonts w:cs="Tahoma"/>
        </w:rPr>
      </w:pPr>
      <w:r w:rsidRPr="00802A1E">
        <w:rPr>
          <w:rFonts w:cs="Tahoma"/>
        </w:rPr>
        <w:t xml:space="preserve">The following criteria apply to all financial aid programs. To receive financial aid, a student must: </w:t>
      </w:r>
    </w:p>
    <w:p w14:paraId="756B25A3"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Be enrolled or accepted for enrollment in an eligible program leading to an associate degree, diploma, or certificate.</w:t>
      </w:r>
    </w:p>
    <w:p w14:paraId="2A8FE10B"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Be a United States citizen, permanent resident, or refugee with appropriate visa.</w:t>
      </w:r>
    </w:p>
    <w:p w14:paraId="6CB91C2A"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 xml:space="preserve">Have financial </w:t>
      </w:r>
      <w:proofErr w:type="gramStart"/>
      <w:r w:rsidRPr="003C2706">
        <w:rPr>
          <w:rFonts w:cs="Tahoma"/>
          <w:szCs w:val="22"/>
        </w:rPr>
        <w:t>need</w:t>
      </w:r>
      <w:proofErr w:type="gramEnd"/>
      <w:r w:rsidRPr="003C2706">
        <w:rPr>
          <w:rFonts w:cs="Tahoma"/>
          <w:szCs w:val="22"/>
        </w:rPr>
        <w:t>.</w:t>
      </w:r>
    </w:p>
    <w:p w14:paraId="147A67CE"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Be maintaining satisfactory academic progress in a course of study according to the standards and practices of WCCC.</w:t>
      </w:r>
    </w:p>
    <w:p w14:paraId="36ECF6B8"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Not owe a refund on a PELL grant or Supplemental Grant at WCCC.</w:t>
      </w:r>
    </w:p>
    <w:p w14:paraId="3BC1C31E"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Not be in default on any of the following: Federal Family Education Loan, Perkins (National/Direct) Student Loan, or Student Loan Supplemental (SLS).</w:t>
      </w:r>
    </w:p>
    <w:p w14:paraId="13671A50"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Not have been convicted of possession or sale of drugs.</w:t>
      </w:r>
    </w:p>
    <w:p w14:paraId="75691C51"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Not have been incarcerated with a criminal conviction.</w:t>
      </w:r>
    </w:p>
    <w:p w14:paraId="5C70448A"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Have no name or SSN conflicts with the Department of Education Central Processing System.</w:t>
      </w:r>
    </w:p>
    <w:p w14:paraId="5A023860"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Have met legal requirements for selective service registration.</w:t>
      </w:r>
    </w:p>
    <w:p w14:paraId="22399757" w14:textId="77777777" w:rsidR="00DA78BA" w:rsidRPr="003C2706" w:rsidRDefault="00DA78BA" w:rsidP="000C7E69">
      <w:pPr>
        <w:pStyle w:val="ListParagraph"/>
        <w:numPr>
          <w:ilvl w:val="0"/>
          <w:numId w:val="14"/>
        </w:numPr>
        <w:spacing w:line="259" w:lineRule="auto"/>
        <w:rPr>
          <w:rFonts w:cs="Tahoma"/>
          <w:szCs w:val="22"/>
        </w:rPr>
      </w:pPr>
      <w:r w:rsidRPr="003C2706">
        <w:rPr>
          <w:rFonts w:cs="Tahoma"/>
          <w:szCs w:val="22"/>
        </w:rPr>
        <w:t>Have a high school diploma or equivalent.</w:t>
      </w:r>
    </w:p>
    <w:p w14:paraId="166F9DA1" w14:textId="05C187B6" w:rsidR="00DA78BA" w:rsidRPr="003C2706" w:rsidRDefault="00DA78BA" w:rsidP="000C7E69">
      <w:pPr>
        <w:pStyle w:val="ListParagraph"/>
        <w:numPr>
          <w:ilvl w:val="0"/>
          <w:numId w:val="14"/>
        </w:numPr>
        <w:spacing w:line="259" w:lineRule="auto"/>
        <w:rPr>
          <w:rFonts w:eastAsia="Times New Roman" w:cs="Tahoma"/>
          <w:szCs w:val="22"/>
        </w:rPr>
      </w:pPr>
      <w:r w:rsidRPr="003C2706">
        <w:rPr>
          <w:rFonts w:cs="Tahoma"/>
          <w:szCs w:val="22"/>
        </w:rPr>
        <w:t xml:space="preserve">Meet all provisions for Federal Student Aid listed in the FSA handbook available at the </w:t>
      </w:r>
      <w:hyperlink r:id="rId31" w:history="1">
        <w:r w:rsidR="006B66C3" w:rsidRPr="0027582F">
          <w:rPr>
            <w:rStyle w:val="Hyperlink"/>
            <w:rFonts w:cs="Tahoma"/>
            <w:color w:val="215D4B" w:themeColor="accent4" w:themeShade="80"/>
            <w:sz w:val="22"/>
            <w:szCs w:val="22"/>
          </w:rPr>
          <w:t>https://fsapartners.ed.gov/home/</w:t>
        </w:r>
      </w:hyperlink>
      <w:r w:rsidR="006B66C3">
        <w:rPr>
          <w:rFonts w:cs="Tahoma"/>
          <w:szCs w:val="22"/>
        </w:rPr>
        <w:t xml:space="preserve"> </w:t>
      </w:r>
      <w:r w:rsidRPr="003C2706">
        <w:rPr>
          <w:rFonts w:cs="Tahoma"/>
          <w:szCs w:val="22"/>
        </w:rPr>
        <w:t>website.</w:t>
      </w:r>
    </w:p>
    <w:p w14:paraId="7E66A0E2" w14:textId="6A67B67F" w:rsidR="00144153" w:rsidRPr="00802A1E" w:rsidRDefault="00A22BB9" w:rsidP="00CE0AD7">
      <w:pPr>
        <w:pStyle w:val="Heading4"/>
      </w:pPr>
      <w:r w:rsidRPr="00802A1E">
        <w:t>Determining Financial Need</w:t>
      </w:r>
      <w:r w:rsidR="00371AC0">
        <w:fldChar w:fldCharType="begin"/>
      </w:r>
      <w:r w:rsidR="00371AC0">
        <w:instrText xml:space="preserve"> XE "</w:instrText>
      </w:r>
      <w:r w:rsidR="00371AC0" w:rsidRPr="00DB5B14">
        <w:instrText>DETERMINING FINANCIAL NEED</w:instrText>
      </w:r>
      <w:r w:rsidR="00371AC0">
        <w:instrText xml:space="preserve">" </w:instrText>
      </w:r>
      <w:r w:rsidR="00371AC0">
        <w:fldChar w:fldCharType="end"/>
      </w:r>
    </w:p>
    <w:p w14:paraId="4236E760" w14:textId="77777777" w:rsidR="00144153" w:rsidRPr="00802A1E" w:rsidRDefault="00144153" w:rsidP="00144153">
      <w:pPr>
        <w:rPr>
          <w:rFonts w:cs="Tahoma"/>
        </w:rPr>
      </w:pPr>
      <w:r w:rsidRPr="00802A1E">
        <w:rPr>
          <w:rFonts w:cs="Tahoma"/>
        </w:rPr>
        <w:t>The amount of financial aid is subject to available federal and state funds. The Financial Aid Office will determine the type of aid and amount received. Financial aid awards are based on demonstrated financial need, which is the difference between allowable educational expenses and the total of the parents’ expected contribution and/or the student’s own expected contribution.</w:t>
      </w:r>
    </w:p>
    <w:p w14:paraId="5ECC1B71" w14:textId="77777777" w:rsidR="00144153" w:rsidRPr="00802A1E" w:rsidRDefault="00144153" w:rsidP="00144153">
      <w:pPr>
        <w:rPr>
          <w:rFonts w:cs="Tahoma"/>
        </w:rPr>
      </w:pPr>
      <w:r w:rsidRPr="00802A1E">
        <w:rPr>
          <w:rFonts w:cs="Tahoma"/>
        </w:rPr>
        <w:t>Contributions are determined from analyses of the financial aid application and other required documentation. All information is held in strict confidence.</w:t>
      </w:r>
    </w:p>
    <w:p w14:paraId="27562FAB" w14:textId="19887985" w:rsidR="00144153" w:rsidRPr="00802A1E" w:rsidRDefault="00A22BB9" w:rsidP="00CE0AD7">
      <w:pPr>
        <w:pStyle w:val="Heading4"/>
      </w:pPr>
      <w:r w:rsidRPr="00802A1E">
        <w:t>Financial Aid Notification</w:t>
      </w:r>
      <w:r w:rsidR="00371AC0">
        <w:fldChar w:fldCharType="begin"/>
      </w:r>
      <w:r w:rsidR="00371AC0">
        <w:instrText xml:space="preserve"> XE "</w:instrText>
      </w:r>
      <w:r w:rsidR="00371AC0" w:rsidRPr="00A0233A">
        <w:instrText>FINANCIAL AID NOTIFICATION</w:instrText>
      </w:r>
      <w:r w:rsidR="00371AC0">
        <w:instrText xml:space="preserve">" </w:instrText>
      </w:r>
      <w:r w:rsidR="00371AC0">
        <w:fldChar w:fldCharType="end"/>
      </w:r>
    </w:p>
    <w:p w14:paraId="306F8937" w14:textId="20E2148F" w:rsidR="00144153" w:rsidRPr="00802A1E" w:rsidRDefault="00144153" w:rsidP="00144153">
      <w:pPr>
        <w:rPr>
          <w:rFonts w:cs="Tahoma"/>
        </w:rPr>
      </w:pPr>
      <w:r w:rsidRPr="00802A1E">
        <w:rPr>
          <w:rFonts w:cs="Tahoma"/>
        </w:rPr>
        <w:t xml:space="preserve">Once all application and verification documentation(s) have been received and reviewed, the Financial Aid Office will notify students in writing </w:t>
      </w:r>
      <w:proofErr w:type="gramStart"/>
      <w:r w:rsidRPr="00802A1E">
        <w:rPr>
          <w:rFonts w:cs="Tahoma"/>
        </w:rPr>
        <w:t>whether or not</w:t>
      </w:r>
      <w:proofErr w:type="gramEnd"/>
      <w:r w:rsidRPr="00802A1E">
        <w:rPr>
          <w:rFonts w:cs="Tahoma"/>
        </w:rPr>
        <w:t xml:space="preserve"> they qualify for financial aid. Students who qualify for FSA will receive an initial award letter.</w:t>
      </w:r>
      <w:r w:rsidR="0042221D">
        <w:rPr>
          <w:rFonts w:cs="Tahoma"/>
        </w:rPr>
        <w:t xml:space="preserve"> </w:t>
      </w:r>
      <w:r w:rsidRPr="00802A1E">
        <w:rPr>
          <w:rFonts w:cs="Tahoma"/>
        </w:rPr>
        <w:t>After all financial aid forms are completed by the student and received by the financial aid office, federal and state funds are requested by the financial aid office and authorized disbursements are sent to the business office.</w:t>
      </w:r>
    </w:p>
    <w:p w14:paraId="2845297E" w14:textId="77777777" w:rsidR="00144153" w:rsidRPr="00802A1E" w:rsidRDefault="00144153" w:rsidP="00144153">
      <w:pPr>
        <w:rPr>
          <w:rFonts w:cs="Tahoma"/>
        </w:rPr>
      </w:pPr>
      <w:r w:rsidRPr="00802A1E">
        <w:rPr>
          <w:rFonts w:cs="Tahoma"/>
        </w:rPr>
        <w:t xml:space="preserve">Additional information regarding financial aid policies can be found in the student financial aid handbook, which is located on the portal and </w:t>
      </w:r>
      <w:proofErr w:type="gramStart"/>
      <w:r w:rsidRPr="00802A1E">
        <w:rPr>
          <w:rFonts w:cs="Tahoma"/>
        </w:rPr>
        <w:t>in</w:t>
      </w:r>
      <w:proofErr w:type="gramEnd"/>
      <w:r w:rsidRPr="00802A1E">
        <w:rPr>
          <w:rFonts w:cs="Tahoma"/>
        </w:rPr>
        <w:t xml:space="preserve"> the Online Financial Aid System website under the form section.</w:t>
      </w:r>
    </w:p>
    <w:p w14:paraId="6B734D15" w14:textId="1413AB53" w:rsidR="00144153" w:rsidRPr="00802A1E" w:rsidRDefault="00144153" w:rsidP="00144153">
      <w:pPr>
        <w:rPr>
          <w:rFonts w:cs="Tahoma"/>
        </w:rPr>
      </w:pPr>
      <w:r w:rsidRPr="00802A1E">
        <w:rPr>
          <w:rFonts w:cs="Tahoma"/>
        </w:rPr>
        <w:t>For further financial aid information, contact the Financial Aid Office</w:t>
      </w:r>
      <w:r w:rsidR="007D0B58">
        <w:rPr>
          <w:rFonts w:cs="Tahoma"/>
        </w:rPr>
        <w:t xml:space="preserve"> </w:t>
      </w:r>
      <w:proofErr w:type="gramStart"/>
      <w:r w:rsidR="007D0B58">
        <w:rPr>
          <w:rFonts w:cs="Tahoma"/>
        </w:rPr>
        <w:t>at</w:t>
      </w:r>
      <w:proofErr w:type="gramEnd"/>
      <w:r w:rsidR="007D0B58">
        <w:rPr>
          <w:rFonts w:cs="Tahoma"/>
        </w:rPr>
        <w:t xml:space="preserve"> (207) 454-</w:t>
      </w:r>
      <w:r w:rsidR="008A770C">
        <w:rPr>
          <w:rFonts w:cs="Tahoma"/>
        </w:rPr>
        <w:t>1033.</w:t>
      </w:r>
    </w:p>
    <w:p w14:paraId="430032EF" w14:textId="341C41F2" w:rsidR="00144153" w:rsidRPr="00802A1E" w:rsidRDefault="00A22BB9" w:rsidP="00CE0AD7">
      <w:pPr>
        <w:pStyle w:val="Heading4"/>
      </w:pPr>
      <w:r w:rsidRPr="00802A1E">
        <w:lastRenderedPageBreak/>
        <w:t>Return Of Title I</w:t>
      </w:r>
      <w:r w:rsidR="00276B79" w:rsidRPr="00802A1E">
        <w:t>V</w:t>
      </w:r>
      <w:r w:rsidRPr="00802A1E">
        <w:t xml:space="preserve"> Funds Policy</w:t>
      </w:r>
      <w:r w:rsidR="00371AC0">
        <w:fldChar w:fldCharType="begin"/>
      </w:r>
      <w:r w:rsidR="00371AC0">
        <w:instrText xml:space="preserve"> XE "</w:instrText>
      </w:r>
      <w:r w:rsidR="00371AC0" w:rsidRPr="003C160E">
        <w:instrText>RETURN OF TITLE IV FUNDS POLICY</w:instrText>
      </w:r>
      <w:r w:rsidR="00371AC0">
        <w:instrText xml:space="preserve">" </w:instrText>
      </w:r>
      <w:r w:rsidR="00371AC0">
        <w:fldChar w:fldCharType="end"/>
      </w:r>
    </w:p>
    <w:p w14:paraId="58841BA1" w14:textId="77777777" w:rsidR="00371AC0" w:rsidRDefault="00144153" w:rsidP="00144153">
      <w:pPr>
        <w:rPr>
          <w:rFonts w:cs="Tahoma"/>
        </w:rPr>
      </w:pPr>
      <w:r w:rsidRPr="00802A1E">
        <w:rPr>
          <w:rFonts w:cs="Tahoma"/>
        </w:rPr>
        <w:t xml:space="preserve">The Higher Education Amendments of 1998 changed the formula for calculating the amount of aid a student and school can retain when the student totally withdraws from all classes. Students who withdraw from all classes prior to completing more than 60 percent of an enrollment term will have their eligibility for aid recalculated based on the </w:t>
      </w:r>
      <w:proofErr w:type="gramStart"/>
      <w:r w:rsidRPr="00802A1E">
        <w:rPr>
          <w:rFonts w:cs="Tahoma"/>
        </w:rPr>
        <w:t>percent</w:t>
      </w:r>
      <w:proofErr w:type="gramEnd"/>
      <w:r w:rsidRPr="00802A1E">
        <w:rPr>
          <w:rFonts w:cs="Tahoma"/>
        </w:rPr>
        <w:t xml:space="preserve"> of the term completed. For example, a student who withdraws completing only 30 percent of the term will have “earned” only 30 percent of any Title IV aid received. The college and/or the student must return the remaining 70 percent. The Financial Aid Office encourages you to read this policy carefully. </w:t>
      </w:r>
    </w:p>
    <w:p w14:paraId="79AEC899" w14:textId="31154216" w:rsidR="00144153" w:rsidRPr="003222D4" w:rsidRDefault="00045630" w:rsidP="00144153">
      <w:pPr>
        <w:rPr>
          <w:rFonts w:cs="Tahoma"/>
          <w:i/>
          <w:iCs/>
          <w:color w:val="1C6194" w:themeColor="accent2" w:themeShade="BF"/>
        </w:rPr>
      </w:pPr>
      <w:r w:rsidRPr="00BD311F">
        <w:rPr>
          <w:rFonts w:cs="Tahoma"/>
          <w:color w:val="A20000"/>
          <w:u w:val="single"/>
        </w:rPr>
        <w:t>Important Note:</w:t>
      </w:r>
      <w:r w:rsidR="00371AC0" w:rsidRPr="00371AC0">
        <w:rPr>
          <w:rFonts w:cs="Tahoma"/>
          <w:color w:val="C00000"/>
        </w:rPr>
        <w:t xml:space="preserve"> </w:t>
      </w:r>
      <w:r w:rsidR="00144153" w:rsidRPr="00371AC0">
        <w:rPr>
          <w:rFonts w:cs="Tahoma"/>
        </w:rPr>
        <w:t xml:space="preserve">If you are thinking about withdrawing from all classes PRIOR to </w:t>
      </w:r>
      <w:proofErr w:type="gramStart"/>
      <w:r w:rsidR="00144153" w:rsidRPr="00371AC0">
        <w:rPr>
          <w:rFonts w:cs="Tahoma"/>
        </w:rPr>
        <w:t>completing</w:t>
      </w:r>
      <w:proofErr w:type="gramEnd"/>
      <w:r w:rsidR="00144153" w:rsidRPr="00371AC0">
        <w:rPr>
          <w:rFonts w:cs="Tahoma"/>
        </w:rPr>
        <w:t xml:space="preserve"> 60 percent of the semester, you should contact the Financial Aid Office to see how your withdrawal will affect your financial aid.</w:t>
      </w:r>
      <w:r w:rsidR="0042221D">
        <w:rPr>
          <w:rFonts w:cs="Tahoma"/>
        </w:rPr>
        <w:t xml:space="preserve"> </w:t>
      </w:r>
      <w:r w:rsidR="00144153" w:rsidRPr="00371AC0">
        <w:rPr>
          <w:rFonts w:cs="Tahoma"/>
          <w:u w:val="single"/>
        </w:rPr>
        <w:t>WCCC suggests that any student considering withdrawing from the college, please discuss the result of this withdrawal with the Director of Financial Aid prior to making a final decision.</w:t>
      </w:r>
      <w:r w:rsidR="0042221D">
        <w:rPr>
          <w:rFonts w:cs="Tahoma"/>
          <w:u w:val="single"/>
        </w:rPr>
        <w:t xml:space="preserve"> </w:t>
      </w:r>
      <w:r w:rsidR="00144153" w:rsidRPr="00371AC0">
        <w:rPr>
          <w:rFonts w:cs="Tahoma"/>
          <w:u w:val="single"/>
        </w:rPr>
        <w:t>During this meeting, the Director of Financial Aid will complete the R2T4 calculation and explain the outcome to the student.</w:t>
      </w:r>
    </w:p>
    <w:p w14:paraId="64D94C47" w14:textId="77777777" w:rsidR="00371AC0" w:rsidRPr="00517CA2" w:rsidRDefault="00144153" w:rsidP="000C7E69">
      <w:pPr>
        <w:pStyle w:val="ListParagraph"/>
        <w:numPr>
          <w:ilvl w:val="0"/>
          <w:numId w:val="15"/>
        </w:numPr>
        <w:rPr>
          <w:rFonts w:cs="Tahoma"/>
        </w:rPr>
      </w:pPr>
      <w:r w:rsidRPr="00517CA2">
        <w:rPr>
          <w:rFonts w:cs="Tahoma"/>
        </w:rPr>
        <w:t>The policy shall apply to all students who withdraw, drop out or are expelled from Washington County Community College, and receive financial aid from Title IV funds.</w:t>
      </w:r>
    </w:p>
    <w:p w14:paraId="1580397D" w14:textId="77777777" w:rsidR="00445BAD" w:rsidRPr="00517CA2" w:rsidRDefault="00144153" w:rsidP="000C7E69">
      <w:pPr>
        <w:pStyle w:val="ListParagraph"/>
        <w:numPr>
          <w:ilvl w:val="1"/>
          <w:numId w:val="15"/>
        </w:numPr>
        <w:rPr>
          <w:rFonts w:cs="Tahoma"/>
        </w:rPr>
      </w:pPr>
      <w:r w:rsidRPr="00517CA2">
        <w:rPr>
          <w:rFonts w:cs="Tahoma"/>
        </w:rPr>
        <w:t>The term “Title IV Funds” refers to the Federal financial aid programs authorized under the Higher Education Act of 1965 (as amended) and includes the following programs:</w:t>
      </w:r>
    </w:p>
    <w:p w14:paraId="35EB67E4" w14:textId="72A01513" w:rsidR="00445BAD" w:rsidRPr="00517CA2" w:rsidRDefault="00144153" w:rsidP="000C7E69">
      <w:pPr>
        <w:pStyle w:val="ListParagraph"/>
        <w:numPr>
          <w:ilvl w:val="2"/>
          <w:numId w:val="15"/>
        </w:numPr>
        <w:rPr>
          <w:rFonts w:cs="Tahoma"/>
        </w:rPr>
      </w:pPr>
      <w:r w:rsidRPr="00517CA2">
        <w:rPr>
          <w:rFonts w:cs="Tahoma"/>
        </w:rPr>
        <w:t>William D. Ford federal direct lending program</w:t>
      </w:r>
    </w:p>
    <w:p w14:paraId="7002412B" w14:textId="1BFDAA71" w:rsidR="00445BAD" w:rsidRPr="00517CA2" w:rsidRDefault="00144153" w:rsidP="000C7E69">
      <w:pPr>
        <w:pStyle w:val="ListParagraph"/>
        <w:numPr>
          <w:ilvl w:val="2"/>
          <w:numId w:val="15"/>
        </w:numPr>
        <w:rPr>
          <w:rFonts w:cs="Tahoma"/>
        </w:rPr>
      </w:pPr>
      <w:r w:rsidRPr="00517CA2">
        <w:rPr>
          <w:rFonts w:cs="Tahoma"/>
        </w:rPr>
        <w:t>Federal Pell Grants</w:t>
      </w:r>
    </w:p>
    <w:p w14:paraId="6EA7C7B1" w14:textId="40328DC2" w:rsidR="00445BAD" w:rsidRPr="00517CA2" w:rsidRDefault="00144153" w:rsidP="000C7E69">
      <w:pPr>
        <w:pStyle w:val="ListParagraph"/>
        <w:numPr>
          <w:ilvl w:val="2"/>
          <w:numId w:val="15"/>
        </w:numPr>
        <w:rPr>
          <w:rFonts w:cs="Tahoma"/>
        </w:rPr>
      </w:pPr>
      <w:r w:rsidRPr="00517CA2">
        <w:rPr>
          <w:rFonts w:cs="Tahoma"/>
        </w:rPr>
        <w:t>Federal Supplemental Equal Opportunity Grants (FSEOG)</w:t>
      </w:r>
    </w:p>
    <w:p w14:paraId="0B40B633" w14:textId="6CDF40C1" w:rsidR="00371AC0" w:rsidRPr="00517CA2" w:rsidRDefault="00144153" w:rsidP="000C7E69">
      <w:pPr>
        <w:pStyle w:val="ListParagraph"/>
        <w:numPr>
          <w:ilvl w:val="2"/>
          <w:numId w:val="15"/>
        </w:numPr>
        <w:rPr>
          <w:rFonts w:cs="Tahoma"/>
        </w:rPr>
      </w:pPr>
      <w:r w:rsidRPr="00517CA2">
        <w:rPr>
          <w:rFonts w:cs="Tahoma"/>
        </w:rPr>
        <w:t>Leveraging Educational Assistance Partnership Grants (Maine Student Incentive Scholarship Program [MSISP])</w:t>
      </w:r>
    </w:p>
    <w:p w14:paraId="7CBBCA13" w14:textId="77777777" w:rsidR="00371AC0" w:rsidRPr="00517CA2" w:rsidRDefault="00144153" w:rsidP="000C7E69">
      <w:pPr>
        <w:pStyle w:val="ListParagraph"/>
        <w:numPr>
          <w:ilvl w:val="1"/>
          <w:numId w:val="15"/>
        </w:numPr>
        <w:rPr>
          <w:rFonts w:cs="Tahoma"/>
        </w:rPr>
      </w:pPr>
      <w:r w:rsidRPr="00517CA2">
        <w:rPr>
          <w:rFonts w:cs="Tahoma"/>
        </w:rPr>
        <w:t>A student’s withdrawal date is the date the student began the institution’s withdrawal process or officially notified the institution of intent to withdraw; or the midpoint of the period for a student who leaves without notifying the institution; or the student’s last date of attendance at a documented academically related activity.</w:t>
      </w:r>
    </w:p>
    <w:p w14:paraId="08CD3D69" w14:textId="77777777" w:rsidR="00371AC0" w:rsidRPr="00517CA2" w:rsidRDefault="00144153" w:rsidP="000C7E69">
      <w:pPr>
        <w:pStyle w:val="ListParagraph"/>
        <w:numPr>
          <w:ilvl w:val="0"/>
          <w:numId w:val="15"/>
        </w:numPr>
        <w:rPr>
          <w:rFonts w:cs="Tahoma"/>
        </w:rPr>
      </w:pPr>
      <w:r w:rsidRPr="00517CA2">
        <w:rPr>
          <w:rFonts w:cs="Tahoma"/>
        </w:rPr>
        <w:t>Title IV aid is earned in a prorated manner on a per diem basis up to and including the 60 percent point in the semester. Title IV aid and all other aid is viewed as 100 percent earned after that point.</w:t>
      </w:r>
    </w:p>
    <w:p w14:paraId="3D8588F0" w14:textId="77777777" w:rsidR="00371AC0" w:rsidRPr="00517CA2" w:rsidRDefault="00144153" w:rsidP="000C7E69">
      <w:pPr>
        <w:pStyle w:val="ListParagraph"/>
        <w:numPr>
          <w:ilvl w:val="1"/>
          <w:numId w:val="15"/>
        </w:numPr>
        <w:rPr>
          <w:rFonts w:cs="Tahoma"/>
        </w:rPr>
      </w:pPr>
      <w:r w:rsidRPr="00517CA2">
        <w:rPr>
          <w:rFonts w:cs="Tahoma"/>
        </w:rPr>
        <w:t>The percentage of Title IV aid earned shall be calculated as follows:</w:t>
      </w:r>
    </w:p>
    <w:p w14:paraId="3FA97D85" w14:textId="77777777" w:rsidR="00371AC0" w:rsidRPr="008E10B9" w:rsidRDefault="00144153" w:rsidP="000C7E69">
      <w:pPr>
        <w:pStyle w:val="ListParagraph"/>
        <w:numPr>
          <w:ilvl w:val="2"/>
          <w:numId w:val="15"/>
        </w:numPr>
        <w:rPr>
          <w:rFonts w:cs="Tahoma"/>
          <w:u w:val="single"/>
        </w:rPr>
      </w:pPr>
      <w:r w:rsidRPr="008E10B9">
        <w:rPr>
          <w:rFonts w:cs="Tahoma"/>
          <w:u w:val="single"/>
        </w:rPr>
        <w:t>Number of days completed by student</w:t>
      </w:r>
    </w:p>
    <w:p w14:paraId="1B9262B2" w14:textId="77777777" w:rsidR="00764BAF" w:rsidRDefault="00144153" w:rsidP="000C7E69">
      <w:pPr>
        <w:pStyle w:val="ListParagraph"/>
        <w:numPr>
          <w:ilvl w:val="2"/>
          <w:numId w:val="15"/>
        </w:numPr>
        <w:rPr>
          <w:rFonts w:cs="Tahoma"/>
        </w:rPr>
      </w:pPr>
      <w:r w:rsidRPr="00517CA2">
        <w:rPr>
          <w:rFonts w:cs="Tahoma"/>
        </w:rPr>
        <w:t>Total number of days in term* = percent of term completed</w:t>
      </w:r>
    </w:p>
    <w:p w14:paraId="5A7790E4" w14:textId="77777777" w:rsidR="00491402" w:rsidRDefault="00144153" w:rsidP="00491402">
      <w:pPr>
        <w:pStyle w:val="ListParagraph"/>
        <w:ind w:left="1440"/>
        <w:rPr>
          <w:rFonts w:cs="Tahoma"/>
        </w:rPr>
      </w:pPr>
      <w:r w:rsidRPr="00764BAF">
        <w:rPr>
          <w:rFonts w:cs="Tahoma"/>
        </w:rPr>
        <w:t xml:space="preserve">The </w:t>
      </w:r>
      <w:proofErr w:type="gramStart"/>
      <w:r w:rsidRPr="00764BAF">
        <w:rPr>
          <w:rFonts w:cs="Tahoma"/>
        </w:rPr>
        <w:t>percent</w:t>
      </w:r>
      <w:proofErr w:type="gramEnd"/>
      <w:r w:rsidRPr="00764BAF">
        <w:rPr>
          <w:rFonts w:cs="Tahoma"/>
        </w:rPr>
        <w:t xml:space="preserve"> of term completed shall be the percentage of Title IV aid earned by the student.</w:t>
      </w:r>
    </w:p>
    <w:p w14:paraId="04E1DB14" w14:textId="459AB0A5" w:rsidR="00371AC0" w:rsidRPr="009531EB" w:rsidRDefault="00144153" w:rsidP="00491402">
      <w:pPr>
        <w:pStyle w:val="ListParagraph"/>
        <w:ind w:left="1440"/>
        <w:rPr>
          <w:rFonts w:cs="Tahoma"/>
        </w:rPr>
      </w:pPr>
      <w:r w:rsidRPr="009531EB">
        <w:rPr>
          <w:rFonts w:cs="Tahoma"/>
        </w:rPr>
        <w:t>*The total number of calendar days in a term of enrollment shall exclude any scheduled breaks of more than five days.</w:t>
      </w:r>
    </w:p>
    <w:p w14:paraId="788E761A" w14:textId="77777777" w:rsidR="00371AC0" w:rsidRPr="00517CA2" w:rsidRDefault="00144153" w:rsidP="000C7E69">
      <w:pPr>
        <w:pStyle w:val="ListParagraph"/>
        <w:numPr>
          <w:ilvl w:val="1"/>
          <w:numId w:val="15"/>
        </w:numPr>
        <w:rPr>
          <w:rFonts w:cs="Tahoma"/>
        </w:rPr>
      </w:pPr>
      <w:r w:rsidRPr="00517CA2">
        <w:rPr>
          <w:rFonts w:cs="Tahoma"/>
        </w:rPr>
        <w:t xml:space="preserve">The percentage of Title IV aid unearned (i.e., to be returned to the appropriate program) shall be 100 percent minus the </w:t>
      </w:r>
      <w:proofErr w:type="gramStart"/>
      <w:r w:rsidRPr="00517CA2">
        <w:rPr>
          <w:rFonts w:cs="Tahoma"/>
        </w:rPr>
        <w:t>percent</w:t>
      </w:r>
      <w:proofErr w:type="gramEnd"/>
      <w:r w:rsidRPr="00517CA2">
        <w:rPr>
          <w:rFonts w:cs="Tahoma"/>
        </w:rPr>
        <w:t xml:space="preserve"> earned.</w:t>
      </w:r>
    </w:p>
    <w:p w14:paraId="1EAED79A" w14:textId="2466019F" w:rsidR="00B23CB3" w:rsidRPr="00517CA2" w:rsidRDefault="00144153" w:rsidP="000C7E69">
      <w:pPr>
        <w:pStyle w:val="ListParagraph"/>
        <w:numPr>
          <w:ilvl w:val="1"/>
          <w:numId w:val="15"/>
        </w:numPr>
        <w:rPr>
          <w:rFonts w:cs="Tahoma"/>
        </w:rPr>
      </w:pPr>
      <w:r w:rsidRPr="00517CA2">
        <w:rPr>
          <w:rFonts w:cs="Tahoma"/>
        </w:rPr>
        <w:lastRenderedPageBreak/>
        <w:t>Unearned aid shall be returned first by Washington County Community College from the student’s account, calculated as follows: total institutional charges X percent of unearned aid = amount returned to program(s).</w:t>
      </w:r>
    </w:p>
    <w:p w14:paraId="04A8869A" w14:textId="1ACF52F9" w:rsidR="00144153" w:rsidRPr="00785F94" w:rsidRDefault="00144153" w:rsidP="000C7E69">
      <w:pPr>
        <w:pStyle w:val="ListParagraph"/>
        <w:numPr>
          <w:ilvl w:val="1"/>
          <w:numId w:val="15"/>
        </w:numPr>
        <w:rPr>
          <w:rFonts w:cs="Tahoma"/>
        </w:rPr>
      </w:pPr>
      <w:r w:rsidRPr="00785F94">
        <w:rPr>
          <w:rFonts w:cs="Tahoma"/>
        </w:rPr>
        <w:t>Unearned Title IV aid shall be returned to the following programs in the following order:</w:t>
      </w:r>
    </w:p>
    <w:p w14:paraId="504083BB" w14:textId="2145B638" w:rsidR="00144153" w:rsidRPr="00785F94" w:rsidRDefault="00144153" w:rsidP="000C7E69">
      <w:pPr>
        <w:pStyle w:val="ListParagraph"/>
        <w:numPr>
          <w:ilvl w:val="2"/>
          <w:numId w:val="15"/>
        </w:numPr>
        <w:rPr>
          <w:rFonts w:cs="Tahoma"/>
        </w:rPr>
      </w:pPr>
      <w:r w:rsidRPr="00785F94">
        <w:rPr>
          <w:rFonts w:cs="Tahoma"/>
        </w:rPr>
        <w:t>Unsubsidized Direct Loan</w:t>
      </w:r>
    </w:p>
    <w:p w14:paraId="560A8934" w14:textId="73662DA8" w:rsidR="00144153" w:rsidRPr="00785F94" w:rsidRDefault="00144153" w:rsidP="000C7E69">
      <w:pPr>
        <w:pStyle w:val="ListParagraph"/>
        <w:numPr>
          <w:ilvl w:val="2"/>
          <w:numId w:val="15"/>
        </w:numPr>
        <w:rPr>
          <w:rFonts w:cs="Tahoma"/>
        </w:rPr>
      </w:pPr>
      <w:r w:rsidRPr="00785F94">
        <w:rPr>
          <w:rFonts w:cs="Tahoma"/>
        </w:rPr>
        <w:t>Subsidized Direct Loan</w:t>
      </w:r>
    </w:p>
    <w:p w14:paraId="6D3E7BC9" w14:textId="16C8B3C9" w:rsidR="00144153" w:rsidRPr="00785F94" w:rsidRDefault="00144153" w:rsidP="000C7E69">
      <w:pPr>
        <w:pStyle w:val="ListParagraph"/>
        <w:numPr>
          <w:ilvl w:val="2"/>
          <w:numId w:val="15"/>
        </w:numPr>
        <w:rPr>
          <w:rFonts w:cs="Tahoma"/>
        </w:rPr>
      </w:pPr>
      <w:r w:rsidRPr="00785F94">
        <w:rPr>
          <w:rFonts w:cs="Tahoma"/>
        </w:rPr>
        <w:t xml:space="preserve">Parent Loans </w:t>
      </w:r>
      <w:proofErr w:type="gramStart"/>
      <w:r w:rsidRPr="00785F94">
        <w:rPr>
          <w:rFonts w:cs="Tahoma"/>
        </w:rPr>
        <w:t>to</w:t>
      </w:r>
      <w:proofErr w:type="gramEnd"/>
      <w:r w:rsidRPr="00785F94">
        <w:rPr>
          <w:rFonts w:cs="Tahoma"/>
        </w:rPr>
        <w:t xml:space="preserve"> Undergraduate Students (Direct Parent Plus)</w:t>
      </w:r>
    </w:p>
    <w:p w14:paraId="111FBD71" w14:textId="534E5A02" w:rsidR="00144153" w:rsidRPr="00785F94" w:rsidRDefault="00144153" w:rsidP="000C7E69">
      <w:pPr>
        <w:pStyle w:val="ListParagraph"/>
        <w:numPr>
          <w:ilvl w:val="2"/>
          <w:numId w:val="15"/>
        </w:numPr>
        <w:rPr>
          <w:rFonts w:cs="Tahoma"/>
        </w:rPr>
      </w:pPr>
      <w:r w:rsidRPr="00785F94">
        <w:rPr>
          <w:rFonts w:cs="Tahoma"/>
        </w:rPr>
        <w:t>Federal Pell Grant</w:t>
      </w:r>
    </w:p>
    <w:p w14:paraId="09B34F6D" w14:textId="48FD07B3" w:rsidR="00144153" w:rsidRPr="00785F94" w:rsidRDefault="00144153" w:rsidP="000C7E69">
      <w:pPr>
        <w:pStyle w:val="ListParagraph"/>
        <w:numPr>
          <w:ilvl w:val="2"/>
          <w:numId w:val="15"/>
        </w:numPr>
        <w:rPr>
          <w:rFonts w:cs="Tahoma"/>
        </w:rPr>
      </w:pPr>
      <w:r w:rsidRPr="00785F94">
        <w:rPr>
          <w:rFonts w:cs="Tahoma"/>
        </w:rPr>
        <w:t>Federal SEOG</w:t>
      </w:r>
    </w:p>
    <w:p w14:paraId="1F8D8A9E" w14:textId="5C2B9CAD" w:rsidR="00755BA9" w:rsidRPr="00785F94" w:rsidRDefault="00144153" w:rsidP="000C7E69">
      <w:pPr>
        <w:pStyle w:val="ListParagraph"/>
        <w:numPr>
          <w:ilvl w:val="2"/>
          <w:numId w:val="15"/>
        </w:numPr>
        <w:rPr>
          <w:rFonts w:cs="Tahoma"/>
        </w:rPr>
      </w:pPr>
      <w:r w:rsidRPr="00785F94">
        <w:rPr>
          <w:rFonts w:cs="Tahoma"/>
        </w:rPr>
        <w:t>Other Title IV grant programs</w:t>
      </w:r>
    </w:p>
    <w:p w14:paraId="043EE3F2" w14:textId="7D4C7D1D" w:rsidR="00755BA9" w:rsidRPr="00F4387B" w:rsidRDefault="00144153" w:rsidP="00396F0A">
      <w:pPr>
        <w:ind w:left="1440"/>
        <w:rPr>
          <w:rFonts w:cs="Tahoma"/>
        </w:rPr>
      </w:pPr>
      <w:r w:rsidRPr="00F4387B">
        <w:rPr>
          <w:rFonts w:cs="Tahoma"/>
          <w:b/>
          <w:bCs/>
          <w:u w:val="single"/>
        </w:rPr>
        <w:t>R2T4 calculations will be completed and WCCC will return any unearned funds to the Department of Education within 45 days.</w:t>
      </w:r>
      <w:r w:rsidR="0042221D">
        <w:rPr>
          <w:rFonts w:cs="Tahoma"/>
          <w:b/>
          <w:bCs/>
        </w:rPr>
        <w:t xml:space="preserve"> </w:t>
      </w:r>
      <w:r w:rsidRPr="00F4387B">
        <w:rPr>
          <w:rFonts w:cs="Tahoma"/>
        </w:rPr>
        <w:t>Exception: no program can receive a refund if the student did not receive aid from that program.</w:t>
      </w:r>
    </w:p>
    <w:p w14:paraId="55579C1E" w14:textId="680ADFF7" w:rsidR="00144153" w:rsidRPr="00785F94" w:rsidRDefault="00144153" w:rsidP="000C7E69">
      <w:pPr>
        <w:pStyle w:val="ListParagraph"/>
        <w:numPr>
          <w:ilvl w:val="1"/>
          <w:numId w:val="15"/>
        </w:numPr>
        <w:rPr>
          <w:rFonts w:cs="Tahoma"/>
        </w:rPr>
      </w:pPr>
      <w:r w:rsidRPr="00785F94">
        <w:rPr>
          <w:rFonts w:cs="Tahoma"/>
        </w:rPr>
        <w:t>When the total amount of unearned aid is greater than the amount returned by Washington County Community College from the student’s account, the student is responsible for returning unearned aid to the appropriate program(s) as follows:</w:t>
      </w:r>
    </w:p>
    <w:p w14:paraId="1D0D2077" w14:textId="784F423C" w:rsidR="00144153" w:rsidRPr="00517CA2" w:rsidRDefault="00144153" w:rsidP="000C7E69">
      <w:pPr>
        <w:pStyle w:val="ListParagraph"/>
        <w:numPr>
          <w:ilvl w:val="2"/>
          <w:numId w:val="15"/>
        </w:numPr>
        <w:rPr>
          <w:rFonts w:cs="Tahoma"/>
        </w:rPr>
      </w:pPr>
      <w:r w:rsidRPr="00517CA2">
        <w:rPr>
          <w:rFonts w:cs="Tahoma"/>
        </w:rPr>
        <w:t>Unsubsidized Direct Loan*</w:t>
      </w:r>
    </w:p>
    <w:p w14:paraId="1BA3287C" w14:textId="128B438D" w:rsidR="00144153" w:rsidRPr="00517CA2" w:rsidRDefault="00144153" w:rsidP="000C7E69">
      <w:pPr>
        <w:pStyle w:val="ListParagraph"/>
        <w:numPr>
          <w:ilvl w:val="2"/>
          <w:numId w:val="15"/>
        </w:numPr>
        <w:rPr>
          <w:rFonts w:cs="Tahoma"/>
        </w:rPr>
      </w:pPr>
      <w:r w:rsidRPr="00517CA2">
        <w:rPr>
          <w:rFonts w:cs="Tahoma"/>
        </w:rPr>
        <w:t>Subsidized Direct Loan*</w:t>
      </w:r>
    </w:p>
    <w:p w14:paraId="5D54D9D0" w14:textId="3E971A26" w:rsidR="00144153" w:rsidRPr="00517CA2" w:rsidRDefault="00144153" w:rsidP="000C7E69">
      <w:pPr>
        <w:pStyle w:val="ListParagraph"/>
        <w:numPr>
          <w:ilvl w:val="2"/>
          <w:numId w:val="15"/>
        </w:numPr>
        <w:rPr>
          <w:rFonts w:cs="Tahoma"/>
        </w:rPr>
      </w:pPr>
      <w:r w:rsidRPr="00517CA2">
        <w:rPr>
          <w:rFonts w:cs="Tahoma"/>
        </w:rPr>
        <w:t xml:space="preserve">Parent Loans to Undergraduate Students (Direct Parent </w:t>
      </w:r>
      <w:r w:rsidR="002A6C32" w:rsidRPr="00517CA2">
        <w:rPr>
          <w:rFonts w:cs="Tahoma"/>
        </w:rPr>
        <w:t>Plus) *</w:t>
      </w:r>
    </w:p>
    <w:p w14:paraId="1B34E651" w14:textId="1F4C3813" w:rsidR="00144153" w:rsidRPr="00517CA2" w:rsidRDefault="00144153" w:rsidP="000C7E69">
      <w:pPr>
        <w:pStyle w:val="ListParagraph"/>
        <w:numPr>
          <w:ilvl w:val="2"/>
          <w:numId w:val="15"/>
        </w:numPr>
        <w:rPr>
          <w:rFonts w:cs="Tahoma"/>
        </w:rPr>
      </w:pPr>
      <w:r w:rsidRPr="00517CA2">
        <w:rPr>
          <w:rFonts w:cs="Tahoma"/>
        </w:rPr>
        <w:t>Federal Pell Grant**</w:t>
      </w:r>
    </w:p>
    <w:p w14:paraId="57747E87" w14:textId="6F837326" w:rsidR="00144153" w:rsidRPr="00517CA2" w:rsidRDefault="00144153" w:rsidP="000C7E69">
      <w:pPr>
        <w:pStyle w:val="ListParagraph"/>
        <w:numPr>
          <w:ilvl w:val="2"/>
          <w:numId w:val="15"/>
        </w:numPr>
        <w:rPr>
          <w:rFonts w:cs="Tahoma"/>
        </w:rPr>
      </w:pPr>
      <w:r w:rsidRPr="00517CA2">
        <w:rPr>
          <w:rFonts w:cs="Tahoma"/>
        </w:rPr>
        <w:t>Federal SEOG**</w:t>
      </w:r>
    </w:p>
    <w:p w14:paraId="0B42ADE1" w14:textId="77777777" w:rsidR="0054295D" w:rsidRPr="00517CA2" w:rsidRDefault="00144153" w:rsidP="000C7E69">
      <w:pPr>
        <w:pStyle w:val="ListParagraph"/>
        <w:numPr>
          <w:ilvl w:val="2"/>
          <w:numId w:val="15"/>
        </w:numPr>
        <w:rPr>
          <w:rFonts w:cs="Tahoma"/>
        </w:rPr>
      </w:pPr>
      <w:r w:rsidRPr="00517CA2">
        <w:rPr>
          <w:rFonts w:cs="Tahoma"/>
        </w:rPr>
        <w:t>Other Title IV grant programs**</w:t>
      </w:r>
    </w:p>
    <w:p w14:paraId="2232B3FF" w14:textId="3CE3EC1E" w:rsidR="003B2C22" w:rsidRPr="00517CA2" w:rsidRDefault="005D5885" w:rsidP="00396F0A">
      <w:pPr>
        <w:pStyle w:val="ListParagraph"/>
        <w:ind w:left="1980"/>
        <w:rPr>
          <w:rFonts w:cs="Tahoma"/>
        </w:rPr>
      </w:pPr>
      <w:r>
        <w:rPr>
          <w:rFonts w:cs="Tahoma"/>
        </w:rPr>
        <w:t>*</w:t>
      </w:r>
      <w:r w:rsidR="00144153" w:rsidRPr="00517CA2">
        <w:rPr>
          <w:rFonts w:cs="Tahoma"/>
        </w:rPr>
        <w:t>Loan amounts are returned in accordance with the terms of the promissory note.</w:t>
      </w:r>
    </w:p>
    <w:p w14:paraId="609FD175" w14:textId="0CE0ABFD" w:rsidR="00144153" w:rsidRPr="005D5885" w:rsidRDefault="00144153" w:rsidP="00396F0A">
      <w:pPr>
        <w:ind w:left="1980"/>
        <w:contextualSpacing/>
        <w:rPr>
          <w:rFonts w:cs="Tahoma"/>
        </w:rPr>
      </w:pPr>
      <w:r w:rsidRPr="005D5885">
        <w:rPr>
          <w:rFonts w:cs="Tahoma"/>
        </w:rPr>
        <w:t xml:space="preserve">** Amounts to be returned by the student to federal grant programs will receive a 50 percent discount. </w:t>
      </w:r>
    </w:p>
    <w:p w14:paraId="378F9D31" w14:textId="77777777" w:rsidR="0095689A" w:rsidRPr="00517CA2" w:rsidRDefault="00144153" w:rsidP="000C7E69">
      <w:pPr>
        <w:pStyle w:val="ListParagraph"/>
        <w:numPr>
          <w:ilvl w:val="0"/>
          <w:numId w:val="15"/>
        </w:numPr>
        <w:rPr>
          <w:rFonts w:cs="Tahoma"/>
        </w:rPr>
      </w:pPr>
      <w:r w:rsidRPr="00517CA2">
        <w:rPr>
          <w:rFonts w:cs="Tahoma"/>
        </w:rPr>
        <w:t xml:space="preserve">Refunds and adjusted bills will be sent to the student’s home address on file in the Registrar’s Office following withdrawal. Students are responsible for any portion of their institutional charges that are left outstanding after </w:t>
      </w:r>
      <w:proofErr w:type="gramStart"/>
      <w:r w:rsidRPr="00517CA2">
        <w:rPr>
          <w:rFonts w:cs="Tahoma"/>
        </w:rPr>
        <w:t>the Title</w:t>
      </w:r>
      <w:proofErr w:type="gramEnd"/>
      <w:r w:rsidRPr="00517CA2">
        <w:rPr>
          <w:rFonts w:cs="Tahoma"/>
        </w:rPr>
        <w:t xml:space="preserve"> IV funds are returned.</w:t>
      </w:r>
    </w:p>
    <w:p w14:paraId="61CD0D38" w14:textId="77777777" w:rsidR="0095689A" w:rsidRPr="00517CA2" w:rsidRDefault="00144153" w:rsidP="000C7E69">
      <w:pPr>
        <w:pStyle w:val="ListParagraph"/>
        <w:numPr>
          <w:ilvl w:val="0"/>
          <w:numId w:val="15"/>
        </w:numPr>
        <w:rPr>
          <w:rFonts w:cs="Tahoma"/>
        </w:rPr>
      </w:pPr>
      <w:r w:rsidRPr="00517CA2">
        <w:rPr>
          <w:rFonts w:cs="Tahoma"/>
        </w:rPr>
        <w:t xml:space="preserve">Institutional and student responsibilities </w:t>
      </w:r>
      <w:proofErr w:type="gramStart"/>
      <w:r w:rsidRPr="00517CA2">
        <w:rPr>
          <w:rFonts w:cs="Tahoma"/>
        </w:rPr>
        <w:t>in regard to</w:t>
      </w:r>
      <w:proofErr w:type="gramEnd"/>
      <w:r w:rsidRPr="00517CA2">
        <w:rPr>
          <w:rFonts w:cs="Tahoma"/>
        </w:rPr>
        <w:t xml:space="preserve"> the return of Title IV funds.</w:t>
      </w:r>
    </w:p>
    <w:p w14:paraId="1C6F28F4" w14:textId="6070C89D" w:rsidR="00155D96" w:rsidRPr="00517CA2" w:rsidRDefault="00155D96" w:rsidP="000C7E69">
      <w:pPr>
        <w:pStyle w:val="ListParagraph"/>
        <w:numPr>
          <w:ilvl w:val="1"/>
          <w:numId w:val="15"/>
        </w:numPr>
        <w:rPr>
          <w:rFonts w:cs="Tahoma"/>
        </w:rPr>
      </w:pPr>
      <w:r w:rsidRPr="00517CA2">
        <w:rPr>
          <w:rFonts w:cs="Tahoma"/>
        </w:rPr>
        <w:t xml:space="preserve">WCCC’s responsibilities </w:t>
      </w:r>
      <w:proofErr w:type="gramStart"/>
      <w:r w:rsidRPr="00517CA2">
        <w:rPr>
          <w:rFonts w:cs="Tahoma"/>
        </w:rPr>
        <w:t>in regard to</w:t>
      </w:r>
      <w:proofErr w:type="gramEnd"/>
      <w:r w:rsidRPr="00517CA2">
        <w:rPr>
          <w:rFonts w:cs="Tahoma"/>
        </w:rPr>
        <w:t xml:space="preserve"> the Title IV funds include:</w:t>
      </w:r>
    </w:p>
    <w:p w14:paraId="6F82E12B" w14:textId="77777777" w:rsidR="00155D96" w:rsidRPr="00517CA2" w:rsidRDefault="00155D96" w:rsidP="000C7E69">
      <w:pPr>
        <w:pStyle w:val="ListParagraph"/>
        <w:numPr>
          <w:ilvl w:val="2"/>
          <w:numId w:val="15"/>
        </w:numPr>
        <w:rPr>
          <w:rFonts w:cs="Tahoma"/>
        </w:rPr>
      </w:pPr>
      <w:r w:rsidRPr="00517CA2">
        <w:rPr>
          <w:rFonts w:cs="Tahoma"/>
        </w:rPr>
        <w:t>Providing each student with the information given in this policy.</w:t>
      </w:r>
    </w:p>
    <w:p w14:paraId="0B05283C" w14:textId="77777777" w:rsidR="00155D96" w:rsidRPr="00517CA2" w:rsidRDefault="00155D96" w:rsidP="000C7E69">
      <w:pPr>
        <w:pStyle w:val="ListParagraph"/>
        <w:numPr>
          <w:ilvl w:val="2"/>
          <w:numId w:val="15"/>
        </w:numPr>
        <w:rPr>
          <w:rFonts w:cs="Tahoma"/>
        </w:rPr>
      </w:pPr>
      <w:r w:rsidRPr="00517CA2">
        <w:rPr>
          <w:rFonts w:cs="Tahoma"/>
        </w:rPr>
        <w:t>Identifying students who are affected by this policy and completing the return of Title IV funds calculation for those students.</w:t>
      </w:r>
    </w:p>
    <w:p w14:paraId="5FE531C7" w14:textId="77777777" w:rsidR="00155D96" w:rsidRPr="00517CA2" w:rsidRDefault="00155D96" w:rsidP="000C7E69">
      <w:pPr>
        <w:pStyle w:val="ListParagraph"/>
        <w:numPr>
          <w:ilvl w:val="2"/>
          <w:numId w:val="15"/>
        </w:numPr>
        <w:rPr>
          <w:rFonts w:cs="Tahoma"/>
        </w:rPr>
      </w:pPr>
      <w:r w:rsidRPr="00517CA2">
        <w:rPr>
          <w:rFonts w:cs="Tahoma"/>
        </w:rPr>
        <w:t xml:space="preserve">Returning any Title IV funds that are </w:t>
      </w:r>
      <w:proofErr w:type="gramStart"/>
      <w:r w:rsidRPr="00517CA2">
        <w:rPr>
          <w:rFonts w:cs="Tahoma"/>
        </w:rPr>
        <w:t>due</w:t>
      </w:r>
      <w:proofErr w:type="gramEnd"/>
      <w:r w:rsidRPr="00517CA2">
        <w:rPr>
          <w:rFonts w:cs="Tahoma"/>
        </w:rPr>
        <w:t xml:space="preserve"> the Title IV programs.</w:t>
      </w:r>
    </w:p>
    <w:p w14:paraId="76B39108" w14:textId="77777777" w:rsidR="00155D96" w:rsidRPr="00517CA2" w:rsidRDefault="00155D96" w:rsidP="000C7E69">
      <w:pPr>
        <w:pStyle w:val="ListParagraph"/>
        <w:numPr>
          <w:ilvl w:val="1"/>
          <w:numId w:val="15"/>
        </w:numPr>
        <w:rPr>
          <w:rFonts w:cs="Tahoma"/>
        </w:rPr>
      </w:pPr>
      <w:r w:rsidRPr="00517CA2">
        <w:rPr>
          <w:rFonts w:cs="Tahoma"/>
        </w:rPr>
        <w:t xml:space="preserve">The </w:t>
      </w:r>
      <w:proofErr w:type="gramStart"/>
      <w:r w:rsidRPr="00517CA2">
        <w:rPr>
          <w:rFonts w:cs="Tahoma"/>
        </w:rPr>
        <w:t>student’s</w:t>
      </w:r>
      <w:proofErr w:type="gramEnd"/>
      <w:r w:rsidRPr="00517CA2">
        <w:rPr>
          <w:rFonts w:cs="Tahoma"/>
        </w:rPr>
        <w:t xml:space="preserve"> responsibilities </w:t>
      </w:r>
      <w:proofErr w:type="gramStart"/>
      <w:r w:rsidRPr="00517CA2">
        <w:rPr>
          <w:rFonts w:cs="Tahoma"/>
        </w:rPr>
        <w:t>in regard to</w:t>
      </w:r>
      <w:proofErr w:type="gramEnd"/>
      <w:r w:rsidRPr="00517CA2">
        <w:rPr>
          <w:rFonts w:cs="Tahoma"/>
        </w:rPr>
        <w:t xml:space="preserve"> the return of Title IV funds include:</w:t>
      </w:r>
    </w:p>
    <w:p w14:paraId="61CFD5C4" w14:textId="77777777" w:rsidR="00155D96" w:rsidRPr="00517CA2" w:rsidRDefault="00155D96" w:rsidP="000C7E69">
      <w:pPr>
        <w:pStyle w:val="ListParagraph"/>
        <w:numPr>
          <w:ilvl w:val="2"/>
          <w:numId w:val="15"/>
        </w:numPr>
        <w:rPr>
          <w:rFonts w:cs="Tahoma"/>
        </w:rPr>
      </w:pPr>
      <w:r w:rsidRPr="00517CA2">
        <w:rPr>
          <w:rFonts w:cs="Tahoma"/>
        </w:rPr>
        <w:t>Becoming familiar with the return of Title IV policy and how complete withdrawal affects eligibility for Title IV aid.</w:t>
      </w:r>
    </w:p>
    <w:p w14:paraId="7D48B5C3" w14:textId="77777777" w:rsidR="00155D96" w:rsidRPr="00517CA2" w:rsidRDefault="00155D96" w:rsidP="000C7E69">
      <w:pPr>
        <w:pStyle w:val="ListParagraph"/>
        <w:numPr>
          <w:ilvl w:val="2"/>
          <w:numId w:val="15"/>
        </w:numPr>
        <w:rPr>
          <w:rFonts w:cs="Tahoma"/>
        </w:rPr>
      </w:pPr>
      <w:r w:rsidRPr="00517CA2">
        <w:rPr>
          <w:rFonts w:cs="Tahoma"/>
        </w:rPr>
        <w:lastRenderedPageBreak/>
        <w:t xml:space="preserve">Returning to the Title IV </w:t>
      </w:r>
      <w:proofErr w:type="gramStart"/>
      <w:r w:rsidRPr="00517CA2">
        <w:rPr>
          <w:rFonts w:cs="Tahoma"/>
        </w:rPr>
        <w:t>programs</w:t>
      </w:r>
      <w:proofErr w:type="gramEnd"/>
      <w:r w:rsidRPr="00517CA2">
        <w:rPr>
          <w:rFonts w:cs="Tahoma"/>
        </w:rPr>
        <w:t xml:space="preserve"> any funds that were disbursed directly to the student and for which the student was determined to be ineligible via the return of Title IV funds calculation.</w:t>
      </w:r>
    </w:p>
    <w:p w14:paraId="73C613FC" w14:textId="478D798E" w:rsidR="00C826DC" w:rsidRPr="00517CA2" w:rsidRDefault="00144153" w:rsidP="000C7E69">
      <w:pPr>
        <w:pStyle w:val="ListParagraph"/>
        <w:numPr>
          <w:ilvl w:val="0"/>
          <w:numId w:val="15"/>
        </w:numPr>
        <w:rPr>
          <w:rFonts w:cs="Tahoma"/>
        </w:rPr>
      </w:pPr>
      <w:r w:rsidRPr="00517CA2">
        <w:rPr>
          <w:rFonts w:cs="Tahoma"/>
        </w:rPr>
        <w:t>The fees, procedures, and policies listed above supersede those published previously and are subject to change at any time.</w:t>
      </w:r>
    </w:p>
    <w:p w14:paraId="76B7C8AD" w14:textId="4C83B510" w:rsidR="00144153" w:rsidRPr="00517CA2" w:rsidRDefault="00144153" w:rsidP="000C7E69">
      <w:pPr>
        <w:pStyle w:val="ListParagraph"/>
        <w:numPr>
          <w:ilvl w:val="0"/>
          <w:numId w:val="15"/>
        </w:numPr>
        <w:rPr>
          <w:rFonts w:cs="Tahoma"/>
        </w:rPr>
      </w:pPr>
      <w:r w:rsidRPr="00517CA2">
        <w:rPr>
          <w:rFonts w:cs="Tahoma"/>
        </w:rPr>
        <w:t xml:space="preserve">Any notification of a withdrawal or cancellation of classes should be in writing and addressed to the Registrar’s Office. Such notification may be made by facsimile. A copy of such </w:t>
      </w:r>
      <w:proofErr w:type="gramStart"/>
      <w:r w:rsidRPr="00517CA2">
        <w:rPr>
          <w:rFonts w:cs="Tahoma"/>
        </w:rPr>
        <w:t>document</w:t>
      </w:r>
      <w:proofErr w:type="gramEnd"/>
      <w:r w:rsidRPr="00517CA2">
        <w:rPr>
          <w:rFonts w:cs="Tahoma"/>
        </w:rPr>
        <w:t xml:space="preserve"> will be forwarded to the Financial Aid Office.</w:t>
      </w:r>
    </w:p>
    <w:p w14:paraId="5C2407BE" w14:textId="77777777" w:rsidR="00144153" w:rsidRPr="00C826DC" w:rsidRDefault="00144153" w:rsidP="00144153">
      <w:pPr>
        <w:rPr>
          <w:rFonts w:cs="Tahoma"/>
          <w:color w:val="C00000"/>
        </w:rPr>
      </w:pPr>
      <w:r w:rsidRPr="00C826DC">
        <w:rPr>
          <w:rFonts w:cs="Tahoma"/>
          <w:color w:val="C00000"/>
        </w:rPr>
        <w:t>Example:</w:t>
      </w:r>
    </w:p>
    <w:p w14:paraId="6D49E4AE" w14:textId="77777777" w:rsidR="00144153" w:rsidRPr="00802A1E" w:rsidRDefault="00144153" w:rsidP="00144153">
      <w:pPr>
        <w:rPr>
          <w:rFonts w:cs="Tahoma"/>
        </w:rPr>
      </w:pPr>
      <w:r w:rsidRPr="00C826DC">
        <w:rPr>
          <w:rFonts w:cs="Tahoma"/>
          <w:b/>
          <w:bCs/>
        </w:rPr>
        <w:t>Step 1.</w:t>
      </w:r>
      <w:r w:rsidRPr="00802A1E">
        <w:rPr>
          <w:rFonts w:cs="Tahoma"/>
        </w:rPr>
        <w:t xml:space="preserve"> Determine the percentage of time the student was enrolled </w:t>
      </w:r>
      <w:proofErr w:type="gramStart"/>
      <w:r w:rsidRPr="00802A1E">
        <w:rPr>
          <w:rFonts w:cs="Tahoma"/>
        </w:rPr>
        <w:t>as of</w:t>
      </w:r>
      <w:proofErr w:type="gramEnd"/>
      <w:r w:rsidRPr="00802A1E">
        <w:rPr>
          <w:rFonts w:cs="Tahoma"/>
        </w:rPr>
        <w:t xml:space="preserve"> withdrawal. Andrew withdrew after attending 20 days of a payment period that spans 107 days from </w:t>
      </w:r>
      <w:proofErr w:type="gramStart"/>
      <w:r w:rsidRPr="00802A1E">
        <w:rPr>
          <w:rFonts w:cs="Tahoma"/>
        </w:rPr>
        <w:t>first</w:t>
      </w:r>
      <w:proofErr w:type="gramEnd"/>
      <w:r w:rsidRPr="00802A1E">
        <w:rPr>
          <w:rFonts w:cs="Tahoma"/>
        </w:rPr>
        <w:t xml:space="preserve"> day to last. The period includes one 7-day break that begins on a Thursday and ends on the following Wednesday (classes resume on Thursday). Excluding this break leaves 100 calendar days in the period. Andrew was enrolled for 20 percent (20/100) of the payment period.</w:t>
      </w:r>
    </w:p>
    <w:p w14:paraId="46D6CD30" w14:textId="716782DE" w:rsidR="00144153" w:rsidRPr="00802A1E" w:rsidRDefault="00144153" w:rsidP="00144153">
      <w:pPr>
        <w:rPr>
          <w:rFonts w:cs="Tahoma"/>
        </w:rPr>
      </w:pPr>
      <w:r w:rsidRPr="00C826DC">
        <w:rPr>
          <w:rFonts w:cs="Tahoma"/>
          <w:b/>
          <w:bCs/>
        </w:rPr>
        <w:t>Step 2.</w:t>
      </w:r>
      <w:r w:rsidRPr="00802A1E">
        <w:rPr>
          <w:rFonts w:cs="Tahoma"/>
        </w:rPr>
        <w:t xml:space="preserve"> Determine the amount of aid earned by the student. Andrew was awarded $5,000 in Title IV funds per payment period, and all of it had been disbursed by the time he withdrew. He attended 20 percent of the payment </w:t>
      </w:r>
      <w:proofErr w:type="gramStart"/>
      <w:r w:rsidRPr="00802A1E">
        <w:rPr>
          <w:rFonts w:cs="Tahoma"/>
        </w:rPr>
        <w:t>period,</w:t>
      </w:r>
      <w:proofErr w:type="gramEnd"/>
      <w:r w:rsidRPr="00802A1E">
        <w:rPr>
          <w:rFonts w:cs="Tahoma"/>
        </w:rPr>
        <w:t xml:space="preserve"> thus he earned $1,000 (20 percent of $5,000).</w:t>
      </w:r>
    </w:p>
    <w:p w14:paraId="398A8C85" w14:textId="77777777" w:rsidR="00144153" w:rsidRPr="00802A1E" w:rsidRDefault="00144153" w:rsidP="00144153">
      <w:pPr>
        <w:rPr>
          <w:rFonts w:cs="Tahoma"/>
        </w:rPr>
      </w:pPr>
      <w:r w:rsidRPr="00C826DC">
        <w:rPr>
          <w:rFonts w:cs="Tahoma"/>
          <w:b/>
          <w:bCs/>
        </w:rPr>
        <w:t>Step 3.</w:t>
      </w:r>
      <w:r w:rsidRPr="00802A1E">
        <w:rPr>
          <w:rFonts w:cs="Tahoma"/>
        </w:rPr>
        <w:t xml:space="preserve"> Compare the amount earned to the amount disbursed. For instance, above, Andrew only earned $1,000 but received $5,000. $4,000 would need to be returned to Title IV.</w:t>
      </w:r>
    </w:p>
    <w:p w14:paraId="133D9B3E" w14:textId="77777777" w:rsidR="00144153" w:rsidRPr="00802A1E" w:rsidRDefault="00144153" w:rsidP="00144153">
      <w:pPr>
        <w:rPr>
          <w:rFonts w:cs="Tahoma"/>
        </w:rPr>
      </w:pPr>
      <w:r w:rsidRPr="00C826DC">
        <w:rPr>
          <w:rFonts w:cs="Tahoma"/>
          <w:b/>
          <w:bCs/>
        </w:rPr>
        <w:t>Step 4.</w:t>
      </w:r>
      <w:r w:rsidRPr="00802A1E">
        <w:rPr>
          <w:rFonts w:cs="Tahoma"/>
        </w:rPr>
        <w:t xml:space="preserve"> Allocate the responsibility for returning unearned aid between the college and the student.</w:t>
      </w:r>
    </w:p>
    <w:p w14:paraId="3D795398" w14:textId="77777777" w:rsidR="00144153" w:rsidRPr="00802A1E" w:rsidRDefault="00144153" w:rsidP="00144153">
      <w:pPr>
        <w:rPr>
          <w:rFonts w:cs="Tahoma"/>
        </w:rPr>
      </w:pPr>
      <w:r w:rsidRPr="00802A1E">
        <w:rPr>
          <w:rFonts w:cs="Tahoma"/>
        </w:rPr>
        <w:t>Institutional charges for the period would have to be determined. An example:</w:t>
      </w:r>
    </w:p>
    <w:tbl>
      <w:tblPr>
        <w:tblStyle w:val="TableGrid"/>
        <w:tblW w:w="0" w:type="auto"/>
        <w:jc w:val="center"/>
        <w:tblLook w:val="04A0" w:firstRow="1" w:lastRow="0" w:firstColumn="1" w:lastColumn="0" w:noHBand="0" w:noVBand="1"/>
      </w:tblPr>
      <w:tblGrid>
        <w:gridCol w:w="3690"/>
        <w:gridCol w:w="1890"/>
      </w:tblGrid>
      <w:tr w:rsidR="00C826DC" w:rsidRPr="00C826DC" w14:paraId="0DF6BC98"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39E537F5" w14:textId="77777777" w:rsidR="00C826DC" w:rsidRPr="00C826DC" w:rsidRDefault="00C826DC" w:rsidP="00C30312">
            <w:pPr>
              <w:rPr>
                <w:rFonts w:cs="Tahoma"/>
              </w:rPr>
            </w:pPr>
            <w:r w:rsidRPr="00C826DC">
              <w:rPr>
                <w:rFonts w:cs="Tahoma"/>
              </w:rPr>
              <w:t>Tuition and Fees</w:t>
            </w:r>
          </w:p>
        </w:tc>
        <w:tc>
          <w:tcPr>
            <w:tcW w:w="18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29A0840D" w14:textId="77777777" w:rsidR="00C826DC" w:rsidRPr="00C826DC" w:rsidRDefault="00C826DC" w:rsidP="00C30312">
            <w:pPr>
              <w:jc w:val="right"/>
              <w:rPr>
                <w:rFonts w:cs="Tahoma"/>
              </w:rPr>
            </w:pPr>
            <w:r w:rsidRPr="00C826DC">
              <w:rPr>
                <w:rFonts w:cs="Tahoma"/>
              </w:rPr>
              <w:t>$1,500</w:t>
            </w:r>
          </w:p>
        </w:tc>
      </w:tr>
      <w:tr w:rsidR="00C826DC" w:rsidRPr="00C826DC" w14:paraId="2A52E3AB"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4DADCCD7" w14:textId="77777777" w:rsidR="00C826DC" w:rsidRPr="00C826DC" w:rsidRDefault="00C826DC" w:rsidP="00C30312">
            <w:pPr>
              <w:rPr>
                <w:rFonts w:cs="Tahoma"/>
              </w:rPr>
            </w:pPr>
            <w:r w:rsidRPr="00C826DC">
              <w:rPr>
                <w:rFonts w:cs="Tahoma"/>
              </w:rPr>
              <w:t>Room and Board</w:t>
            </w:r>
          </w:p>
        </w:tc>
        <w:tc>
          <w:tcPr>
            <w:tcW w:w="1890" w:type="dxa"/>
            <w:tcBorders>
              <w:top w:val="single" w:sz="4" w:space="0" w:color="2683C6" w:themeColor="accent2"/>
              <w:left w:val="single" w:sz="4" w:space="0" w:color="2683C6" w:themeColor="accent2"/>
              <w:bottom w:val="single" w:sz="4" w:space="0" w:color="2683C6" w:themeColor="accent2"/>
            </w:tcBorders>
            <w:vAlign w:val="center"/>
          </w:tcPr>
          <w:p w14:paraId="1F9821BC" w14:textId="77777777" w:rsidR="00C826DC" w:rsidRPr="00C826DC" w:rsidRDefault="00C826DC" w:rsidP="00C30312">
            <w:pPr>
              <w:jc w:val="right"/>
              <w:rPr>
                <w:rFonts w:cs="Tahoma"/>
              </w:rPr>
            </w:pPr>
            <w:r w:rsidRPr="00C826DC">
              <w:rPr>
                <w:rFonts w:cs="Tahoma"/>
              </w:rPr>
              <w:t>$1,000</w:t>
            </w:r>
          </w:p>
        </w:tc>
      </w:tr>
      <w:tr w:rsidR="00C826DC" w:rsidRPr="00C826DC" w14:paraId="54E50E1F" w14:textId="77777777" w:rsidTr="00302D45">
        <w:trPr>
          <w:trHeight w:val="432"/>
          <w:jc w:val="center"/>
        </w:trPr>
        <w:tc>
          <w:tcPr>
            <w:tcW w:w="3690" w:type="dxa"/>
            <w:tcBorders>
              <w:top w:val="single" w:sz="4" w:space="0" w:color="2683C6" w:themeColor="accent2"/>
              <w:left w:val="single" w:sz="4" w:space="0" w:color="2683C6" w:themeColor="accent2"/>
              <w:bottom w:val="double" w:sz="4" w:space="0" w:color="2683C6" w:themeColor="accent2"/>
              <w:right w:val="single" w:sz="4" w:space="0" w:color="2683C6" w:themeColor="accent2"/>
            </w:tcBorders>
            <w:vAlign w:val="center"/>
          </w:tcPr>
          <w:p w14:paraId="48F4DDB4" w14:textId="77777777" w:rsidR="00C826DC" w:rsidRPr="00C826DC" w:rsidRDefault="00C826DC" w:rsidP="00C30312">
            <w:pPr>
              <w:rPr>
                <w:rFonts w:cs="Tahoma"/>
              </w:rPr>
            </w:pPr>
            <w:r w:rsidRPr="00C826DC">
              <w:rPr>
                <w:rFonts w:cs="Tahoma"/>
              </w:rPr>
              <w:t>Books</w:t>
            </w:r>
          </w:p>
        </w:tc>
        <w:tc>
          <w:tcPr>
            <w:tcW w:w="1890" w:type="dxa"/>
            <w:tcBorders>
              <w:top w:val="single" w:sz="4" w:space="0" w:color="2683C6" w:themeColor="accent2"/>
              <w:left w:val="single" w:sz="4" w:space="0" w:color="2683C6" w:themeColor="accent2"/>
              <w:bottom w:val="double" w:sz="4" w:space="0" w:color="2683C6" w:themeColor="accent2"/>
            </w:tcBorders>
            <w:vAlign w:val="center"/>
          </w:tcPr>
          <w:p w14:paraId="74EA2046" w14:textId="77777777" w:rsidR="00C826DC" w:rsidRPr="00C826DC" w:rsidRDefault="00C826DC" w:rsidP="00C30312">
            <w:pPr>
              <w:jc w:val="right"/>
              <w:rPr>
                <w:rFonts w:cs="Tahoma"/>
              </w:rPr>
            </w:pPr>
            <w:r w:rsidRPr="00C826DC">
              <w:rPr>
                <w:rFonts w:cs="Tahoma"/>
              </w:rPr>
              <w:t>$500</w:t>
            </w:r>
          </w:p>
        </w:tc>
      </w:tr>
      <w:tr w:rsidR="00C826DC" w:rsidRPr="00C826DC" w14:paraId="579E85F1" w14:textId="77777777" w:rsidTr="00302D45">
        <w:trPr>
          <w:trHeight w:val="432"/>
          <w:jc w:val="center"/>
        </w:trPr>
        <w:tc>
          <w:tcPr>
            <w:tcW w:w="36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725B9C4B" w14:textId="4ED63DF2" w:rsidR="00C826DC" w:rsidRPr="00C826DC" w:rsidRDefault="00C30312" w:rsidP="00C30312">
            <w:pPr>
              <w:rPr>
                <w:rFonts w:cs="Tahoma"/>
              </w:rPr>
            </w:pPr>
            <w:r>
              <w:rPr>
                <w:rFonts w:cs="Tahoma"/>
              </w:rPr>
              <w:t>Total</w:t>
            </w:r>
          </w:p>
        </w:tc>
        <w:tc>
          <w:tcPr>
            <w:tcW w:w="18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3F87CBB4" w14:textId="77777777" w:rsidR="00C826DC" w:rsidRPr="00C826DC" w:rsidRDefault="00C826DC" w:rsidP="00C30312">
            <w:pPr>
              <w:jc w:val="right"/>
              <w:rPr>
                <w:rFonts w:cs="Tahoma"/>
              </w:rPr>
            </w:pPr>
            <w:r w:rsidRPr="00C826DC">
              <w:rPr>
                <w:rFonts w:cs="Tahoma"/>
              </w:rPr>
              <w:t>$3,000</w:t>
            </w:r>
          </w:p>
        </w:tc>
      </w:tr>
    </w:tbl>
    <w:p w14:paraId="02A1BEAB" w14:textId="28BE003F" w:rsidR="00144153" w:rsidRPr="00802A1E" w:rsidRDefault="00144153" w:rsidP="00C30312">
      <w:pPr>
        <w:spacing w:before="120"/>
        <w:rPr>
          <w:rFonts w:cs="Tahoma"/>
        </w:rPr>
      </w:pPr>
      <w:r w:rsidRPr="00802A1E">
        <w:rPr>
          <w:rFonts w:cs="Tahoma"/>
        </w:rPr>
        <w:t xml:space="preserve">Percentage of Title IV aid unearned using Andrew’s information = 80 percent. Multiply $3,000 times 80 percent = $2,400. Compare the amount of Title IV aid to be returned ($4,000) to </w:t>
      </w:r>
      <w:proofErr w:type="gramStart"/>
      <w:r w:rsidRPr="00802A1E">
        <w:rPr>
          <w:rFonts w:cs="Tahoma"/>
        </w:rPr>
        <w:t>above</w:t>
      </w:r>
      <w:proofErr w:type="gramEnd"/>
      <w:r w:rsidRPr="00802A1E">
        <w:rPr>
          <w:rFonts w:cs="Tahoma"/>
        </w:rPr>
        <w:t>. The college must return the lesser amount ($2,400).</w:t>
      </w:r>
    </w:p>
    <w:p w14:paraId="4D317530" w14:textId="77777777" w:rsidR="003F5082" w:rsidRDefault="00144153" w:rsidP="00144153">
      <w:pPr>
        <w:rPr>
          <w:rFonts w:cs="Tahoma"/>
        </w:rPr>
      </w:pPr>
      <w:r w:rsidRPr="00266176">
        <w:rPr>
          <w:rFonts w:cs="Tahoma"/>
          <w:b/>
          <w:bCs/>
        </w:rPr>
        <w:t>Step 5</w:t>
      </w:r>
      <w:r w:rsidRPr="00802A1E">
        <w:rPr>
          <w:rFonts w:cs="Tahoma"/>
        </w:rPr>
        <w:t xml:space="preserve">. Distribute the unearned funds back to the Title IV programs. Subtract the amount of Title IV aid due from the college from the amount of Title IV aid to be returned. </w:t>
      </w:r>
    </w:p>
    <w:p w14:paraId="121C6357" w14:textId="69912ACE" w:rsidR="00144153" w:rsidRPr="00802A1E" w:rsidRDefault="00144153" w:rsidP="00144153">
      <w:pPr>
        <w:rPr>
          <w:rFonts w:cs="Tahoma"/>
        </w:rPr>
      </w:pPr>
      <w:r w:rsidRPr="00802A1E">
        <w:rPr>
          <w:rFonts w:cs="Tahoma"/>
        </w:rPr>
        <w:t>$4,000 minus $2,400 = $1,600.</w:t>
      </w:r>
    </w:p>
    <w:p w14:paraId="5225B7CB" w14:textId="7858EFB3" w:rsidR="00144153" w:rsidRPr="00802A1E" w:rsidRDefault="00144153" w:rsidP="00144153">
      <w:pPr>
        <w:rPr>
          <w:rFonts w:cs="Tahoma"/>
        </w:rPr>
      </w:pPr>
      <w:r w:rsidRPr="00802A1E">
        <w:rPr>
          <w:rFonts w:cs="Tahoma"/>
        </w:rPr>
        <w:t xml:space="preserve">The student (or parent for a PLUS loan) must return unearned aid for which the student is responsible </w:t>
      </w:r>
      <w:proofErr w:type="gramStart"/>
      <w:r w:rsidRPr="00802A1E">
        <w:rPr>
          <w:rFonts w:cs="Tahoma"/>
        </w:rPr>
        <w:t>by</w:t>
      </w:r>
      <w:proofErr w:type="gramEnd"/>
      <w:r w:rsidRPr="00802A1E">
        <w:rPr>
          <w:rFonts w:cs="Tahoma"/>
        </w:rPr>
        <w:t xml:space="preserve"> repaying funds as noted in the policy up to the total net amount disbursed from each source, after subtracting the amount the college will return. Amounts to be returned to grants are reduced by 50 percent*.</w:t>
      </w:r>
    </w:p>
    <w:p w14:paraId="5C73960D" w14:textId="77777777" w:rsidR="00D53852" w:rsidRDefault="00D53852" w:rsidP="000C7E69">
      <w:pPr>
        <w:pStyle w:val="ListParagraph"/>
        <w:numPr>
          <w:ilvl w:val="0"/>
          <w:numId w:val="16"/>
        </w:numPr>
        <w:spacing w:line="259" w:lineRule="auto"/>
        <w:contextualSpacing w:val="0"/>
      </w:pPr>
      <w:r>
        <w:lastRenderedPageBreak/>
        <w:t>Unsubsidized Direct Loan*</w:t>
      </w:r>
    </w:p>
    <w:p w14:paraId="5950465D" w14:textId="77777777" w:rsidR="00D53852" w:rsidRDefault="00D53852" w:rsidP="000C7E69">
      <w:pPr>
        <w:pStyle w:val="ListParagraph"/>
        <w:numPr>
          <w:ilvl w:val="0"/>
          <w:numId w:val="16"/>
        </w:numPr>
        <w:spacing w:line="259" w:lineRule="auto"/>
        <w:contextualSpacing w:val="0"/>
      </w:pPr>
      <w:r>
        <w:t>Subsidized Direct Loan*</w:t>
      </w:r>
    </w:p>
    <w:p w14:paraId="77A84F39" w14:textId="56B9131D" w:rsidR="00D53852" w:rsidRDefault="00D53852" w:rsidP="000C7E69">
      <w:pPr>
        <w:pStyle w:val="ListParagraph"/>
        <w:numPr>
          <w:ilvl w:val="0"/>
          <w:numId w:val="16"/>
        </w:numPr>
        <w:spacing w:line="259" w:lineRule="auto"/>
        <w:contextualSpacing w:val="0"/>
      </w:pPr>
      <w:r>
        <w:t xml:space="preserve">Parent Loans to Undergraduate Students (Direct Parent </w:t>
      </w:r>
      <w:proofErr w:type="gramStart"/>
      <w:r>
        <w:t>Plus)*</w:t>
      </w:r>
      <w:proofErr w:type="gramEnd"/>
    </w:p>
    <w:p w14:paraId="0EF43E10" w14:textId="77777777" w:rsidR="00D53852" w:rsidRDefault="00D53852" w:rsidP="000C7E69">
      <w:pPr>
        <w:pStyle w:val="ListParagraph"/>
        <w:numPr>
          <w:ilvl w:val="0"/>
          <w:numId w:val="16"/>
        </w:numPr>
        <w:spacing w:line="259" w:lineRule="auto"/>
        <w:contextualSpacing w:val="0"/>
      </w:pPr>
      <w:r>
        <w:t>Federal Pell Grant</w:t>
      </w:r>
    </w:p>
    <w:p w14:paraId="4AFDA522" w14:textId="06F0960D" w:rsidR="00D53852" w:rsidRDefault="00D53852" w:rsidP="000C7E69">
      <w:pPr>
        <w:pStyle w:val="ListParagraph"/>
        <w:numPr>
          <w:ilvl w:val="0"/>
          <w:numId w:val="16"/>
        </w:numPr>
        <w:spacing w:line="259" w:lineRule="auto"/>
        <w:contextualSpacing w:val="0"/>
      </w:pPr>
      <w:r>
        <w:t>Federal SEOG*</w:t>
      </w:r>
    </w:p>
    <w:p w14:paraId="7FB4E177" w14:textId="4EA554A5" w:rsidR="00D53852" w:rsidRDefault="00D53852" w:rsidP="000C7E69">
      <w:pPr>
        <w:pStyle w:val="ListParagraph"/>
        <w:numPr>
          <w:ilvl w:val="0"/>
          <w:numId w:val="16"/>
        </w:numPr>
        <w:spacing w:line="259" w:lineRule="auto"/>
        <w:contextualSpacing w:val="0"/>
      </w:pPr>
      <w:r>
        <w:t>Other Title IV grant programs</w:t>
      </w:r>
    </w:p>
    <w:p w14:paraId="4F8D7118" w14:textId="1BB1350D" w:rsidR="00144153" w:rsidRPr="00802A1E" w:rsidRDefault="00144153" w:rsidP="00144153">
      <w:pPr>
        <w:rPr>
          <w:rFonts w:cs="Tahoma"/>
        </w:rPr>
      </w:pPr>
      <w:r w:rsidRPr="00802A1E">
        <w:rPr>
          <w:rFonts w:cs="Tahoma"/>
        </w:rPr>
        <w:t>*Loan amounts are returned with the terms of the promissory note. No further action is required other than notification to the holder of the loan of the student’s withdrawal date.</w:t>
      </w:r>
    </w:p>
    <w:p w14:paraId="60CCD21E" w14:textId="77777777" w:rsidR="005A7B2E" w:rsidRDefault="005A7B2E">
      <w:pPr>
        <w:spacing w:line="276" w:lineRule="auto"/>
        <w:rPr>
          <w:rFonts w:eastAsiaTheme="majorEastAsia" w:cs="Tahoma"/>
          <w:caps/>
          <w:color w:val="262626" w:themeColor="text1" w:themeTint="D9"/>
          <w:sz w:val="40"/>
          <w:szCs w:val="40"/>
        </w:rPr>
      </w:pPr>
      <w:bookmarkStart w:id="56" w:name="_Toc139027471"/>
      <w:r>
        <w:br w:type="page"/>
      </w:r>
    </w:p>
    <w:p w14:paraId="21D706C2" w14:textId="7A6DC934" w:rsidR="00144153" w:rsidRDefault="00144153" w:rsidP="0028590B">
      <w:pPr>
        <w:pStyle w:val="Heading1"/>
      </w:pPr>
      <w:bookmarkStart w:id="57" w:name="_Toc202260766"/>
      <w:r w:rsidRPr="00802A1E">
        <w:lastRenderedPageBreak/>
        <w:t xml:space="preserve">STUDENT </w:t>
      </w:r>
      <w:r w:rsidR="009417A4">
        <w:t xml:space="preserve">resources </w:t>
      </w:r>
      <w:r w:rsidR="000025DD">
        <w:t>&amp;</w:t>
      </w:r>
      <w:r w:rsidR="009417A4">
        <w:t xml:space="preserve"> support</w:t>
      </w:r>
      <w:bookmarkEnd w:id="56"/>
      <w:bookmarkEnd w:id="57"/>
    </w:p>
    <w:p w14:paraId="5023A13C" w14:textId="77777777" w:rsidR="00BA1290" w:rsidRPr="00911696" w:rsidRDefault="00BA1290" w:rsidP="00BA1290">
      <w:pPr>
        <w:pStyle w:val="Heading2"/>
      </w:pPr>
      <w:bookmarkStart w:id="58" w:name="_Toc202260767"/>
      <w:r w:rsidRPr="00911696">
        <w:t>Academic Support Services</w:t>
      </w:r>
      <w:bookmarkEnd w:id="58"/>
      <w:r w:rsidRPr="00911696">
        <w:fldChar w:fldCharType="begin"/>
      </w:r>
      <w:r w:rsidRPr="00911696">
        <w:instrText xml:space="preserve"> XE "ACADEMIC SUPPORT SERVICES" </w:instrText>
      </w:r>
      <w:r w:rsidRPr="00911696">
        <w:fldChar w:fldCharType="end"/>
      </w:r>
    </w:p>
    <w:p w14:paraId="01ED5E9B" w14:textId="77777777" w:rsidR="00BA1290" w:rsidRDefault="00BA1290" w:rsidP="00BA1290">
      <w:pPr>
        <w:rPr>
          <w:rFonts w:cs="Tahoma"/>
        </w:rPr>
      </w:pPr>
      <w:r w:rsidRPr="00802A1E">
        <w:rPr>
          <w:rFonts w:cs="Tahoma"/>
        </w:rPr>
        <w:t xml:space="preserve">Washington County Community College offers </w:t>
      </w:r>
      <w:proofErr w:type="gramStart"/>
      <w:r w:rsidRPr="00802A1E">
        <w:rPr>
          <w:rFonts w:cs="Tahoma"/>
        </w:rPr>
        <w:t>a number of</w:t>
      </w:r>
      <w:proofErr w:type="gramEnd"/>
      <w:r w:rsidRPr="00802A1E">
        <w:rPr>
          <w:rFonts w:cs="Tahoma"/>
        </w:rPr>
        <w:t xml:space="preserve"> academic support services to students. The Teaching and Learning Center for Excellence is located on the second floor of Riverview Hall and is open to all students and offers individual help in a friendly, collaborative, and comfortable atmosphere. One-on-one tutoring is available. Workshops and seminars are held regularly to provide student support around study skills, time management, test taking, note taking, or other study-related areas.</w:t>
      </w:r>
    </w:p>
    <w:p w14:paraId="7CB40BD1" w14:textId="77777777" w:rsidR="0090678D" w:rsidRPr="00802A1E" w:rsidRDefault="0090678D" w:rsidP="0090678D">
      <w:pPr>
        <w:pStyle w:val="Heading3"/>
      </w:pPr>
      <w:r w:rsidRPr="00802A1E">
        <w:t>Library Services</w:t>
      </w:r>
      <w:r>
        <w:fldChar w:fldCharType="begin"/>
      </w:r>
      <w:r>
        <w:instrText xml:space="preserve"> XE "</w:instrText>
      </w:r>
      <w:r w:rsidRPr="00D424F2">
        <w:instrText>LIBRARY SERVICES</w:instrText>
      </w:r>
      <w:r>
        <w:instrText xml:space="preserve">" </w:instrText>
      </w:r>
      <w:r>
        <w:fldChar w:fldCharType="end"/>
      </w:r>
    </w:p>
    <w:p w14:paraId="22363927" w14:textId="37D00F62" w:rsidR="0090678D" w:rsidRPr="00802A1E" w:rsidRDefault="0090678D" w:rsidP="0090678D">
      <w:pPr>
        <w:rPr>
          <w:rFonts w:cs="Tahoma"/>
        </w:rPr>
      </w:pPr>
      <w:r w:rsidRPr="00802A1E">
        <w:rPr>
          <w:rFonts w:cs="Tahoma"/>
        </w:rPr>
        <w:t>Library services are available in the Teaching and Learning Center for Excellence located on the second floor of Riverview Hall. The Teaching and Learning Center for Excellence offers a collaborative and comfortable environment for students, staff</w:t>
      </w:r>
      <w:r w:rsidR="00E37AF1">
        <w:rPr>
          <w:rFonts w:cs="Tahoma"/>
        </w:rPr>
        <w:t>,</w:t>
      </w:r>
      <w:r w:rsidRPr="00802A1E">
        <w:rPr>
          <w:rFonts w:cs="Tahoma"/>
        </w:rPr>
        <w:t xml:space="preserve"> and faculty for all their informational needs.</w:t>
      </w:r>
    </w:p>
    <w:p w14:paraId="153B5A1F" w14:textId="77777777" w:rsidR="0090678D" w:rsidRDefault="0090678D" w:rsidP="0090678D">
      <w:r>
        <w:t>Resources include:</w:t>
      </w:r>
    </w:p>
    <w:p w14:paraId="20FD1FA5" w14:textId="77777777" w:rsidR="0090678D" w:rsidRDefault="0090678D" w:rsidP="000C7E69">
      <w:pPr>
        <w:pStyle w:val="ListParagraph"/>
        <w:numPr>
          <w:ilvl w:val="0"/>
          <w:numId w:val="18"/>
        </w:numPr>
        <w:spacing w:line="259" w:lineRule="auto"/>
      </w:pPr>
      <w:r>
        <w:t>Print and electronic book collections</w:t>
      </w:r>
    </w:p>
    <w:p w14:paraId="29B3C240" w14:textId="77777777" w:rsidR="0090678D" w:rsidRDefault="0090678D" w:rsidP="000C7E69">
      <w:pPr>
        <w:pStyle w:val="ListParagraph"/>
        <w:numPr>
          <w:ilvl w:val="0"/>
          <w:numId w:val="18"/>
        </w:numPr>
        <w:spacing w:line="259" w:lineRule="auto"/>
      </w:pPr>
      <w:r>
        <w:t>Print and online magazines</w:t>
      </w:r>
    </w:p>
    <w:p w14:paraId="702FEBC3" w14:textId="77777777" w:rsidR="0090678D" w:rsidRDefault="0090678D" w:rsidP="000C7E69">
      <w:pPr>
        <w:pStyle w:val="ListParagraph"/>
        <w:numPr>
          <w:ilvl w:val="0"/>
          <w:numId w:val="18"/>
        </w:numPr>
        <w:spacing w:line="259" w:lineRule="auto"/>
      </w:pPr>
      <w:r>
        <w:t>Online databases</w:t>
      </w:r>
    </w:p>
    <w:p w14:paraId="797481DC" w14:textId="77777777" w:rsidR="0090678D" w:rsidRDefault="0090678D" w:rsidP="000C7E69">
      <w:pPr>
        <w:pStyle w:val="ListParagraph"/>
        <w:numPr>
          <w:ilvl w:val="0"/>
          <w:numId w:val="18"/>
        </w:numPr>
        <w:spacing w:line="259" w:lineRule="auto"/>
      </w:pPr>
      <w:r>
        <w:t>AV equipment (cameras, recorders, projectors)</w:t>
      </w:r>
    </w:p>
    <w:p w14:paraId="3F5A598F" w14:textId="77777777" w:rsidR="0090678D" w:rsidRDefault="0090678D" w:rsidP="0090678D">
      <w:r>
        <w:t>Services include:</w:t>
      </w:r>
    </w:p>
    <w:p w14:paraId="082A91B4" w14:textId="77777777" w:rsidR="0090678D" w:rsidRDefault="0090678D" w:rsidP="000C7E69">
      <w:pPr>
        <w:pStyle w:val="ListParagraph"/>
        <w:numPr>
          <w:ilvl w:val="0"/>
          <w:numId w:val="19"/>
        </w:numPr>
        <w:spacing w:line="259" w:lineRule="auto"/>
      </w:pPr>
      <w:r>
        <w:t>Information and digital literacy guidance</w:t>
      </w:r>
    </w:p>
    <w:p w14:paraId="64245631" w14:textId="77777777" w:rsidR="0090678D" w:rsidRDefault="0090678D" w:rsidP="000C7E69">
      <w:pPr>
        <w:pStyle w:val="ListParagraph"/>
        <w:numPr>
          <w:ilvl w:val="0"/>
          <w:numId w:val="19"/>
        </w:numPr>
        <w:spacing w:line="259" w:lineRule="auto"/>
      </w:pPr>
      <w:r>
        <w:t>Guidance in locating and evaluating sources of information</w:t>
      </w:r>
    </w:p>
    <w:p w14:paraId="610B91A8" w14:textId="77777777" w:rsidR="0090678D" w:rsidRDefault="0090678D" w:rsidP="000C7E69">
      <w:pPr>
        <w:pStyle w:val="ListParagraph"/>
        <w:numPr>
          <w:ilvl w:val="0"/>
          <w:numId w:val="19"/>
        </w:numPr>
        <w:spacing w:line="259" w:lineRule="auto"/>
      </w:pPr>
      <w:r>
        <w:t>Help with citation (MLA and APA formats)</w:t>
      </w:r>
    </w:p>
    <w:p w14:paraId="13DFBD8A" w14:textId="77777777" w:rsidR="0090678D" w:rsidRDefault="0090678D" w:rsidP="000C7E69">
      <w:pPr>
        <w:pStyle w:val="ListParagraph"/>
        <w:numPr>
          <w:ilvl w:val="0"/>
          <w:numId w:val="19"/>
        </w:numPr>
        <w:spacing w:line="259" w:lineRule="auto"/>
      </w:pPr>
      <w:r>
        <w:t>Inter-library loan</w:t>
      </w:r>
    </w:p>
    <w:p w14:paraId="09771301" w14:textId="77777777" w:rsidR="0090678D" w:rsidRDefault="0090678D" w:rsidP="000C7E69">
      <w:pPr>
        <w:pStyle w:val="ListParagraph"/>
        <w:numPr>
          <w:ilvl w:val="0"/>
          <w:numId w:val="19"/>
        </w:numPr>
        <w:spacing w:line="259" w:lineRule="auto"/>
      </w:pPr>
      <w:r>
        <w:t>Loan of selected AV equipment</w:t>
      </w:r>
    </w:p>
    <w:p w14:paraId="3820C5DC" w14:textId="77777777" w:rsidR="0090678D" w:rsidRDefault="0090678D" w:rsidP="000C7E69">
      <w:pPr>
        <w:pStyle w:val="ListParagraph"/>
        <w:numPr>
          <w:ilvl w:val="0"/>
          <w:numId w:val="19"/>
        </w:numPr>
        <w:spacing w:line="259" w:lineRule="auto"/>
      </w:pPr>
      <w:r>
        <w:t>Issue of ID cards</w:t>
      </w:r>
    </w:p>
    <w:p w14:paraId="5D6D1721" w14:textId="2BA88D28" w:rsidR="0090678D" w:rsidRPr="00802A1E" w:rsidRDefault="0090678D" w:rsidP="0090678D">
      <w:pPr>
        <w:pStyle w:val="Heading3"/>
      </w:pPr>
      <w:r w:rsidRPr="00802A1E">
        <w:t>T</w:t>
      </w:r>
      <w:r w:rsidR="00C40AD5">
        <w:t>RIO</w:t>
      </w:r>
      <w:r w:rsidRPr="00802A1E">
        <w:t xml:space="preserve"> Student Support Services Program</w:t>
      </w:r>
      <w:r>
        <w:fldChar w:fldCharType="begin"/>
      </w:r>
      <w:r>
        <w:instrText xml:space="preserve"> XE "</w:instrText>
      </w:r>
      <w:r w:rsidRPr="00B741AA">
        <w:instrText>TRIO STUDENT SUPPORT SERVICES PROGRAM</w:instrText>
      </w:r>
      <w:r>
        <w:instrText xml:space="preserve">" </w:instrText>
      </w:r>
      <w:r>
        <w:fldChar w:fldCharType="end"/>
      </w:r>
    </w:p>
    <w:p w14:paraId="3D1D2F25" w14:textId="77777777" w:rsidR="0090678D" w:rsidRPr="00802A1E" w:rsidRDefault="0090678D" w:rsidP="0090678D">
      <w:pPr>
        <w:rPr>
          <w:rFonts w:cs="Tahoma"/>
        </w:rPr>
      </w:pPr>
      <w:r w:rsidRPr="00802A1E">
        <w:rPr>
          <w:rFonts w:cs="Tahoma"/>
        </w:rPr>
        <w:t>The WCCC TRIO Student Support Services (SSS) program offers the following services: academic tutoring, advice and assistance in post-secondary course selection; information, assistance, and referrals regarding federal student financial aid and loans (including Federal Pell Grant awards and loan forgiveness); resources for looking for public and private scholarships; education to improve student financial and economic literacy; transfer counseling, campus visits, and application assistance for four-year post-secondary programs; peer mentoring and leadership opportunities; cultural events; grant aid for eligible participants; and individualized personal, career, and academic advising.</w:t>
      </w:r>
    </w:p>
    <w:p w14:paraId="23A67656" w14:textId="77777777" w:rsidR="0090678D" w:rsidRPr="00802A1E" w:rsidRDefault="0090678D" w:rsidP="0090678D">
      <w:pPr>
        <w:rPr>
          <w:rFonts w:cs="Tahoma"/>
        </w:rPr>
      </w:pPr>
      <w:r w:rsidRPr="00802A1E">
        <w:rPr>
          <w:rFonts w:cs="Tahoma"/>
        </w:rPr>
        <w:lastRenderedPageBreak/>
        <w:t xml:space="preserve">SSS is a federally funded educational support program that helps promising students overcome barriers to higher education. The program’s mission is to help students remain in college, graduate, and/or transfer into four-year degree programs. </w:t>
      </w:r>
    </w:p>
    <w:p w14:paraId="44167731" w14:textId="77777777" w:rsidR="0090678D" w:rsidRPr="00802A1E" w:rsidRDefault="0090678D" w:rsidP="0090678D">
      <w:pPr>
        <w:rPr>
          <w:rFonts w:cs="Tahoma"/>
        </w:rPr>
      </w:pPr>
      <w:r w:rsidRPr="00802A1E">
        <w:rPr>
          <w:rFonts w:cs="Tahoma"/>
        </w:rPr>
        <w:t>Students are eligible for services if they meet the following guidelines set by the U.S. Department of Education:</w:t>
      </w:r>
    </w:p>
    <w:p w14:paraId="2CE76440" w14:textId="77777777" w:rsidR="0090678D" w:rsidRDefault="0090678D" w:rsidP="000C7E69">
      <w:pPr>
        <w:pStyle w:val="ListParagraph"/>
        <w:numPr>
          <w:ilvl w:val="0"/>
          <w:numId w:val="17"/>
        </w:numPr>
        <w:spacing w:line="259" w:lineRule="auto"/>
      </w:pPr>
      <w:r>
        <w:t>Are citizens of the United States or have permanent residency</w:t>
      </w:r>
    </w:p>
    <w:p w14:paraId="43FDAFBC" w14:textId="77777777" w:rsidR="0090678D" w:rsidRDefault="0090678D" w:rsidP="000C7E69">
      <w:pPr>
        <w:pStyle w:val="ListParagraph"/>
        <w:numPr>
          <w:ilvl w:val="0"/>
          <w:numId w:val="17"/>
        </w:numPr>
        <w:spacing w:line="259" w:lineRule="auto"/>
      </w:pPr>
      <w:r>
        <w:t xml:space="preserve">Are enrolled in a program at WCCC </w:t>
      </w:r>
    </w:p>
    <w:p w14:paraId="764B99E2" w14:textId="77777777" w:rsidR="0090678D" w:rsidRDefault="0090678D" w:rsidP="000C7E69">
      <w:pPr>
        <w:pStyle w:val="ListParagraph"/>
        <w:numPr>
          <w:ilvl w:val="0"/>
          <w:numId w:val="17"/>
        </w:numPr>
        <w:spacing w:line="259" w:lineRule="auto"/>
      </w:pPr>
      <w:proofErr w:type="gramStart"/>
      <w:r>
        <w:t>Are in need of</w:t>
      </w:r>
      <w:proofErr w:type="gramEnd"/>
      <w:r>
        <w:t xml:space="preserve"> academic support </w:t>
      </w:r>
    </w:p>
    <w:p w14:paraId="4D5B6418" w14:textId="77777777" w:rsidR="0090678D" w:rsidRDefault="0090678D" w:rsidP="0090678D">
      <w:pPr>
        <w:contextualSpacing/>
      </w:pPr>
      <w:r>
        <w:t xml:space="preserve">In addition, meet </w:t>
      </w:r>
      <w:r w:rsidRPr="00EE71A6">
        <w:rPr>
          <w:u w:val="single"/>
        </w:rPr>
        <w:t>at least one</w:t>
      </w:r>
      <w:r>
        <w:t xml:space="preserve"> of the following criteria:</w:t>
      </w:r>
    </w:p>
    <w:p w14:paraId="461BC343" w14:textId="674250D8" w:rsidR="0090678D" w:rsidRDefault="0090678D" w:rsidP="000C7E69">
      <w:pPr>
        <w:pStyle w:val="ListParagraph"/>
        <w:numPr>
          <w:ilvl w:val="0"/>
          <w:numId w:val="17"/>
        </w:numPr>
        <w:spacing w:line="259" w:lineRule="auto"/>
      </w:pPr>
      <w:r>
        <w:t>Fall within the low</w:t>
      </w:r>
      <w:r w:rsidR="004474DF">
        <w:t>-</w:t>
      </w:r>
      <w:r>
        <w:t xml:space="preserve">income guidelines as established by the U.S. Department of Education </w:t>
      </w:r>
    </w:p>
    <w:p w14:paraId="321EB350" w14:textId="77777777" w:rsidR="0090678D" w:rsidRDefault="0090678D" w:rsidP="000C7E69">
      <w:pPr>
        <w:pStyle w:val="ListParagraph"/>
        <w:numPr>
          <w:ilvl w:val="0"/>
          <w:numId w:val="17"/>
        </w:numPr>
        <w:spacing w:line="259" w:lineRule="auto"/>
      </w:pPr>
      <w:r>
        <w:t xml:space="preserve">Have a documented physical or learning disability </w:t>
      </w:r>
    </w:p>
    <w:p w14:paraId="5ED1D2F6" w14:textId="77777777" w:rsidR="0090678D" w:rsidRDefault="0090678D" w:rsidP="000C7E69">
      <w:pPr>
        <w:pStyle w:val="ListParagraph"/>
        <w:numPr>
          <w:ilvl w:val="0"/>
          <w:numId w:val="17"/>
        </w:numPr>
        <w:spacing w:line="259" w:lineRule="auto"/>
      </w:pPr>
      <w:r>
        <w:t>Neither parent graduated from a four-year college</w:t>
      </w:r>
    </w:p>
    <w:p w14:paraId="32970B79" w14:textId="7C3C066D" w:rsidR="0090678D" w:rsidRPr="00802A1E" w:rsidRDefault="0090678D" w:rsidP="0090678D">
      <w:pPr>
        <w:rPr>
          <w:rFonts w:cs="Tahoma"/>
        </w:rPr>
      </w:pPr>
      <w:r w:rsidRPr="00802A1E">
        <w:rPr>
          <w:rFonts w:cs="Tahoma"/>
        </w:rPr>
        <w:t>The WCCC Student Support Services program receives its funding through a grant from the U.S. Department of Education. It also receives in-kind support from Washington County Community College.</w:t>
      </w:r>
    </w:p>
    <w:p w14:paraId="1E31EF3F" w14:textId="77777777" w:rsidR="0090678D" w:rsidRPr="00802A1E" w:rsidRDefault="0090678D" w:rsidP="00BA1290">
      <w:pPr>
        <w:rPr>
          <w:rFonts w:cs="Tahoma"/>
        </w:rPr>
      </w:pPr>
    </w:p>
    <w:p w14:paraId="0A5311B1" w14:textId="77777777" w:rsidR="00BA1290" w:rsidRPr="00802A1E" w:rsidRDefault="00BA1290" w:rsidP="005F06A4">
      <w:pPr>
        <w:pStyle w:val="Heading2"/>
      </w:pPr>
      <w:bookmarkStart w:id="59" w:name="_Toc202260768"/>
      <w:r w:rsidRPr="00802A1E">
        <w:t>Accessibility</w:t>
      </w:r>
      <w:bookmarkEnd w:id="59"/>
      <w:r>
        <w:fldChar w:fldCharType="begin"/>
      </w:r>
      <w:r>
        <w:instrText xml:space="preserve"> XE "</w:instrText>
      </w:r>
      <w:r w:rsidRPr="00D25730">
        <w:instrText>ACCESSIBILITY</w:instrText>
      </w:r>
      <w:r>
        <w:instrText xml:space="preserve">" </w:instrText>
      </w:r>
      <w:r>
        <w:fldChar w:fldCharType="end"/>
      </w:r>
    </w:p>
    <w:p w14:paraId="2FDA5B51" w14:textId="6557BDF4" w:rsidR="00BA1290" w:rsidRDefault="00BA1290" w:rsidP="00BA1290">
      <w:pPr>
        <w:rPr>
          <w:rFonts w:cs="Tahoma"/>
        </w:rPr>
      </w:pPr>
      <w:r w:rsidRPr="00802A1E">
        <w:rPr>
          <w:rFonts w:cs="Tahoma"/>
        </w:rPr>
        <w:t xml:space="preserve">WCCC does not discriminate against students with disabilities. “No qualified handicapped student shall, on the basis </w:t>
      </w:r>
      <w:r w:rsidR="004C6219" w:rsidRPr="00802A1E">
        <w:rPr>
          <w:rFonts w:cs="Tahoma"/>
        </w:rPr>
        <w:t>of handicap</w:t>
      </w:r>
      <w:r w:rsidRPr="00802A1E">
        <w:rPr>
          <w:rFonts w:cs="Tahoma"/>
        </w:rPr>
        <w:t xml:space="preserve">, be excluded from participation in, be denied the benefits of, or otherwise be subjected to discrimination under any academic, research, occupational training, housing, health insurance counseling, financial aid, physical education, athletics, recreation, transportation, other extracurricular, or other postsecondary education aid, benefits, or services.” In accordance with Section 504 of the Rehabilitation Act of 1973 (CRF 34 Part 104) and Title II of the Americans with Disabilities Act (ADA) of 1990, and the ADA Amendments Act of 2008 (S. 3406). WCCC is committed to assisting qualified students with disabilities achieve their individual goals. Upon request and documentation, WCCC grants qualified </w:t>
      </w:r>
      <w:proofErr w:type="gramStart"/>
      <w:r w:rsidRPr="00802A1E">
        <w:rPr>
          <w:rFonts w:cs="Tahoma"/>
        </w:rPr>
        <w:t>students</w:t>
      </w:r>
      <w:proofErr w:type="gramEnd"/>
      <w:r w:rsidRPr="00802A1E">
        <w:rPr>
          <w:rFonts w:cs="Tahoma"/>
        </w:rPr>
        <w:t xml:space="preserve"> reasonable </w:t>
      </w:r>
      <w:proofErr w:type="gramStart"/>
      <w:r w:rsidRPr="00802A1E">
        <w:rPr>
          <w:rFonts w:cs="Tahoma"/>
        </w:rPr>
        <w:t>accommodations</w:t>
      </w:r>
      <w:proofErr w:type="gramEnd"/>
      <w:r w:rsidRPr="00802A1E">
        <w:rPr>
          <w:rFonts w:cs="Tahoma"/>
        </w:rPr>
        <w:t xml:space="preserve"> to provide </w:t>
      </w:r>
      <w:proofErr w:type="gramStart"/>
      <w:r w:rsidRPr="00802A1E">
        <w:rPr>
          <w:rFonts w:cs="Tahoma"/>
        </w:rPr>
        <w:t>them</w:t>
      </w:r>
      <w:proofErr w:type="gramEnd"/>
      <w:r w:rsidRPr="00802A1E">
        <w:rPr>
          <w:rFonts w:cs="Tahoma"/>
        </w:rPr>
        <w:t xml:space="preserve"> an equal opportunity for success in a collegiate setting. Students requesting reasonable </w:t>
      </w:r>
      <w:proofErr w:type="gramStart"/>
      <w:r w:rsidRPr="00802A1E">
        <w:rPr>
          <w:rFonts w:cs="Tahoma"/>
        </w:rPr>
        <w:t>accommodations</w:t>
      </w:r>
      <w:proofErr w:type="gramEnd"/>
      <w:r w:rsidRPr="00802A1E">
        <w:rPr>
          <w:rFonts w:cs="Tahoma"/>
        </w:rPr>
        <w:t xml:space="preserve"> must contact the Accessibility Specialist </w:t>
      </w:r>
      <w:proofErr w:type="gramStart"/>
      <w:r w:rsidRPr="00802A1E">
        <w:rPr>
          <w:rFonts w:cs="Tahoma"/>
        </w:rPr>
        <w:t>at</w:t>
      </w:r>
      <w:proofErr w:type="gramEnd"/>
      <w:r w:rsidRPr="00802A1E">
        <w:rPr>
          <w:rFonts w:cs="Tahoma"/>
        </w:rPr>
        <w:t xml:space="preserve"> </w:t>
      </w:r>
      <w:r w:rsidR="004474DF">
        <w:rPr>
          <w:rFonts w:cs="Tahoma"/>
        </w:rPr>
        <w:t>(</w:t>
      </w:r>
      <w:r w:rsidRPr="00802A1E">
        <w:rPr>
          <w:rFonts w:cs="Tahoma"/>
        </w:rPr>
        <w:t>207</w:t>
      </w:r>
      <w:r w:rsidR="004474DF">
        <w:rPr>
          <w:rFonts w:cs="Tahoma"/>
        </w:rPr>
        <w:t xml:space="preserve">) </w:t>
      </w:r>
      <w:r w:rsidRPr="00802A1E">
        <w:rPr>
          <w:rFonts w:cs="Tahoma"/>
        </w:rPr>
        <w:t>454-1093.</w:t>
      </w:r>
    </w:p>
    <w:p w14:paraId="0FB4454C" w14:textId="77777777" w:rsidR="00B35B24" w:rsidRPr="00802A1E" w:rsidRDefault="00B35B24" w:rsidP="00B35B24">
      <w:pPr>
        <w:pStyle w:val="Heading2"/>
      </w:pPr>
      <w:bookmarkStart w:id="60" w:name="_Toc202260769"/>
      <w:r w:rsidRPr="00802A1E">
        <w:t>Childcare Center</w:t>
      </w:r>
      <w:bookmarkEnd w:id="60"/>
      <w:r>
        <w:fldChar w:fldCharType="begin"/>
      </w:r>
      <w:r>
        <w:instrText xml:space="preserve"> XE "</w:instrText>
      </w:r>
      <w:r w:rsidRPr="00202058">
        <w:instrText>CHILDCARE CENTER</w:instrText>
      </w:r>
      <w:r>
        <w:instrText xml:space="preserve">" </w:instrText>
      </w:r>
      <w:r>
        <w:fldChar w:fldCharType="end"/>
      </w:r>
    </w:p>
    <w:p w14:paraId="11D32803" w14:textId="74E95B02" w:rsidR="00B35B24" w:rsidRDefault="00B35B24" w:rsidP="00B35B24">
      <w:pPr>
        <w:rPr>
          <w:rFonts w:cs="Tahoma"/>
        </w:rPr>
      </w:pPr>
      <w:r w:rsidRPr="00802A1E">
        <w:rPr>
          <w:rFonts w:cs="Tahoma"/>
        </w:rPr>
        <w:t xml:space="preserve">Downeast Community Partners operates a childcare facility on campus. Fees are on a sliding scale based on income and family size. If you are interested in more information, please contact the childcare center at </w:t>
      </w:r>
      <w:r w:rsidR="006108AC">
        <w:rPr>
          <w:rFonts w:cs="Tahoma"/>
        </w:rPr>
        <w:t xml:space="preserve">(207) </w:t>
      </w:r>
      <w:r w:rsidRPr="00802A1E">
        <w:rPr>
          <w:rFonts w:cs="Tahoma"/>
        </w:rPr>
        <w:t>454-3212.</w:t>
      </w:r>
    </w:p>
    <w:p w14:paraId="0F0900CD" w14:textId="77777777" w:rsidR="0015251A" w:rsidRPr="005F06A4" w:rsidRDefault="0015251A" w:rsidP="0015251A">
      <w:pPr>
        <w:pStyle w:val="Heading2"/>
        <w:rPr>
          <w:rStyle w:val="Heading4Char"/>
          <w:i w:val="0"/>
          <w:color w:val="2683C6" w:themeColor="accent2"/>
          <w:sz w:val="40"/>
          <w:szCs w:val="40"/>
        </w:rPr>
      </w:pPr>
      <w:bookmarkStart w:id="61" w:name="_Toc202260770"/>
      <w:r w:rsidRPr="005F06A4">
        <w:rPr>
          <w:rStyle w:val="Heading4Char"/>
          <w:i w:val="0"/>
          <w:iCs w:val="0"/>
          <w:color w:val="2683C6" w:themeColor="accent2"/>
          <w:sz w:val="40"/>
          <w:szCs w:val="40"/>
        </w:rPr>
        <w:lastRenderedPageBreak/>
        <w:t>Counseling Services</w:t>
      </w:r>
      <w:bookmarkEnd w:id="61"/>
      <w:r w:rsidRPr="005F06A4">
        <w:fldChar w:fldCharType="begin"/>
      </w:r>
      <w:r w:rsidRPr="005F06A4">
        <w:instrText xml:space="preserve"> XE "COUNSELING SERVICES" </w:instrText>
      </w:r>
      <w:r w:rsidRPr="005F06A4">
        <w:fldChar w:fldCharType="end"/>
      </w:r>
    </w:p>
    <w:p w14:paraId="67706EA5" w14:textId="77777777" w:rsidR="0015251A" w:rsidRPr="00802A1E" w:rsidRDefault="0015251A" w:rsidP="0015251A">
      <w:pPr>
        <w:rPr>
          <w:rFonts w:cs="Tahoma"/>
        </w:rPr>
      </w:pPr>
      <w:r w:rsidRPr="00802A1E">
        <w:rPr>
          <w:rFonts w:cs="Tahoma"/>
        </w:rPr>
        <w:t>Guidance and counseling are available to assist students with career, academic, or personal issues.</w:t>
      </w:r>
    </w:p>
    <w:p w14:paraId="5F51964B" w14:textId="77777777" w:rsidR="0015251A" w:rsidRPr="00802A1E" w:rsidRDefault="0015251A" w:rsidP="0015251A">
      <w:pPr>
        <w:rPr>
          <w:rFonts w:cs="Tahoma"/>
        </w:rPr>
      </w:pPr>
      <w:r w:rsidRPr="00802A1E">
        <w:rPr>
          <w:rFonts w:cs="Tahoma"/>
        </w:rPr>
        <w:t xml:space="preserve">The general function of guidance and counseling at WCCC is not delegated to any one specific staff member. Those faculty members who serve as student advisors often provide academic and career counseling to their students. Each faculty member is available to students in </w:t>
      </w:r>
      <w:proofErr w:type="gramStart"/>
      <w:r w:rsidRPr="00802A1E">
        <w:rPr>
          <w:rFonts w:cs="Tahoma"/>
        </w:rPr>
        <w:t>a number of</w:t>
      </w:r>
      <w:proofErr w:type="gramEnd"/>
      <w:r w:rsidRPr="00802A1E">
        <w:rPr>
          <w:rFonts w:cs="Tahoma"/>
        </w:rPr>
        <w:t xml:space="preserve"> ways, including office hours, e-mail and </w:t>
      </w:r>
      <w:proofErr w:type="gramStart"/>
      <w:r w:rsidRPr="00802A1E">
        <w:rPr>
          <w:rFonts w:cs="Tahoma"/>
        </w:rPr>
        <w:t>appointment</w:t>
      </w:r>
      <w:proofErr w:type="gramEnd"/>
      <w:r w:rsidRPr="00802A1E">
        <w:rPr>
          <w:rFonts w:cs="Tahoma"/>
        </w:rPr>
        <w:t xml:space="preserve">. Feel free to discuss course difficulties, career plans and matters relevant to your education with your instructors and </w:t>
      </w:r>
      <w:proofErr w:type="gramStart"/>
      <w:r w:rsidRPr="00802A1E">
        <w:rPr>
          <w:rFonts w:cs="Tahoma"/>
        </w:rPr>
        <w:t>advisor</w:t>
      </w:r>
      <w:proofErr w:type="gramEnd"/>
      <w:r w:rsidRPr="00802A1E">
        <w:rPr>
          <w:rFonts w:cs="Tahoma"/>
        </w:rPr>
        <w:t>.</w:t>
      </w:r>
    </w:p>
    <w:p w14:paraId="57FF99BB" w14:textId="4E39A71F" w:rsidR="0015251A" w:rsidRDefault="0015251A" w:rsidP="0015251A">
      <w:pPr>
        <w:rPr>
          <w:rFonts w:cs="Tahoma"/>
        </w:rPr>
      </w:pPr>
      <w:r w:rsidRPr="00802A1E">
        <w:rPr>
          <w:rFonts w:cs="Tahoma"/>
        </w:rPr>
        <w:t xml:space="preserve">WCCC contracts with Aroostook Mental Health Center to provide professional mental health counseling. Please see the Associate Dean of Student Affairs and Retention at </w:t>
      </w:r>
      <w:hyperlink r:id="rId32" w:history="1">
        <w:r w:rsidRPr="0027582F">
          <w:rPr>
            <w:rStyle w:val="Hyperlink"/>
            <w:rFonts w:cs="Tahoma"/>
            <w:color w:val="215D4B" w:themeColor="accent4" w:themeShade="80"/>
          </w:rPr>
          <w:t>ncote@wccc.me.edu</w:t>
        </w:r>
      </w:hyperlink>
      <w:r>
        <w:rPr>
          <w:rFonts w:cs="Tahoma"/>
        </w:rPr>
        <w:t xml:space="preserve"> </w:t>
      </w:r>
      <w:r w:rsidRPr="00802A1E">
        <w:rPr>
          <w:rFonts w:cs="Tahoma"/>
        </w:rPr>
        <w:t xml:space="preserve">or the Dean of Enrollment Management and Student Services at </w:t>
      </w:r>
      <w:hyperlink r:id="rId33" w:history="1">
        <w:r w:rsidRPr="0027582F">
          <w:rPr>
            <w:rStyle w:val="Hyperlink"/>
            <w:rFonts w:cs="Tahoma"/>
            <w:color w:val="215D4B" w:themeColor="accent4" w:themeShade="80"/>
          </w:rPr>
          <w:t>tstoldt@wccc.me.edu</w:t>
        </w:r>
      </w:hyperlink>
      <w:r w:rsidRPr="00802A1E">
        <w:rPr>
          <w:rFonts w:cs="Tahoma"/>
        </w:rPr>
        <w:t>. Any student who considers withdrawing from the college is strongly urged to use counseling services prior to making a final decision.</w:t>
      </w:r>
    </w:p>
    <w:p w14:paraId="3F959BF1" w14:textId="1AD17E26" w:rsidR="0015251A" w:rsidRPr="005F06A4" w:rsidRDefault="0015251A" w:rsidP="0015251A">
      <w:pPr>
        <w:pStyle w:val="Heading2"/>
        <w:rPr>
          <w:rStyle w:val="Heading4Char"/>
          <w:i w:val="0"/>
          <w:color w:val="2683C6" w:themeColor="accent2"/>
          <w:sz w:val="40"/>
          <w:szCs w:val="40"/>
        </w:rPr>
      </w:pPr>
      <w:bookmarkStart w:id="62" w:name="_Toc202260771"/>
      <w:r w:rsidRPr="005F06A4">
        <w:rPr>
          <w:rStyle w:val="Heading4Char"/>
          <w:i w:val="0"/>
          <w:iCs w:val="0"/>
          <w:color w:val="2683C6" w:themeColor="accent2"/>
          <w:sz w:val="40"/>
          <w:szCs w:val="40"/>
        </w:rPr>
        <w:t>Food Pantry</w:t>
      </w:r>
      <w:bookmarkEnd w:id="62"/>
      <w:r w:rsidRPr="005F06A4">
        <w:fldChar w:fldCharType="begin"/>
      </w:r>
      <w:r w:rsidRPr="005F06A4">
        <w:instrText xml:space="preserve"> XE "FOOD PANTRY" </w:instrText>
      </w:r>
      <w:r w:rsidRPr="005F06A4">
        <w:fldChar w:fldCharType="end"/>
      </w:r>
    </w:p>
    <w:p w14:paraId="698C353B" w14:textId="337A36B3" w:rsidR="0015251A" w:rsidRPr="00802A1E" w:rsidRDefault="0015251A" w:rsidP="0015251A">
      <w:pPr>
        <w:rPr>
          <w:rFonts w:cs="Tahoma"/>
        </w:rPr>
      </w:pPr>
      <w:r>
        <w:rPr>
          <w:rFonts w:cs="Tahoma"/>
        </w:rPr>
        <w:t>The</w:t>
      </w:r>
      <w:r w:rsidR="004474DF">
        <w:rPr>
          <w:rFonts w:cs="Tahoma"/>
        </w:rPr>
        <w:t xml:space="preserve"> Caring Cupboard</w:t>
      </w:r>
      <w:r>
        <w:rPr>
          <w:rFonts w:cs="Tahoma"/>
        </w:rPr>
        <w:t xml:space="preserve"> is a </w:t>
      </w:r>
      <w:r w:rsidR="004F377C">
        <w:rPr>
          <w:rFonts w:cs="Tahoma"/>
        </w:rPr>
        <w:t>full-service</w:t>
      </w:r>
      <w:r>
        <w:rPr>
          <w:rFonts w:cs="Tahoma"/>
        </w:rPr>
        <w:t xml:space="preserve"> food pantry available to all students. The </w:t>
      </w:r>
      <w:r w:rsidR="004474DF">
        <w:rPr>
          <w:rFonts w:cs="Tahoma"/>
        </w:rPr>
        <w:t>Caring Cupboard</w:t>
      </w:r>
      <w:r>
        <w:rPr>
          <w:rFonts w:cs="Tahoma"/>
        </w:rPr>
        <w:t xml:space="preserve"> </w:t>
      </w:r>
      <w:proofErr w:type="gramStart"/>
      <w:r>
        <w:rPr>
          <w:rFonts w:cs="Tahoma"/>
        </w:rPr>
        <w:t>is located in</w:t>
      </w:r>
      <w:proofErr w:type="gramEnd"/>
      <w:r>
        <w:rPr>
          <w:rFonts w:cs="Tahoma"/>
        </w:rPr>
        <w:t xml:space="preserve"> Riverview Hall. Hours of operation are advertised in the school newsletter.</w:t>
      </w:r>
    </w:p>
    <w:p w14:paraId="1E278E90" w14:textId="77777777" w:rsidR="0015251A" w:rsidRPr="00802A1E" w:rsidRDefault="0015251A" w:rsidP="0015251A">
      <w:pPr>
        <w:pStyle w:val="Heading2"/>
      </w:pPr>
      <w:bookmarkStart w:id="63" w:name="_Toc202260772"/>
      <w:r w:rsidRPr="00802A1E">
        <w:t>Medical Services</w:t>
      </w:r>
      <w:bookmarkEnd w:id="63"/>
      <w:r>
        <w:fldChar w:fldCharType="begin"/>
      </w:r>
      <w:r>
        <w:instrText xml:space="preserve"> XE "</w:instrText>
      </w:r>
      <w:r w:rsidRPr="00A6017F">
        <w:instrText>MEDICAL SERVICES</w:instrText>
      </w:r>
      <w:r>
        <w:instrText xml:space="preserve">" </w:instrText>
      </w:r>
      <w:r>
        <w:fldChar w:fldCharType="end"/>
      </w:r>
    </w:p>
    <w:p w14:paraId="6E94E940" w14:textId="027D9A5F" w:rsidR="0015251A" w:rsidRPr="00802A1E" w:rsidRDefault="000C6314" w:rsidP="0015251A">
      <w:pPr>
        <w:rPr>
          <w:rFonts w:cs="Tahoma"/>
        </w:rPr>
      </w:pPr>
      <w:r w:rsidRPr="00802A1E">
        <w:rPr>
          <w:rFonts w:cs="Tahoma"/>
        </w:rPr>
        <w:t>Twenty-four-hour</w:t>
      </w:r>
      <w:r w:rsidR="0015251A" w:rsidRPr="00802A1E">
        <w:rPr>
          <w:rFonts w:cs="Tahoma"/>
        </w:rPr>
        <w:t xml:space="preserve"> emergency medical service is available at an accredited hospital located two and a half miles from the campus. Several physicians, dentists, and specialists serve the area. </w:t>
      </w:r>
      <w:r w:rsidR="0015251A" w:rsidRPr="00785F94">
        <w:rPr>
          <w:rFonts w:cs="Tahoma"/>
        </w:rPr>
        <w:t xml:space="preserve">Through the Virtual Care Group, WCCC students also have access to doctors online 24/7. To register, please visit </w:t>
      </w:r>
      <w:hyperlink r:id="rId34" w:history="1">
        <w:r w:rsidR="0015251A" w:rsidRPr="0027582F">
          <w:rPr>
            <w:rStyle w:val="Hyperlink"/>
            <w:rFonts w:cs="Tahoma"/>
            <w:color w:val="215D4B" w:themeColor="accent4" w:themeShade="80"/>
            <w:sz w:val="22"/>
          </w:rPr>
          <w:t>thevirtualcaregroup.com/</w:t>
        </w:r>
        <w:proofErr w:type="spellStart"/>
        <w:r w:rsidR="0015251A" w:rsidRPr="0027582F">
          <w:rPr>
            <w:rStyle w:val="Hyperlink"/>
            <w:rFonts w:cs="Tahoma"/>
            <w:color w:val="215D4B" w:themeColor="accent4" w:themeShade="80"/>
            <w:sz w:val="22"/>
          </w:rPr>
          <w:t>wccc</w:t>
        </w:r>
        <w:proofErr w:type="spellEnd"/>
      </w:hyperlink>
      <w:r w:rsidR="0015251A" w:rsidRPr="00785F94">
        <w:rPr>
          <w:rFonts w:cs="Tahoma"/>
        </w:rPr>
        <w:t>.</w:t>
      </w:r>
    </w:p>
    <w:p w14:paraId="3180AA48" w14:textId="77777777" w:rsidR="0015251A" w:rsidRPr="005F06A4" w:rsidRDefault="0015251A" w:rsidP="0015251A">
      <w:pPr>
        <w:pStyle w:val="Heading2"/>
        <w:rPr>
          <w:rStyle w:val="Heading4Char"/>
          <w:i w:val="0"/>
          <w:color w:val="2683C6" w:themeColor="accent2"/>
          <w:sz w:val="40"/>
          <w:szCs w:val="40"/>
        </w:rPr>
      </w:pPr>
      <w:bookmarkStart w:id="64" w:name="_Toc202260773"/>
      <w:r w:rsidRPr="005F06A4">
        <w:rPr>
          <w:rStyle w:val="Heading4Char"/>
          <w:i w:val="0"/>
          <w:iCs w:val="0"/>
          <w:color w:val="2683C6" w:themeColor="accent2"/>
          <w:sz w:val="40"/>
          <w:szCs w:val="40"/>
        </w:rPr>
        <w:t>Student Advocacy &amp; Resource Center</w:t>
      </w:r>
      <w:bookmarkEnd w:id="64"/>
      <w:r w:rsidRPr="005F06A4">
        <w:fldChar w:fldCharType="begin"/>
      </w:r>
      <w:r w:rsidRPr="005F06A4">
        <w:instrText xml:space="preserve"> XE "STUDENT ADVOCACY &amp; RESOURCE CENTER" </w:instrText>
      </w:r>
      <w:r w:rsidRPr="005F06A4">
        <w:fldChar w:fldCharType="end"/>
      </w:r>
    </w:p>
    <w:p w14:paraId="30115776" w14:textId="72914CE3" w:rsidR="0015251A" w:rsidRPr="00802A1E" w:rsidRDefault="0015251A" w:rsidP="0015251A">
      <w:pPr>
        <w:rPr>
          <w:rFonts w:cs="Tahoma"/>
        </w:rPr>
      </w:pPr>
      <w:r w:rsidRPr="00802A1E">
        <w:rPr>
          <w:rFonts w:cs="Tahoma"/>
        </w:rPr>
        <w:t xml:space="preserve">The Student Advocacy and Resource Center located in the lower level of Riverview Hall near the Dining Hall follows our “C.A.R.E.S.” model: (Campus, Assistance, Resources, Education, and Support), and is focused on supporting in the removal of internal and external barriers to success. Students can meet with the Student Navigator to learn more about WCCC and community-based support programs such as emergency loans and grants, transportation support, SNAP, energy assistance (LIHEAP), recovery programs, mental health, and medical services. Students can contact the Student Navigator at </w:t>
      </w:r>
      <w:r w:rsidR="00047DD1">
        <w:rPr>
          <w:rFonts w:cs="Tahoma"/>
        </w:rPr>
        <w:t>(</w:t>
      </w:r>
      <w:r w:rsidR="00205EAD">
        <w:rPr>
          <w:rFonts w:cs="Tahoma"/>
        </w:rPr>
        <w:t>207</w:t>
      </w:r>
      <w:r w:rsidR="00047DD1">
        <w:rPr>
          <w:rFonts w:cs="Tahoma"/>
        </w:rPr>
        <w:t xml:space="preserve">) </w:t>
      </w:r>
      <w:r w:rsidRPr="00802A1E">
        <w:rPr>
          <w:rFonts w:cs="Tahoma"/>
        </w:rPr>
        <w:t xml:space="preserve">454-1086, or a member of the Enrollment Management and Student Service’s team at </w:t>
      </w:r>
      <w:r w:rsidR="00047DD1">
        <w:rPr>
          <w:rFonts w:cs="Tahoma"/>
        </w:rPr>
        <w:t>(</w:t>
      </w:r>
      <w:r w:rsidR="00205EAD">
        <w:rPr>
          <w:rFonts w:cs="Tahoma"/>
        </w:rPr>
        <w:t>207)</w:t>
      </w:r>
      <w:r w:rsidR="00047DD1">
        <w:rPr>
          <w:rFonts w:cs="Tahoma"/>
        </w:rPr>
        <w:t xml:space="preserve"> </w:t>
      </w:r>
      <w:r w:rsidRPr="00802A1E">
        <w:rPr>
          <w:rFonts w:cs="Tahoma"/>
        </w:rPr>
        <w:t>454-1000.</w:t>
      </w:r>
    </w:p>
    <w:p w14:paraId="69C2B9EF" w14:textId="77777777" w:rsidR="005A7B2E" w:rsidRDefault="005A7B2E">
      <w:pPr>
        <w:spacing w:line="276" w:lineRule="auto"/>
        <w:rPr>
          <w:rFonts w:eastAsiaTheme="majorEastAsia" w:cs="Tahoma"/>
          <w:caps/>
          <w:color w:val="262626" w:themeColor="text1" w:themeTint="D9"/>
          <w:sz w:val="40"/>
          <w:szCs w:val="40"/>
        </w:rPr>
      </w:pPr>
      <w:bookmarkStart w:id="65" w:name="_Toc139027472"/>
      <w:r>
        <w:br w:type="page"/>
      </w:r>
    </w:p>
    <w:p w14:paraId="757A22D2" w14:textId="2CA5A549" w:rsidR="00872803" w:rsidRPr="00781A41" w:rsidRDefault="00872803" w:rsidP="00872803">
      <w:pPr>
        <w:pStyle w:val="Heading1"/>
      </w:pPr>
      <w:bookmarkStart w:id="66" w:name="_Toc202260774"/>
      <w:r>
        <w:lastRenderedPageBreak/>
        <w:t>Student Life</w:t>
      </w:r>
      <w:bookmarkEnd w:id="65"/>
      <w:bookmarkEnd w:id="66"/>
    </w:p>
    <w:p w14:paraId="59563AEF" w14:textId="66F49D97" w:rsidR="00F55956" w:rsidRPr="00F55956" w:rsidRDefault="00F55956" w:rsidP="00F55956">
      <w:pPr>
        <w:pStyle w:val="Heading2"/>
        <w:rPr>
          <w:rStyle w:val="Heading4Char"/>
          <w:i w:val="0"/>
          <w:color w:val="2683C6" w:themeColor="accent2"/>
          <w:sz w:val="40"/>
          <w:szCs w:val="40"/>
        </w:rPr>
      </w:pPr>
      <w:bookmarkStart w:id="67" w:name="_Toc202260775"/>
      <w:r w:rsidRPr="00F55956">
        <w:rPr>
          <w:rStyle w:val="Heading4Char"/>
          <w:i w:val="0"/>
          <w:iCs w:val="0"/>
          <w:color w:val="2683C6" w:themeColor="accent2"/>
          <w:sz w:val="40"/>
          <w:szCs w:val="40"/>
        </w:rPr>
        <w:t>Student Handbook</w:t>
      </w:r>
      <w:bookmarkEnd w:id="67"/>
      <w:r w:rsidRPr="00F55956">
        <w:fldChar w:fldCharType="begin"/>
      </w:r>
      <w:r w:rsidRPr="00F55956">
        <w:instrText xml:space="preserve"> XE "STUDENT HANDBOOK" </w:instrText>
      </w:r>
      <w:r w:rsidRPr="00F55956">
        <w:fldChar w:fldCharType="end"/>
      </w:r>
    </w:p>
    <w:p w14:paraId="5C1FBC23" w14:textId="2CCA5198" w:rsidR="00F55956" w:rsidRPr="00802A1E" w:rsidRDefault="00F55956" w:rsidP="00F55956">
      <w:pPr>
        <w:rPr>
          <w:rFonts w:cs="Tahoma"/>
        </w:rPr>
      </w:pPr>
      <w:r w:rsidRPr="00802A1E">
        <w:rPr>
          <w:rFonts w:cs="Tahoma"/>
        </w:rPr>
        <w:t xml:space="preserve">The student handbook is available every year and an electronic copy is accessible at </w:t>
      </w:r>
      <w:hyperlink r:id="rId35" w:history="1">
        <w:r w:rsidRPr="0027582F">
          <w:rPr>
            <w:rStyle w:val="Hyperlink"/>
            <w:rFonts w:cs="Tahoma"/>
            <w:color w:val="215D4B" w:themeColor="accent4" w:themeShade="80"/>
          </w:rPr>
          <w:t>www.wccc.me.edu</w:t>
        </w:r>
      </w:hyperlink>
      <w:r w:rsidRPr="00802A1E">
        <w:rPr>
          <w:rFonts w:cs="Tahoma"/>
        </w:rPr>
        <w:t>. It contains detailed information regarding college activities, organizations, regulations, and additional information important to students at WCCC. All students are expected to be familiar with the handbook. The handbook contains the Student Code of Conduct, affirmative action policy, student sexual misconduct and assault, academic grievance procedures, and a wealth of other valuable information.</w:t>
      </w:r>
    </w:p>
    <w:p w14:paraId="7E425907" w14:textId="647A8E71" w:rsidR="00144153" w:rsidRPr="00802A1E" w:rsidRDefault="00457F25" w:rsidP="00D85ABB">
      <w:pPr>
        <w:pStyle w:val="Heading2"/>
      </w:pPr>
      <w:bookmarkStart w:id="68" w:name="_Toc202260776"/>
      <w:r w:rsidRPr="00802A1E">
        <w:t>Student Activities</w:t>
      </w:r>
      <w:bookmarkEnd w:id="68"/>
      <w:r w:rsidR="00302D45">
        <w:fldChar w:fldCharType="begin"/>
      </w:r>
      <w:r w:rsidR="00302D45">
        <w:instrText xml:space="preserve"> XE "</w:instrText>
      </w:r>
      <w:r w:rsidR="00302D45" w:rsidRPr="00F55DB1">
        <w:instrText>STUDENT ACTIVITIES</w:instrText>
      </w:r>
      <w:r w:rsidR="00302D45">
        <w:instrText xml:space="preserve">" </w:instrText>
      </w:r>
      <w:r w:rsidR="00302D45">
        <w:fldChar w:fldCharType="end"/>
      </w:r>
    </w:p>
    <w:p w14:paraId="525E5D19" w14:textId="47B22291" w:rsidR="00144153" w:rsidRPr="00802A1E" w:rsidRDefault="00657847" w:rsidP="00144153">
      <w:pPr>
        <w:rPr>
          <w:rFonts w:cs="Tahoma"/>
        </w:rPr>
      </w:pPr>
      <w:r w:rsidRPr="00657847">
        <w:rPr>
          <w:rFonts w:cs="Tahoma"/>
        </w:rPr>
        <w:t>Washington County Community College believes in the development of the whole student and encourages students to get involved outside of the classroom. Several co-curricular opportunities are offered throughout the year and are organized by Student Life, Student Senate, TRIO, the Student Advocacy and Resource Center, as well as other departments.</w:t>
      </w:r>
      <w:r w:rsidR="00144153" w:rsidRPr="00802A1E">
        <w:rPr>
          <w:rFonts w:cs="Tahoma"/>
        </w:rPr>
        <w:t xml:space="preserve"> Activities vary from </w:t>
      </w:r>
      <w:proofErr w:type="gramStart"/>
      <w:r w:rsidR="00144153" w:rsidRPr="00802A1E">
        <w:rPr>
          <w:rFonts w:cs="Tahoma"/>
        </w:rPr>
        <w:t>year-to-year</w:t>
      </w:r>
      <w:proofErr w:type="gramEnd"/>
      <w:r w:rsidR="00144153" w:rsidRPr="00802A1E">
        <w:rPr>
          <w:rFonts w:cs="Tahoma"/>
        </w:rPr>
        <w:t xml:space="preserve"> as student interests change, but the college consistently offers a wide variety of on- and off-campus activities.</w:t>
      </w:r>
    </w:p>
    <w:p w14:paraId="123991F5" w14:textId="4FD0A86F" w:rsidR="00B145B9" w:rsidRPr="00B145B9" w:rsidRDefault="00B145B9" w:rsidP="00B145B9">
      <w:pPr>
        <w:rPr>
          <w:rFonts w:cs="Tahoma"/>
        </w:rPr>
      </w:pPr>
      <w:r w:rsidRPr="00B145B9">
        <w:rPr>
          <w:rFonts w:cs="Tahoma"/>
        </w:rPr>
        <w:t xml:space="preserve">Activities offered in the past years have included trips to New Brunswick, </w:t>
      </w:r>
      <w:r w:rsidR="003968CE" w:rsidRPr="00B145B9">
        <w:rPr>
          <w:rFonts w:cs="Tahoma"/>
        </w:rPr>
        <w:t>Canada,</w:t>
      </w:r>
      <w:r w:rsidRPr="00B145B9">
        <w:rPr>
          <w:rFonts w:cs="Tahoma"/>
        </w:rPr>
        <w:t xml:space="preserve"> white water rafting, hiking, dinners, and multicultural socials as well as a variety of other events. Students also have access to recreational equipment in the Outdoor Adventure Center including canoes, kayaks, camping equipment, skis, ice skates and fishing equipment. The gymnasium in St. Croix Hall is available for student use and those who reside on campus have access to a workout gym containing various pieces of equipment.</w:t>
      </w:r>
    </w:p>
    <w:p w14:paraId="406E1BF5" w14:textId="77777777" w:rsidR="00144153" w:rsidRDefault="00144153" w:rsidP="00144153">
      <w:pPr>
        <w:rPr>
          <w:rFonts w:cs="Tahoma"/>
        </w:rPr>
      </w:pPr>
      <w:r w:rsidRPr="00802A1E">
        <w:rPr>
          <w:rFonts w:cs="Tahoma"/>
        </w:rPr>
        <w:t>The college encourages all students to be civic-minded and participate in activities to support the local community, such as blood drives and donation collections for local charities.</w:t>
      </w:r>
    </w:p>
    <w:p w14:paraId="42D40309" w14:textId="14297DF9" w:rsidR="00EC58AF" w:rsidRPr="00785F94" w:rsidRDefault="00EC58AF" w:rsidP="001504E2">
      <w:pPr>
        <w:pStyle w:val="Heading3"/>
      </w:pPr>
      <w:r w:rsidRPr="00785F94">
        <w:t>Athletics</w:t>
      </w:r>
    </w:p>
    <w:p w14:paraId="123FF982" w14:textId="728C4D2D" w:rsidR="00EC58AF" w:rsidRDefault="00EC58AF" w:rsidP="00EC58AF">
      <w:r w:rsidRPr="00785F94">
        <w:t xml:space="preserve">All students </w:t>
      </w:r>
      <w:proofErr w:type="gramStart"/>
      <w:r w:rsidRPr="00785F94">
        <w:t>have the opportunity to</w:t>
      </w:r>
      <w:proofErr w:type="gramEnd"/>
      <w:r w:rsidRPr="00785F94">
        <w:t xml:space="preserve"> participate in intramural sports and a variety of </w:t>
      </w:r>
      <w:r w:rsidR="00D65873" w:rsidRPr="00785F94">
        <w:t>student-initiated</w:t>
      </w:r>
      <w:r w:rsidRPr="00785F94">
        <w:t xml:space="preserve"> gym games. Full time degree seeking students may also try out for the intercollegiate teams. The college offers basketball</w:t>
      </w:r>
      <w:r w:rsidR="001504E2" w:rsidRPr="00785F94">
        <w:t xml:space="preserve"> and will be adding cross country and golf</w:t>
      </w:r>
      <w:r w:rsidRPr="00785F94">
        <w:t xml:space="preserve">. </w:t>
      </w:r>
      <w:r w:rsidR="00BC139F" w:rsidRPr="00785F94">
        <w:t xml:space="preserve">We are a member of </w:t>
      </w:r>
      <w:r w:rsidR="00D65873" w:rsidRPr="00785F94">
        <w:t xml:space="preserve">the </w:t>
      </w:r>
      <w:r w:rsidRPr="00785F94">
        <w:t xml:space="preserve">United States Collegiate Athletic Association. We also participate in a New England and Maine league for selected teams. Students </w:t>
      </w:r>
      <w:r w:rsidR="00EB0546" w:rsidRPr="00785F94">
        <w:t>can</w:t>
      </w:r>
      <w:r w:rsidRPr="00785F94">
        <w:t xml:space="preserve"> petition the athletic department to form other teams. Students must meet athletic and academic eligibility requirements to participate in intercollegiate sports. Open gym time is offered whenever the teams are not in season.</w:t>
      </w:r>
      <w:r>
        <w:t xml:space="preserve"> </w:t>
      </w:r>
    </w:p>
    <w:p w14:paraId="68A989F8" w14:textId="77777777" w:rsidR="002F18B1" w:rsidRPr="00802A1E" w:rsidRDefault="002F18B1" w:rsidP="003A1253">
      <w:pPr>
        <w:pStyle w:val="Heading3"/>
      </w:pPr>
      <w:r w:rsidRPr="00802A1E">
        <w:t>Student Senate</w:t>
      </w:r>
      <w:r>
        <w:fldChar w:fldCharType="begin"/>
      </w:r>
      <w:r>
        <w:instrText xml:space="preserve"> XE "</w:instrText>
      </w:r>
      <w:r w:rsidRPr="00523BC8">
        <w:instrText>STUDENT SENATE</w:instrText>
      </w:r>
      <w:r>
        <w:instrText xml:space="preserve">" </w:instrText>
      </w:r>
      <w:r>
        <w:fldChar w:fldCharType="end"/>
      </w:r>
    </w:p>
    <w:p w14:paraId="4B1EF0CB" w14:textId="77777777" w:rsidR="002F18B1" w:rsidRPr="00802A1E" w:rsidRDefault="002F18B1" w:rsidP="002F18B1">
      <w:pPr>
        <w:rPr>
          <w:rFonts w:cs="Tahoma"/>
        </w:rPr>
      </w:pPr>
      <w:r w:rsidRPr="00802A1E">
        <w:rPr>
          <w:rFonts w:cs="Tahoma"/>
        </w:rPr>
        <w:t>The Student Senate is composed of student representatives and is the official voice of the student body. The senate is a vital link among students, faculty, and administration. A staff member serves as advisor.</w:t>
      </w:r>
    </w:p>
    <w:p w14:paraId="7D0885B1" w14:textId="77777777" w:rsidR="002F18B1" w:rsidRPr="00802A1E" w:rsidRDefault="002F18B1" w:rsidP="002F18B1">
      <w:pPr>
        <w:rPr>
          <w:rFonts w:cs="Tahoma"/>
        </w:rPr>
      </w:pPr>
      <w:r w:rsidRPr="00802A1E">
        <w:rPr>
          <w:rFonts w:cs="Tahoma"/>
        </w:rPr>
        <w:lastRenderedPageBreak/>
        <w:t>In their weekly meetings, these student leaders seek to fulfill the student senate objectives of promoting the general welfare of the college, serving the best interests of the student body, and helping to provide a positive college spirit.</w:t>
      </w:r>
    </w:p>
    <w:p w14:paraId="36D18393" w14:textId="77777777" w:rsidR="000024BE" w:rsidRPr="003B497E" w:rsidRDefault="000024BE" w:rsidP="000024BE">
      <w:pPr>
        <w:pStyle w:val="Heading2"/>
        <w:rPr>
          <w:rStyle w:val="Heading4Char"/>
          <w:i w:val="0"/>
          <w:color w:val="2683C6" w:themeColor="accent2"/>
          <w:sz w:val="40"/>
          <w:szCs w:val="40"/>
        </w:rPr>
      </w:pPr>
      <w:bookmarkStart w:id="69" w:name="_Toc202260777"/>
      <w:r w:rsidRPr="003B497E">
        <w:rPr>
          <w:rStyle w:val="Heading4Char"/>
          <w:i w:val="0"/>
          <w:iCs w:val="0"/>
          <w:color w:val="2683C6" w:themeColor="accent2"/>
          <w:sz w:val="40"/>
          <w:szCs w:val="40"/>
        </w:rPr>
        <w:t>Campus Bookstore</w:t>
      </w:r>
      <w:bookmarkEnd w:id="69"/>
      <w:r w:rsidRPr="003B497E">
        <w:fldChar w:fldCharType="begin"/>
      </w:r>
      <w:r w:rsidRPr="003B497E">
        <w:instrText xml:space="preserve"> XE "CAMPUS BOOKSTORE" </w:instrText>
      </w:r>
      <w:r w:rsidRPr="003B497E">
        <w:fldChar w:fldCharType="end"/>
      </w:r>
    </w:p>
    <w:p w14:paraId="1EB171CD" w14:textId="08A526BE" w:rsidR="000024BE" w:rsidRPr="00802A1E" w:rsidRDefault="000024BE" w:rsidP="000024BE">
      <w:pPr>
        <w:rPr>
          <w:rFonts w:cs="Tahoma"/>
        </w:rPr>
      </w:pPr>
      <w:r w:rsidRPr="00802A1E">
        <w:rPr>
          <w:rFonts w:cs="Tahoma"/>
        </w:rPr>
        <w:t xml:space="preserve">The Barnes &amp; Noble Campus Bookstore </w:t>
      </w:r>
      <w:proofErr w:type="gramStart"/>
      <w:r w:rsidRPr="00802A1E">
        <w:rPr>
          <w:rFonts w:cs="Tahoma"/>
        </w:rPr>
        <w:t>is located in</w:t>
      </w:r>
      <w:proofErr w:type="gramEnd"/>
      <w:r w:rsidRPr="00802A1E">
        <w:rPr>
          <w:rFonts w:cs="Tahoma"/>
        </w:rPr>
        <w:t xml:space="preserve"> Riverview Hall. Hours of operation are Monday through Friday, 8</w:t>
      </w:r>
      <w:r w:rsidR="008A5A0E">
        <w:rPr>
          <w:rFonts w:cs="Tahoma"/>
        </w:rPr>
        <w:t xml:space="preserve"> </w:t>
      </w:r>
      <w:r w:rsidRPr="00802A1E">
        <w:rPr>
          <w:rFonts w:cs="Tahoma"/>
        </w:rPr>
        <w:t xml:space="preserve">a.m. to </w:t>
      </w:r>
      <w:r w:rsidR="008A5A0E">
        <w:rPr>
          <w:rFonts w:cs="Tahoma"/>
        </w:rPr>
        <w:t>5</w:t>
      </w:r>
      <w:r w:rsidRPr="00802A1E">
        <w:rPr>
          <w:rFonts w:cs="Tahoma"/>
        </w:rPr>
        <w:t xml:space="preserve"> p.m. To contact, please call (207) 454-1056 or e-mail </w:t>
      </w:r>
      <w:hyperlink r:id="rId36" w:history="1">
        <w:r w:rsidRPr="0027582F">
          <w:rPr>
            <w:rStyle w:val="Hyperlink"/>
            <w:rFonts w:cs="Tahoma"/>
            <w:color w:val="215D4B" w:themeColor="accent4" w:themeShade="80"/>
          </w:rPr>
          <w:t>wcccme@bkstr.com</w:t>
        </w:r>
      </w:hyperlink>
      <w:r>
        <w:rPr>
          <w:rFonts w:cs="Tahoma"/>
        </w:rPr>
        <w:t xml:space="preserve"> </w:t>
      </w:r>
      <w:r w:rsidRPr="00802A1E">
        <w:rPr>
          <w:rFonts w:cs="Tahoma"/>
        </w:rPr>
        <w:t xml:space="preserve">for more information. </w:t>
      </w:r>
    </w:p>
    <w:p w14:paraId="793D06B0" w14:textId="6206ADB3" w:rsidR="00144153" w:rsidRPr="003A1253" w:rsidRDefault="003A1253" w:rsidP="003A1253">
      <w:pPr>
        <w:pStyle w:val="Heading2"/>
        <w:rPr>
          <w:rStyle w:val="Heading4Char"/>
          <w:i w:val="0"/>
          <w:color w:val="2683C6" w:themeColor="accent2"/>
          <w:sz w:val="40"/>
          <w:szCs w:val="40"/>
        </w:rPr>
      </w:pPr>
      <w:bookmarkStart w:id="70" w:name="_Toc202260778"/>
      <w:r w:rsidRPr="003A1253">
        <w:rPr>
          <w:rStyle w:val="Heading4Char"/>
          <w:i w:val="0"/>
          <w:iCs w:val="0"/>
          <w:color w:val="2683C6" w:themeColor="accent2"/>
          <w:sz w:val="40"/>
          <w:szCs w:val="40"/>
        </w:rPr>
        <w:t>Campus Housing</w:t>
      </w:r>
      <w:bookmarkEnd w:id="70"/>
      <w:r w:rsidR="004B2765" w:rsidRPr="003A1253">
        <w:fldChar w:fldCharType="begin"/>
      </w:r>
      <w:r w:rsidR="004B2765" w:rsidRPr="003A1253">
        <w:instrText xml:space="preserve"> XE "CAMPUS HOUSING" </w:instrText>
      </w:r>
      <w:r w:rsidR="004B2765" w:rsidRPr="003A1253">
        <w:fldChar w:fldCharType="end"/>
      </w:r>
    </w:p>
    <w:p w14:paraId="353694E2" w14:textId="77777777" w:rsidR="00144153" w:rsidRPr="00802A1E" w:rsidRDefault="00144153" w:rsidP="00144153">
      <w:pPr>
        <w:rPr>
          <w:rFonts w:cs="Tahoma"/>
        </w:rPr>
      </w:pPr>
      <w:r w:rsidRPr="00802A1E">
        <w:rPr>
          <w:rFonts w:cs="Tahoma"/>
        </w:rPr>
        <w:t>WCCC offers apartment style housing for students wishing to live on campus. In addition to twenty-eight available apartments, the residence halls include a laundry facility, a spacious lounge, a game room, the Outdoor Adventure Center, and a fitness center.</w:t>
      </w:r>
    </w:p>
    <w:p w14:paraId="1366DD81" w14:textId="71ADAAEB" w:rsidR="00144153" w:rsidRPr="00802A1E" w:rsidRDefault="00144153" w:rsidP="00144153">
      <w:pPr>
        <w:rPr>
          <w:rFonts w:cs="Tahoma"/>
        </w:rPr>
      </w:pPr>
      <w:r w:rsidRPr="00802A1E">
        <w:rPr>
          <w:rFonts w:cs="Tahoma"/>
        </w:rPr>
        <w:t xml:space="preserve">The campus apartments are designed to accommodate five </w:t>
      </w:r>
      <w:r w:rsidR="00547C7F" w:rsidRPr="00802A1E">
        <w:rPr>
          <w:rFonts w:cs="Tahoma"/>
        </w:rPr>
        <w:t>residents</w:t>
      </w:r>
      <w:r w:rsidRPr="00802A1E">
        <w:rPr>
          <w:rFonts w:cs="Tahoma"/>
        </w:rPr>
        <w:t xml:space="preserve">. Each residence apartment contains a furnished living room and three bedrooms, complete with individual beds, </w:t>
      </w:r>
      <w:proofErr w:type="gramStart"/>
      <w:r w:rsidRPr="00802A1E">
        <w:rPr>
          <w:rFonts w:cs="Tahoma"/>
        </w:rPr>
        <w:t>bureaus</w:t>
      </w:r>
      <w:proofErr w:type="gramEnd"/>
      <w:r w:rsidRPr="00802A1E">
        <w:rPr>
          <w:rFonts w:cs="Tahoma"/>
        </w:rPr>
        <w:t>, desks and closets. Occupants of each unit share a kitchen, dining area and bathroom. Students can prepare their meals and are responsible for bringing personal linens, dishes, silverware and cooking utensils.</w:t>
      </w:r>
      <w:r w:rsidR="007C5C47">
        <w:rPr>
          <w:rFonts w:cs="Tahoma"/>
        </w:rPr>
        <w:t xml:space="preserve"> </w:t>
      </w:r>
      <w:r w:rsidRPr="00802A1E">
        <w:rPr>
          <w:rFonts w:cs="Tahoma"/>
        </w:rPr>
        <w:t xml:space="preserve">Wireless internet is available in all apartment units. </w:t>
      </w:r>
    </w:p>
    <w:p w14:paraId="480FBA4F" w14:textId="42CBF0D5" w:rsidR="00144153" w:rsidRPr="00802A1E" w:rsidRDefault="00144153" w:rsidP="00144153">
      <w:pPr>
        <w:rPr>
          <w:rFonts w:cs="Tahoma"/>
        </w:rPr>
      </w:pPr>
      <w:r w:rsidRPr="00802A1E">
        <w:rPr>
          <w:rFonts w:cs="Tahoma"/>
        </w:rPr>
        <w:t>The Director of Residential Life staff</w:t>
      </w:r>
      <w:r w:rsidR="007969B3">
        <w:rPr>
          <w:rFonts w:cs="Tahoma"/>
        </w:rPr>
        <w:t xml:space="preserve"> and</w:t>
      </w:r>
      <w:r w:rsidRPr="00802A1E">
        <w:rPr>
          <w:rFonts w:cs="Tahoma"/>
        </w:rPr>
        <w:t xml:space="preserve"> student resident</w:t>
      </w:r>
      <w:r w:rsidR="007969B3">
        <w:rPr>
          <w:rFonts w:cs="Tahoma"/>
        </w:rPr>
        <w:t xml:space="preserve"> assistants</w:t>
      </w:r>
      <w:r w:rsidRPr="00802A1E">
        <w:rPr>
          <w:rFonts w:cs="Tahoma"/>
        </w:rPr>
        <w:t xml:space="preserve"> are available as a resource for students living on campus.</w:t>
      </w:r>
    </w:p>
    <w:p w14:paraId="16235FF1" w14:textId="77777777" w:rsidR="00144153" w:rsidRPr="00802A1E" w:rsidRDefault="00144153" w:rsidP="00144153">
      <w:pPr>
        <w:rPr>
          <w:rFonts w:cs="Tahoma"/>
        </w:rPr>
      </w:pPr>
      <w:r w:rsidRPr="00802A1E">
        <w:rPr>
          <w:rFonts w:cs="Tahoma"/>
        </w:rPr>
        <w:t xml:space="preserve">WCCC normally </w:t>
      </w:r>
      <w:proofErr w:type="gramStart"/>
      <w:r w:rsidRPr="00802A1E">
        <w:rPr>
          <w:rFonts w:cs="Tahoma"/>
        </w:rPr>
        <w:t>is able to</w:t>
      </w:r>
      <w:proofErr w:type="gramEnd"/>
      <w:r w:rsidRPr="00802A1E">
        <w:rPr>
          <w:rFonts w:cs="Tahoma"/>
        </w:rPr>
        <w:t xml:space="preserve"> accommodate all requests for on-campus housing; however, should </w:t>
      </w:r>
      <w:proofErr w:type="gramStart"/>
      <w:r w:rsidRPr="00802A1E">
        <w:rPr>
          <w:rFonts w:cs="Tahoma"/>
        </w:rPr>
        <w:t>demands</w:t>
      </w:r>
      <w:proofErr w:type="gramEnd"/>
      <w:r w:rsidRPr="00802A1E">
        <w:rPr>
          <w:rFonts w:cs="Tahoma"/>
        </w:rPr>
        <w:t xml:space="preserve"> exceed supply, preference is given to students who reside outside the local area. A five-meal plan is required of all students residing in the Residence Halls.</w:t>
      </w:r>
    </w:p>
    <w:p w14:paraId="1D9E00DA" w14:textId="6FEAA0D0" w:rsidR="00144153" w:rsidRPr="00890D4D" w:rsidRDefault="00890D4D" w:rsidP="00890D4D">
      <w:pPr>
        <w:pStyle w:val="Heading2"/>
        <w:rPr>
          <w:rStyle w:val="Heading4Char"/>
          <w:i w:val="0"/>
          <w:color w:val="2683C6" w:themeColor="accent2"/>
          <w:sz w:val="40"/>
          <w:szCs w:val="40"/>
        </w:rPr>
      </w:pPr>
      <w:bookmarkStart w:id="71" w:name="_Toc202260779"/>
      <w:r w:rsidRPr="00890D4D">
        <w:rPr>
          <w:rStyle w:val="Heading4Char"/>
          <w:i w:val="0"/>
          <w:iCs w:val="0"/>
          <w:color w:val="2683C6" w:themeColor="accent2"/>
          <w:sz w:val="40"/>
          <w:szCs w:val="40"/>
        </w:rPr>
        <w:t>Campus Dining Hall</w:t>
      </w:r>
      <w:bookmarkEnd w:id="71"/>
      <w:r w:rsidR="004B2765" w:rsidRPr="00890D4D">
        <w:fldChar w:fldCharType="begin"/>
      </w:r>
      <w:r w:rsidR="004B2765" w:rsidRPr="00890D4D">
        <w:instrText xml:space="preserve"> XE "CAMPUS DINING HALL" </w:instrText>
      </w:r>
      <w:r w:rsidR="004B2765" w:rsidRPr="00890D4D">
        <w:fldChar w:fldCharType="end"/>
      </w:r>
    </w:p>
    <w:p w14:paraId="51936929" w14:textId="77777777" w:rsidR="00144153" w:rsidRDefault="00144153" w:rsidP="00144153">
      <w:pPr>
        <w:rPr>
          <w:rFonts w:cs="Tahoma"/>
        </w:rPr>
      </w:pPr>
      <w:r w:rsidRPr="00802A1E">
        <w:rPr>
          <w:rFonts w:cs="Tahoma"/>
        </w:rPr>
        <w:t xml:space="preserve">The on-campus dining hall provides healthy, reasonably priced </w:t>
      </w:r>
      <w:proofErr w:type="gramStart"/>
      <w:r w:rsidRPr="00802A1E">
        <w:rPr>
          <w:rFonts w:cs="Tahoma"/>
        </w:rPr>
        <w:t>foods</w:t>
      </w:r>
      <w:proofErr w:type="gramEnd"/>
      <w:r w:rsidRPr="00802A1E">
        <w:rPr>
          <w:rFonts w:cs="Tahoma"/>
        </w:rPr>
        <w:t>, as well as daily specials for students and guests. Hours of operation during the academic year are early morning to early evening Monday through Thursday, and early morning until noon on Friday. Meal plans are purchased for use in the Dining Hall.</w:t>
      </w:r>
    </w:p>
    <w:p w14:paraId="23B80D25" w14:textId="7D009EBF" w:rsidR="00144153" w:rsidRPr="00FA0066" w:rsidRDefault="00FA0066" w:rsidP="00FA0066">
      <w:pPr>
        <w:pStyle w:val="Heading2"/>
        <w:rPr>
          <w:rStyle w:val="Heading4Char"/>
          <w:i w:val="0"/>
          <w:color w:val="2683C6" w:themeColor="accent2"/>
          <w:sz w:val="40"/>
          <w:szCs w:val="40"/>
        </w:rPr>
      </w:pPr>
      <w:bookmarkStart w:id="72" w:name="_Toc202260780"/>
      <w:r w:rsidRPr="00FA0066">
        <w:rPr>
          <w:rStyle w:val="Heading4Char"/>
          <w:i w:val="0"/>
          <w:iCs w:val="0"/>
          <w:color w:val="2683C6" w:themeColor="accent2"/>
          <w:sz w:val="40"/>
          <w:szCs w:val="40"/>
        </w:rPr>
        <w:t xml:space="preserve">Student Code </w:t>
      </w:r>
      <w:r>
        <w:rPr>
          <w:rStyle w:val="Heading4Char"/>
          <w:i w:val="0"/>
          <w:iCs w:val="0"/>
          <w:color w:val="2683C6" w:themeColor="accent2"/>
          <w:sz w:val="40"/>
          <w:szCs w:val="40"/>
        </w:rPr>
        <w:t>o</w:t>
      </w:r>
      <w:r w:rsidRPr="00FA0066">
        <w:rPr>
          <w:rStyle w:val="Heading4Char"/>
          <w:i w:val="0"/>
          <w:iCs w:val="0"/>
          <w:color w:val="2683C6" w:themeColor="accent2"/>
          <w:sz w:val="40"/>
          <w:szCs w:val="40"/>
        </w:rPr>
        <w:t>f Conduct</w:t>
      </w:r>
      <w:bookmarkEnd w:id="72"/>
      <w:r w:rsidR="006934A2" w:rsidRPr="00FA0066">
        <w:fldChar w:fldCharType="begin"/>
      </w:r>
      <w:r w:rsidR="006934A2" w:rsidRPr="00FA0066">
        <w:instrText xml:space="preserve"> XE "STUDENT CODE OF CONDUCT" </w:instrText>
      </w:r>
      <w:r w:rsidR="006934A2" w:rsidRPr="00FA0066">
        <w:fldChar w:fldCharType="end"/>
      </w:r>
    </w:p>
    <w:p w14:paraId="66DD0554" w14:textId="16D34982" w:rsidR="00144153" w:rsidRPr="00802A1E" w:rsidRDefault="00144153" w:rsidP="00144153">
      <w:pPr>
        <w:rPr>
          <w:rFonts w:cs="Tahoma"/>
        </w:rPr>
      </w:pPr>
      <w:r w:rsidRPr="00802A1E">
        <w:rPr>
          <w:rFonts w:cs="Tahoma"/>
        </w:rPr>
        <w:t xml:space="preserve">Student conduct and discipline at WCCC are governed within the framework of the Maine Community College System Student Code of Conduct. The code is available to all students as part of the student handbook, available electronically on the campus website at </w:t>
      </w:r>
      <w:hyperlink r:id="rId37" w:history="1">
        <w:r w:rsidR="006934A2" w:rsidRPr="0027582F">
          <w:rPr>
            <w:rStyle w:val="Hyperlink"/>
            <w:rFonts w:cs="Tahoma"/>
            <w:color w:val="215D4B" w:themeColor="accent4" w:themeShade="80"/>
          </w:rPr>
          <w:t>www.wccc.me.edu</w:t>
        </w:r>
      </w:hyperlink>
      <w:r w:rsidRPr="00802A1E">
        <w:rPr>
          <w:rFonts w:cs="Tahoma"/>
        </w:rPr>
        <w:t xml:space="preserve">. </w:t>
      </w:r>
    </w:p>
    <w:p w14:paraId="66ECBDD0" w14:textId="77777777" w:rsidR="00144153" w:rsidRDefault="00144153" w:rsidP="00144153">
      <w:pPr>
        <w:rPr>
          <w:rFonts w:cs="Tahoma"/>
        </w:rPr>
      </w:pPr>
      <w:r w:rsidRPr="00802A1E">
        <w:rPr>
          <w:rFonts w:cs="Tahoma"/>
        </w:rPr>
        <w:t>Students are strongly encouraged to familiarize themselves with the Student Code of Conduct upon their arrival at WCCC.</w:t>
      </w:r>
    </w:p>
    <w:p w14:paraId="57BFA2F3" w14:textId="77777777" w:rsidR="006E21EC" w:rsidRPr="00345AC1" w:rsidRDefault="006E21EC" w:rsidP="006E21EC">
      <w:pPr>
        <w:pStyle w:val="Heading3"/>
      </w:pPr>
      <w:r w:rsidRPr="00345AC1">
        <w:rPr>
          <w:rStyle w:val="Heading4Char"/>
          <w:i w:val="0"/>
          <w:iCs w:val="0"/>
          <w:color w:val="auto"/>
          <w:sz w:val="32"/>
          <w:szCs w:val="32"/>
        </w:rPr>
        <w:t>Computer Access</w:t>
      </w:r>
      <w:r w:rsidRPr="00345AC1">
        <w:fldChar w:fldCharType="begin"/>
      </w:r>
      <w:r w:rsidRPr="00345AC1">
        <w:instrText xml:space="preserve"> XE "COMPUTER ACCESS" </w:instrText>
      </w:r>
      <w:r w:rsidRPr="00345AC1">
        <w:fldChar w:fldCharType="end"/>
      </w:r>
      <w:r w:rsidRPr="00345AC1">
        <w:t xml:space="preserve"> </w:t>
      </w:r>
    </w:p>
    <w:p w14:paraId="6DDB2A54" w14:textId="77777777" w:rsidR="006E21EC" w:rsidRPr="00802A1E" w:rsidRDefault="006E21EC" w:rsidP="006E21EC">
      <w:pPr>
        <w:rPr>
          <w:rFonts w:cs="Tahoma"/>
        </w:rPr>
      </w:pPr>
      <w:r w:rsidRPr="00802A1E">
        <w:rPr>
          <w:rFonts w:cs="Tahoma"/>
        </w:rPr>
        <w:t xml:space="preserve">All access to computers and computer-related resources at Washington County Community College is a privilege, not a right. Students must read and sign an Acceptable Use Policy, </w:t>
      </w:r>
      <w:r w:rsidRPr="00802A1E">
        <w:rPr>
          <w:rFonts w:cs="Tahoma"/>
        </w:rPr>
        <w:lastRenderedPageBreak/>
        <w:t xml:space="preserve">available from the IT Director, before they can access WCCC’s computers and network. This privilege is extended to students </w:t>
      </w:r>
      <w:proofErr w:type="gramStart"/>
      <w:r w:rsidRPr="00802A1E">
        <w:rPr>
          <w:rFonts w:cs="Tahoma"/>
        </w:rPr>
        <w:t>in order to</w:t>
      </w:r>
      <w:proofErr w:type="gramEnd"/>
      <w:r w:rsidRPr="00802A1E">
        <w:rPr>
          <w:rFonts w:cs="Tahoma"/>
        </w:rPr>
        <w:t xml:space="preserve"> assist them in their studies. Internet access is currently limited; therefore, it is reserved solely for students, faculty and staff at WCCC.</w:t>
      </w:r>
    </w:p>
    <w:p w14:paraId="0BF3C17E" w14:textId="77777777" w:rsidR="006E21EC" w:rsidRPr="00345AC1" w:rsidRDefault="006E21EC" w:rsidP="006E21EC">
      <w:pPr>
        <w:pStyle w:val="Heading4"/>
      </w:pPr>
      <w:r w:rsidRPr="00345AC1">
        <w:rPr>
          <w:rStyle w:val="Heading4Char"/>
          <w:i/>
          <w:iCs/>
        </w:rPr>
        <w:t>Computer Acceptable Use Policy</w:t>
      </w:r>
      <w:r w:rsidRPr="00345AC1">
        <w:fldChar w:fldCharType="begin"/>
      </w:r>
      <w:r w:rsidRPr="00345AC1">
        <w:instrText xml:space="preserve"> XE "COMPUTER ACCEPTABLE USE POLICY" </w:instrText>
      </w:r>
      <w:r w:rsidRPr="00345AC1">
        <w:fldChar w:fldCharType="end"/>
      </w:r>
    </w:p>
    <w:p w14:paraId="2152C4AF" w14:textId="77777777" w:rsidR="006E21EC" w:rsidRPr="00802A1E" w:rsidRDefault="006E21EC" w:rsidP="006E21EC">
      <w:pPr>
        <w:rPr>
          <w:rFonts w:cs="Tahoma"/>
        </w:rPr>
      </w:pPr>
      <w:r w:rsidRPr="00802A1E">
        <w:rPr>
          <w:rFonts w:cs="Tahoma"/>
        </w:rPr>
        <w:t>Washington County Community College’s computer system – including the Maine Community College System’s wide area network (WAN), local area network (LAN), computers, and peripherals – is a tool for use by the WCCC community. It is the responsibility of all authorized users to protect the integrity of the system, to respect the privacy of all users, and to maintain the standards of honesty and personal conduct here at WCCC.</w:t>
      </w:r>
    </w:p>
    <w:p w14:paraId="7F50331B" w14:textId="77777777" w:rsidR="006E21EC" w:rsidRPr="00802A1E" w:rsidRDefault="006E21EC" w:rsidP="006E21EC">
      <w:pPr>
        <w:rPr>
          <w:rFonts w:cs="Tahoma"/>
        </w:rPr>
      </w:pPr>
      <w:r w:rsidRPr="00802A1E">
        <w:rPr>
          <w:rFonts w:cs="Tahoma"/>
        </w:rPr>
        <w:t xml:space="preserve">All computer facilities are designed to support individual and collaborative learning, research, and administrative activities within WCCC’s programs by providing access to computing resources. WCCC’s network is designed to support the learning, research, and administrative activities of its authorized users – including current faculty, staff, and students. The following actions on the WCCC system will not be tolerated: </w:t>
      </w:r>
    </w:p>
    <w:p w14:paraId="42C5823A" w14:textId="77777777" w:rsidR="006E21EC" w:rsidRPr="00E00CAA" w:rsidRDefault="006E21EC" w:rsidP="000C7E69">
      <w:pPr>
        <w:pStyle w:val="ListParagraph"/>
        <w:numPr>
          <w:ilvl w:val="0"/>
          <w:numId w:val="21"/>
        </w:numPr>
        <w:rPr>
          <w:rFonts w:cs="Tahoma"/>
        </w:rPr>
      </w:pPr>
      <w:r w:rsidRPr="00E00CAA">
        <w:rPr>
          <w:rFonts w:cs="Tahoma"/>
        </w:rPr>
        <w:t xml:space="preserve">Interfering with or altering the integrity of the system at large. </w:t>
      </w:r>
    </w:p>
    <w:p w14:paraId="2E21C8CF" w14:textId="77777777" w:rsidR="006E21EC" w:rsidRPr="00E00CAA" w:rsidRDefault="006E21EC" w:rsidP="000C7E69">
      <w:pPr>
        <w:pStyle w:val="ListParagraph"/>
        <w:numPr>
          <w:ilvl w:val="0"/>
          <w:numId w:val="21"/>
        </w:numPr>
        <w:rPr>
          <w:rFonts w:cs="Tahoma"/>
        </w:rPr>
      </w:pPr>
      <w:r w:rsidRPr="00E00CAA">
        <w:rPr>
          <w:rFonts w:cs="Tahoma"/>
        </w:rPr>
        <w:t xml:space="preserve">Moving or relocating any piece of equipment or program without prior permission. </w:t>
      </w:r>
    </w:p>
    <w:p w14:paraId="61216997" w14:textId="77777777" w:rsidR="006E21EC" w:rsidRPr="00E00CAA" w:rsidRDefault="006E21EC" w:rsidP="000C7E69">
      <w:pPr>
        <w:pStyle w:val="ListParagraph"/>
        <w:numPr>
          <w:ilvl w:val="0"/>
          <w:numId w:val="21"/>
        </w:numPr>
        <w:rPr>
          <w:rFonts w:cs="Tahoma"/>
        </w:rPr>
      </w:pPr>
      <w:r w:rsidRPr="00E00CAA">
        <w:rPr>
          <w:rFonts w:cs="Tahoma"/>
        </w:rPr>
        <w:t xml:space="preserve">Attempting to capture or crack passwords or encryption. </w:t>
      </w:r>
    </w:p>
    <w:p w14:paraId="59DCAF21" w14:textId="77777777" w:rsidR="006E21EC" w:rsidRPr="00E00CAA" w:rsidRDefault="006E21EC" w:rsidP="000C7E69">
      <w:pPr>
        <w:pStyle w:val="ListParagraph"/>
        <w:numPr>
          <w:ilvl w:val="0"/>
          <w:numId w:val="21"/>
        </w:numPr>
        <w:rPr>
          <w:rFonts w:cs="Tahoma"/>
        </w:rPr>
      </w:pPr>
      <w:r w:rsidRPr="00E00CAA">
        <w:rPr>
          <w:rFonts w:cs="Tahoma"/>
        </w:rPr>
        <w:t xml:space="preserve">Making changes to the "desktop," program manager, or operating system without prior permission. </w:t>
      </w:r>
    </w:p>
    <w:p w14:paraId="023766B3" w14:textId="77777777" w:rsidR="006E21EC" w:rsidRPr="00E00CAA" w:rsidRDefault="006E21EC" w:rsidP="000C7E69">
      <w:pPr>
        <w:pStyle w:val="ListParagraph"/>
        <w:numPr>
          <w:ilvl w:val="0"/>
          <w:numId w:val="21"/>
        </w:numPr>
        <w:rPr>
          <w:rFonts w:cs="Tahoma"/>
        </w:rPr>
      </w:pPr>
      <w:r w:rsidRPr="00E00CAA">
        <w:rPr>
          <w:rFonts w:cs="Tahoma"/>
        </w:rPr>
        <w:t xml:space="preserve">Destroying or altering data or programs belonging to others or to WCCC. </w:t>
      </w:r>
    </w:p>
    <w:p w14:paraId="226B8F1C" w14:textId="77777777" w:rsidR="006E21EC" w:rsidRPr="00E00CAA" w:rsidRDefault="006E21EC" w:rsidP="000C7E69">
      <w:pPr>
        <w:pStyle w:val="ListParagraph"/>
        <w:numPr>
          <w:ilvl w:val="0"/>
          <w:numId w:val="21"/>
        </w:numPr>
        <w:rPr>
          <w:rFonts w:cs="Tahoma"/>
        </w:rPr>
      </w:pPr>
      <w:r w:rsidRPr="00E00CAA">
        <w:rPr>
          <w:rFonts w:cs="Tahoma"/>
        </w:rPr>
        <w:t>Interfering with intended use by restricting or denying system access by authorized users.</w:t>
      </w:r>
    </w:p>
    <w:p w14:paraId="135DF3DA" w14:textId="77777777" w:rsidR="006E21EC" w:rsidRPr="00E00CAA" w:rsidRDefault="006E21EC" w:rsidP="000C7E69">
      <w:pPr>
        <w:pStyle w:val="ListParagraph"/>
        <w:numPr>
          <w:ilvl w:val="0"/>
          <w:numId w:val="21"/>
        </w:numPr>
        <w:rPr>
          <w:rFonts w:cs="Tahoma"/>
        </w:rPr>
      </w:pPr>
      <w:r w:rsidRPr="00E00CAA">
        <w:rPr>
          <w:rFonts w:cs="Tahoma"/>
        </w:rPr>
        <w:t xml:space="preserve">Impersonating another person in e-mail or other communications. </w:t>
      </w:r>
    </w:p>
    <w:p w14:paraId="1660B209" w14:textId="77777777" w:rsidR="006E21EC" w:rsidRPr="00E00CAA" w:rsidRDefault="006E21EC" w:rsidP="000C7E69">
      <w:pPr>
        <w:pStyle w:val="ListParagraph"/>
        <w:numPr>
          <w:ilvl w:val="0"/>
          <w:numId w:val="21"/>
        </w:numPr>
        <w:rPr>
          <w:rFonts w:cs="Tahoma"/>
        </w:rPr>
      </w:pPr>
      <w:r w:rsidRPr="00E00CAA">
        <w:rPr>
          <w:rFonts w:cs="Tahoma"/>
        </w:rPr>
        <w:t xml:space="preserve">Transmitting threatening or harassing material. </w:t>
      </w:r>
    </w:p>
    <w:p w14:paraId="169AD3D2" w14:textId="77777777" w:rsidR="006E21EC" w:rsidRPr="00E00CAA" w:rsidRDefault="006E21EC" w:rsidP="000C7E69">
      <w:pPr>
        <w:pStyle w:val="ListParagraph"/>
        <w:numPr>
          <w:ilvl w:val="0"/>
          <w:numId w:val="21"/>
        </w:numPr>
        <w:rPr>
          <w:rFonts w:cs="Tahoma"/>
        </w:rPr>
      </w:pPr>
      <w:r w:rsidRPr="00E00CAA">
        <w:rPr>
          <w:rFonts w:cs="Tahoma"/>
        </w:rPr>
        <w:t xml:space="preserve">"Broadcasting" information to a large subset of the WCCC community (although you may send messages to list servers or bulletin boards, which are designed for such uses). </w:t>
      </w:r>
    </w:p>
    <w:p w14:paraId="4CBCDCE1" w14:textId="77777777" w:rsidR="006E21EC" w:rsidRPr="00E00CAA" w:rsidRDefault="006E21EC" w:rsidP="000C7E69">
      <w:pPr>
        <w:pStyle w:val="ListParagraph"/>
        <w:numPr>
          <w:ilvl w:val="0"/>
          <w:numId w:val="21"/>
        </w:numPr>
        <w:rPr>
          <w:rFonts w:cs="Tahoma"/>
        </w:rPr>
      </w:pPr>
      <w:r w:rsidRPr="00E00CAA">
        <w:rPr>
          <w:rFonts w:cs="Tahoma"/>
        </w:rPr>
        <w:t xml:space="preserve">Sending chain letters. </w:t>
      </w:r>
    </w:p>
    <w:p w14:paraId="0472896C" w14:textId="77777777" w:rsidR="006E21EC" w:rsidRPr="00E00CAA" w:rsidRDefault="006E21EC" w:rsidP="000C7E69">
      <w:pPr>
        <w:pStyle w:val="ListParagraph"/>
        <w:numPr>
          <w:ilvl w:val="0"/>
          <w:numId w:val="21"/>
        </w:numPr>
        <w:rPr>
          <w:rFonts w:cs="Tahoma"/>
        </w:rPr>
      </w:pPr>
      <w:r w:rsidRPr="00E00CAA">
        <w:rPr>
          <w:rFonts w:cs="Tahoma"/>
        </w:rPr>
        <w:t xml:space="preserve">Use of the WCCC network, equipment, or software for private commercial purposes or personal financial gain is strictly prohibited. </w:t>
      </w:r>
    </w:p>
    <w:p w14:paraId="390E9401" w14:textId="77777777" w:rsidR="006E21EC" w:rsidRPr="00E00CAA" w:rsidRDefault="006E21EC" w:rsidP="000C7E69">
      <w:pPr>
        <w:pStyle w:val="ListParagraph"/>
        <w:numPr>
          <w:ilvl w:val="0"/>
          <w:numId w:val="21"/>
        </w:numPr>
        <w:rPr>
          <w:rFonts w:cs="Tahoma"/>
        </w:rPr>
      </w:pPr>
      <w:r w:rsidRPr="00E00CAA">
        <w:rPr>
          <w:rFonts w:cs="Tahoma"/>
        </w:rPr>
        <w:t xml:space="preserve">WCCC’s name must not be used in ways that suggest or imply endorsement of other organizations, individuals, products, or services. </w:t>
      </w:r>
    </w:p>
    <w:p w14:paraId="7F50C4CC" w14:textId="77777777" w:rsidR="006E21EC" w:rsidRPr="00E00CAA" w:rsidRDefault="006E21EC" w:rsidP="000C7E69">
      <w:pPr>
        <w:pStyle w:val="ListParagraph"/>
        <w:numPr>
          <w:ilvl w:val="0"/>
          <w:numId w:val="21"/>
        </w:numPr>
        <w:rPr>
          <w:rFonts w:cs="Tahoma"/>
        </w:rPr>
      </w:pPr>
      <w:r w:rsidRPr="00E00CAA">
        <w:rPr>
          <w:rFonts w:cs="Tahoma"/>
        </w:rPr>
        <w:t xml:space="preserve">Fundraising and advertising are only permitted with approval by WCCC administration. </w:t>
      </w:r>
    </w:p>
    <w:p w14:paraId="589ACF87" w14:textId="77777777" w:rsidR="006E21EC" w:rsidRPr="00E00CAA" w:rsidRDefault="006E21EC" w:rsidP="000C7E69">
      <w:pPr>
        <w:pStyle w:val="ListParagraph"/>
        <w:numPr>
          <w:ilvl w:val="0"/>
          <w:numId w:val="21"/>
        </w:numPr>
        <w:rPr>
          <w:rFonts w:cs="Tahoma"/>
        </w:rPr>
      </w:pPr>
      <w:r w:rsidRPr="00E00CAA">
        <w:rPr>
          <w:rFonts w:cs="Tahoma"/>
        </w:rPr>
        <w:t xml:space="preserve">Programs and software on the system are not freeware and may not be copied, shared or resold. </w:t>
      </w:r>
    </w:p>
    <w:p w14:paraId="46184CFA" w14:textId="77777777" w:rsidR="006E21EC" w:rsidRPr="00200B9B" w:rsidRDefault="006E21EC" w:rsidP="00200B9B">
      <w:pPr>
        <w:rPr>
          <w:rFonts w:cs="Tahoma"/>
        </w:rPr>
      </w:pPr>
      <w:r w:rsidRPr="00200B9B">
        <w:rPr>
          <w:rFonts w:cs="Tahoma"/>
          <w:i/>
          <w:iCs/>
        </w:rPr>
        <w:t>Ethical Use of the System:</w:t>
      </w:r>
      <w:r w:rsidRPr="00200B9B">
        <w:rPr>
          <w:rFonts w:cs="Tahoma"/>
        </w:rPr>
        <w:t xml:space="preserve"> Ethical use of the system maintains the security of the system, protects privacy and conforms to all applicable laws, including copyright and harassment laws.</w:t>
      </w:r>
    </w:p>
    <w:p w14:paraId="2D4DF1FB" w14:textId="77777777" w:rsidR="006E21EC" w:rsidRPr="00200B9B" w:rsidRDefault="006E21EC" w:rsidP="00200B9B">
      <w:pPr>
        <w:rPr>
          <w:rFonts w:cs="Tahoma"/>
        </w:rPr>
      </w:pPr>
      <w:r w:rsidRPr="00200B9B">
        <w:rPr>
          <w:rFonts w:cs="Tahoma"/>
        </w:rPr>
        <w:t xml:space="preserve">Enabling someone other than current WCCC students, faculty, or staff to use the computers and software may violate licensing agreements and should be avoided. </w:t>
      </w:r>
    </w:p>
    <w:p w14:paraId="2248F7E3" w14:textId="77777777" w:rsidR="006E21EC" w:rsidRPr="00E00CAA" w:rsidRDefault="006E21EC" w:rsidP="000C7E69">
      <w:pPr>
        <w:pStyle w:val="ListParagraph"/>
        <w:numPr>
          <w:ilvl w:val="0"/>
          <w:numId w:val="21"/>
        </w:numPr>
        <w:rPr>
          <w:rFonts w:cs="Tahoma"/>
        </w:rPr>
      </w:pPr>
      <w:r w:rsidRPr="00E00CAA">
        <w:rPr>
          <w:rFonts w:cs="Tahoma"/>
        </w:rPr>
        <w:lastRenderedPageBreak/>
        <w:t>Always log out when leaving a workstation; open files could jeopardize the security of your work.</w:t>
      </w:r>
    </w:p>
    <w:p w14:paraId="645A80CD" w14:textId="77777777" w:rsidR="006E21EC" w:rsidRPr="00E00CAA" w:rsidRDefault="006E21EC" w:rsidP="000C7E69">
      <w:pPr>
        <w:pStyle w:val="ListParagraph"/>
        <w:numPr>
          <w:ilvl w:val="0"/>
          <w:numId w:val="21"/>
        </w:numPr>
        <w:rPr>
          <w:rFonts w:cs="Tahoma"/>
        </w:rPr>
      </w:pPr>
      <w:r w:rsidRPr="00E00CAA">
        <w:rPr>
          <w:rFonts w:cs="Tahoma"/>
        </w:rPr>
        <w:t xml:space="preserve">Have clear authorization to access files or directories that belong to another user. </w:t>
      </w:r>
    </w:p>
    <w:p w14:paraId="7F0C214B" w14:textId="77777777" w:rsidR="006E21EC" w:rsidRPr="00E00CAA" w:rsidRDefault="006E21EC" w:rsidP="000C7E69">
      <w:pPr>
        <w:pStyle w:val="ListParagraph"/>
        <w:numPr>
          <w:ilvl w:val="0"/>
          <w:numId w:val="21"/>
        </w:numPr>
        <w:rPr>
          <w:rFonts w:cs="Tahoma"/>
        </w:rPr>
      </w:pPr>
      <w:r w:rsidRPr="00E00CAA">
        <w:rPr>
          <w:rFonts w:cs="Tahoma"/>
        </w:rPr>
        <w:t>Do not try to access ("hack") files or directories.</w:t>
      </w:r>
    </w:p>
    <w:p w14:paraId="0F663EDF" w14:textId="77777777" w:rsidR="006E21EC" w:rsidRPr="00E00CAA" w:rsidRDefault="006E21EC" w:rsidP="000C7E69">
      <w:pPr>
        <w:pStyle w:val="ListParagraph"/>
        <w:numPr>
          <w:ilvl w:val="0"/>
          <w:numId w:val="21"/>
        </w:numPr>
        <w:rPr>
          <w:rFonts w:cs="Tahoma"/>
        </w:rPr>
      </w:pPr>
      <w:r w:rsidRPr="00E00CAA">
        <w:rPr>
          <w:rFonts w:cs="Tahoma"/>
        </w:rPr>
        <w:t xml:space="preserve">Access or monitor only information explicitly intended for you (such as logins, e-mail, user-to-user dialog, or other network traffic). </w:t>
      </w:r>
    </w:p>
    <w:p w14:paraId="6086B7F8" w14:textId="77777777" w:rsidR="006E21EC" w:rsidRPr="00E00CAA" w:rsidRDefault="006E21EC" w:rsidP="000C7E69">
      <w:pPr>
        <w:pStyle w:val="ListParagraph"/>
        <w:numPr>
          <w:ilvl w:val="0"/>
          <w:numId w:val="21"/>
        </w:numPr>
        <w:rPr>
          <w:rFonts w:cs="Tahoma"/>
        </w:rPr>
      </w:pPr>
      <w:r w:rsidRPr="00E00CAA">
        <w:rPr>
          <w:rFonts w:cs="Tahoma"/>
        </w:rPr>
        <w:t xml:space="preserve">Do not collect or publicize any personal information about others that they would not normally disseminate freely about themselves (such as grades, address, personal information, etc.) or without their consent. When in doubt, ask the other user! </w:t>
      </w:r>
    </w:p>
    <w:p w14:paraId="2B4C7F75" w14:textId="77777777" w:rsidR="006E21EC" w:rsidRPr="00E00CAA" w:rsidRDefault="006E21EC" w:rsidP="000C7E69">
      <w:pPr>
        <w:pStyle w:val="ListParagraph"/>
        <w:numPr>
          <w:ilvl w:val="0"/>
          <w:numId w:val="21"/>
        </w:numPr>
        <w:rPr>
          <w:rFonts w:cs="Tahoma"/>
        </w:rPr>
      </w:pPr>
      <w:r w:rsidRPr="00E00CAA">
        <w:rPr>
          <w:rFonts w:cs="Tahoma"/>
        </w:rPr>
        <w:t>Only log into workstations that are designated explicitly for public use and with permission of the owner or current user of that machine.</w:t>
      </w:r>
    </w:p>
    <w:p w14:paraId="24F44737" w14:textId="77777777" w:rsidR="00723518" w:rsidRPr="000C01CA" w:rsidRDefault="00723518" w:rsidP="006035C7">
      <w:pPr>
        <w:pStyle w:val="Heading3"/>
      </w:pPr>
      <w:r w:rsidRPr="000C01CA">
        <w:rPr>
          <w:rStyle w:val="Heading5Char"/>
          <w:rFonts w:cs="Tahoma"/>
          <w:color w:val="auto"/>
          <w:sz w:val="32"/>
          <w:szCs w:val="32"/>
        </w:rPr>
        <w:t>Copy</w:t>
      </w:r>
      <w:r>
        <w:rPr>
          <w:rStyle w:val="Heading5Char"/>
          <w:rFonts w:cs="Tahoma"/>
          <w:color w:val="auto"/>
          <w:sz w:val="32"/>
          <w:szCs w:val="32"/>
        </w:rPr>
        <w:t>r</w:t>
      </w:r>
      <w:r w:rsidRPr="000C01CA">
        <w:rPr>
          <w:rStyle w:val="Heading5Char"/>
          <w:rFonts w:cs="Tahoma"/>
          <w:color w:val="auto"/>
          <w:sz w:val="32"/>
          <w:szCs w:val="32"/>
        </w:rPr>
        <w:t>ight</w:t>
      </w:r>
      <w:r w:rsidRPr="000C01CA">
        <w:fldChar w:fldCharType="begin"/>
      </w:r>
      <w:r w:rsidRPr="000C01CA">
        <w:instrText xml:space="preserve"> XE "Copy Right" </w:instrText>
      </w:r>
      <w:r w:rsidRPr="000C01CA">
        <w:fldChar w:fldCharType="end"/>
      </w:r>
    </w:p>
    <w:p w14:paraId="4A5CDB07" w14:textId="77777777" w:rsidR="00723518" w:rsidRPr="00802A1E" w:rsidRDefault="00723518" w:rsidP="00723518">
      <w:pPr>
        <w:rPr>
          <w:rFonts w:cs="Tahoma"/>
        </w:rPr>
      </w:pPr>
      <w:r w:rsidRPr="00802A1E">
        <w:rPr>
          <w:rFonts w:cs="Tahoma"/>
        </w:rPr>
        <w:t xml:space="preserve">Copyright violations are against the law. Copyright is a form of protection provided by the laws of the United States to authors of original works (Title 17, U.S. Code). Many computer programs and related documentation are "owned" and are therefore protected by these laws, licenses and contractual agreements. It is inappropriate and illegal for you to copy </w:t>
      </w:r>
      <w:r w:rsidRPr="00017A0B">
        <w:rPr>
          <w:rFonts w:cs="Tahoma"/>
          <w:i/>
          <w:iCs/>
        </w:rPr>
        <w:t>any</w:t>
      </w:r>
      <w:r w:rsidRPr="00802A1E">
        <w:rPr>
          <w:rFonts w:cs="Tahoma"/>
        </w:rPr>
        <w:t xml:space="preserve"> material owned by others from </w:t>
      </w:r>
      <w:r w:rsidRPr="00F3787D">
        <w:rPr>
          <w:rFonts w:cs="Tahoma"/>
          <w:i/>
          <w:iCs/>
        </w:rPr>
        <w:t>any</w:t>
      </w:r>
      <w:r w:rsidRPr="00802A1E">
        <w:rPr>
          <w:rFonts w:cs="Tahoma"/>
        </w:rPr>
        <w:t xml:space="preserve"> source without their permission or full acknowledgement. It is best to assume that all materials are copyrighted (including computer programs, print materials and Internet resources) unless a disclaimer or waiver explicitly appears. Copyright-related restrictions:</w:t>
      </w:r>
    </w:p>
    <w:p w14:paraId="674B7169" w14:textId="77777777" w:rsidR="00723518" w:rsidRPr="00490C76" w:rsidRDefault="00723518" w:rsidP="000C7E69">
      <w:pPr>
        <w:pStyle w:val="ListParagraph"/>
        <w:numPr>
          <w:ilvl w:val="0"/>
          <w:numId w:val="20"/>
        </w:numPr>
        <w:rPr>
          <w:rFonts w:cs="Tahoma"/>
        </w:rPr>
      </w:pPr>
      <w:r w:rsidRPr="00490C76">
        <w:rPr>
          <w:rFonts w:cs="Tahoma"/>
        </w:rPr>
        <w:t xml:space="preserve">Never copy programs or data into your work. </w:t>
      </w:r>
    </w:p>
    <w:p w14:paraId="544AA920" w14:textId="77777777" w:rsidR="00723518" w:rsidRPr="00490C76" w:rsidRDefault="00723518" w:rsidP="000C7E69">
      <w:pPr>
        <w:pStyle w:val="ListParagraph"/>
        <w:numPr>
          <w:ilvl w:val="0"/>
          <w:numId w:val="20"/>
        </w:numPr>
        <w:rPr>
          <w:rFonts w:cs="Tahoma"/>
        </w:rPr>
      </w:pPr>
      <w:r w:rsidRPr="00490C76">
        <w:rPr>
          <w:rFonts w:cs="Tahoma"/>
        </w:rPr>
        <w:t>Never resell programs or data.</w:t>
      </w:r>
    </w:p>
    <w:p w14:paraId="4F47249D" w14:textId="26807AD4" w:rsidR="00723518" w:rsidRPr="00490C76" w:rsidRDefault="00723518" w:rsidP="000C7E69">
      <w:pPr>
        <w:pStyle w:val="ListParagraph"/>
        <w:numPr>
          <w:ilvl w:val="0"/>
          <w:numId w:val="20"/>
        </w:numPr>
        <w:rPr>
          <w:rFonts w:cs="Tahoma"/>
        </w:rPr>
      </w:pPr>
      <w:r w:rsidRPr="00490C76">
        <w:rPr>
          <w:rFonts w:cs="Tahoma"/>
        </w:rPr>
        <w:t xml:space="preserve">Never redistribute programs or </w:t>
      </w:r>
      <w:r w:rsidR="00A47D76" w:rsidRPr="00490C76">
        <w:rPr>
          <w:rFonts w:cs="Tahoma"/>
        </w:rPr>
        <w:t>data or</w:t>
      </w:r>
      <w:r w:rsidRPr="00490C76">
        <w:rPr>
          <w:rFonts w:cs="Tahoma"/>
        </w:rPr>
        <w:t xml:space="preserve"> provide facilities for their redistribution. </w:t>
      </w:r>
    </w:p>
    <w:p w14:paraId="77547BC4" w14:textId="77777777" w:rsidR="00723518" w:rsidRPr="00490C76" w:rsidRDefault="00723518" w:rsidP="000C7E69">
      <w:pPr>
        <w:pStyle w:val="ListParagraph"/>
        <w:numPr>
          <w:ilvl w:val="0"/>
          <w:numId w:val="20"/>
        </w:numPr>
        <w:rPr>
          <w:rFonts w:cs="Tahoma"/>
        </w:rPr>
      </w:pPr>
      <w:r w:rsidRPr="00490C76">
        <w:rPr>
          <w:rFonts w:cs="Tahoma"/>
        </w:rPr>
        <w:t xml:space="preserve">Never use programs or data for non-educational purposes. </w:t>
      </w:r>
    </w:p>
    <w:p w14:paraId="7F1CFB25" w14:textId="77777777" w:rsidR="00723518" w:rsidRPr="00490C76" w:rsidRDefault="00723518" w:rsidP="000C7E69">
      <w:pPr>
        <w:pStyle w:val="ListParagraph"/>
        <w:numPr>
          <w:ilvl w:val="0"/>
          <w:numId w:val="20"/>
        </w:numPr>
        <w:rPr>
          <w:rFonts w:cs="Tahoma"/>
        </w:rPr>
      </w:pPr>
      <w:r w:rsidRPr="00490C76">
        <w:rPr>
          <w:rFonts w:cs="Tahoma"/>
        </w:rPr>
        <w:t>Never use programs or data for financial gain.</w:t>
      </w:r>
    </w:p>
    <w:p w14:paraId="15DBBED8" w14:textId="77777777" w:rsidR="00723518" w:rsidRPr="00490C76" w:rsidRDefault="00723518" w:rsidP="000C7E69">
      <w:pPr>
        <w:pStyle w:val="ListParagraph"/>
        <w:numPr>
          <w:ilvl w:val="0"/>
          <w:numId w:val="20"/>
        </w:numPr>
        <w:rPr>
          <w:rFonts w:cs="Tahoma"/>
        </w:rPr>
      </w:pPr>
      <w:r w:rsidRPr="00490C76">
        <w:rPr>
          <w:rFonts w:cs="Tahoma"/>
        </w:rPr>
        <w:t>Never use programs or data without being among the individuals/groups licensed to do so.</w:t>
      </w:r>
    </w:p>
    <w:p w14:paraId="2A351673" w14:textId="1F59075C" w:rsidR="00723518" w:rsidRPr="00490C76" w:rsidRDefault="00723518" w:rsidP="000C7E69">
      <w:pPr>
        <w:pStyle w:val="ListParagraph"/>
        <w:numPr>
          <w:ilvl w:val="0"/>
          <w:numId w:val="20"/>
        </w:numPr>
        <w:rPr>
          <w:rFonts w:cs="Tahoma"/>
        </w:rPr>
      </w:pPr>
      <w:r w:rsidRPr="00490C76">
        <w:rPr>
          <w:rFonts w:cs="Tahoma"/>
        </w:rPr>
        <w:t>Never publicly disclose information about programs (e.g., source code, etc.) without the owner’s permission.</w:t>
      </w:r>
      <w:r w:rsidR="0042221D">
        <w:rPr>
          <w:rFonts w:cs="Tahoma"/>
        </w:rPr>
        <w:t xml:space="preserve"> </w:t>
      </w:r>
    </w:p>
    <w:p w14:paraId="51AAF32C" w14:textId="77777777" w:rsidR="00723518" w:rsidRPr="00802A1E" w:rsidRDefault="00723518" w:rsidP="00723518">
      <w:pPr>
        <w:rPr>
          <w:rFonts w:cs="Tahoma"/>
        </w:rPr>
      </w:pPr>
      <w:r w:rsidRPr="00802A1E">
        <w:rPr>
          <w:rFonts w:cs="Tahoma"/>
        </w:rPr>
        <w:t>Educational institutions enjoy special exemptions from copyright protection, called "Fair Use," so that instructors and students may use reasonable portions of copyrighted material for coursework.</w:t>
      </w:r>
    </w:p>
    <w:p w14:paraId="263FBE12" w14:textId="77777777" w:rsidR="00723518" w:rsidRPr="00802A1E" w:rsidRDefault="00723518" w:rsidP="006035C7">
      <w:pPr>
        <w:pStyle w:val="Heading3"/>
      </w:pPr>
      <w:r w:rsidRPr="00802A1E">
        <w:t>Consideration of all Users</w:t>
      </w:r>
    </w:p>
    <w:p w14:paraId="766B7F45" w14:textId="77777777" w:rsidR="00723518" w:rsidRPr="00802A1E" w:rsidRDefault="00723518" w:rsidP="00723518">
      <w:pPr>
        <w:rPr>
          <w:rFonts w:cs="Tahoma"/>
        </w:rPr>
      </w:pPr>
      <w:r w:rsidRPr="00802A1E">
        <w:rPr>
          <w:rFonts w:cs="Tahoma"/>
        </w:rPr>
        <w:t>Respect and consideration are necessary to maintain the most effective learning environment.</w:t>
      </w:r>
    </w:p>
    <w:p w14:paraId="14FE65E4" w14:textId="7B999B1B" w:rsidR="00723518" w:rsidRPr="00CC7567" w:rsidRDefault="00723518" w:rsidP="000C7E69">
      <w:pPr>
        <w:pStyle w:val="ListParagraph"/>
        <w:numPr>
          <w:ilvl w:val="0"/>
          <w:numId w:val="22"/>
        </w:numPr>
        <w:rPr>
          <w:rFonts w:cs="Tahoma"/>
        </w:rPr>
      </w:pPr>
      <w:r w:rsidRPr="00CC7567">
        <w:rPr>
          <w:rFonts w:cs="Tahoma"/>
        </w:rPr>
        <w:t xml:space="preserve">Personal productivity work (including text processing, sending mail and exploring the system and resources </w:t>
      </w:r>
      <w:r w:rsidR="005A76DA">
        <w:rPr>
          <w:rFonts w:cs="Tahoma"/>
        </w:rPr>
        <w:t>—</w:t>
      </w:r>
      <w:r w:rsidRPr="00CC7567">
        <w:rPr>
          <w:rFonts w:cs="Tahoma"/>
        </w:rPr>
        <w:t xml:space="preserve"> including the Web) is encouraged whenever computers are available. </w:t>
      </w:r>
    </w:p>
    <w:p w14:paraId="7E979DFC" w14:textId="77777777" w:rsidR="00723518" w:rsidRPr="00CC7567" w:rsidRDefault="00723518" w:rsidP="000C7E69">
      <w:pPr>
        <w:pStyle w:val="ListParagraph"/>
        <w:numPr>
          <w:ilvl w:val="0"/>
          <w:numId w:val="22"/>
        </w:numPr>
        <w:rPr>
          <w:rFonts w:cs="Tahoma"/>
        </w:rPr>
      </w:pPr>
      <w:r w:rsidRPr="00CC7567">
        <w:rPr>
          <w:rFonts w:cs="Tahoma"/>
        </w:rPr>
        <w:t xml:space="preserve">Recreational computing is always the lowest priority (e.g., game playing and some forms of chat). </w:t>
      </w:r>
    </w:p>
    <w:p w14:paraId="1994DBAA" w14:textId="77777777" w:rsidR="00723518" w:rsidRPr="00CC7567" w:rsidRDefault="00723518" w:rsidP="000C7E69">
      <w:pPr>
        <w:pStyle w:val="ListParagraph"/>
        <w:numPr>
          <w:ilvl w:val="0"/>
          <w:numId w:val="22"/>
        </w:numPr>
        <w:rPr>
          <w:rFonts w:cs="Tahoma"/>
        </w:rPr>
      </w:pPr>
      <w:r w:rsidRPr="00CC7567">
        <w:rPr>
          <w:rFonts w:cs="Tahoma"/>
        </w:rPr>
        <w:lastRenderedPageBreak/>
        <w:t>To facilitate others’ ability to concentrate and work effectively, keep noise low and others will do the same for you.</w:t>
      </w:r>
    </w:p>
    <w:p w14:paraId="7EBBB9D5" w14:textId="77777777" w:rsidR="00723518" w:rsidRPr="00CC7567" w:rsidRDefault="00723518" w:rsidP="000C7E69">
      <w:pPr>
        <w:pStyle w:val="ListParagraph"/>
        <w:numPr>
          <w:ilvl w:val="0"/>
          <w:numId w:val="22"/>
        </w:numPr>
        <w:rPr>
          <w:rFonts w:cs="Tahoma"/>
        </w:rPr>
      </w:pPr>
      <w:r w:rsidRPr="00CC7567">
        <w:rPr>
          <w:rFonts w:cs="Tahoma"/>
        </w:rPr>
        <w:t>If you use a computer with sound in a shared workspace, please turn the volume down or use headphones.</w:t>
      </w:r>
    </w:p>
    <w:p w14:paraId="02D51F9C" w14:textId="77777777" w:rsidR="00723518" w:rsidRPr="00CC7567" w:rsidRDefault="00723518" w:rsidP="000C7E69">
      <w:pPr>
        <w:pStyle w:val="ListParagraph"/>
        <w:numPr>
          <w:ilvl w:val="0"/>
          <w:numId w:val="22"/>
        </w:numPr>
        <w:rPr>
          <w:rFonts w:cs="Tahoma"/>
        </w:rPr>
      </w:pPr>
      <w:r w:rsidRPr="00CC7567">
        <w:rPr>
          <w:rFonts w:cs="Tahoma"/>
        </w:rPr>
        <w:t xml:space="preserve">To ensure computers and peripherals stay in </w:t>
      </w:r>
      <w:proofErr w:type="gramStart"/>
      <w:r w:rsidRPr="00CC7567">
        <w:rPr>
          <w:rFonts w:cs="Tahoma"/>
        </w:rPr>
        <w:t>best</w:t>
      </w:r>
      <w:proofErr w:type="gramEnd"/>
      <w:r w:rsidRPr="00CC7567">
        <w:rPr>
          <w:rFonts w:cs="Tahoma"/>
        </w:rPr>
        <w:t xml:space="preserve"> working order, food and drink are not permitted at any computer or printer.</w:t>
      </w:r>
    </w:p>
    <w:p w14:paraId="452A67A2" w14:textId="77777777" w:rsidR="00723518" w:rsidRDefault="00723518" w:rsidP="006035C7">
      <w:pPr>
        <w:pStyle w:val="Heading3"/>
      </w:pPr>
      <w:r w:rsidRPr="00802A1E">
        <w:t>H</w:t>
      </w:r>
      <w:r>
        <w:t>arassment</w:t>
      </w:r>
      <w:r>
        <w:fldChar w:fldCharType="begin"/>
      </w:r>
      <w:r>
        <w:instrText xml:space="preserve"> XE "</w:instrText>
      </w:r>
      <w:r w:rsidRPr="00AC730F">
        <w:instrText>Harassment</w:instrText>
      </w:r>
      <w:r>
        <w:instrText xml:space="preserve">" </w:instrText>
      </w:r>
      <w:r>
        <w:fldChar w:fldCharType="end"/>
      </w:r>
    </w:p>
    <w:p w14:paraId="06D68208" w14:textId="77777777" w:rsidR="00723518" w:rsidRPr="00802A1E" w:rsidRDefault="00723518" w:rsidP="00723518">
      <w:pPr>
        <w:rPr>
          <w:rFonts w:cs="Tahoma"/>
        </w:rPr>
      </w:pPr>
      <w:r w:rsidRPr="00802A1E">
        <w:rPr>
          <w:rFonts w:cs="Tahoma"/>
        </w:rPr>
        <w:t xml:space="preserve">Harassment is defined as any verbal or physical conduct that has the intent or effect of unreasonably interfering with an individual’s or group’s education or work performance (Title 7, Civil Rights Act, 1991), and it is strictly prohibited. The harassment policy extends to activities on- or off-campus and to the networked world via e-mail or other electronic formats. </w:t>
      </w:r>
    </w:p>
    <w:p w14:paraId="6E471EA8" w14:textId="77777777" w:rsidR="00723518" w:rsidRPr="00FA0066" w:rsidRDefault="00723518" w:rsidP="000C7E69">
      <w:pPr>
        <w:pStyle w:val="ListParagraph"/>
        <w:numPr>
          <w:ilvl w:val="0"/>
          <w:numId w:val="23"/>
        </w:numPr>
        <w:rPr>
          <w:rFonts w:cs="Tahoma"/>
        </w:rPr>
      </w:pPr>
      <w:r w:rsidRPr="00FA0066">
        <w:rPr>
          <w:rFonts w:cs="Tahoma"/>
        </w:rPr>
        <w:t xml:space="preserve">Do not harass any person based on race, color, gender, disability, religion, national origin, sexual orientation or age. </w:t>
      </w:r>
    </w:p>
    <w:p w14:paraId="39700440" w14:textId="77777777" w:rsidR="00723518" w:rsidRPr="00FA0066" w:rsidRDefault="00723518" w:rsidP="000C7E69">
      <w:pPr>
        <w:pStyle w:val="ListParagraph"/>
        <w:numPr>
          <w:ilvl w:val="0"/>
          <w:numId w:val="23"/>
        </w:numPr>
        <w:rPr>
          <w:rFonts w:cs="Tahoma"/>
        </w:rPr>
      </w:pPr>
      <w:r w:rsidRPr="00FA0066">
        <w:rPr>
          <w:rFonts w:cs="Tahoma"/>
        </w:rPr>
        <w:t xml:space="preserve">Do not send messages that unreasonably interfere with anyone’s education or work at WCCC or at another institution using WCCC as a base. </w:t>
      </w:r>
    </w:p>
    <w:p w14:paraId="195FD069" w14:textId="77777777" w:rsidR="00723518" w:rsidRPr="00FA0066" w:rsidRDefault="00723518" w:rsidP="000C7E69">
      <w:pPr>
        <w:pStyle w:val="ListParagraph"/>
        <w:numPr>
          <w:ilvl w:val="0"/>
          <w:numId w:val="23"/>
        </w:numPr>
        <w:rPr>
          <w:rFonts w:cs="Tahoma"/>
        </w:rPr>
      </w:pPr>
      <w:r w:rsidRPr="00FA0066">
        <w:rPr>
          <w:rFonts w:cs="Tahoma"/>
        </w:rPr>
        <w:t xml:space="preserve">Do not print or display material that may be considered offensive unless you have a specific academic purpose. </w:t>
      </w:r>
    </w:p>
    <w:p w14:paraId="7008070B" w14:textId="72EE8CB9" w:rsidR="00E14F22" w:rsidRPr="00DF0677" w:rsidRDefault="00723518" w:rsidP="000C7E69">
      <w:pPr>
        <w:pStyle w:val="ListParagraph"/>
        <w:numPr>
          <w:ilvl w:val="0"/>
          <w:numId w:val="23"/>
        </w:numPr>
        <w:rPr>
          <w:rFonts w:cs="Tahoma"/>
        </w:rPr>
      </w:pPr>
      <w:r w:rsidRPr="00FA0066">
        <w:rPr>
          <w:rFonts w:cs="Tahoma"/>
        </w:rPr>
        <w:t>Do not print or display material that may be considered intimidating or hostile unless you have a specific academic purpose.</w:t>
      </w:r>
      <w:r w:rsidR="0042221D">
        <w:rPr>
          <w:rFonts w:cs="Tahoma"/>
        </w:rPr>
        <w:t xml:space="preserve"> </w:t>
      </w:r>
    </w:p>
    <w:p w14:paraId="09803D1D" w14:textId="77777777" w:rsidR="00723518" w:rsidRPr="00802A1E" w:rsidRDefault="00723518" w:rsidP="00723518">
      <w:pPr>
        <w:rPr>
          <w:rFonts w:cs="Tahoma"/>
        </w:rPr>
      </w:pPr>
      <w:r w:rsidRPr="00802A1E">
        <w:rPr>
          <w:rFonts w:cs="Tahoma"/>
        </w:rPr>
        <w:t xml:space="preserve">Any member of the WCCC community who feels harassed is encouraged to report her or his concerns or complaint immediately to the Dean of Enrollment Management and Student Services or to the Dean of Finance. Use of the system is a privilege, not a right. Users enjoy only limited privacy; the college reserves the right to access, examine, or copy any files suspected of misuse, corruption or damage. Failure to comply with these guidelines will result in appropriate action. If you have any questions about this policy, are unable to agree to comply, or wish to report any violations, immediately contact the Dean of Enrollment Management and Student Services. </w:t>
      </w:r>
    </w:p>
    <w:p w14:paraId="1FD0D99B" w14:textId="0E1E583C" w:rsidR="00144153" w:rsidRPr="00802A1E" w:rsidRDefault="00911696" w:rsidP="00603600">
      <w:pPr>
        <w:pStyle w:val="Heading3"/>
      </w:pPr>
      <w:r w:rsidRPr="00802A1E">
        <w:t>Substance Use</w:t>
      </w:r>
      <w:r w:rsidR="006934A2">
        <w:fldChar w:fldCharType="begin"/>
      </w:r>
      <w:r w:rsidR="006934A2">
        <w:instrText xml:space="preserve"> XE "</w:instrText>
      </w:r>
      <w:r w:rsidR="006934A2" w:rsidRPr="00F677DA">
        <w:instrText>SUBSTANCE USE</w:instrText>
      </w:r>
      <w:r w:rsidR="006934A2">
        <w:instrText xml:space="preserve">" </w:instrText>
      </w:r>
      <w:r w:rsidR="006934A2">
        <w:fldChar w:fldCharType="end"/>
      </w:r>
      <w:r w:rsidRPr="00802A1E">
        <w:t xml:space="preserve"> </w:t>
      </w:r>
    </w:p>
    <w:p w14:paraId="2A38D5D1" w14:textId="77777777" w:rsidR="00144153" w:rsidRPr="00802A1E" w:rsidRDefault="00144153" w:rsidP="00144153">
      <w:pPr>
        <w:rPr>
          <w:rFonts w:cs="Tahoma"/>
        </w:rPr>
      </w:pPr>
      <w:r w:rsidRPr="00802A1E">
        <w:rPr>
          <w:rFonts w:cs="Tahoma"/>
        </w:rPr>
        <w:t xml:space="preserve">The college maintains a zero-tolerance policy </w:t>
      </w:r>
      <w:proofErr w:type="gramStart"/>
      <w:r w:rsidRPr="00802A1E">
        <w:rPr>
          <w:rFonts w:cs="Tahoma"/>
        </w:rPr>
        <w:t>in regards to</w:t>
      </w:r>
      <w:proofErr w:type="gramEnd"/>
      <w:r w:rsidRPr="00802A1E">
        <w:rPr>
          <w:rFonts w:cs="Tahoma"/>
        </w:rPr>
        <w:t xml:space="preserve"> the possession and use of alcohol and illegal drugs or paraphernalia. Possession and use of alcohol and illegal drugs could result in dismissal from the Residence Halls or the college. Additionally, legal action may result </w:t>
      </w:r>
      <w:proofErr w:type="gramStart"/>
      <w:r w:rsidRPr="00802A1E">
        <w:rPr>
          <w:rFonts w:cs="Tahoma"/>
        </w:rPr>
        <w:t>with</w:t>
      </w:r>
      <w:proofErr w:type="gramEnd"/>
      <w:r w:rsidRPr="00802A1E">
        <w:rPr>
          <w:rFonts w:cs="Tahoma"/>
        </w:rPr>
        <w:t xml:space="preserve"> any violation of this policy. Please refer to the Residence Hall Contract and Student Code of Conduct for further information.</w:t>
      </w:r>
    </w:p>
    <w:p w14:paraId="66084752" w14:textId="45D21293" w:rsidR="00144153" w:rsidRPr="00802A1E" w:rsidRDefault="00911696" w:rsidP="00603600">
      <w:pPr>
        <w:pStyle w:val="Heading3"/>
      </w:pPr>
      <w:r w:rsidRPr="00802A1E">
        <w:t>Smoking Policy</w:t>
      </w:r>
      <w:r w:rsidR="006934A2">
        <w:fldChar w:fldCharType="begin"/>
      </w:r>
      <w:r w:rsidR="006934A2">
        <w:instrText xml:space="preserve"> XE "</w:instrText>
      </w:r>
      <w:r w:rsidR="006934A2" w:rsidRPr="00202058">
        <w:instrText>SMOKING POLICY</w:instrText>
      </w:r>
      <w:r w:rsidR="006934A2">
        <w:instrText xml:space="preserve">" </w:instrText>
      </w:r>
      <w:r w:rsidR="006934A2">
        <w:fldChar w:fldCharType="end"/>
      </w:r>
    </w:p>
    <w:p w14:paraId="66A5051B" w14:textId="77777777" w:rsidR="00144153" w:rsidRPr="00802A1E" w:rsidRDefault="00144153" w:rsidP="00144153">
      <w:pPr>
        <w:rPr>
          <w:rFonts w:cs="Tahoma"/>
        </w:rPr>
      </w:pPr>
      <w:r w:rsidRPr="00802A1E">
        <w:rPr>
          <w:rFonts w:cs="Tahoma"/>
        </w:rPr>
        <w:t>Washington County Community College (WCCC) strives to provide its students, employees, and visitors with a safe and healthy learning and work environment. The purpose of this policy is to reduce harm from tobacco use and secondhand smoke, develop an environment supportive of tobacco-free lifestyles, reduce the environmental impacts of cigarette litter, and prepare our student body to work in smoke-free environments upon graduation.</w:t>
      </w:r>
    </w:p>
    <w:p w14:paraId="1B23DD7C" w14:textId="77777777" w:rsidR="00144153" w:rsidRPr="00802A1E" w:rsidRDefault="00144153" w:rsidP="00144153">
      <w:pPr>
        <w:rPr>
          <w:rFonts w:cs="Tahoma"/>
        </w:rPr>
      </w:pPr>
      <w:r w:rsidRPr="00802A1E">
        <w:rPr>
          <w:rFonts w:cs="Tahoma"/>
        </w:rPr>
        <w:lastRenderedPageBreak/>
        <w:t>WCCC’s tobacco-free campus policy applies to all students, employees, contractors, and visitors.</w:t>
      </w:r>
    </w:p>
    <w:p w14:paraId="0060B8A3" w14:textId="77777777" w:rsidR="003D50D7" w:rsidRPr="003D50D7" w:rsidRDefault="003D50D7" w:rsidP="000C7E69">
      <w:pPr>
        <w:pStyle w:val="ListParagraph"/>
        <w:numPr>
          <w:ilvl w:val="0"/>
          <w:numId w:val="30"/>
        </w:numPr>
        <w:rPr>
          <w:rFonts w:cs="Tahoma"/>
        </w:rPr>
      </w:pPr>
      <w:r w:rsidRPr="003D50D7">
        <w:rPr>
          <w:rFonts w:cs="Tahoma"/>
        </w:rPr>
        <w:t>Tobacco use is defined as the smoking or use of any tobacco products, including, but not limited to, cigarettes, cigars, spitless and smokeless tobacco, chew, snuff, and any nicotine-delivery devices that are non–FDA approved as cessation products.</w:t>
      </w:r>
    </w:p>
    <w:p w14:paraId="1997EC55" w14:textId="77777777" w:rsidR="003D50D7" w:rsidRPr="003D50D7" w:rsidRDefault="003D50D7" w:rsidP="000C7E69">
      <w:pPr>
        <w:pStyle w:val="ListParagraph"/>
        <w:numPr>
          <w:ilvl w:val="0"/>
          <w:numId w:val="30"/>
        </w:numPr>
        <w:rPr>
          <w:rFonts w:cs="Tahoma"/>
        </w:rPr>
      </w:pPr>
      <w:r w:rsidRPr="003D50D7">
        <w:rPr>
          <w:rFonts w:cs="Tahoma"/>
        </w:rPr>
        <w:t xml:space="preserve">This policy prohibits tobacco use in all WCCC buildings, at indoor and outdoor WCCC-sponsored events, on WCCC-owned or leased grounds, in WCCC-owned or leased vehicles, and in any </w:t>
      </w:r>
      <w:proofErr w:type="gramStart"/>
      <w:r w:rsidRPr="003D50D7">
        <w:rPr>
          <w:rFonts w:cs="Tahoma"/>
        </w:rPr>
        <w:t>motor</w:t>
      </w:r>
      <w:proofErr w:type="gramEnd"/>
      <w:r w:rsidRPr="003D50D7">
        <w:rPr>
          <w:rFonts w:cs="Tahoma"/>
        </w:rPr>
        <w:t xml:space="preserve"> vehicle located on campus.</w:t>
      </w:r>
    </w:p>
    <w:p w14:paraId="7452254F" w14:textId="77777777" w:rsidR="003D50D7" w:rsidRPr="003D50D7" w:rsidRDefault="003D50D7" w:rsidP="000C7E69">
      <w:pPr>
        <w:pStyle w:val="ListParagraph"/>
        <w:numPr>
          <w:ilvl w:val="0"/>
          <w:numId w:val="30"/>
        </w:numPr>
        <w:rPr>
          <w:rFonts w:cs="Tahoma"/>
        </w:rPr>
      </w:pPr>
      <w:r w:rsidRPr="003D50D7">
        <w:rPr>
          <w:rFonts w:cs="Tahoma"/>
        </w:rPr>
        <w:t>Organizers of, and attendees at, public events such as conferences, meetings, performances, and/or athletic events on WCCC-owned or leased property are required to abide by this policy.</w:t>
      </w:r>
    </w:p>
    <w:p w14:paraId="0E6E4B42" w14:textId="77777777" w:rsidR="003D50D7" w:rsidRPr="003D50D7" w:rsidRDefault="003D50D7" w:rsidP="000C7E69">
      <w:pPr>
        <w:pStyle w:val="ListParagraph"/>
        <w:numPr>
          <w:ilvl w:val="0"/>
          <w:numId w:val="30"/>
        </w:numPr>
        <w:rPr>
          <w:rFonts w:cs="Tahoma"/>
        </w:rPr>
      </w:pPr>
      <w:r w:rsidRPr="003D50D7">
        <w:rPr>
          <w:rFonts w:cs="Tahoma"/>
        </w:rPr>
        <w:t>As with other WCCC policies, compliance is expected of all employees, students, and visitors.</w:t>
      </w:r>
    </w:p>
    <w:p w14:paraId="3849DCE6" w14:textId="77777777" w:rsidR="003D50D7" w:rsidRPr="003D50D7" w:rsidRDefault="003D50D7" w:rsidP="000C7E69">
      <w:pPr>
        <w:pStyle w:val="ListParagraph"/>
        <w:numPr>
          <w:ilvl w:val="0"/>
          <w:numId w:val="30"/>
        </w:numPr>
        <w:rPr>
          <w:rFonts w:cs="Tahoma"/>
        </w:rPr>
      </w:pPr>
      <w:r w:rsidRPr="003D50D7">
        <w:rPr>
          <w:rFonts w:cs="Tahoma"/>
        </w:rPr>
        <w:t>Initial enforcement will involve education, awareness, interventions, and referrals for tobacco-cessation support. Existing progressive disciplinary procedures will then be used as necessary and appropriate for violations. Please contact your supervisor, Human Resources (employees), or Student Services (students) for assistance regarding specific enforcement concerns.</w:t>
      </w:r>
    </w:p>
    <w:p w14:paraId="04AC26B2" w14:textId="77777777" w:rsidR="003D50D7" w:rsidRPr="003D50D7" w:rsidRDefault="003D50D7" w:rsidP="000C7E69">
      <w:pPr>
        <w:pStyle w:val="ListParagraph"/>
        <w:numPr>
          <w:ilvl w:val="0"/>
          <w:numId w:val="30"/>
        </w:numPr>
        <w:rPr>
          <w:rFonts w:cs="Tahoma"/>
        </w:rPr>
      </w:pPr>
      <w:r w:rsidRPr="003D50D7">
        <w:rPr>
          <w:rFonts w:cs="Tahoma"/>
        </w:rPr>
        <w:t>The policy will be communicated in appropriate WCCC publications and contracts. Administrators, supervisors, department chairpersons, residence life staff, and event sponsors will communicate the policy within their areas of responsibility.</w:t>
      </w:r>
    </w:p>
    <w:p w14:paraId="5B55248C" w14:textId="77777777" w:rsidR="003D50D7" w:rsidRPr="003D50D7" w:rsidRDefault="003D50D7" w:rsidP="000C7E69">
      <w:pPr>
        <w:pStyle w:val="ListParagraph"/>
        <w:numPr>
          <w:ilvl w:val="0"/>
          <w:numId w:val="30"/>
        </w:numPr>
        <w:rPr>
          <w:rFonts w:cs="Tahoma"/>
        </w:rPr>
      </w:pPr>
      <w:r w:rsidRPr="003D50D7">
        <w:rPr>
          <w:rFonts w:cs="Tahoma"/>
        </w:rPr>
        <w:t>Appropriate signage will be posted at campus facilities, on the college website, and elsewhere to inform students, employees, and campus visitors of WCCC’s tobacco-free policy.</w:t>
      </w:r>
    </w:p>
    <w:p w14:paraId="3374A5AF" w14:textId="6C67FD4D" w:rsidR="00DF0677" w:rsidRPr="003D50D7" w:rsidRDefault="003D50D7" w:rsidP="000C7E69">
      <w:pPr>
        <w:pStyle w:val="ListParagraph"/>
        <w:numPr>
          <w:ilvl w:val="0"/>
          <w:numId w:val="30"/>
        </w:numPr>
        <w:rPr>
          <w:rFonts w:cs="Tahoma"/>
        </w:rPr>
      </w:pPr>
      <w:r w:rsidRPr="003D50D7">
        <w:rPr>
          <w:rFonts w:cs="Tahoma"/>
        </w:rPr>
        <w:t>WCCC will provide access to tobacco-cessation resources for students and employees.</w:t>
      </w:r>
    </w:p>
    <w:p w14:paraId="5E6E57FE" w14:textId="77777777" w:rsidR="00DF0677" w:rsidRPr="00802A1E" w:rsidRDefault="00DF0677" w:rsidP="00C763C6">
      <w:pPr>
        <w:pStyle w:val="Heading2"/>
      </w:pPr>
      <w:bookmarkStart w:id="73" w:name="_Toc202260781"/>
      <w:r w:rsidRPr="00802A1E">
        <w:t>Motor Vehicles</w:t>
      </w:r>
      <w:bookmarkEnd w:id="73"/>
      <w:r>
        <w:fldChar w:fldCharType="begin"/>
      </w:r>
      <w:r>
        <w:instrText xml:space="preserve"> XE "</w:instrText>
      </w:r>
      <w:r w:rsidRPr="009512E7">
        <w:instrText>MOTOR VEHICLES</w:instrText>
      </w:r>
      <w:r>
        <w:instrText xml:space="preserve">" </w:instrText>
      </w:r>
      <w:r>
        <w:fldChar w:fldCharType="end"/>
      </w:r>
    </w:p>
    <w:p w14:paraId="4A329C31" w14:textId="77777777" w:rsidR="00DF0677" w:rsidRPr="00802A1E" w:rsidRDefault="00DF0677" w:rsidP="00DF0677">
      <w:pPr>
        <w:rPr>
          <w:rFonts w:cs="Tahoma"/>
        </w:rPr>
      </w:pPr>
      <w:r w:rsidRPr="00802A1E">
        <w:rPr>
          <w:rFonts w:cs="Tahoma"/>
        </w:rPr>
        <w:t xml:space="preserve">Students at WCCC have the privilege to operate motor vehicles on campus </w:t>
      </w:r>
      <w:proofErr w:type="gramStart"/>
      <w:r w:rsidRPr="00802A1E">
        <w:rPr>
          <w:rFonts w:cs="Tahoma"/>
        </w:rPr>
        <w:t>provided that</w:t>
      </w:r>
      <w:proofErr w:type="gramEnd"/>
      <w:r w:rsidRPr="00802A1E">
        <w:rPr>
          <w:rFonts w:cs="Tahoma"/>
        </w:rPr>
        <w:t xml:space="preserve"> they possess a valid driver’s license and that vehicles are registered and insured in accordance with state laws. All vehicles operated on campus must be registered with the college and display a current WCCC parking permit. Vehicles, like other personal property, are the sole responsibility of the owner.</w:t>
      </w:r>
    </w:p>
    <w:p w14:paraId="129ED361" w14:textId="77777777" w:rsidR="00DF0677" w:rsidRPr="00802A1E" w:rsidRDefault="00DF0677" w:rsidP="00DF0677">
      <w:pPr>
        <w:rPr>
          <w:rFonts w:cs="Tahoma"/>
        </w:rPr>
      </w:pPr>
      <w:r w:rsidRPr="00802A1E">
        <w:rPr>
          <w:rFonts w:cs="Tahoma"/>
        </w:rPr>
        <w:t>The operation of ATV’s, snowmobiles, or other off-road vehicles is permitted only in designated areas on campus. Students have access to local trails for such use.</w:t>
      </w:r>
    </w:p>
    <w:p w14:paraId="721FDFF7" w14:textId="77777777" w:rsidR="00DF0677" w:rsidRPr="00802A1E" w:rsidRDefault="00DF0677" w:rsidP="00DF0677">
      <w:pPr>
        <w:rPr>
          <w:rFonts w:cs="Tahoma"/>
        </w:rPr>
      </w:pPr>
      <w:r w:rsidRPr="00802A1E">
        <w:rPr>
          <w:rFonts w:cs="Tahoma"/>
        </w:rPr>
        <w:t xml:space="preserve">Improper use of motor vehicles may be grounds to suspend privileges. </w:t>
      </w:r>
    </w:p>
    <w:p w14:paraId="2C1C87ED" w14:textId="62862C54" w:rsidR="00144153" w:rsidRPr="00802A1E" w:rsidRDefault="00911696" w:rsidP="00C763C6">
      <w:pPr>
        <w:pStyle w:val="Heading2"/>
      </w:pPr>
      <w:bookmarkStart w:id="74" w:name="_Toc202260782"/>
      <w:r w:rsidRPr="00802A1E">
        <w:t xml:space="preserve">Family Educational Rights </w:t>
      </w:r>
      <w:r w:rsidR="00603600">
        <w:t>a</w:t>
      </w:r>
      <w:r w:rsidRPr="00802A1E">
        <w:t>nd Privacy Act (F</w:t>
      </w:r>
      <w:r w:rsidR="000B5AE0">
        <w:t>ERPA</w:t>
      </w:r>
      <w:r w:rsidRPr="00802A1E">
        <w:t>)</w:t>
      </w:r>
      <w:bookmarkEnd w:id="74"/>
      <w:r w:rsidR="006934A2">
        <w:fldChar w:fldCharType="begin"/>
      </w:r>
      <w:r w:rsidR="006934A2">
        <w:instrText xml:space="preserve"> XE "</w:instrText>
      </w:r>
      <w:r w:rsidR="006934A2" w:rsidRPr="00202058">
        <w:instrText>FAMILY EDUCATIONAL RIGHTS AND PRIVACY ACT (FERPA)</w:instrText>
      </w:r>
      <w:r w:rsidR="006934A2">
        <w:instrText xml:space="preserve">" </w:instrText>
      </w:r>
      <w:r w:rsidR="006934A2">
        <w:fldChar w:fldCharType="end"/>
      </w:r>
    </w:p>
    <w:p w14:paraId="5D97518F" w14:textId="77777777" w:rsidR="00144153" w:rsidRPr="00802A1E" w:rsidRDefault="00144153" w:rsidP="00144153">
      <w:pPr>
        <w:rPr>
          <w:rFonts w:cs="Tahoma"/>
        </w:rPr>
      </w:pPr>
      <w:r w:rsidRPr="00802A1E">
        <w:rPr>
          <w:rFonts w:cs="Tahoma"/>
        </w:rPr>
        <w:t xml:space="preserve">FERPA deals specifically with the educational records of students, affording them certain rights with respect to these records. Students have the right to inspect and review their own educational records. Further, they have the right to request emendation of </w:t>
      </w:r>
      <w:proofErr w:type="gramStart"/>
      <w:r w:rsidRPr="00802A1E">
        <w:rPr>
          <w:rFonts w:cs="Tahoma"/>
        </w:rPr>
        <w:t>records</w:t>
      </w:r>
      <w:proofErr w:type="gramEnd"/>
      <w:r w:rsidRPr="00802A1E">
        <w:rPr>
          <w:rFonts w:cs="Tahoma"/>
        </w:rPr>
        <w:t xml:space="preserve"> and they have some control over the disclosure of personally identifiable information from these records. The faculty and staff at Washington County Community College are committed to </w:t>
      </w:r>
      <w:r w:rsidRPr="00802A1E">
        <w:rPr>
          <w:rFonts w:cs="Tahoma"/>
        </w:rPr>
        <w:lastRenderedPageBreak/>
        <w:t xml:space="preserve">protecting the student’s right to privacy of their academic records. We will not release academic records to outside agencies without a signed authorization. If a student wishes to have their records accessible to a specific person or </w:t>
      </w:r>
      <w:proofErr w:type="gramStart"/>
      <w:r w:rsidRPr="00802A1E">
        <w:rPr>
          <w:rFonts w:cs="Tahoma"/>
        </w:rPr>
        <w:t>organization</w:t>
      </w:r>
      <w:proofErr w:type="gramEnd"/>
      <w:r w:rsidRPr="00802A1E">
        <w:rPr>
          <w:rFonts w:cs="Tahoma"/>
        </w:rPr>
        <w:t xml:space="preserve"> they must stop by the Registrar’s Office and complete a release form. Students can be assured that their academic records will not be released to any instructor or staff member without prior approval and/or legitimate interest.</w:t>
      </w:r>
    </w:p>
    <w:p w14:paraId="2F6E136D" w14:textId="1D01D5C5" w:rsidR="00144153" w:rsidRPr="00802A1E" w:rsidRDefault="00911696" w:rsidP="00C763C6">
      <w:pPr>
        <w:pStyle w:val="Heading2"/>
      </w:pPr>
      <w:bookmarkStart w:id="75" w:name="_Toc202260783"/>
      <w:r w:rsidRPr="00802A1E">
        <w:t>Workforce Development</w:t>
      </w:r>
      <w:bookmarkEnd w:id="75"/>
      <w:r w:rsidR="006934A2">
        <w:fldChar w:fldCharType="begin"/>
      </w:r>
      <w:r w:rsidR="006934A2">
        <w:instrText xml:space="preserve"> XE "</w:instrText>
      </w:r>
      <w:r w:rsidR="006934A2" w:rsidRPr="00202058">
        <w:instrText>WORKFORCE DEVELOPMENT</w:instrText>
      </w:r>
      <w:r w:rsidR="006934A2">
        <w:instrText xml:space="preserve">" </w:instrText>
      </w:r>
      <w:r w:rsidR="006934A2">
        <w:fldChar w:fldCharType="end"/>
      </w:r>
    </w:p>
    <w:p w14:paraId="2CEC0907" w14:textId="04A4B395" w:rsidR="00144153" w:rsidRPr="00802A1E" w:rsidRDefault="00144153" w:rsidP="00144153">
      <w:pPr>
        <w:rPr>
          <w:rFonts w:cs="Tahoma"/>
        </w:rPr>
      </w:pPr>
      <w:r w:rsidRPr="00802A1E">
        <w:rPr>
          <w:rFonts w:cs="Tahoma"/>
        </w:rPr>
        <w:t>The Division of Workforce and Professional Development channels the resources of WCCC’s faculty and staff to design, conduct, and evaluate training programs for current or potential employees of business and industry in the region.</w:t>
      </w:r>
      <w:r w:rsidR="0042221D">
        <w:rPr>
          <w:rFonts w:cs="Tahoma"/>
        </w:rPr>
        <w:t xml:space="preserve"> </w:t>
      </w:r>
      <w:r w:rsidRPr="00802A1E">
        <w:rPr>
          <w:rFonts w:cs="Tahoma"/>
        </w:rPr>
        <w:t>Through collaboration with local businesses, regional industries, and professional associations; courses, seminars, conferences, workshops, and other educational experiences are developed.</w:t>
      </w:r>
      <w:r w:rsidR="0042221D">
        <w:rPr>
          <w:rFonts w:cs="Tahoma"/>
        </w:rPr>
        <w:t xml:space="preserve"> </w:t>
      </w:r>
      <w:r w:rsidRPr="00802A1E">
        <w:rPr>
          <w:rFonts w:cs="Tahoma"/>
        </w:rPr>
        <w:t>WCCC staff aid in assessing educational and training needs, designing custom programs, securing convenient locations, marketing and promoting programs, conducting evaluations, and awarding certificates, credentials, credit, and/or continuing educational units (CEUs).</w:t>
      </w:r>
      <w:r w:rsidR="0042221D">
        <w:rPr>
          <w:rFonts w:cs="Tahoma"/>
        </w:rPr>
        <w:t xml:space="preserve"> </w:t>
      </w:r>
      <w:r w:rsidRPr="00802A1E">
        <w:rPr>
          <w:rFonts w:cs="Tahoma"/>
        </w:rPr>
        <w:t>In addition to the development and delivery of custom educational/training programs, the department serves the college by providing ongoing information about the current and future workforce needs in the region and the state of Maine.</w:t>
      </w:r>
      <w:r w:rsidR="0042221D">
        <w:rPr>
          <w:rFonts w:cs="Tahoma"/>
        </w:rPr>
        <w:t xml:space="preserve"> </w:t>
      </w:r>
      <w:r w:rsidRPr="00802A1E">
        <w:rPr>
          <w:rFonts w:cs="Tahoma"/>
        </w:rPr>
        <w:t>The division has wide-ranging responsibilities and capabilities that intersect with many facets of the institution.</w:t>
      </w:r>
    </w:p>
    <w:p w14:paraId="3A16D062" w14:textId="036E267E" w:rsidR="00144153" w:rsidRPr="00802A1E" w:rsidRDefault="00144153" w:rsidP="00144153">
      <w:pPr>
        <w:rPr>
          <w:rFonts w:cs="Tahoma"/>
        </w:rPr>
      </w:pPr>
      <w:r w:rsidRPr="00802A1E">
        <w:rPr>
          <w:rFonts w:cs="Tahoma"/>
        </w:rPr>
        <w:t>Courses often follow or outline a pathway to a degree program and/or employment and may result in recognized industry credentials.</w:t>
      </w:r>
      <w:r w:rsidR="0042221D">
        <w:rPr>
          <w:rFonts w:cs="Tahoma"/>
        </w:rPr>
        <w:t xml:space="preserve"> </w:t>
      </w:r>
      <w:r w:rsidRPr="00802A1E">
        <w:rPr>
          <w:rFonts w:cs="Tahoma"/>
        </w:rPr>
        <w:t xml:space="preserve">Credit courses, non-credit courses, workshops, and training seminars are scheduled days, evenings, weekend, and in the summer, on-campus or off-campus, at various times and locations </w:t>
      </w:r>
      <w:proofErr w:type="gramStart"/>
      <w:r w:rsidRPr="00802A1E">
        <w:rPr>
          <w:rFonts w:cs="Tahoma"/>
        </w:rPr>
        <w:t>on the basis of</w:t>
      </w:r>
      <w:proofErr w:type="gramEnd"/>
      <w:r w:rsidRPr="00802A1E">
        <w:rPr>
          <w:rFonts w:cs="Tahoma"/>
        </w:rPr>
        <w:t xml:space="preserve"> need, interest and availability of suitable facilities.</w:t>
      </w:r>
      <w:r w:rsidR="0042221D">
        <w:rPr>
          <w:rFonts w:cs="Tahoma"/>
        </w:rPr>
        <w:t xml:space="preserve"> </w:t>
      </w:r>
      <w:r w:rsidRPr="00802A1E">
        <w:rPr>
          <w:rFonts w:cs="Tahoma"/>
        </w:rPr>
        <w:t>They are offered at times convenient for most students who have responsibilities of job and family and are carefully selected to meet predetermined community and business needs and expand technical and career programs.</w:t>
      </w:r>
      <w:r w:rsidR="0042221D">
        <w:rPr>
          <w:rFonts w:cs="Tahoma"/>
        </w:rPr>
        <w:t xml:space="preserve"> </w:t>
      </w:r>
      <w:r w:rsidRPr="00802A1E">
        <w:rPr>
          <w:rFonts w:cs="Tahoma"/>
        </w:rPr>
        <w:t>The course offerings are also designed to provide an opportunity for intellectual pursuit and lifespan learning.</w:t>
      </w:r>
    </w:p>
    <w:p w14:paraId="2DA8D8D4" w14:textId="545BF280" w:rsidR="00144153" w:rsidRPr="00802A1E" w:rsidRDefault="00144153" w:rsidP="00144153">
      <w:pPr>
        <w:rPr>
          <w:rFonts w:cs="Tahoma"/>
        </w:rPr>
      </w:pPr>
      <w:r w:rsidRPr="00802A1E">
        <w:rPr>
          <w:rFonts w:cs="Tahoma"/>
        </w:rPr>
        <w:t>Workforce and professional development offerings follow the same academic standards that apply in other WCCC programs.</w:t>
      </w:r>
      <w:r w:rsidR="0042221D">
        <w:rPr>
          <w:rFonts w:cs="Tahoma"/>
        </w:rPr>
        <w:t xml:space="preserve"> </w:t>
      </w:r>
      <w:r w:rsidRPr="00802A1E">
        <w:rPr>
          <w:rFonts w:cs="Tahoma"/>
        </w:rPr>
        <w:t>Class size is determined on a class-by-class basis and takes into consideration the subject matter, need for the course, the location, and the impact it will have on the institution, including resources and the learners enrolled.</w:t>
      </w:r>
      <w:r w:rsidR="0042221D">
        <w:rPr>
          <w:rFonts w:cs="Tahoma"/>
        </w:rPr>
        <w:t xml:space="preserve"> </w:t>
      </w:r>
      <w:r w:rsidRPr="00802A1E">
        <w:rPr>
          <w:rFonts w:cs="Tahoma"/>
        </w:rPr>
        <w:t>Fees are based upon the specialized nature of the course, enrollment, and the cost of materials, supplies and instruction.</w:t>
      </w:r>
      <w:r w:rsidR="0042221D">
        <w:rPr>
          <w:rFonts w:cs="Tahoma"/>
        </w:rPr>
        <w:t xml:space="preserve"> </w:t>
      </w:r>
      <w:r w:rsidRPr="00802A1E">
        <w:rPr>
          <w:rFonts w:cs="Tahoma"/>
        </w:rPr>
        <w:t>Insurance may be required, depending on the nature of the course.</w:t>
      </w:r>
      <w:r w:rsidR="0042221D">
        <w:rPr>
          <w:rFonts w:cs="Tahoma"/>
        </w:rPr>
        <w:t xml:space="preserve"> </w:t>
      </w:r>
      <w:r w:rsidRPr="00802A1E">
        <w:rPr>
          <w:rFonts w:cs="Tahoma"/>
        </w:rPr>
        <w:t>Policies that govern full-time operations are also applicable to short-term or special courses.</w:t>
      </w:r>
    </w:p>
    <w:p w14:paraId="40627DF1" w14:textId="4AE55A26" w:rsidR="00144153" w:rsidRPr="00802A1E" w:rsidRDefault="00911696" w:rsidP="00C763C6">
      <w:pPr>
        <w:pStyle w:val="Heading2"/>
      </w:pPr>
      <w:bookmarkStart w:id="76" w:name="_Toc202260784"/>
      <w:r w:rsidRPr="00802A1E">
        <w:t>Advanced Standing &amp; Articulation</w:t>
      </w:r>
      <w:bookmarkEnd w:id="76"/>
      <w:r w:rsidR="006934A2">
        <w:fldChar w:fldCharType="begin"/>
      </w:r>
      <w:r w:rsidR="006934A2">
        <w:instrText xml:space="preserve"> XE "</w:instrText>
      </w:r>
      <w:r w:rsidR="006934A2" w:rsidRPr="00202058">
        <w:instrText>ADVANCED STANDING &amp; ARTICULATION</w:instrText>
      </w:r>
      <w:r w:rsidR="006934A2">
        <w:instrText xml:space="preserve">" </w:instrText>
      </w:r>
      <w:r w:rsidR="006934A2">
        <w:fldChar w:fldCharType="end"/>
      </w:r>
    </w:p>
    <w:p w14:paraId="1D865A19" w14:textId="77777777" w:rsidR="00144153" w:rsidRPr="00802A1E" w:rsidRDefault="00144153" w:rsidP="00144153">
      <w:pPr>
        <w:rPr>
          <w:rFonts w:cs="Tahoma"/>
        </w:rPr>
      </w:pPr>
      <w:r w:rsidRPr="00802A1E">
        <w:rPr>
          <w:rFonts w:cs="Tahoma"/>
        </w:rPr>
        <w:t>WCCC has formal, written agreements with a growing list of Maine high schools and technology centers to award credit for coursework that has been reviewed and approved by both secondary and college faculty representatives.</w:t>
      </w:r>
    </w:p>
    <w:p w14:paraId="69015092" w14:textId="6AAC8ED4" w:rsidR="00144153" w:rsidRPr="00802A1E" w:rsidRDefault="00144153" w:rsidP="00144153">
      <w:pPr>
        <w:rPr>
          <w:rFonts w:cs="Tahoma"/>
        </w:rPr>
      </w:pPr>
      <w:r w:rsidRPr="00802A1E">
        <w:rPr>
          <w:rFonts w:cs="Tahoma"/>
        </w:rPr>
        <w:t xml:space="preserve">Students who qualify for this opportunity must meet all admission requirements for acceptance into a WCCC catalog program. Each agreement has specific conditions in terms of required </w:t>
      </w:r>
      <w:r w:rsidRPr="00802A1E">
        <w:rPr>
          <w:rFonts w:cs="Tahoma"/>
        </w:rPr>
        <w:lastRenderedPageBreak/>
        <w:t xml:space="preserve">competencies, credit hours and effective dates. Please visit the college’s website </w:t>
      </w:r>
      <w:hyperlink r:id="rId38" w:history="1">
        <w:r w:rsidR="008A5A0E" w:rsidRPr="0027582F">
          <w:rPr>
            <w:rStyle w:val="Hyperlink"/>
            <w:rFonts w:cs="Tahoma"/>
            <w:color w:val="215D4B" w:themeColor="accent4" w:themeShade="80"/>
            <w:sz w:val="22"/>
          </w:rPr>
          <w:t>www.wccc.me.edu</w:t>
        </w:r>
      </w:hyperlink>
      <w:r w:rsidR="008A5A0E">
        <w:rPr>
          <w:rFonts w:cs="Tahoma"/>
        </w:rPr>
        <w:t xml:space="preserve"> </w:t>
      </w:r>
      <w:r w:rsidRPr="00802A1E">
        <w:rPr>
          <w:rFonts w:cs="Tahoma"/>
        </w:rPr>
        <w:t>for details.</w:t>
      </w:r>
    </w:p>
    <w:p w14:paraId="1D6B84E9" w14:textId="68CD2EE6" w:rsidR="006934A2" w:rsidRDefault="006934A2">
      <w:pPr>
        <w:rPr>
          <w:rFonts w:cs="Tahoma"/>
        </w:rPr>
      </w:pPr>
      <w:r>
        <w:rPr>
          <w:rFonts w:cs="Tahoma"/>
        </w:rPr>
        <w:br w:type="page"/>
      </w:r>
    </w:p>
    <w:p w14:paraId="40D69DF6" w14:textId="77777777" w:rsidR="00144153" w:rsidRPr="00802A1E" w:rsidRDefault="00144153" w:rsidP="0028590B">
      <w:pPr>
        <w:pStyle w:val="Heading1"/>
      </w:pPr>
      <w:bookmarkStart w:id="77" w:name="_Toc139027473"/>
      <w:bookmarkStart w:id="78" w:name="_Toc202260785"/>
      <w:r w:rsidRPr="00802A1E">
        <w:lastRenderedPageBreak/>
        <w:t>ACADEMIC POLICIES</w:t>
      </w:r>
      <w:bookmarkEnd w:id="77"/>
      <w:bookmarkEnd w:id="78"/>
    </w:p>
    <w:p w14:paraId="57C484F0" w14:textId="40367DB0" w:rsidR="00144153" w:rsidRPr="00802A1E" w:rsidRDefault="00D96CC3" w:rsidP="0080479D">
      <w:pPr>
        <w:pStyle w:val="Heading2"/>
      </w:pPr>
      <w:bookmarkStart w:id="79" w:name="_Toc202260786"/>
      <w:r w:rsidRPr="00802A1E">
        <w:t xml:space="preserve">Definition </w:t>
      </w:r>
      <w:r w:rsidR="00B25A5D">
        <w:t>o</w:t>
      </w:r>
      <w:r w:rsidRPr="00802A1E">
        <w:t xml:space="preserve">f Units </w:t>
      </w:r>
      <w:r w:rsidR="00B25A5D">
        <w:t>o</w:t>
      </w:r>
      <w:r w:rsidRPr="00802A1E">
        <w:t>f Credit</w:t>
      </w:r>
      <w:bookmarkEnd w:id="79"/>
      <w:r w:rsidR="006934A2">
        <w:fldChar w:fldCharType="begin"/>
      </w:r>
      <w:r w:rsidR="006934A2">
        <w:instrText xml:space="preserve"> XE "</w:instrText>
      </w:r>
      <w:r w:rsidR="006934A2" w:rsidRPr="00202058">
        <w:instrText>DEFINITION OF UNITS OF CREDIT</w:instrText>
      </w:r>
      <w:r w:rsidR="006934A2">
        <w:instrText xml:space="preserve">" </w:instrText>
      </w:r>
      <w:r w:rsidR="006934A2">
        <w:fldChar w:fldCharType="end"/>
      </w:r>
    </w:p>
    <w:p w14:paraId="292CCE3F" w14:textId="77777777" w:rsidR="00144153" w:rsidRDefault="00144153" w:rsidP="00144153">
      <w:pPr>
        <w:rPr>
          <w:rFonts w:cs="Tahoma"/>
        </w:rPr>
      </w:pPr>
      <w:r w:rsidRPr="00802A1E">
        <w:rPr>
          <w:rFonts w:cs="Tahoma"/>
        </w:rPr>
        <w:t>A unit of credit shall be defined in the following manner consistent with Federal Regulations and the New England Commission of Higher Education Policy 111:</w:t>
      </w:r>
    </w:p>
    <w:p w14:paraId="3163CFD3" w14:textId="77777777" w:rsidR="00C27170" w:rsidRPr="00C27170" w:rsidRDefault="00C27170" w:rsidP="000C7E69">
      <w:pPr>
        <w:pStyle w:val="ListParagraph"/>
        <w:numPr>
          <w:ilvl w:val="0"/>
          <w:numId w:val="24"/>
        </w:numPr>
        <w:rPr>
          <w:rFonts w:cs="Tahoma"/>
        </w:rPr>
      </w:pPr>
      <w:r w:rsidRPr="00C27170">
        <w:rPr>
          <w:rFonts w:cs="Tahoma"/>
        </w:rPr>
        <w:t xml:space="preserve">One semester credit hour for each fifteen hours of classroom contact plus thirty hours of outside preparation or the </w:t>
      </w:r>
      <w:proofErr w:type="gramStart"/>
      <w:r w:rsidRPr="00C27170">
        <w:rPr>
          <w:rFonts w:cs="Tahoma"/>
        </w:rPr>
        <w:t>equivalent;</w:t>
      </w:r>
      <w:proofErr w:type="gramEnd"/>
      <w:r w:rsidRPr="00C27170">
        <w:rPr>
          <w:rFonts w:cs="Tahoma"/>
        </w:rPr>
        <w:t xml:space="preserve"> or</w:t>
      </w:r>
    </w:p>
    <w:p w14:paraId="5D28971C" w14:textId="77777777" w:rsidR="00C27170" w:rsidRPr="00C27170" w:rsidRDefault="00C27170" w:rsidP="000C7E69">
      <w:pPr>
        <w:pStyle w:val="ListParagraph"/>
        <w:numPr>
          <w:ilvl w:val="0"/>
          <w:numId w:val="24"/>
        </w:numPr>
        <w:rPr>
          <w:rFonts w:cs="Tahoma"/>
        </w:rPr>
      </w:pPr>
      <w:r w:rsidRPr="00C27170">
        <w:rPr>
          <w:rFonts w:cs="Tahoma"/>
        </w:rPr>
        <w:t xml:space="preserve">One semester credit hour for each thirty hours of laboratory work plus necessary outside preparation or its equivalent, normally expected to be fifteen </w:t>
      </w:r>
      <w:proofErr w:type="gramStart"/>
      <w:r w:rsidRPr="00C27170">
        <w:rPr>
          <w:rFonts w:cs="Tahoma"/>
        </w:rPr>
        <w:t>hours;</w:t>
      </w:r>
      <w:proofErr w:type="gramEnd"/>
      <w:r w:rsidRPr="00C27170">
        <w:rPr>
          <w:rFonts w:cs="Tahoma"/>
        </w:rPr>
        <w:t xml:space="preserve"> or</w:t>
      </w:r>
    </w:p>
    <w:p w14:paraId="5723395D" w14:textId="7939F59E" w:rsidR="00C27170" w:rsidRPr="00C27170" w:rsidRDefault="00C27170" w:rsidP="000C7E69">
      <w:pPr>
        <w:pStyle w:val="ListParagraph"/>
        <w:numPr>
          <w:ilvl w:val="0"/>
          <w:numId w:val="24"/>
        </w:numPr>
        <w:rPr>
          <w:rFonts w:cs="Tahoma"/>
        </w:rPr>
      </w:pPr>
      <w:r w:rsidRPr="00C27170">
        <w:rPr>
          <w:rFonts w:cs="Tahoma"/>
        </w:rPr>
        <w:t>One semester credit hour for not fewer than forty-five hours of shop instruction (contact hours) or the equivalent.</w:t>
      </w:r>
    </w:p>
    <w:p w14:paraId="5763A620" w14:textId="77777777" w:rsidR="00144153" w:rsidRPr="00802A1E" w:rsidRDefault="00144153" w:rsidP="00144153">
      <w:pPr>
        <w:rPr>
          <w:rFonts w:cs="Tahoma"/>
        </w:rPr>
      </w:pPr>
      <w:r w:rsidRPr="00802A1E">
        <w:rPr>
          <w:rFonts w:cs="Tahoma"/>
        </w:rPr>
        <w:t>For calculating “quarter” hours into “semester” hours, the general practice is to equate two semester credit hours with three quarter credit hours.</w:t>
      </w:r>
    </w:p>
    <w:p w14:paraId="1AFE694E" w14:textId="00DEFDC2" w:rsidR="00144153" w:rsidRPr="00802A1E" w:rsidRDefault="00D96CC3" w:rsidP="0080479D">
      <w:pPr>
        <w:pStyle w:val="Heading2"/>
      </w:pPr>
      <w:bookmarkStart w:id="80" w:name="_Toc202260787"/>
      <w:r w:rsidRPr="00802A1E">
        <w:t>Academic Advising</w:t>
      </w:r>
      <w:bookmarkEnd w:id="80"/>
      <w:r w:rsidR="006934A2">
        <w:fldChar w:fldCharType="begin"/>
      </w:r>
      <w:r w:rsidR="006934A2">
        <w:instrText xml:space="preserve"> XE "</w:instrText>
      </w:r>
      <w:r w:rsidR="006934A2" w:rsidRPr="00202058">
        <w:instrText>ACADEMIC ADVISING</w:instrText>
      </w:r>
      <w:r w:rsidR="006934A2">
        <w:instrText xml:space="preserve">" </w:instrText>
      </w:r>
      <w:r w:rsidR="006934A2">
        <w:fldChar w:fldCharType="end"/>
      </w:r>
    </w:p>
    <w:p w14:paraId="2D1A9F5E" w14:textId="77777777" w:rsidR="00144153" w:rsidRPr="00802A1E" w:rsidRDefault="00144153" w:rsidP="00144153">
      <w:pPr>
        <w:rPr>
          <w:rFonts w:cs="Tahoma"/>
        </w:rPr>
      </w:pPr>
      <w:r w:rsidRPr="00802A1E">
        <w:rPr>
          <w:rFonts w:cs="Tahoma"/>
        </w:rPr>
        <w:t xml:space="preserve">Every WCCC student enrolled in a degree program is assigned an academic advisor who assists in course selection and offers general information concerning the student’s academic life. A student’s relationship with their advisor is a key to successful program completion. </w:t>
      </w:r>
    </w:p>
    <w:p w14:paraId="22A60947" w14:textId="55A4DEE9" w:rsidR="00144153" w:rsidRPr="00802A1E" w:rsidRDefault="00144153" w:rsidP="00144153">
      <w:pPr>
        <w:rPr>
          <w:rFonts w:cs="Tahoma"/>
        </w:rPr>
      </w:pPr>
      <w:r w:rsidRPr="00802A1E">
        <w:rPr>
          <w:rFonts w:cs="Tahoma"/>
        </w:rPr>
        <w:t xml:space="preserve">Each semester, during a designated pre-registration period, students are required to meet with their advisors and register for the next semester. Students are encouraged to see their advisor as often as necessary to make certain they are taking courses that are appropriate to their academic and career plans. The name of the academic advisor is available on the student information </w:t>
      </w:r>
      <w:r w:rsidR="00BA25E4" w:rsidRPr="00802A1E">
        <w:rPr>
          <w:rFonts w:cs="Tahoma"/>
        </w:rPr>
        <w:t>website</w:t>
      </w:r>
      <w:r w:rsidRPr="00802A1E">
        <w:rPr>
          <w:rFonts w:cs="Tahoma"/>
        </w:rPr>
        <w:t xml:space="preserve"> or by seeing the Assistant to the Academic Dean. Students are responsible for monitoring their own academic progress. Descriptions of specific courses are in this catalog (additional copies may be obtained in the student services office) and on the WCCC website.</w:t>
      </w:r>
    </w:p>
    <w:p w14:paraId="6D2CAA51" w14:textId="7D03B8B0" w:rsidR="00144153" w:rsidRPr="00802A1E" w:rsidRDefault="00D96CC3" w:rsidP="0080479D">
      <w:pPr>
        <w:pStyle w:val="Heading2"/>
      </w:pPr>
      <w:bookmarkStart w:id="81" w:name="_Toc202260788"/>
      <w:r w:rsidRPr="00802A1E">
        <w:t>Academic Ethics</w:t>
      </w:r>
      <w:bookmarkEnd w:id="81"/>
      <w:r w:rsidR="006934A2">
        <w:fldChar w:fldCharType="begin"/>
      </w:r>
      <w:r w:rsidR="006934A2">
        <w:instrText xml:space="preserve"> XE "</w:instrText>
      </w:r>
      <w:r w:rsidR="006934A2" w:rsidRPr="00202058">
        <w:instrText>ACADEMIC ETHICS</w:instrText>
      </w:r>
      <w:r w:rsidR="006934A2">
        <w:instrText xml:space="preserve">" </w:instrText>
      </w:r>
      <w:r w:rsidR="006934A2">
        <w:fldChar w:fldCharType="end"/>
      </w:r>
    </w:p>
    <w:p w14:paraId="658EDC2F" w14:textId="77777777" w:rsidR="00144153" w:rsidRPr="00802A1E" w:rsidRDefault="00144153" w:rsidP="00144153">
      <w:pPr>
        <w:rPr>
          <w:rFonts w:cs="Tahoma"/>
        </w:rPr>
      </w:pPr>
      <w:r w:rsidRPr="00802A1E">
        <w:rPr>
          <w:rFonts w:cs="Tahoma"/>
        </w:rPr>
        <w:t xml:space="preserve">Honesty in all academic work is expected at WCCC. Any student who is suspected of academic dishonesty will face investigation and possible disciplinary action. Academic dishonesty includes, but is not limited to, using unauthorized aids; copying another person’s work on exams, quizzes and assignments; and taking language, information or ideas from another person or source without noting the appropriate reference. Students guilty of academic misconduct, either directly or indirectly through participation or assistance, are immediately responsible to the class instructor. In addition to other possible disciplinary sanctions that may be imposed </w:t>
      </w:r>
      <w:proofErr w:type="gramStart"/>
      <w:r w:rsidRPr="00802A1E">
        <w:rPr>
          <w:rFonts w:cs="Tahoma"/>
        </w:rPr>
        <w:t>as a result of</w:t>
      </w:r>
      <w:proofErr w:type="gramEnd"/>
      <w:r w:rsidRPr="00802A1E">
        <w:rPr>
          <w:rFonts w:cs="Tahoma"/>
        </w:rPr>
        <w:t xml:space="preserve"> academic misconduct, the instructor has the authority to assign an F or zero for an activity, or to assign an F for the course. Additional possible disciplinary sanctions may include dismissal from the college.</w:t>
      </w:r>
    </w:p>
    <w:p w14:paraId="440876EE" w14:textId="183A0AC1" w:rsidR="00144153" w:rsidRPr="00802A1E" w:rsidRDefault="00D96CC3" w:rsidP="0080479D">
      <w:pPr>
        <w:pStyle w:val="Heading2"/>
      </w:pPr>
      <w:bookmarkStart w:id="82" w:name="_Toc202260789"/>
      <w:r w:rsidRPr="00802A1E">
        <w:lastRenderedPageBreak/>
        <w:t>Articulation Agreements</w:t>
      </w:r>
      <w:bookmarkEnd w:id="82"/>
      <w:r w:rsidR="006934A2">
        <w:fldChar w:fldCharType="begin"/>
      </w:r>
      <w:r w:rsidR="006934A2">
        <w:instrText xml:space="preserve"> XE "</w:instrText>
      </w:r>
      <w:r w:rsidR="006934A2" w:rsidRPr="00202058">
        <w:instrText>ARTICULATION AGREEMENTS</w:instrText>
      </w:r>
      <w:r w:rsidR="006934A2">
        <w:instrText xml:space="preserve">" </w:instrText>
      </w:r>
      <w:r w:rsidR="006934A2">
        <w:fldChar w:fldCharType="end"/>
      </w:r>
      <w:r w:rsidRPr="00802A1E">
        <w:t xml:space="preserve"> </w:t>
      </w:r>
    </w:p>
    <w:p w14:paraId="13C77017" w14:textId="77777777" w:rsidR="00144153" w:rsidRPr="00802A1E" w:rsidRDefault="00144153" w:rsidP="00144153">
      <w:pPr>
        <w:rPr>
          <w:rFonts w:cs="Tahoma"/>
        </w:rPr>
      </w:pPr>
      <w:r w:rsidRPr="00802A1E">
        <w:rPr>
          <w:rFonts w:cs="Tahoma"/>
        </w:rPr>
        <w:t xml:space="preserve">Washington County Community College has </w:t>
      </w:r>
      <w:proofErr w:type="gramStart"/>
      <w:r w:rsidRPr="00802A1E">
        <w:rPr>
          <w:rFonts w:cs="Tahoma"/>
        </w:rPr>
        <w:t>a number of</w:t>
      </w:r>
      <w:proofErr w:type="gramEnd"/>
      <w:r w:rsidRPr="00802A1E">
        <w:rPr>
          <w:rFonts w:cs="Tahoma"/>
        </w:rPr>
        <w:t xml:space="preserve"> articulation and transfer agreements with high schools and four-year colleges and universities throughout the state. These agreements enable students in certain programs to transfer credits earned at approved secondary schools to WCCC, and to apply credits earned at WCCC to baccalaureate degree programs at other post-secondary institutions. We currently have articulation agreements with Husson University, Maine Maritime Academy, New Brunswick Community College, Thomas College, the University of Maine at Orono, University of Maine at Augusta, University of Maine at Farmington, University of Maine at Presque Isle, University of New England, St. Joseph’s College, and University of Maine at Machias. Please contact the Dean of Enrollment Management and Student Services for additional information regarding these articulation agreements or visit www.wccc.me.edu. Students considering </w:t>
      </w:r>
      <w:proofErr w:type="gramStart"/>
      <w:r w:rsidRPr="00802A1E">
        <w:rPr>
          <w:rFonts w:cs="Tahoma"/>
        </w:rPr>
        <w:t>transfer</w:t>
      </w:r>
      <w:proofErr w:type="gramEnd"/>
      <w:r w:rsidRPr="00802A1E">
        <w:rPr>
          <w:rFonts w:cs="Tahoma"/>
        </w:rPr>
        <w:t xml:space="preserve"> to a 4-year college are encouraged to meet with the Transfer Coordinator in TRIO early in their program to ensure their electives chosen are the best fit for a 4-year degree experience. </w:t>
      </w:r>
    </w:p>
    <w:p w14:paraId="2C02B037" w14:textId="2733FFCB" w:rsidR="00144153" w:rsidRPr="00445C72" w:rsidRDefault="00D96CC3" w:rsidP="00445C72">
      <w:pPr>
        <w:pStyle w:val="Heading2"/>
        <w:rPr>
          <w:rStyle w:val="Heading4Char"/>
          <w:i w:val="0"/>
          <w:color w:val="2683C6" w:themeColor="accent2"/>
          <w:sz w:val="40"/>
          <w:szCs w:val="40"/>
        </w:rPr>
      </w:pPr>
      <w:bookmarkStart w:id="83" w:name="_Toc202260790"/>
      <w:r w:rsidRPr="00445C72">
        <w:rPr>
          <w:rStyle w:val="Heading4Char"/>
          <w:i w:val="0"/>
          <w:iCs w:val="0"/>
          <w:color w:val="2683C6" w:themeColor="accent2"/>
          <w:sz w:val="40"/>
          <w:szCs w:val="40"/>
        </w:rPr>
        <w:t>Attendance</w:t>
      </w:r>
      <w:bookmarkEnd w:id="83"/>
      <w:r w:rsidR="006934A2" w:rsidRPr="00445C72">
        <w:fldChar w:fldCharType="begin"/>
      </w:r>
      <w:r w:rsidR="006934A2" w:rsidRPr="00445C72">
        <w:instrText xml:space="preserve"> XE "ATTENDANCE" </w:instrText>
      </w:r>
      <w:r w:rsidR="006934A2" w:rsidRPr="00445C72">
        <w:fldChar w:fldCharType="end"/>
      </w:r>
    </w:p>
    <w:p w14:paraId="7E2EF469" w14:textId="77777777" w:rsidR="00144153" w:rsidRPr="00802A1E" w:rsidRDefault="00144153" w:rsidP="00144153">
      <w:pPr>
        <w:rPr>
          <w:rFonts w:cs="Tahoma"/>
        </w:rPr>
      </w:pPr>
      <w:r w:rsidRPr="00802A1E">
        <w:rPr>
          <w:rFonts w:cs="Tahoma"/>
        </w:rPr>
        <w:t xml:space="preserve">When students enroll in a course, they obligate themselves for all the work that is assigned. Punctual and regular attendance is vital to the discharge of this obligation. Students are responsible for all assigned work in the course; absences, excused or unexcused, do not absolve them from this responsibility. </w:t>
      </w:r>
    </w:p>
    <w:p w14:paraId="7FF89925" w14:textId="77777777" w:rsidR="00144153" w:rsidRPr="00802A1E" w:rsidRDefault="00144153" w:rsidP="00144153">
      <w:pPr>
        <w:rPr>
          <w:rFonts w:cs="Tahoma"/>
        </w:rPr>
      </w:pPr>
      <w:r w:rsidRPr="00802A1E">
        <w:rPr>
          <w:rFonts w:cs="Tahoma"/>
        </w:rPr>
        <w:t>At the beginning of the term, the instructor will distribute information on the college’s attendance policy, including an explanation of the instructor’s grade penalties, if any, that result from failure to comply with the policy. An unsatisfactory attendance record will usually adversely affect the final grade recorded for the course. Excessive absences will also result in administrative withdrawal from the course.</w:t>
      </w:r>
    </w:p>
    <w:p w14:paraId="4539863A" w14:textId="03264BA5" w:rsidR="00144153" w:rsidRDefault="00144153" w:rsidP="006F47FF">
      <w:pPr>
        <w:rPr>
          <w:rFonts w:cs="Tahoma"/>
        </w:rPr>
      </w:pPr>
      <w:r w:rsidRPr="00802A1E">
        <w:rPr>
          <w:rFonts w:cs="Tahoma"/>
        </w:rPr>
        <w:t>The student is responsible for knowing the following attendance policy of the college:</w:t>
      </w:r>
    </w:p>
    <w:p w14:paraId="19F757EA" w14:textId="63BB878E" w:rsidR="00065344" w:rsidRPr="00065344" w:rsidRDefault="00065344" w:rsidP="000C7E69">
      <w:pPr>
        <w:pStyle w:val="ListParagraph"/>
        <w:numPr>
          <w:ilvl w:val="0"/>
          <w:numId w:val="25"/>
        </w:numPr>
        <w:contextualSpacing w:val="0"/>
        <w:rPr>
          <w:rFonts w:cs="Tahoma"/>
        </w:rPr>
      </w:pPr>
      <w:r w:rsidRPr="00065344">
        <w:rPr>
          <w:rFonts w:cs="Tahoma"/>
        </w:rPr>
        <w:t>In standard academic courses (1</w:t>
      </w:r>
      <w:r w:rsidR="00EE49E0">
        <w:rPr>
          <w:rFonts w:cs="Tahoma"/>
        </w:rPr>
        <w:t>–</w:t>
      </w:r>
      <w:r w:rsidRPr="00065344">
        <w:rPr>
          <w:rFonts w:cs="Tahoma"/>
        </w:rPr>
        <w:t>4 credit hours), students may not be absent more than ten percent of the hours the course meets during the term. When a student’s absenteeism exceeds this number, the instructor will refer the student to the Associate Dean of Student Affairs.</w:t>
      </w:r>
    </w:p>
    <w:p w14:paraId="40F45E36" w14:textId="1258508E" w:rsidR="00065344" w:rsidRPr="00065344" w:rsidRDefault="00065344" w:rsidP="000C7E69">
      <w:pPr>
        <w:pStyle w:val="ListParagraph"/>
        <w:numPr>
          <w:ilvl w:val="0"/>
          <w:numId w:val="25"/>
        </w:numPr>
        <w:contextualSpacing w:val="0"/>
        <w:rPr>
          <w:rFonts w:cs="Tahoma"/>
        </w:rPr>
      </w:pPr>
      <w:r w:rsidRPr="00065344">
        <w:rPr>
          <w:rFonts w:cs="Tahoma"/>
        </w:rPr>
        <w:t>In online or hybrid courses, student attendance is measured by participating in class and engaging in an academically related activity.</w:t>
      </w:r>
      <w:r w:rsidR="0042221D">
        <w:rPr>
          <w:rFonts w:cs="Tahoma"/>
        </w:rPr>
        <w:t xml:space="preserve"> </w:t>
      </w:r>
      <w:r w:rsidRPr="00065344">
        <w:rPr>
          <w:rFonts w:cs="Tahoma"/>
        </w:rPr>
        <w:t xml:space="preserve">Examples of such activity include but are not limited </w:t>
      </w:r>
      <w:proofErr w:type="gramStart"/>
      <w:r w:rsidRPr="00065344">
        <w:rPr>
          <w:rFonts w:cs="Tahoma"/>
        </w:rPr>
        <w:t>to:</w:t>
      </w:r>
      <w:proofErr w:type="gramEnd"/>
      <w:r w:rsidRPr="00065344">
        <w:rPr>
          <w:rFonts w:cs="Tahoma"/>
        </w:rPr>
        <w:t xml:space="preserve"> contributing to an online discussion forum; submitting an assignment or working draft; completing an interactive tutorial and/or computer</w:t>
      </w:r>
      <w:r w:rsidR="008A5A0E">
        <w:rPr>
          <w:rFonts w:cs="Tahoma"/>
        </w:rPr>
        <w:t>-</w:t>
      </w:r>
      <w:r w:rsidRPr="00065344">
        <w:rPr>
          <w:rFonts w:cs="Tahoma"/>
        </w:rPr>
        <w:t>based instruction; participating in an on-line study group; taking a quiz or exam; initiating contact with a faculty member to ask a course-related question.</w:t>
      </w:r>
      <w:r w:rsidR="0042221D">
        <w:rPr>
          <w:rFonts w:cs="Tahoma"/>
        </w:rPr>
        <w:t xml:space="preserve"> </w:t>
      </w:r>
      <w:r w:rsidRPr="00065344">
        <w:rPr>
          <w:rFonts w:cs="Tahoma"/>
        </w:rPr>
        <w:t>Simply logging into an online class by itself is not sufficient.</w:t>
      </w:r>
    </w:p>
    <w:p w14:paraId="79CF0BEA" w14:textId="1E98C998" w:rsidR="00065344" w:rsidRPr="00065344" w:rsidRDefault="00065344" w:rsidP="000C7E69">
      <w:pPr>
        <w:pStyle w:val="ListParagraph"/>
        <w:numPr>
          <w:ilvl w:val="0"/>
          <w:numId w:val="25"/>
        </w:numPr>
        <w:contextualSpacing w:val="0"/>
        <w:rPr>
          <w:rFonts w:cs="Tahoma"/>
        </w:rPr>
      </w:pPr>
      <w:r w:rsidRPr="00065344">
        <w:rPr>
          <w:rFonts w:cs="Tahoma"/>
        </w:rPr>
        <w:t xml:space="preserve">Due to the frequency and extended hours in some technology programs that meet in </w:t>
      </w:r>
      <w:r w:rsidR="00B54A8B" w:rsidRPr="00065344">
        <w:rPr>
          <w:rFonts w:cs="Tahoma"/>
        </w:rPr>
        <w:t>4-hour</w:t>
      </w:r>
      <w:r w:rsidRPr="00065344">
        <w:rPr>
          <w:rFonts w:cs="Tahoma"/>
        </w:rPr>
        <w:t>, daily blocks, students may not be absent for more than 6.5 percent of the hours the course meets during the term or a total of five (5), 4</w:t>
      </w:r>
      <w:r w:rsidR="008A5A0E">
        <w:rPr>
          <w:rFonts w:cs="Tahoma"/>
        </w:rPr>
        <w:t>-</w:t>
      </w:r>
      <w:r w:rsidRPr="00065344">
        <w:rPr>
          <w:rFonts w:cs="Tahoma"/>
        </w:rPr>
        <w:t>hour classes per semester.</w:t>
      </w:r>
    </w:p>
    <w:p w14:paraId="17090918" w14:textId="77777777" w:rsidR="00065344" w:rsidRPr="00065344" w:rsidRDefault="00065344" w:rsidP="000C7E69">
      <w:pPr>
        <w:pStyle w:val="ListParagraph"/>
        <w:numPr>
          <w:ilvl w:val="0"/>
          <w:numId w:val="25"/>
        </w:numPr>
        <w:contextualSpacing w:val="0"/>
        <w:rPr>
          <w:rFonts w:cs="Tahoma"/>
        </w:rPr>
      </w:pPr>
      <w:r w:rsidRPr="00065344">
        <w:rPr>
          <w:rFonts w:cs="Tahoma"/>
        </w:rPr>
        <w:lastRenderedPageBreak/>
        <w:t xml:space="preserve">The instructor must counsel the student that excessive absences will lead to </w:t>
      </w:r>
      <w:proofErr w:type="gramStart"/>
      <w:r w:rsidRPr="00065344">
        <w:rPr>
          <w:rFonts w:cs="Tahoma"/>
        </w:rPr>
        <w:t>an administrative</w:t>
      </w:r>
      <w:proofErr w:type="gramEnd"/>
      <w:r w:rsidRPr="00065344">
        <w:rPr>
          <w:rFonts w:cs="Tahoma"/>
        </w:rPr>
        <w:t xml:space="preserve"> withdrawal. Additional remedies and obligations, such as mandatory tutoring or time spent in the study center, may be imposed by the instructor or student success team.</w:t>
      </w:r>
    </w:p>
    <w:p w14:paraId="50AEA593" w14:textId="77777777" w:rsidR="00065344" w:rsidRPr="00065344" w:rsidRDefault="00065344" w:rsidP="000C7E69">
      <w:pPr>
        <w:pStyle w:val="ListParagraph"/>
        <w:numPr>
          <w:ilvl w:val="0"/>
          <w:numId w:val="25"/>
        </w:numPr>
        <w:contextualSpacing w:val="0"/>
        <w:rPr>
          <w:rFonts w:cs="Tahoma"/>
        </w:rPr>
      </w:pPr>
      <w:r w:rsidRPr="00065344">
        <w:rPr>
          <w:rFonts w:cs="Tahoma"/>
        </w:rPr>
        <w:t>Any tardiness up to five (5) minutes will be counted as one-half of an absence, and a tardiness of more than five minutes will count as a full absence.</w:t>
      </w:r>
    </w:p>
    <w:p w14:paraId="5712D9A8" w14:textId="77777777" w:rsidR="00065344" w:rsidRPr="00065344" w:rsidRDefault="00065344" w:rsidP="000C7E69">
      <w:pPr>
        <w:pStyle w:val="ListParagraph"/>
        <w:numPr>
          <w:ilvl w:val="0"/>
          <w:numId w:val="25"/>
        </w:numPr>
        <w:contextualSpacing w:val="0"/>
        <w:rPr>
          <w:rFonts w:cs="Tahoma"/>
        </w:rPr>
      </w:pPr>
      <w:r w:rsidRPr="00065344">
        <w:rPr>
          <w:rFonts w:cs="Tahoma"/>
        </w:rPr>
        <w:t>The student will be counted absent if he/she leaves class early without prior instructor permission.</w:t>
      </w:r>
    </w:p>
    <w:p w14:paraId="0934F965" w14:textId="77777777" w:rsidR="00065344" w:rsidRPr="00065344" w:rsidRDefault="00065344" w:rsidP="000C7E69">
      <w:pPr>
        <w:pStyle w:val="ListParagraph"/>
        <w:numPr>
          <w:ilvl w:val="0"/>
          <w:numId w:val="25"/>
        </w:numPr>
        <w:contextualSpacing w:val="0"/>
        <w:rPr>
          <w:rFonts w:cs="Tahoma"/>
        </w:rPr>
      </w:pPr>
      <w:r w:rsidRPr="00065344">
        <w:rPr>
          <w:rFonts w:cs="Tahoma"/>
        </w:rPr>
        <w:t>When dropped from a course for poor attendance, the student may appeal to the Academic Dean for readmission if he/she feels there is justification for the absences. It is the student’s responsibility to immediately contact the Academic Dean concerning the appeal for readmission. The student may be required to provide written evidence to substantiate legitimate reasons for being absent.</w:t>
      </w:r>
    </w:p>
    <w:p w14:paraId="3A5EAA85" w14:textId="505058BA" w:rsidR="00065344" w:rsidRPr="00065344" w:rsidRDefault="00065344" w:rsidP="000C7E69">
      <w:pPr>
        <w:pStyle w:val="ListParagraph"/>
        <w:numPr>
          <w:ilvl w:val="0"/>
          <w:numId w:val="25"/>
        </w:numPr>
        <w:contextualSpacing w:val="0"/>
        <w:rPr>
          <w:rFonts w:cs="Tahoma"/>
        </w:rPr>
      </w:pPr>
      <w:r w:rsidRPr="00065344">
        <w:rPr>
          <w:rFonts w:cs="Tahoma"/>
        </w:rPr>
        <w:t>If the student anticipates extensive absences, he/she must notify the Associate Dean of Student Affairs in writing immediately. A Student Success Team will then be convened to devise a strategy to enhance his or her likelihood of success.</w:t>
      </w:r>
    </w:p>
    <w:p w14:paraId="735754A1" w14:textId="03EBE764" w:rsidR="00144153" w:rsidRPr="00802A1E" w:rsidRDefault="00D96CC3" w:rsidP="00445C72">
      <w:pPr>
        <w:pStyle w:val="Heading2"/>
      </w:pPr>
      <w:bookmarkStart w:id="84" w:name="_Toc202260791"/>
      <w:r w:rsidRPr="00802A1E">
        <w:t>Auditing Courses</w:t>
      </w:r>
      <w:bookmarkEnd w:id="84"/>
      <w:r w:rsidR="006934A2">
        <w:fldChar w:fldCharType="begin"/>
      </w:r>
      <w:r w:rsidR="006934A2">
        <w:instrText xml:space="preserve"> XE "</w:instrText>
      </w:r>
      <w:r w:rsidR="006934A2" w:rsidRPr="00202058">
        <w:instrText>AUDITING COURSES</w:instrText>
      </w:r>
      <w:r w:rsidR="006934A2">
        <w:instrText xml:space="preserve">" </w:instrText>
      </w:r>
      <w:r w:rsidR="006934A2">
        <w:fldChar w:fldCharType="end"/>
      </w:r>
    </w:p>
    <w:p w14:paraId="78569806" w14:textId="272F2CB1" w:rsidR="00144153" w:rsidRPr="00802A1E" w:rsidRDefault="00144153" w:rsidP="00144153">
      <w:pPr>
        <w:rPr>
          <w:rFonts w:cs="Tahoma"/>
        </w:rPr>
      </w:pPr>
      <w:r w:rsidRPr="00802A1E">
        <w:rPr>
          <w:rFonts w:cs="Tahoma"/>
        </w:rPr>
        <w:t xml:space="preserve">An auditor is a student who meets course </w:t>
      </w:r>
      <w:r w:rsidR="00B117F3" w:rsidRPr="00B117F3">
        <w:rPr>
          <w:rFonts w:cs="Tahoma"/>
        </w:rPr>
        <w:t xml:space="preserve">pre-requisites </w:t>
      </w:r>
      <w:r w:rsidRPr="00802A1E">
        <w:rPr>
          <w:rFonts w:cs="Tahoma"/>
        </w:rPr>
        <w:t>and attends a class to acquire knowledge, but not to earn credits or a grade. Audited courses do not count toward completing degree, diploma or certificate requirements. An auditor may not change his/her status after the second</w:t>
      </w:r>
      <w:r w:rsidR="008A5A0E">
        <w:rPr>
          <w:rFonts w:cs="Tahoma"/>
        </w:rPr>
        <w:t>-</w:t>
      </w:r>
      <w:r w:rsidRPr="00802A1E">
        <w:rPr>
          <w:rFonts w:cs="Tahoma"/>
        </w:rPr>
        <w:t>class meeting. Auditors must attend classes regularly, do assigned reading and participate in discussions, but they are excused from examinations. Auditors are admitted to a course on a space-available basis, contingent upon the approval of the Academic Dean. Students who audit courses pay regular tuition and related fees.</w:t>
      </w:r>
    </w:p>
    <w:p w14:paraId="39AF11A3" w14:textId="786F9090" w:rsidR="006934A2" w:rsidRPr="00B565C1" w:rsidRDefault="00B565C1" w:rsidP="00445C72">
      <w:pPr>
        <w:pStyle w:val="Heading2"/>
      </w:pPr>
      <w:bookmarkStart w:id="85" w:name="_Toc202260792"/>
      <w:r w:rsidRPr="00B565C1">
        <w:t xml:space="preserve">Alternative Ways </w:t>
      </w:r>
      <w:r w:rsidR="00D96CC3">
        <w:t>t</w:t>
      </w:r>
      <w:r w:rsidRPr="00B565C1">
        <w:t>o Earn College Credit</w:t>
      </w:r>
      <w:bookmarkEnd w:id="85"/>
      <w:r w:rsidR="006934A2" w:rsidRPr="00B565C1">
        <w:fldChar w:fldCharType="begin"/>
      </w:r>
      <w:r w:rsidR="006934A2" w:rsidRPr="00B565C1">
        <w:instrText xml:space="preserve"> XE "ALTERNATIVE WAYS TO EARN COLLEGE CREDIT" </w:instrText>
      </w:r>
      <w:r w:rsidR="006934A2" w:rsidRPr="00B565C1">
        <w:fldChar w:fldCharType="end"/>
      </w:r>
    </w:p>
    <w:p w14:paraId="56A4D723" w14:textId="1D078660" w:rsidR="00144153" w:rsidRPr="00B565C1" w:rsidRDefault="00B565C1" w:rsidP="00445C72">
      <w:pPr>
        <w:pStyle w:val="Heading3"/>
      </w:pPr>
      <w:r w:rsidRPr="00B565C1">
        <w:t>Portfolio Assessment</w:t>
      </w:r>
      <w:r w:rsidR="006934A2" w:rsidRPr="00B565C1">
        <w:fldChar w:fldCharType="begin"/>
      </w:r>
      <w:r w:rsidR="006934A2" w:rsidRPr="00B565C1">
        <w:instrText xml:space="preserve"> XE "PORTFOLIO ASSESSMENT" </w:instrText>
      </w:r>
      <w:r w:rsidR="006934A2" w:rsidRPr="00B565C1">
        <w:fldChar w:fldCharType="end"/>
      </w:r>
    </w:p>
    <w:p w14:paraId="0CDE3CA0" w14:textId="77777777" w:rsidR="00144153" w:rsidRPr="00802A1E" w:rsidRDefault="00144153" w:rsidP="00144153">
      <w:pPr>
        <w:rPr>
          <w:rFonts w:cs="Tahoma"/>
        </w:rPr>
      </w:pPr>
      <w:r w:rsidRPr="00802A1E">
        <w:rPr>
          <w:rFonts w:cs="Tahoma"/>
        </w:rPr>
        <w:t>Credit for portfolio assessment offers enrolled students the opportunity to demonstrate learning gained through relevant life experiences and applies this learning toward a degree. In this procedure, students develop an extensive portfolio that is assessed under the direction of the Academic Dean, appropriate faculty member(s) and, in some cases, outside resource persons from business and industry. Applicable credits will be assigned to the student’s degree program.</w:t>
      </w:r>
    </w:p>
    <w:p w14:paraId="5894EA23" w14:textId="77777777" w:rsidR="00144153" w:rsidRPr="00802A1E" w:rsidRDefault="00144153" w:rsidP="00144153">
      <w:pPr>
        <w:rPr>
          <w:rFonts w:cs="Tahoma"/>
        </w:rPr>
      </w:pPr>
      <w:r w:rsidRPr="00802A1E">
        <w:rPr>
          <w:rFonts w:cs="Tahoma"/>
        </w:rPr>
        <w:t>Students who wish to pursue the portfolio assessment procedures should contact the Academic Dean’s Office for a detailed outline and meet with their academic advisor.</w:t>
      </w:r>
    </w:p>
    <w:p w14:paraId="33405347" w14:textId="77777777" w:rsidR="00144153" w:rsidRPr="00802A1E" w:rsidRDefault="00144153" w:rsidP="00144153">
      <w:pPr>
        <w:rPr>
          <w:rFonts w:cs="Tahoma"/>
        </w:rPr>
      </w:pPr>
      <w:r w:rsidRPr="00802A1E">
        <w:rPr>
          <w:rFonts w:cs="Tahoma"/>
        </w:rPr>
        <w:t xml:space="preserve">Once the portfolio has been produced to the specifications of the outline, a meeting with an appropriate evaluation team will be arranged to review the portfolio and how it reflects the outcomes of a catalog course. The final step involves a review of the evaluation team’s </w:t>
      </w:r>
      <w:r w:rsidRPr="00802A1E">
        <w:rPr>
          <w:rFonts w:cs="Tahoma"/>
        </w:rPr>
        <w:lastRenderedPageBreak/>
        <w:t>recommendations by the Academic Dean. If credit for the portfolio is granted, the college courses that correspond to this credit will be waived. The transcript will note a “TR</w:t>
      </w:r>
      <w:proofErr w:type="gramStart"/>
      <w:r w:rsidRPr="00802A1E">
        <w:rPr>
          <w:rFonts w:cs="Tahoma"/>
        </w:rPr>
        <w:t>”</w:t>
      </w:r>
      <w:proofErr w:type="gramEnd"/>
      <w:r w:rsidRPr="00802A1E">
        <w:rPr>
          <w:rFonts w:cs="Tahoma"/>
        </w:rPr>
        <w:t xml:space="preserve"> and the credit will be posted on the student’s transcript. Please see the section on fees in the college catalog and note </w:t>
      </w:r>
      <w:r w:rsidRPr="00D70B26">
        <w:rPr>
          <w:rFonts w:cs="Tahoma"/>
          <w:i/>
          <w:iCs/>
        </w:rPr>
        <w:t>Portfolio Assessment Fee</w:t>
      </w:r>
      <w:r w:rsidRPr="00802A1E">
        <w:rPr>
          <w:rFonts w:cs="Tahoma"/>
        </w:rPr>
        <w:t xml:space="preserve"> for associated charges.</w:t>
      </w:r>
    </w:p>
    <w:p w14:paraId="14FE43CE" w14:textId="300AFFC0" w:rsidR="00144153" w:rsidRPr="00B565C1" w:rsidRDefault="00B565C1" w:rsidP="00445C72">
      <w:pPr>
        <w:pStyle w:val="Heading3"/>
      </w:pPr>
      <w:r w:rsidRPr="00B565C1">
        <w:t>Directed/Independent Study</w:t>
      </w:r>
      <w:r w:rsidR="006934A2" w:rsidRPr="00B565C1">
        <w:fldChar w:fldCharType="begin"/>
      </w:r>
      <w:r w:rsidR="006934A2" w:rsidRPr="00B565C1">
        <w:instrText xml:space="preserve"> XE "DIRECTED/INDEPENDENT STUDY" </w:instrText>
      </w:r>
      <w:r w:rsidR="006934A2" w:rsidRPr="00B565C1">
        <w:fldChar w:fldCharType="end"/>
      </w:r>
      <w:r w:rsidRPr="00B565C1">
        <w:t xml:space="preserve"> </w:t>
      </w:r>
    </w:p>
    <w:p w14:paraId="797BF5BF" w14:textId="77777777" w:rsidR="00144153" w:rsidRPr="00802A1E" w:rsidRDefault="00144153" w:rsidP="00144153">
      <w:pPr>
        <w:rPr>
          <w:rFonts w:cs="Tahoma"/>
        </w:rPr>
      </w:pPr>
      <w:r w:rsidRPr="00802A1E">
        <w:rPr>
          <w:rFonts w:cs="Tahoma"/>
        </w:rPr>
        <w:t>Directed/independent study (the taking of a catalog course under the supervision of an instructor outside of a regularly scheduled class) is available to students at WCCC under certain circumstances. A student within 15 semester hours of graduation in a one-year program or within 30 semester hours of graduation in a two-year program, with a cumulative GPA of 2.0 or more may be eligible for a maximum of six semester hours in an approved directed study or studies. A directed study may be approved for a matriculated student when it is evident that the courses will not be offered as part of the regular semester schedule, resulting in a postponement of completion of the student’s program which would ordinarily be completed in that term. A directed study may also be approved if a required course conflicts in the schedule with another program requirement. In rare circumstances, students who do not meet these eligibility requirements may apply in writing to the Academic Dean for a directed study.</w:t>
      </w:r>
    </w:p>
    <w:p w14:paraId="57B77689" w14:textId="77777777" w:rsidR="00144153" w:rsidRPr="00802A1E" w:rsidRDefault="00144153" w:rsidP="00144153">
      <w:pPr>
        <w:rPr>
          <w:rFonts w:cs="Tahoma"/>
        </w:rPr>
      </w:pPr>
      <w:r w:rsidRPr="00802A1E">
        <w:rPr>
          <w:rFonts w:cs="Tahoma"/>
        </w:rPr>
        <w:t>In addition, applicants for a directed study must either meet the prerequisite(s) of the course for which they apply or obtain the instructor’s permission to take a directed study. A directed study form and contract must be completed and approved prior to registration for the directed study. Copies of all written materials used for evaluation purposes must be submitted with a final grade report to the Coordinator of Enrollment &amp; Student Services. Permission for directed study is granted at the discretion of the instructor and the Academic Dean.</w:t>
      </w:r>
    </w:p>
    <w:p w14:paraId="47A8A043" w14:textId="77777777" w:rsidR="00144153" w:rsidRPr="00802A1E" w:rsidRDefault="00144153" w:rsidP="00144153">
      <w:pPr>
        <w:rPr>
          <w:rFonts w:cs="Tahoma"/>
        </w:rPr>
      </w:pPr>
      <w:r w:rsidRPr="00802A1E">
        <w:rPr>
          <w:rFonts w:cs="Tahoma"/>
        </w:rPr>
        <w:t xml:space="preserve">Please see the section on fees in the college catalog and note the </w:t>
      </w:r>
      <w:r w:rsidRPr="00C80C9C">
        <w:rPr>
          <w:rFonts w:cs="Tahoma"/>
          <w:i/>
          <w:iCs/>
        </w:rPr>
        <w:t>Directed/Independent Study Fee</w:t>
      </w:r>
      <w:r w:rsidRPr="00802A1E">
        <w:rPr>
          <w:rFonts w:cs="Tahoma"/>
        </w:rPr>
        <w:t xml:space="preserve"> for associated charges.</w:t>
      </w:r>
    </w:p>
    <w:p w14:paraId="7C826AB2" w14:textId="732C2952" w:rsidR="00144153" w:rsidRPr="00802A1E" w:rsidRDefault="00D96CC3" w:rsidP="00445C72">
      <w:pPr>
        <w:pStyle w:val="Heading3"/>
      </w:pPr>
      <w:r w:rsidRPr="00802A1E">
        <w:t>Transfer Credit</w:t>
      </w:r>
      <w:r w:rsidR="006934A2">
        <w:fldChar w:fldCharType="begin"/>
      </w:r>
      <w:r w:rsidR="006934A2">
        <w:instrText xml:space="preserve"> XE "</w:instrText>
      </w:r>
      <w:r w:rsidR="006934A2" w:rsidRPr="00202058">
        <w:instrText>TRANSFER CREDIT</w:instrText>
      </w:r>
      <w:r w:rsidR="006934A2">
        <w:instrText xml:space="preserve">" </w:instrText>
      </w:r>
      <w:r w:rsidR="006934A2">
        <w:fldChar w:fldCharType="end"/>
      </w:r>
    </w:p>
    <w:p w14:paraId="32442234" w14:textId="77777777" w:rsidR="00144153" w:rsidRPr="00802A1E" w:rsidRDefault="00144153" w:rsidP="00144153">
      <w:pPr>
        <w:rPr>
          <w:rFonts w:cs="Tahoma"/>
        </w:rPr>
      </w:pPr>
      <w:r w:rsidRPr="00802A1E">
        <w:rPr>
          <w:rFonts w:cs="Tahoma"/>
        </w:rPr>
        <w:t>Students may transfer to WCCC credits earned at other accredited colleges prior to the beginning of the program. WCCC is the final judge regarding acceptance of transfer credits. The responsibility rests with students to furnish the Coordinator of Enrollment &amp; Student Services with (1) an official copy of each college transcript and (2) a copy of the catalog from each college at which the courses were taken if the college is not located in Maine. Every effort will be made to issue transfer credit prior to the beginning of classes.</w:t>
      </w:r>
    </w:p>
    <w:p w14:paraId="25231766" w14:textId="77777777" w:rsidR="00144153" w:rsidRPr="00802A1E" w:rsidRDefault="00144153" w:rsidP="00144153">
      <w:pPr>
        <w:rPr>
          <w:rFonts w:cs="Tahoma"/>
        </w:rPr>
      </w:pPr>
      <w:r w:rsidRPr="00802A1E">
        <w:rPr>
          <w:rFonts w:cs="Tahoma"/>
        </w:rPr>
        <w:t>Courses with grades of “C” or better that are judged by WCCC to be equivalent in nature and content to the college’s course offerings will be transferred; however, examinations may be required to show competency of subject material. Transferred course grades will appear on the WCCC transcript as “TR” and will not be used in computing the student’s WCCC grade point average.</w:t>
      </w:r>
    </w:p>
    <w:p w14:paraId="5A0A16BA" w14:textId="77777777" w:rsidR="00144153" w:rsidRPr="00802A1E" w:rsidRDefault="00144153" w:rsidP="00144153">
      <w:pPr>
        <w:rPr>
          <w:rFonts w:cs="Tahoma"/>
        </w:rPr>
      </w:pPr>
      <w:r w:rsidRPr="00802A1E">
        <w:rPr>
          <w:rFonts w:cs="Tahoma"/>
        </w:rPr>
        <w:t xml:space="preserve">A student must earn a minimum of 25 percent of his/her certificate, diploma, or degree credits in residence and these credits must be earned within five years of the date of application for </w:t>
      </w:r>
      <w:r w:rsidRPr="00802A1E">
        <w:rPr>
          <w:rFonts w:cs="Tahoma"/>
        </w:rPr>
        <w:lastRenderedPageBreak/>
        <w:t>graduation. When a decision regarding transferability of credits is unacceptable, the student may appeal, in writing, to the Academic Dean.</w:t>
      </w:r>
    </w:p>
    <w:p w14:paraId="1298480B" w14:textId="77777777" w:rsidR="00144153" w:rsidRPr="00802A1E" w:rsidRDefault="00144153" w:rsidP="00144153">
      <w:pPr>
        <w:rPr>
          <w:rFonts w:cs="Tahoma"/>
        </w:rPr>
      </w:pPr>
      <w:r w:rsidRPr="00802A1E">
        <w:rPr>
          <w:rFonts w:cs="Tahoma"/>
        </w:rPr>
        <w:t xml:space="preserve">Students desiring to transfer credits earned at WCCC to another post-secondary institution can expect courses to be evaluated on an individual basis by that institution. Approval for the transfer of credits from WCCC to another college rests with the receiving institution. </w:t>
      </w:r>
    </w:p>
    <w:p w14:paraId="513DB9DE" w14:textId="50CC3F5A" w:rsidR="00144153" w:rsidRPr="00802A1E" w:rsidRDefault="00D96CC3" w:rsidP="00445C72">
      <w:pPr>
        <w:pStyle w:val="Heading3"/>
      </w:pPr>
      <w:r w:rsidRPr="00802A1E">
        <w:t>Credit By Examination</w:t>
      </w:r>
      <w:r w:rsidR="006934A2">
        <w:fldChar w:fldCharType="begin"/>
      </w:r>
      <w:r w:rsidR="006934A2">
        <w:instrText xml:space="preserve"> XE "</w:instrText>
      </w:r>
      <w:r w:rsidR="006934A2" w:rsidRPr="00202058">
        <w:instrText>CREDIT BY EXAMINATION</w:instrText>
      </w:r>
      <w:r w:rsidR="006934A2">
        <w:instrText xml:space="preserve">" </w:instrText>
      </w:r>
      <w:r w:rsidR="006934A2">
        <w:fldChar w:fldCharType="end"/>
      </w:r>
    </w:p>
    <w:p w14:paraId="481056C9" w14:textId="77777777" w:rsidR="00144153" w:rsidRPr="00802A1E" w:rsidRDefault="00144153" w:rsidP="00144153">
      <w:pPr>
        <w:rPr>
          <w:rFonts w:cs="Tahoma"/>
        </w:rPr>
      </w:pPr>
      <w:r w:rsidRPr="00802A1E">
        <w:rPr>
          <w:rFonts w:cs="Tahoma"/>
        </w:rPr>
        <w:t xml:space="preserve">Students with permission </w:t>
      </w:r>
      <w:proofErr w:type="gramStart"/>
      <w:r w:rsidRPr="00802A1E">
        <w:rPr>
          <w:rFonts w:cs="Tahoma"/>
        </w:rPr>
        <w:t>of</w:t>
      </w:r>
      <w:proofErr w:type="gramEnd"/>
      <w:r w:rsidRPr="00802A1E">
        <w:rPr>
          <w:rFonts w:cs="Tahoma"/>
        </w:rPr>
        <w:t xml:space="preserve"> the instructor may challenge selected courses. Students who want to “test out” of a course must be formally registered for the course. The minimum level of competency that is acceptable to successfully challenge a content area or an academic discipline is determined by the Dean of Academic Affairs in cooperation with the instructor. Credit earned through DANTES may also be considered. Credit for College Level Examination Program (CLEP) General and Subject Examination may be granted. Decisions regarding the granting of credit will be based on minimum acceptance scores in each area and the applicability of the areas to program requirements. Students who successfully complete the requirements to challenge a course will be given a passing “P” grade for the course, which will be posted on the transcript. The credit will not be computed in the grade point average. Students who do not meet the </w:t>
      </w:r>
      <w:proofErr w:type="gramStart"/>
      <w:r w:rsidRPr="00802A1E">
        <w:rPr>
          <w:rFonts w:cs="Tahoma"/>
        </w:rPr>
        <w:t>challenge</w:t>
      </w:r>
      <w:proofErr w:type="gramEnd"/>
      <w:r w:rsidRPr="00802A1E">
        <w:rPr>
          <w:rFonts w:cs="Tahoma"/>
        </w:rPr>
        <w:t xml:space="preserve"> standards will be required to complete the full course of instruction.</w:t>
      </w:r>
    </w:p>
    <w:p w14:paraId="27A69636" w14:textId="77777777" w:rsidR="00144153" w:rsidRPr="00802A1E" w:rsidRDefault="00144153" w:rsidP="00144153">
      <w:pPr>
        <w:rPr>
          <w:rFonts w:cs="Tahoma"/>
        </w:rPr>
      </w:pPr>
      <w:r w:rsidRPr="00802A1E">
        <w:rPr>
          <w:rFonts w:cs="Tahoma"/>
        </w:rPr>
        <w:t>Challenge exams must be taken prior to the end of the add/drop period at the beginning of the course. The Dean of Academic Affairs will make final determinations concerning approval of credit by examination. This method of earning credit is not considered as part of the student’s course load for financial aid, veteran’s certification and other purposes.</w:t>
      </w:r>
    </w:p>
    <w:p w14:paraId="3CDD4DF7" w14:textId="77777777" w:rsidR="00144153" w:rsidRPr="00802A1E" w:rsidRDefault="00144153" w:rsidP="00144153">
      <w:pPr>
        <w:rPr>
          <w:rFonts w:cs="Tahoma"/>
        </w:rPr>
      </w:pPr>
      <w:r w:rsidRPr="00802A1E">
        <w:rPr>
          <w:rFonts w:cs="Tahoma"/>
        </w:rPr>
        <w:t>Students who desire credit by examination should contact the Dean of Academic Affairs. Please see the section on fees in the college catalog and note the Credit by Examination Fee for associated charges.</w:t>
      </w:r>
    </w:p>
    <w:p w14:paraId="7F528B9B" w14:textId="1B39CD35" w:rsidR="00144153" w:rsidRPr="00802A1E" w:rsidRDefault="00D96CC3" w:rsidP="00445C72">
      <w:pPr>
        <w:pStyle w:val="Heading3"/>
      </w:pPr>
      <w:r w:rsidRPr="00802A1E">
        <w:t>Experiential Credit</w:t>
      </w:r>
      <w:r w:rsidR="006934A2">
        <w:fldChar w:fldCharType="begin"/>
      </w:r>
      <w:r w:rsidR="006934A2">
        <w:instrText xml:space="preserve"> XE "</w:instrText>
      </w:r>
      <w:r w:rsidR="006934A2" w:rsidRPr="00202058">
        <w:instrText>EXPERIENTIAL CREDIT</w:instrText>
      </w:r>
      <w:r w:rsidR="006934A2">
        <w:instrText xml:space="preserve">" </w:instrText>
      </w:r>
      <w:r w:rsidR="006934A2">
        <w:fldChar w:fldCharType="end"/>
      </w:r>
    </w:p>
    <w:p w14:paraId="1CC2C640"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w:t>
      </w:r>
    </w:p>
    <w:p w14:paraId="60301D03" w14:textId="57E9E1FF" w:rsidR="00144153" w:rsidRPr="00802A1E" w:rsidRDefault="00536079" w:rsidP="00152B9B">
      <w:pPr>
        <w:pStyle w:val="Heading2"/>
      </w:pPr>
      <w:bookmarkStart w:id="86" w:name="_Toc202260793"/>
      <w:r w:rsidRPr="00802A1E">
        <w:t>Grading System</w:t>
      </w:r>
      <w:bookmarkEnd w:id="86"/>
      <w:r w:rsidR="006934A2">
        <w:fldChar w:fldCharType="begin"/>
      </w:r>
      <w:r w:rsidR="006934A2">
        <w:instrText xml:space="preserve"> XE "</w:instrText>
      </w:r>
      <w:r w:rsidR="006934A2" w:rsidRPr="00202058">
        <w:instrText>GRADING SYSTEM</w:instrText>
      </w:r>
      <w:r w:rsidR="006934A2">
        <w:instrText xml:space="preserve">" </w:instrText>
      </w:r>
      <w:r w:rsidR="006934A2">
        <w:fldChar w:fldCharType="end"/>
      </w:r>
    </w:p>
    <w:p w14:paraId="30D5DF85" w14:textId="77777777" w:rsidR="00144153" w:rsidRPr="00802A1E" w:rsidRDefault="00144153" w:rsidP="00144153">
      <w:pPr>
        <w:rPr>
          <w:rFonts w:cs="Tahoma"/>
        </w:rPr>
      </w:pPr>
      <w:r w:rsidRPr="00802A1E">
        <w:rPr>
          <w:rFonts w:cs="Tahoma"/>
        </w:rPr>
        <w:t xml:space="preserve">Grades at Washington County Community College are given in terms of letters representing levels of achievement. The basis for determining a grade is the relative extent to which the student has achieved the objective of the course. The </w:t>
      </w:r>
      <w:proofErr w:type="gramStart"/>
      <w:r w:rsidRPr="00802A1E">
        <w:rPr>
          <w:rFonts w:cs="Tahoma"/>
        </w:rPr>
        <w:t>student’s</w:t>
      </w:r>
      <w:proofErr w:type="gramEnd"/>
      <w:r w:rsidRPr="00802A1E">
        <w:rPr>
          <w:rFonts w:cs="Tahoma"/>
        </w:rPr>
        <w:t xml:space="preserve"> work </w:t>
      </w:r>
      <w:proofErr w:type="gramStart"/>
      <w:r w:rsidRPr="00802A1E">
        <w:rPr>
          <w:rFonts w:cs="Tahoma"/>
        </w:rPr>
        <w:t>in</w:t>
      </w:r>
      <w:proofErr w:type="gramEnd"/>
      <w:r w:rsidRPr="00802A1E">
        <w:rPr>
          <w:rFonts w:cs="Tahoma"/>
        </w:rPr>
        <w:t xml:space="preserve"> each course is graded as follows:</w:t>
      </w:r>
    </w:p>
    <w:tbl>
      <w:tblPr>
        <w:tblStyle w:val="GridTable2-Accent2"/>
        <w:tblW w:w="0" w:type="auto"/>
        <w:tblLook w:val="04A0" w:firstRow="1" w:lastRow="0" w:firstColumn="1" w:lastColumn="0" w:noHBand="0" w:noVBand="1"/>
      </w:tblPr>
      <w:tblGrid>
        <w:gridCol w:w="3382"/>
        <w:gridCol w:w="3351"/>
        <w:gridCol w:w="3347"/>
      </w:tblGrid>
      <w:tr w:rsidR="006934A2" w:rsidRPr="006934A2" w14:paraId="0B4366EF" w14:textId="77777777" w:rsidTr="00585A84">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E16055" w14:textId="77777777" w:rsidR="006934A2" w:rsidRPr="00585A84" w:rsidRDefault="006934A2" w:rsidP="00585A84">
            <w:pPr>
              <w:jc w:val="center"/>
              <w:rPr>
                <w:rFonts w:cs="Tahoma"/>
                <w:szCs w:val="24"/>
              </w:rPr>
            </w:pPr>
            <w:r w:rsidRPr="00585A84">
              <w:rPr>
                <w:rFonts w:cs="Tahoma"/>
                <w:szCs w:val="24"/>
              </w:rPr>
              <w:t>Grade</w:t>
            </w:r>
          </w:p>
        </w:tc>
        <w:tc>
          <w:tcPr>
            <w:tcW w:w="3432" w:type="dxa"/>
            <w:vAlign w:val="center"/>
          </w:tcPr>
          <w:p w14:paraId="03A25431"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Number</w:t>
            </w:r>
          </w:p>
          <w:p w14:paraId="12398615" w14:textId="05849CC4"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Grade</w:t>
            </w:r>
          </w:p>
        </w:tc>
        <w:tc>
          <w:tcPr>
            <w:tcW w:w="3432" w:type="dxa"/>
            <w:vAlign w:val="center"/>
          </w:tcPr>
          <w:p w14:paraId="494D5BB0"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Quality Points</w:t>
            </w:r>
          </w:p>
          <w:p w14:paraId="43D98801" w14:textId="37C337FE"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Per Credit</w:t>
            </w:r>
          </w:p>
        </w:tc>
      </w:tr>
      <w:tr w:rsidR="006934A2" w:rsidRPr="006934A2" w14:paraId="4CFCF8D2"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3D72BBD" w14:textId="77777777" w:rsidR="006934A2" w:rsidRPr="006934A2" w:rsidRDefault="006934A2" w:rsidP="002E2E84">
            <w:pPr>
              <w:ind w:left="1440"/>
              <w:rPr>
                <w:rFonts w:cs="Tahoma"/>
              </w:rPr>
            </w:pPr>
            <w:r w:rsidRPr="006934A2">
              <w:rPr>
                <w:rFonts w:cs="Tahoma"/>
              </w:rPr>
              <w:t>A+</w:t>
            </w:r>
          </w:p>
        </w:tc>
        <w:tc>
          <w:tcPr>
            <w:tcW w:w="3432" w:type="dxa"/>
            <w:vAlign w:val="center"/>
          </w:tcPr>
          <w:p w14:paraId="70B5B2B2"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98-100</w:t>
            </w:r>
          </w:p>
        </w:tc>
        <w:tc>
          <w:tcPr>
            <w:tcW w:w="3432" w:type="dxa"/>
            <w:vAlign w:val="center"/>
          </w:tcPr>
          <w:p w14:paraId="0595557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4.00</w:t>
            </w:r>
          </w:p>
        </w:tc>
      </w:tr>
      <w:tr w:rsidR="006934A2" w:rsidRPr="006934A2" w14:paraId="0615494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FE25F6A" w14:textId="7DE8499C" w:rsidR="006934A2" w:rsidRPr="006934A2" w:rsidRDefault="006934A2" w:rsidP="002E2E84">
            <w:pPr>
              <w:ind w:left="1440"/>
              <w:rPr>
                <w:rFonts w:cs="Tahoma"/>
              </w:rPr>
            </w:pPr>
            <w:r w:rsidRPr="006934A2">
              <w:rPr>
                <w:rFonts w:cs="Tahoma"/>
              </w:rPr>
              <w:lastRenderedPageBreak/>
              <w:t>A</w:t>
            </w:r>
          </w:p>
        </w:tc>
        <w:tc>
          <w:tcPr>
            <w:tcW w:w="3432" w:type="dxa"/>
            <w:vAlign w:val="center"/>
          </w:tcPr>
          <w:p w14:paraId="4A733827"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94-97</w:t>
            </w:r>
          </w:p>
        </w:tc>
        <w:tc>
          <w:tcPr>
            <w:tcW w:w="3432" w:type="dxa"/>
            <w:vAlign w:val="center"/>
          </w:tcPr>
          <w:p w14:paraId="413E176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4.00</w:t>
            </w:r>
          </w:p>
        </w:tc>
      </w:tr>
      <w:tr w:rsidR="006934A2" w:rsidRPr="006934A2" w14:paraId="420458F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9A7ECDF" w14:textId="77777777" w:rsidR="006934A2" w:rsidRPr="006934A2" w:rsidRDefault="006934A2" w:rsidP="002E2E84">
            <w:pPr>
              <w:ind w:left="1440"/>
              <w:rPr>
                <w:rFonts w:cs="Tahoma"/>
              </w:rPr>
            </w:pPr>
            <w:r w:rsidRPr="006934A2">
              <w:rPr>
                <w:rFonts w:cs="Tahoma"/>
              </w:rPr>
              <w:t>A-</w:t>
            </w:r>
          </w:p>
        </w:tc>
        <w:tc>
          <w:tcPr>
            <w:tcW w:w="3432" w:type="dxa"/>
            <w:vAlign w:val="center"/>
          </w:tcPr>
          <w:p w14:paraId="3A3711E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90-93</w:t>
            </w:r>
          </w:p>
        </w:tc>
        <w:tc>
          <w:tcPr>
            <w:tcW w:w="3432" w:type="dxa"/>
            <w:vAlign w:val="center"/>
          </w:tcPr>
          <w:p w14:paraId="6DB7DF74"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3.67</w:t>
            </w:r>
          </w:p>
        </w:tc>
      </w:tr>
      <w:tr w:rsidR="006934A2" w:rsidRPr="006934A2" w14:paraId="229F441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BD66821" w14:textId="77777777" w:rsidR="006934A2" w:rsidRPr="006934A2" w:rsidRDefault="006934A2" w:rsidP="002E2E84">
            <w:pPr>
              <w:ind w:left="1440"/>
              <w:rPr>
                <w:rFonts w:cs="Tahoma"/>
              </w:rPr>
            </w:pPr>
            <w:r w:rsidRPr="006934A2">
              <w:rPr>
                <w:rFonts w:cs="Tahoma"/>
              </w:rPr>
              <w:t>B+</w:t>
            </w:r>
          </w:p>
        </w:tc>
        <w:tc>
          <w:tcPr>
            <w:tcW w:w="3432" w:type="dxa"/>
            <w:vAlign w:val="center"/>
          </w:tcPr>
          <w:p w14:paraId="2B6596C0"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87-89</w:t>
            </w:r>
          </w:p>
        </w:tc>
        <w:tc>
          <w:tcPr>
            <w:tcW w:w="3432" w:type="dxa"/>
            <w:vAlign w:val="center"/>
          </w:tcPr>
          <w:p w14:paraId="735518A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3.33</w:t>
            </w:r>
          </w:p>
        </w:tc>
      </w:tr>
      <w:tr w:rsidR="006934A2" w:rsidRPr="006934A2" w14:paraId="6E27FDF8"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302F6A6" w14:textId="77777777" w:rsidR="006934A2" w:rsidRPr="006934A2" w:rsidRDefault="006934A2" w:rsidP="002E2E84">
            <w:pPr>
              <w:ind w:left="1440"/>
              <w:rPr>
                <w:rFonts w:cs="Tahoma"/>
              </w:rPr>
            </w:pPr>
            <w:r w:rsidRPr="006934A2">
              <w:rPr>
                <w:rFonts w:cs="Tahoma"/>
              </w:rPr>
              <w:t>B</w:t>
            </w:r>
          </w:p>
        </w:tc>
        <w:tc>
          <w:tcPr>
            <w:tcW w:w="3432" w:type="dxa"/>
            <w:vAlign w:val="center"/>
          </w:tcPr>
          <w:p w14:paraId="33BD1A2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84-86</w:t>
            </w:r>
          </w:p>
        </w:tc>
        <w:tc>
          <w:tcPr>
            <w:tcW w:w="3432" w:type="dxa"/>
            <w:vAlign w:val="center"/>
          </w:tcPr>
          <w:p w14:paraId="78A1B19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3.00</w:t>
            </w:r>
          </w:p>
        </w:tc>
      </w:tr>
      <w:tr w:rsidR="006934A2" w:rsidRPr="006934A2" w14:paraId="4D9821EB"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4711CD" w14:textId="77777777" w:rsidR="006934A2" w:rsidRPr="006934A2" w:rsidRDefault="006934A2" w:rsidP="002E2E84">
            <w:pPr>
              <w:ind w:left="1440"/>
              <w:rPr>
                <w:rFonts w:cs="Tahoma"/>
              </w:rPr>
            </w:pPr>
            <w:r w:rsidRPr="006934A2">
              <w:rPr>
                <w:rFonts w:cs="Tahoma"/>
              </w:rPr>
              <w:t>B-</w:t>
            </w:r>
          </w:p>
        </w:tc>
        <w:tc>
          <w:tcPr>
            <w:tcW w:w="3432" w:type="dxa"/>
            <w:vAlign w:val="center"/>
          </w:tcPr>
          <w:p w14:paraId="34829EF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80-83</w:t>
            </w:r>
          </w:p>
        </w:tc>
        <w:tc>
          <w:tcPr>
            <w:tcW w:w="3432" w:type="dxa"/>
            <w:vAlign w:val="center"/>
          </w:tcPr>
          <w:p w14:paraId="1218699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2.67</w:t>
            </w:r>
          </w:p>
        </w:tc>
      </w:tr>
      <w:tr w:rsidR="006934A2" w:rsidRPr="006934A2" w14:paraId="7994747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5A2091" w14:textId="77777777" w:rsidR="006934A2" w:rsidRPr="006934A2" w:rsidRDefault="006934A2" w:rsidP="002E2E84">
            <w:pPr>
              <w:ind w:left="1440"/>
              <w:rPr>
                <w:rFonts w:cs="Tahoma"/>
              </w:rPr>
            </w:pPr>
            <w:r w:rsidRPr="006934A2">
              <w:rPr>
                <w:rFonts w:cs="Tahoma"/>
              </w:rPr>
              <w:t>C+</w:t>
            </w:r>
          </w:p>
        </w:tc>
        <w:tc>
          <w:tcPr>
            <w:tcW w:w="3432" w:type="dxa"/>
            <w:vAlign w:val="center"/>
          </w:tcPr>
          <w:p w14:paraId="7CA03F9A"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77-79</w:t>
            </w:r>
          </w:p>
        </w:tc>
        <w:tc>
          <w:tcPr>
            <w:tcW w:w="3432" w:type="dxa"/>
            <w:vAlign w:val="center"/>
          </w:tcPr>
          <w:p w14:paraId="2AB4EA7D"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2.33</w:t>
            </w:r>
          </w:p>
        </w:tc>
      </w:tr>
      <w:tr w:rsidR="006934A2" w:rsidRPr="006934A2" w14:paraId="0C850285"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457FEE" w14:textId="77777777" w:rsidR="006934A2" w:rsidRPr="006934A2" w:rsidRDefault="006934A2" w:rsidP="002E2E84">
            <w:pPr>
              <w:ind w:left="1440"/>
              <w:rPr>
                <w:rFonts w:cs="Tahoma"/>
              </w:rPr>
            </w:pPr>
            <w:r w:rsidRPr="006934A2">
              <w:rPr>
                <w:rFonts w:cs="Tahoma"/>
              </w:rPr>
              <w:t>C</w:t>
            </w:r>
          </w:p>
        </w:tc>
        <w:tc>
          <w:tcPr>
            <w:tcW w:w="3432" w:type="dxa"/>
            <w:vAlign w:val="center"/>
          </w:tcPr>
          <w:p w14:paraId="3849A10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74-76</w:t>
            </w:r>
          </w:p>
        </w:tc>
        <w:tc>
          <w:tcPr>
            <w:tcW w:w="3432" w:type="dxa"/>
            <w:vAlign w:val="center"/>
          </w:tcPr>
          <w:p w14:paraId="7BB29181"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2.00</w:t>
            </w:r>
          </w:p>
        </w:tc>
      </w:tr>
      <w:tr w:rsidR="006934A2" w:rsidRPr="006934A2" w14:paraId="6A7131FE"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BE5725" w14:textId="77777777" w:rsidR="006934A2" w:rsidRPr="006934A2" w:rsidRDefault="006934A2" w:rsidP="002E2E84">
            <w:pPr>
              <w:ind w:left="1440"/>
              <w:rPr>
                <w:rFonts w:cs="Tahoma"/>
              </w:rPr>
            </w:pPr>
            <w:r w:rsidRPr="006934A2">
              <w:rPr>
                <w:rFonts w:cs="Tahoma"/>
              </w:rPr>
              <w:t>C-</w:t>
            </w:r>
          </w:p>
        </w:tc>
        <w:tc>
          <w:tcPr>
            <w:tcW w:w="3432" w:type="dxa"/>
            <w:vAlign w:val="center"/>
          </w:tcPr>
          <w:p w14:paraId="5222146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70-73</w:t>
            </w:r>
          </w:p>
        </w:tc>
        <w:tc>
          <w:tcPr>
            <w:tcW w:w="3432" w:type="dxa"/>
            <w:vAlign w:val="center"/>
          </w:tcPr>
          <w:p w14:paraId="0076D90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1.67</w:t>
            </w:r>
          </w:p>
        </w:tc>
      </w:tr>
      <w:tr w:rsidR="006934A2" w:rsidRPr="006934A2" w14:paraId="13AAC21A"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397C38E" w14:textId="77777777" w:rsidR="006934A2" w:rsidRPr="006934A2" w:rsidRDefault="006934A2" w:rsidP="002E2E84">
            <w:pPr>
              <w:ind w:left="1440"/>
              <w:rPr>
                <w:rFonts w:cs="Tahoma"/>
              </w:rPr>
            </w:pPr>
            <w:r w:rsidRPr="006934A2">
              <w:rPr>
                <w:rFonts w:cs="Tahoma"/>
              </w:rPr>
              <w:t>D+</w:t>
            </w:r>
          </w:p>
        </w:tc>
        <w:tc>
          <w:tcPr>
            <w:tcW w:w="3432" w:type="dxa"/>
            <w:vAlign w:val="center"/>
          </w:tcPr>
          <w:p w14:paraId="4035DB3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67-69</w:t>
            </w:r>
          </w:p>
        </w:tc>
        <w:tc>
          <w:tcPr>
            <w:tcW w:w="3432" w:type="dxa"/>
            <w:vAlign w:val="center"/>
          </w:tcPr>
          <w:p w14:paraId="6D2731B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1.33</w:t>
            </w:r>
          </w:p>
        </w:tc>
      </w:tr>
      <w:tr w:rsidR="006934A2" w:rsidRPr="006934A2" w14:paraId="39416ED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E50EBA" w14:textId="77777777" w:rsidR="006934A2" w:rsidRPr="006934A2" w:rsidRDefault="006934A2" w:rsidP="002E2E84">
            <w:pPr>
              <w:ind w:left="1440"/>
              <w:rPr>
                <w:rFonts w:cs="Tahoma"/>
              </w:rPr>
            </w:pPr>
            <w:r w:rsidRPr="006934A2">
              <w:rPr>
                <w:rFonts w:cs="Tahoma"/>
              </w:rPr>
              <w:t>D</w:t>
            </w:r>
          </w:p>
        </w:tc>
        <w:tc>
          <w:tcPr>
            <w:tcW w:w="3432" w:type="dxa"/>
            <w:vAlign w:val="center"/>
          </w:tcPr>
          <w:p w14:paraId="2672C0A6"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64-66</w:t>
            </w:r>
          </w:p>
        </w:tc>
        <w:tc>
          <w:tcPr>
            <w:tcW w:w="3432" w:type="dxa"/>
            <w:vAlign w:val="center"/>
          </w:tcPr>
          <w:p w14:paraId="1B557A4C"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1.00</w:t>
            </w:r>
          </w:p>
        </w:tc>
      </w:tr>
      <w:tr w:rsidR="006934A2" w:rsidRPr="006934A2" w14:paraId="6C23BB12"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E4698B5" w14:textId="77777777" w:rsidR="006934A2" w:rsidRPr="006934A2" w:rsidRDefault="006934A2" w:rsidP="002E2E84">
            <w:pPr>
              <w:ind w:left="1440"/>
              <w:rPr>
                <w:rFonts w:cs="Tahoma"/>
              </w:rPr>
            </w:pPr>
            <w:r w:rsidRPr="006934A2">
              <w:rPr>
                <w:rFonts w:cs="Tahoma"/>
              </w:rPr>
              <w:t>D-</w:t>
            </w:r>
          </w:p>
        </w:tc>
        <w:tc>
          <w:tcPr>
            <w:tcW w:w="3432" w:type="dxa"/>
            <w:vAlign w:val="center"/>
          </w:tcPr>
          <w:p w14:paraId="155D26B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60-63</w:t>
            </w:r>
          </w:p>
        </w:tc>
        <w:tc>
          <w:tcPr>
            <w:tcW w:w="3432" w:type="dxa"/>
            <w:vAlign w:val="center"/>
          </w:tcPr>
          <w:p w14:paraId="31A398A5"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0.67</w:t>
            </w:r>
          </w:p>
        </w:tc>
      </w:tr>
      <w:tr w:rsidR="006934A2" w:rsidRPr="006934A2" w14:paraId="15B5F396"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1CC862B" w14:textId="77777777" w:rsidR="006934A2" w:rsidRPr="006934A2" w:rsidRDefault="006934A2" w:rsidP="002E2E84">
            <w:pPr>
              <w:ind w:left="1440"/>
              <w:rPr>
                <w:rFonts w:cs="Tahoma"/>
              </w:rPr>
            </w:pPr>
            <w:r w:rsidRPr="006934A2">
              <w:rPr>
                <w:rFonts w:cs="Tahoma"/>
              </w:rPr>
              <w:t>F</w:t>
            </w:r>
          </w:p>
        </w:tc>
        <w:tc>
          <w:tcPr>
            <w:tcW w:w="3432" w:type="dxa"/>
            <w:vAlign w:val="center"/>
          </w:tcPr>
          <w:p w14:paraId="0E43F75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Below 60</w:t>
            </w:r>
          </w:p>
        </w:tc>
        <w:tc>
          <w:tcPr>
            <w:tcW w:w="3432" w:type="dxa"/>
            <w:vAlign w:val="center"/>
          </w:tcPr>
          <w:p w14:paraId="60757929"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0.00</w:t>
            </w:r>
          </w:p>
        </w:tc>
      </w:tr>
    </w:tbl>
    <w:p w14:paraId="0234BFCE" w14:textId="77777777" w:rsidR="00144153" w:rsidRPr="00802A1E" w:rsidRDefault="00144153" w:rsidP="00144153">
      <w:pPr>
        <w:rPr>
          <w:rFonts w:cs="Tahoma"/>
        </w:rPr>
      </w:pPr>
    </w:p>
    <w:p w14:paraId="3CAEED4B" w14:textId="315958DA" w:rsidR="00144153" w:rsidRPr="00802A1E" w:rsidRDefault="00144153" w:rsidP="00144153">
      <w:pPr>
        <w:rPr>
          <w:rFonts w:cs="Tahoma"/>
        </w:rPr>
      </w:pPr>
      <w:r w:rsidRPr="00EB446C">
        <w:rPr>
          <w:rFonts w:cs="Tahoma"/>
          <w:b/>
          <w:bCs/>
        </w:rPr>
        <w:t>I</w:t>
      </w:r>
      <w:r w:rsidR="000916B2">
        <w:rPr>
          <w:rFonts w:cs="Tahoma"/>
          <w:b/>
          <w:bCs/>
        </w:rPr>
        <w:t>*</w:t>
      </w:r>
      <w:r w:rsidRPr="00802A1E">
        <w:rPr>
          <w:rFonts w:cs="Tahoma"/>
        </w:rPr>
        <w:t xml:space="preserve"> Incomplete is a temporary grade given when the student, due to extraordinary circumstances, has failed to complete </w:t>
      </w:r>
      <w:proofErr w:type="gramStart"/>
      <w:r w:rsidRPr="00802A1E">
        <w:rPr>
          <w:rFonts w:cs="Tahoma"/>
        </w:rPr>
        <w:t>required</w:t>
      </w:r>
      <w:proofErr w:type="gramEnd"/>
      <w:r w:rsidRPr="00802A1E">
        <w:rPr>
          <w:rFonts w:cs="Tahoma"/>
        </w:rPr>
        <w:t xml:space="preserve"> work. Student must complete required </w:t>
      </w:r>
      <w:proofErr w:type="gramStart"/>
      <w:r w:rsidRPr="00802A1E">
        <w:rPr>
          <w:rFonts w:cs="Tahoma"/>
        </w:rPr>
        <w:t>work</w:t>
      </w:r>
      <w:proofErr w:type="gramEnd"/>
      <w:r w:rsidRPr="00802A1E">
        <w:rPr>
          <w:rFonts w:cs="Tahoma"/>
        </w:rPr>
        <w:t xml:space="preserve"> and the instructor must submit a grade by mid-semester following the semester in which the “I” grade was received. An “I” grade that is not removed during this period automatically becomes an “F”.</w:t>
      </w:r>
    </w:p>
    <w:p w14:paraId="25910D64" w14:textId="17CFE6D3" w:rsidR="00144153" w:rsidRPr="00802A1E" w:rsidRDefault="00144153" w:rsidP="00144153">
      <w:pPr>
        <w:rPr>
          <w:rFonts w:cs="Tahoma"/>
        </w:rPr>
      </w:pPr>
      <w:r w:rsidRPr="00EB446C">
        <w:rPr>
          <w:rFonts w:cs="Tahoma"/>
          <w:b/>
          <w:bCs/>
        </w:rPr>
        <w:t>FS</w:t>
      </w:r>
      <w:r w:rsidR="000916B2">
        <w:rPr>
          <w:rFonts w:cs="Tahoma"/>
          <w:b/>
          <w:bCs/>
        </w:rPr>
        <w:t>*</w:t>
      </w:r>
      <w:r w:rsidRPr="00802A1E">
        <w:rPr>
          <w:rFonts w:cs="Tahoma"/>
        </w:rPr>
        <w:t xml:space="preserve"> This code is award</w:t>
      </w:r>
      <w:r w:rsidR="006428AF">
        <w:rPr>
          <w:rFonts w:cs="Tahoma"/>
        </w:rPr>
        <w:t>ed</w:t>
      </w:r>
      <w:r w:rsidRPr="00802A1E">
        <w:rPr>
          <w:rFonts w:cs="Tahoma"/>
        </w:rPr>
        <w:t xml:space="preserve"> to students who are granted a fresh start in previous coursework.</w:t>
      </w:r>
    </w:p>
    <w:p w14:paraId="5B14BCF6" w14:textId="5B3DF72C" w:rsidR="00144153" w:rsidRPr="00802A1E" w:rsidRDefault="00144153" w:rsidP="00144153">
      <w:pPr>
        <w:rPr>
          <w:rFonts w:cs="Tahoma"/>
        </w:rPr>
      </w:pPr>
      <w:r w:rsidRPr="00EB446C">
        <w:rPr>
          <w:rFonts w:cs="Tahoma"/>
          <w:b/>
          <w:bCs/>
        </w:rPr>
        <w:t>M</w:t>
      </w:r>
      <w:r w:rsidR="000916B2">
        <w:rPr>
          <w:rFonts w:cs="Tahoma"/>
          <w:b/>
          <w:bCs/>
        </w:rPr>
        <w:t>*</w:t>
      </w:r>
      <w:r w:rsidRPr="00802A1E">
        <w:rPr>
          <w:rFonts w:cs="Tahoma"/>
        </w:rPr>
        <w:t xml:space="preserve"> This code is given to courses forfeited due to academic amnesty.</w:t>
      </w:r>
    </w:p>
    <w:p w14:paraId="73FFF2CF" w14:textId="00382A00" w:rsidR="00144153" w:rsidRPr="00802A1E" w:rsidRDefault="00144153" w:rsidP="00144153">
      <w:pPr>
        <w:rPr>
          <w:rFonts w:cs="Tahoma"/>
        </w:rPr>
      </w:pPr>
      <w:r w:rsidRPr="00EB446C">
        <w:rPr>
          <w:rFonts w:cs="Tahoma"/>
          <w:b/>
          <w:bCs/>
        </w:rPr>
        <w:t>P</w:t>
      </w:r>
      <w:r w:rsidR="000916B2">
        <w:rPr>
          <w:rFonts w:cs="Tahoma"/>
          <w:b/>
          <w:bCs/>
        </w:rPr>
        <w:t>*</w:t>
      </w:r>
      <w:r w:rsidRPr="00802A1E">
        <w:rPr>
          <w:rFonts w:cs="Tahoma"/>
        </w:rPr>
        <w:t xml:space="preserve"> Indicates successful completion of course approved for the pass/fail option equivalent to a C or higher.</w:t>
      </w:r>
    </w:p>
    <w:p w14:paraId="1AECEECA" w14:textId="4AB9975F" w:rsidR="00144153" w:rsidRPr="00802A1E" w:rsidRDefault="00144153" w:rsidP="00144153">
      <w:pPr>
        <w:rPr>
          <w:rFonts w:cs="Tahoma"/>
        </w:rPr>
      </w:pPr>
      <w:r w:rsidRPr="00EB446C">
        <w:rPr>
          <w:rFonts w:cs="Tahoma"/>
          <w:b/>
          <w:bCs/>
        </w:rPr>
        <w:t>W</w:t>
      </w:r>
      <w:r w:rsidR="000916B2">
        <w:rPr>
          <w:rFonts w:cs="Tahoma"/>
          <w:b/>
          <w:bCs/>
        </w:rPr>
        <w:t>*</w:t>
      </w:r>
      <w:r w:rsidRPr="00802A1E">
        <w:rPr>
          <w:rFonts w:cs="Tahoma"/>
        </w:rPr>
        <w:t xml:space="preserve"> Approved Withdrawal may be issued after the add/drop period and up to the end of the 10</w:t>
      </w:r>
      <w:r w:rsidRPr="00F64C54">
        <w:rPr>
          <w:rFonts w:cs="Tahoma"/>
          <w:vertAlign w:val="superscript"/>
        </w:rPr>
        <w:t>th</w:t>
      </w:r>
      <w:r w:rsidRPr="00802A1E">
        <w:rPr>
          <w:rFonts w:cs="Tahoma"/>
        </w:rPr>
        <w:t xml:space="preserve"> week in a 15- or 16-week course, the 5</w:t>
      </w:r>
      <w:r w:rsidRPr="0056664E">
        <w:rPr>
          <w:rFonts w:cs="Tahoma"/>
          <w:sz w:val="20"/>
          <w:szCs w:val="20"/>
          <w:vertAlign w:val="superscript"/>
        </w:rPr>
        <w:t>th</w:t>
      </w:r>
      <w:r w:rsidRPr="00802A1E">
        <w:rPr>
          <w:rFonts w:cs="Tahoma"/>
        </w:rPr>
        <w:t xml:space="preserve"> week in an 8-week course and the 4</w:t>
      </w:r>
      <w:r w:rsidRPr="004B0315">
        <w:rPr>
          <w:rFonts w:cs="Tahoma"/>
          <w:vertAlign w:val="superscript"/>
        </w:rPr>
        <w:t>th</w:t>
      </w:r>
      <w:r w:rsidRPr="00802A1E">
        <w:rPr>
          <w:rFonts w:cs="Tahoma"/>
        </w:rPr>
        <w:t xml:space="preserve"> week in a 6- or 7-week course. After that, a student may request a “Special Circumstance” by submitting a request in writing to the Academic Dean or the Dean of Students, which may result in a W designation, if approved. Course withdrawal will be recorded as a “W” on the student’s transcript but will not be computed in the grade point average. A “W” is considered an attempted course for the purpose of satisfactory academic progress. This is a student and/or administration-initiated grade designation.</w:t>
      </w:r>
    </w:p>
    <w:p w14:paraId="7FB238EC" w14:textId="72E0FBBA" w:rsidR="00144153" w:rsidRPr="00802A1E" w:rsidRDefault="00144153" w:rsidP="00144153">
      <w:pPr>
        <w:rPr>
          <w:rFonts w:cs="Tahoma"/>
        </w:rPr>
      </w:pPr>
      <w:r w:rsidRPr="00EB446C">
        <w:rPr>
          <w:rFonts w:cs="Tahoma"/>
          <w:b/>
          <w:bCs/>
        </w:rPr>
        <w:t>AF</w:t>
      </w:r>
      <w:r w:rsidRPr="00802A1E">
        <w:rPr>
          <w:rFonts w:cs="Tahoma"/>
        </w:rPr>
        <w:t xml:space="preserve"> Administrative Failure is issued after the add/drop period up to the end of the semester. An AF is issued if a student is involuntarily separated from the college for reasons other than grade performance (example: disciplinary dismissal, not meeting attendance requirements, </w:t>
      </w:r>
      <w:r w:rsidRPr="00802A1E">
        <w:rPr>
          <w:rFonts w:cs="Tahoma"/>
        </w:rPr>
        <w:lastRenderedPageBreak/>
        <w:t xml:space="preserve">etc.) The grade point of the AF is zero points and will be computed in the student’s GPA. This is a faculty and/or </w:t>
      </w:r>
      <w:r w:rsidR="005F53D0" w:rsidRPr="00802A1E">
        <w:rPr>
          <w:rFonts w:cs="Tahoma"/>
        </w:rPr>
        <w:t>administration-initiated</w:t>
      </w:r>
      <w:r w:rsidRPr="00802A1E">
        <w:rPr>
          <w:rFonts w:cs="Tahoma"/>
        </w:rPr>
        <w:t xml:space="preserve"> grade designation.</w:t>
      </w:r>
    </w:p>
    <w:p w14:paraId="4715F286" w14:textId="77777777" w:rsidR="00144153" w:rsidRPr="00802A1E" w:rsidRDefault="00144153" w:rsidP="00144153">
      <w:pPr>
        <w:rPr>
          <w:rFonts w:cs="Tahoma"/>
        </w:rPr>
      </w:pPr>
      <w:proofErr w:type="gramStart"/>
      <w:r w:rsidRPr="00EB446C">
        <w:rPr>
          <w:rFonts w:cs="Tahoma"/>
          <w:b/>
          <w:bCs/>
        </w:rPr>
        <w:t>R</w:t>
      </w:r>
      <w:r w:rsidRPr="00802A1E">
        <w:rPr>
          <w:rFonts w:cs="Tahoma"/>
        </w:rPr>
        <w:t xml:space="preserve"> Repeated course</w:t>
      </w:r>
      <w:proofErr w:type="gramEnd"/>
    </w:p>
    <w:p w14:paraId="6C642B92" w14:textId="77777777" w:rsidR="00144153" w:rsidRPr="00802A1E" w:rsidRDefault="00144153" w:rsidP="00144153">
      <w:pPr>
        <w:rPr>
          <w:rFonts w:cs="Tahoma"/>
        </w:rPr>
      </w:pPr>
      <w:r w:rsidRPr="00EB446C">
        <w:rPr>
          <w:rFonts w:cs="Tahoma"/>
          <w:b/>
          <w:bCs/>
        </w:rPr>
        <w:t>F</w:t>
      </w:r>
      <w:r w:rsidRPr="00802A1E">
        <w:rPr>
          <w:rFonts w:cs="Tahoma"/>
        </w:rPr>
        <w:t xml:space="preserve"> (Failing) Awarded to students who complete the course but fail to achieve the course objectives.</w:t>
      </w:r>
    </w:p>
    <w:p w14:paraId="45AF71BD" w14:textId="77777777" w:rsidR="00144153" w:rsidRPr="00802A1E" w:rsidRDefault="00144153" w:rsidP="00144153">
      <w:pPr>
        <w:rPr>
          <w:rFonts w:cs="Tahoma"/>
        </w:rPr>
      </w:pPr>
      <w:r w:rsidRPr="00EB446C">
        <w:rPr>
          <w:rFonts w:cs="Tahoma"/>
          <w:b/>
          <w:bCs/>
        </w:rPr>
        <w:t>U</w:t>
      </w:r>
      <w:r w:rsidRPr="00802A1E">
        <w:rPr>
          <w:rFonts w:cs="Tahoma"/>
        </w:rPr>
        <w:t xml:space="preserve"> (Unauthorized Incomplete) Awarded to students who did not officially withdraw from the course, but who failed to participate in course activities through the end of the period. It is used when, in the opinion of the instructor, completed assignments or course activities or both were insufficient to make normal evaluation of academic performance possible.</w:t>
      </w:r>
    </w:p>
    <w:p w14:paraId="21CC950B" w14:textId="77777777" w:rsidR="00144153" w:rsidRPr="00802A1E" w:rsidRDefault="00144153" w:rsidP="00144153">
      <w:pPr>
        <w:rPr>
          <w:rFonts w:cs="Tahoma"/>
        </w:rPr>
      </w:pPr>
      <w:r w:rsidRPr="00802A1E">
        <w:rPr>
          <w:rFonts w:cs="Tahoma"/>
        </w:rPr>
        <w:t>*Not computed in GRADE POINT AVERAGE</w:t>
      </w:r>
    </w:p>
    <w:p w14:paraId="54408B2C" w14:textId="22B36885" w:rsidR="00144153" w:rsidRPr="00802A1E" w:rsidRDefault="00536079" w:rsidP="006A638C">
      <w:pPr>
        <w:pStyle w:val="Heading3"/>
      </w:pPr>
      <w:r w:rsidRPr="00802A1E">
        <w:t>Repeated Courses</w:t>
      </w:r>
      <w:r w:rsidR="00585A84">
        <w:fldChar w:fldCharType="begin"/>
      </w:r>
      <w:r w:rsidR="00585A84">
        <w:instrText xml:space="preserve"> XE "</w:instrText>
      </w:r>
      <w:r w:rsidR="00585A84" w:rsidRPr="00202058">
        <w:instrText>REPEATED COURSES</w:instrText>
      </w:r>
      <w:r w:rsidR="00585A84">
        <w:instrText xml:space="preserve">" </w:instrText>
      </w:r>
      <w:r w:rsidR="00585A84">
        <w:fldChar w:fldCharType="end"/>
      </w:r>
    </w:p>
    <w:p w14:paraId="4B280175" w14:textId="77777777" w:rsidR="00144153" w:rsidRPr="00802A1E" w:rsidRDefault="00144153" w:rsidP="00144153">
      <w:pPr>
        <w:rPr>
          <w:rFonts w:cs="Tahoma"/>
        </w:rPr>
      </w:pPr>
      <w:r w:rsidRPr="00802A1E">
        <w:rPr>
          <w:rFonts w:cs="Tahoma"/>
        </w:rPr>
        <w:t>When a student repeats a course, the initial grade remains on the transcript and is used to compute the term’s grade point average. Only the new grade is used in computing the cumulative grade point average for credit.</w:t>
      </w:r>
    </w:p>
    <w:p w14:paraId="42793D45" w14:textId="063D2C25" w:rsidR="00144153" w:rsidRPr="00802A1E" w:rsidRDefault="009C07C7" w:rsidP="006A638C">
      <w:pPr>
        <w:pStyle w:val="Heading2"/>
      </w:pPr>
      <w:bookmarkStart w:id="87" w:name="_Toc202260794"/>
      <w:r w:rsidRPr="00802A1E">
        <w:t xml:space="preserve">Add/Drop Policies </w:t>
      </w:r>
      <w:r>
        <w:t>a</w:t>
      </w:r>
      <w:r w:rsidRPr="00802A1E">
        <w:t xml:space="preserve">nd Procedures </w:t>
      </w:r>
      <w:r w:rsidR="001A0791">
        <w:t>f</w:t>
      </w:r>
      <w:r w:rsidRPr="00802A1E">
        <w:t>or Catalog Courses</w:t>
      </w:r>
      <w:bookmarkEnd w:id="87"/>
      <w:r w:rsidR="00585A84">
        <w:fldChar w:fldCharType="begin"/>
      </w:r>
      <w:r w:rsidR="00585A84">
        <w:instrText xml:space="preserve"> XE "</w:instrText>
      </w:r>
      <w:r w:rsidR="00585A84" w:rsidRPr="00202058">
        <w:instrText>ADD/DROP POLICIES AND PROCEDURES FOR CATALOG COURSES</w:instrText>
      </w:r>
      <w:r w:rsidR="00585A84">
        <w:instrText xml:space="preserve">" </w:instrText>
      </w:r>
      <w:r w:rsidR="00585A84">
        <w:fldChar w:fldCharType="end"/>
      </w:r>
    </w:p>
    <w:p w14:paraId="403054BC" w14:textId="77777777" w:rsidR="00144153" w:rsidRPr="00802A1E" w:rsidRDefault="00144153" w:rsidP="00144153">
      <w:pPr>
        <w:rPr>
          <w:rFonts w:cs="Tahoma"/>
        </w:rPr>
      </w:pPr>
      <w:r w:rsidRPr="00802A1E">
        <w:rPr>
          <w:rFonts w:cs="Tahoma"/>
        </w:rPr>
        <w:t>Students should consult with their academic advisors before making any changes in their schedule of courses. Also, students should realize that dropping a course might have an adverse effect on financial aid. The Financial Aid Office should be consulted before a course is dropped.</w:t>
      </w:r>
    </w:p>
    <w:p w14:paraId="5148E193" w14:textId="0698E298" w:rsidR="00144153" w:rsidRPr="00802A1E" w:rsidRDefault="00144153" w:rsidP="00144153">
      <w:pPr>
        <w:rPr>
          <w:rFonts w:cs="Tahoma"/>
        </w:rPr>
      </w:pPr>
      <w:r w:rsidRPr="00802A1E">
        <w:rPr>
          <w:rFonts w:cs="Tahoma"/>
        </w:rPr>
        <w:t xml:space="preserve">Students may add or drop subjects only during the timeframe outlined in the academic calendar. If a course is dropped and another is added during the College Add/Drop period, there will be no financial penalty (see </w:t>
      </w:r>
      <w:hyperlink w:anchor="_Refund_Policy" w:history="1">
        <w:r w:rsidRPr="0027582F">
          <w:rPr>
            <w:rStyle w:val="Hyperlink"/>
            <w:rFonts w:cs="Tahoma"/>
            <w:color w:val="215D4B" w:themeColor="accent4" w:themeShade="80"/>
            <w:sz w:val="22"/>
          </w:rPr>
          <w:t>WCCC’s refund policy</w:t>
        </w:r>
      </w:hyperlink>
      <w:r w:rsidRPr="00802A1E">
        <w:rPr>
          <w:rFonts w:cs="Tahoma"/>
        </w:rPr>
        <w:t>). After the add-drop period students may withdraw (but may not add) from a course. Students dropping any course after the withdrawal period will have a grade of “F” recorded and included in the grade point average. The add/drop form may be obtained from the Coordinator of Enrollment &amp; Student Services. The completed form requires the signature of the student’s advisor and appropriate faculty. The form must be returned to the Registrar’s Office.</w:t>
      </w:r>
    </w:p>
    <w:p w14:paraId="23A000A5" w14:textId="19873756" w:rsidR="00144153" w:rsidRPr="00802A1E" w:rsidRDefault="009C07C7" w:rsidP="006A638C">
      <w:pPr>
        <w:pStyle w:val="Heading2"/>
      </w:pPr>
      <w:bookmarkStart w:id="88" w:name="_Toc202260795"/>
      <w:r w:rsidRPr="00802A1E">
        <w:t>Satisfactory Academic Progress Policy</w:t>
      </w:r>
      <w:bookmarkEnd w:id="88"/>
      <w:r w:rsidR="00585A84">
        <w:fldChar w:fldCharType="begin"/>
      </w:r>
      <w:r w:rsidR="00585A84">
        <w:instrText xml:space="preserve"> XE "</w:instrText>
      </w:r>
      <w:r w:rsidR="00585A84" w:rsidRPr="00202058">
        <w:instrText>SATISFACTORY ACADEMIC PROGRESS POLICY</w:instrText>
      </w:r>
      <w:r w:rsidR="00585A84">
        <w:instrText xml:space="preserve">" </w:instrText>
      </w:r>
      <w:r w:rsidR="00585A84">
        <w:fldChar w:fldCharType="end"/>
      </w:r>
      <w:r w:rsidRPr="00802A1E">
        <w:t xml:space="preserve"> </w:t>
      </w:r>
    </w:p>
    <w:p w14:paraId="4C458864" w14:textId="6AB1AEEE" w:rsidR="00144153" w:rsidRPr="00802A1E" w:rsidRDefault="00144153" w:rsidP="00144153">
      <w:pPr>
        <w:rPr>
          <w:rFonts w:cs="Tahoma"/>
        </w:rPr>
      </w:pPr>
      <w:r w:rsidRPr="00802A1E">
        <w:rPr>
          <w:rFonts w:cs="Tahoma"/>
        </w:rPr>
        <w:t xml:space="preserve">Washington County Community College is required to establish satisfactory academic progress standards for its federal and state financial </w:t>
      </w:r>
      <w:r w:rsidR="00F51CBE">
        <w:rPr>
          <w:rFonts w:cs="Tahoma"/>
        </w:rPr>
        <w:t>a</w:t>
      </w:r>
      <w:r w:rsidRPr="00802A1E">
        <w:rPr>
          <w:rFonts w:cs="Tahoma"/>
        </w:rPr>
        <w:t>id recipients and all enrolled students in accordance with the U.S. Department of Education regulations.</w:t>
      </w:r>
      <w:r w:rsidR="0042221D">
        <w:rPr>
          <w:rFonts w:cs="Tahoma"/>
        </w:rPr>
        <w:t xml:space="preserve"> </w:t>
      </w:r>
      <w:r w:rsidRPr="00802A1E">
        <w:rPr>
          <w:rFonts w:cs="Tahoma"/>
        </w:rPr>
        <w:t>These standards ensure that only those recipients demonstrating satisfactory progress toward the completion of their educational programs continue to receive financial aid.</w:t>
      </w:r>
      <w:r w:rsidR="0042221D">
        <w:rPr>
          <w:rFonts w:cs="Tahoma"/>
        </w:rPr>
        <w:t xml:space="preserve"> </w:t>
      </w:r>
    </w:p>
    <w:p w14:paraId="46F95D86" w14:textId="47300398" w:rsidR="00144153" w:rsidRPr="00802A1E" w:rsidRDefault="00144153" w:rsidP="00144153">
      <w:pPr>
        <w:rPr>
          <w:rFonts w:cs="Tahoma"/>
        </w:rPr>
      </w:pPr>
      <w:r w:rsidRPr="00E41198">
        <w:rPr>
          <w:rFonts w:cs="Tahoma"/>
          <w:b/>
          <w:bCs/>
        </w:rPr>
        <w:t>Satisfactory Academic Progress (</w:t>
      </w:r>
      <w:proofErr w:type="gramStart"/>
      <w:r w:rsidRPr="00E41198">
        <w:rPr>
          <w:rFonts w:cs="Tahoma"/>
          <w:b/>
          <w:bCs/>
        </w:rPr>
        <w:t>SAP)</w:t>
      </w:r>
      <w:r w:rsidR="001745DC">
        <w:rPr>
          <w:rFonts w:cs="Tahoma"/>
          <w:b/>
          <w:bCs/>
        </w:rPr>
        <w:t xml:space="preserve"> </w:t>
      </w:r>
      <w:r w:rsidRPr="00802A1E">
        <w:rPr>
          <w:rFonts w:cs="Tahoma"/>
        </w:rPr>
        <w:t>—</w:t>
      </w:r>
      <w:proofErr w:type="gramEnd"/>
      <w:r w:rsidR="001745DC">
        <w:rPr>
          <w:rFonts w:cs="Tahoma"/>
        </w:rPr>
        <w:t xml:space="preserve"> </w:t>
      </w:r>
      <w:r w:rsidRPr="00802A1E">
        <w:rPr>
          <w:rFonts w:cs="Tahoma"/>
        </w:rPr>
        <w:t xml:space="preserve">Satisfactory Academic Progress (SAP) is defined as Grade Measure (GRADE), PACE, and/or Maximum Time Frame. The Grade Measure requires maintaining a satisfactory grade point average (GPA). The PACE measure requires students to successfully earn a </w:t>
      </w:r>
      <w:proofErr w:type="gramStart"/>
      <w:r w:rsidRPr="00802A1E">
        <w:rPr>
          <w:rFonts w:cs="Tahoma"/>
        </w:rPr>
        <w:t>minimum</w:t>
      </w:r>
      <w:proofErr w:type="gramEnd"/>
      <w:r w:rsidRPr="00802A1E">
        <w:rPr>
          <w:rFonts w:cs="Tahoma"/>
        </w:rPr>
        <w:t xml:space="preserve"> 67% of the total number of attempted credits. The maximum </w:t>
      </w:r>
      <w:r w:rsidRPr="00802A1E">
        <w:rPr>
          <w:rFonts w:cs="Tahoma"/>
        </w:rPr>
        <w:lastRenderedPageBreak/>
        <w:t xml:space="preserve">time frame requires you to complete your degree within </w:t>
      </w:r>
      <w:proofErr w:type="gramStart"/>
      <w:r w:rsidRPr="00802A1E">
        <w:rPr>
          <w:rFonts w:cs="Tahoma"/>
        </w:rPr>
        <w:t>a 150</w:t>
      </w:r>
      <w:proofErr w:type="gramEnd"/>
      <w:r w:rsidRPr="00802A1E">
        <w:rPr>
          <w:rFonts w:cs="Tahoma"/>
        </w:rPr>
        <w:t xml:space="preserve">% of the credits needed for </w:t>
      </w:r>
      <w:proofErr w:type="gramStart"/>
      <w:r w:rsidRPr="00802A1E">
        <w:rPr>
          <w:rFonts w:cs="Tahoma"/>
        </w:rPr>
        <w:t>you</w:t>
      </w:r>
      <w:proofErr w:type="gramEnd"/>
      <w:r w:rsidRPr="00802A1E">
        <w:rPr>
          <w:rFonts w:cs="Tahoma"/>
        </w:rPr>
        <w:t xml:space="preserve"> degree. Satisfactory academic progress is evaluated at the end of each academic semester (fall, spring, and summer). Students must maintain satisfactory academic progress to remain in good academic standing and therefore, financial aid </w:t>
      </w:r>
      <w:proofErr w:type="gramStart"/>
      <w:r w:rsidRPr="00802A1E">
        <w:rPr>
          <w:rFonts w:cs="Tahoma"/>
        </w:rPr>
        <w:t>eligible</w:t>
      </w:r>
      <w:proofErr w:type="gramEnd"/>
      <w:r w:rsidRPr="00802A1E">
        <w:rPr>
          <w:rFonts w:cs="Tahoma"/>
        </w:rPr>
        <w:t>.</w:t>
      </w:r>
    </w:p>
    <w:p w14:paraId="11178CE5" w14:textId="5393B759" w:rsidR="00144153" w:rsidRPr="00802A1E" w:rsidRDefault="00144153" w:rsidP="00144153">
      <w:pPr>
        <w:rPr>
          <w:rFonts w:cs="Tahoma"/>
        </w:rPr>
      </w:pPr>
      <w:r w:rsidRPr="00E41198">
        <w:rPr>
          <w:rFonts w:cs="Tahoma"/>
          <w:b/>
          <w:bCs/>
        </w:rPr>
        <w:t>Attempted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Credits attempted are the sum of all Washington County Community College credits when it is on the student’s enrollment schedule at the end of the official Add/Drop schedule </w:t>
      </w:r>
      <w:proofErr w:type="gramStart"/>
      <w:r w:rsidRPr="00802A1E">
        <w:rPr>
          <w:rFonts w:cs="Tahoma"/>
        </w:rPr>
        <w:t>whether or not</w:t>
      </w:r>
      <w:proofErr w:type="gramEnd"/>
      <w:r w:rsidRPr="00802A1E">
        <w:rPr>
          <w:rFonts w:cs="Tahoma"/>
        </w:rPr>
        <w:t xml:space="preserve"> financial aid was received plus all transfer and consortium hours accepted for credit towards the degree program.</w:t>
      </w:r>
    </w:p>
    <w:p w14:paraId="3946DF4D" w14:textId="0BAD1598" w:rsidR="00144153" w:rsidRPr="00802A1E" w:rsidRDefault="00144153" w:rsidP="00144153">
      <w:pPr>
        <w:rPr>
          <w:rFonts w:cs="Tahoma"/>
        </w:rPr>
      </w:pPr>
      <w:r w:rsidRPr="00E41198">
        <w:rPr>
          <w:rFonts w:cs="Tahoma"/>
          <w:b/>
          <w:bCs/>
        </w:rPr>
        <w:t>Earned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Earned credits are defined as the sum of credits for which a student has earned a passing grade. </w:t>
      </w:r>
    </w:p>
    <w:p w14:paraId="3BDD03F0" w14:textId="0C67D073" w:rsidR="00144153" w:rsidRPr="002A7374" w:rsidRDefault="00144153" w:rsidP="001035E6">
      <w:pPr>
        <w:pStyle w:val="Heading3"/>
      </w:pPr>
      <w:r w:rsidRPr="002A7374">
        <w:t>Grade Measure of Progress (Grade)</w:t>
      </w:r>
      <w:r w:rsidR="00585A84" w:rsidRPr="002A7374">
        <w:fldChar w:fldCharType="begin"/>
      </w:r>
      <w:r w:rsidR="00585A84" w:rsidRPr="002A7374">
        <w:instrText xml:space="preserve"> XE "Grade Measure of Progress (Grade)" </w:instrText>
      </w:r>
      <w:r w:rsidR="00585A84" w:rsidRPr="002A7374">
        <w:fldChar w:fldCharType="end"/>
      </w:r>
    </w:p>
    <w:p w14:paraId="28ECD525" w14:textId="77777777" w:rsidR="00144153" w:rsidRPr="00802A1E" w:rsidRDefault="00144153" w:rsidP="00144153">
      <w:pPr>
        <w:rPr>
          <w:rFonts w:cs="Tahoma"/>
        </w:rPr>
      </w:pPr>
      <w:r w:rsidRPr="00802A1E">
        <w:rPr>
          <w:rFonts w:cs="Tahoma"/>
        </w:rPr>
        <w:t xml:space="preserve">Students must maintain the required grade point average (GPA) necessary to continue in their program and meet satisfactory academic progress. Probation and dismissal are WCCC’s official communication that academic satisfactory progress was not achieved. The following chart illustrates the Grade Measure. Students must maintain the following cumulative GPA </w:t>
      </w:r>
      <w:proofErr w:type="gramStart"/>
      <w:r w:rsidRPr="00802A1E">
        <w:rPr>
          <w:rFonts w:cs="Tahoma"/>
        </w:rPr>
        <w:t>in order to</w:t>
      </w:r>
      <w:proofErr w:type="gramEnd"/>
      <w:r w:rsidRPr="00802A1E">
        <w:rPr>
          <w:rFonts w:cs="Tahoma"/>
        </w:rPr>
        <w:t xml:space="preserve"> meet satisfactory academic progress requirements for continued enrollment at WCCC and for financial aid eligibility.</w:t>
      </w:r>
    </w:p>
    <w:tbl>
      <w:tblPr>
        <w:tblStyle w:val="GridTable4-Accent2"/>
        <w:tblW w:w="0" w:type="auto"/>
        <w:tblLook w:val="04A0" w:firstRow="1" w:lastRow="0" w:firstColumn="1" w:lastColumn="0" w:noHBand="0" w:noVBand="1"/>
      </w:tblPr>
      <w:tblGrid>
        <w:gridCol w:w="1886"/>
        <w:gridCol w:w="3148"/>
        <w:gridCol w:w="1954"/>
        <w:gridCol w:w="3082"/>
      </w:tblGrid>
      <w:tr w:rsidR="00F76C82" w:rsidRPr="000B5AE0" w14:paraId="11837911"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98DDCA" w14:textId="088600CE" w:rsidR="00F76C82" w:rsidRPr="00F81507" w:rsidRDefault="00EA251F" w:rsidP="009D5648">
            <w:pPr>
              <w:jc w:val="center"/>
              <w:rPr>
                <w:rFonts w:cs="Tahoma"/>
                <w:color w:val="0D0D0D" w:themeColor="text1" w:themeTint="F2"/>
              </w:rPr>
            </w:pPr>
            <w:r w:rsidRPr="00F81507">
              <w:rPr>
                <w:rFonts w:cs="Tahoma"/>
                <w:color w:val="0D0D0D" w:themeColor="text1" w:themeTint="F2"/>
              </w:rPr>
              <w:t xml:space="preserve">Attempted </w:t>
            </w:r>
            <w:r w:rsidR="009E27AF" w:rsidRPr="00F81507">
              <w:rPr>
                <w:rFonts w:cs="Tahoma"/>
                <w:color w:val="0D0D0D" w:themeColor="text1" w:themeTint="F2"/>
              </w:rPr>
              <w:br/>
            </w:r>
            <w:r w:rsidRPr="00F81507">
              <w:rPr>
                <w:rFonts w:cs="Tahoma"/>
                <w:color w:val="0D0D0D" w:themeColor="text1" w:themeTint="F2"/>
              </w:rPr>
              <w:t>Credits</w:t>
            </w:r>
          </w:p>
        </w:tc>
        <w:tc>
          <w:tcPr>
            <w:tcW w:w="3240" w:type="dxa"/>
          </w:tcPr>
          <w:p w14:paraId="75816107" w14:textId="32A03385" w:rsidR="00F76C82" w:rsidRPr="00F81507" w:rsidRDefault="00EA251F"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Warning</w:t>
            </w:r>
            <w:r w:rsidRPr="00F81507">
              <w:rPr>
                <w:rFonts w:cs="Tahoma"/>
                <w:color w:val="0D0D0D" w:themeColor="text1" w:themeTint="F2"/>
              </w:rPr>
              <w:br/>
              <w:t>(based on cumulative GPA)</w:t>
            </w:r>
          </w:p>
        </w:tc>
        <w:tc>
          <w:tcPr>
            <w:tcW w:w="1980" w:type="dxa"/>
          </w:tcPr>
          <w:p w14:paraId="7F7430CA" w14:textId="1869C486" w:rsidR="00F76C82" w:rsidRPr="00F81507" w:rsidRDefault="009E27AF"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Attempted </w:t>
            </w:r>
            <w:r w:rsidR="005B4C44" w:rsidRPr="00F81507">
              <w:rPr>
                <w:rFonts w:cs="Tahoma"/>
                <w:color w:val="0D0D0D" w:themeColor="text1" w:themeTint="F2"/>
              </w:rPr>
              <w:br/>
            </w:r>
            <w:r w:rsidRPr="00F81507">
              <w:rPr>
                <w:rFonts w:cs="Tahoma"/>
                <w:color w:val="0D0D0D" w:themeColor="text1" w:themeTint="F2"/>
              </w:rPr>
              <w:t>Credits</w:t>
            </w:r>
          </w:p>
        </w:tc>
        <w:tc>
          <w:tcPr>
            <w:tcW w:w="3168" w:type="dxa"/>
          </w:tcPr>
          <w:p w14:paraId="2780C147" w14:textId="486B6588" w:rsidR="00F76C82" w:rsidRPr="00F81507" w:rsidRDefault="005B4C44"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Suspension</w:t>
            </w:r>
            <w:r w:rsidRPr="00F81507">
              <w:rPr>
                <w:rFonts w:cs="Tahoma"/>
                <w:color w:val="0D0D0D" w:themeColor="text1" w:themeTint="F2"/>
              </w:rPr>
              <w:br/>
              <w:t>(based on cumulative GPA)</w:t>
            </w:r>
          </w:p>
        </w:tc>
      </w:tr>
      <w:tr w:rsidR="00585A84" w:rsidRPr="000B5AE0" w14:paraId="23A3DD0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70BBDB" w14:textId="77777777" w:rsidR="00585A84" w:rsidRPr="000C296C" w:rsidRDefault="00585A84" w:rsidP="009D5648">
            <w:pPr>
              <w:jc w:val="center"/>
              <w:rPr>
                <w:rFonts w:cs="Tahoma"/>
                <w:b w:val="0"/>
                <w:bCs w:val="0"/>
              </w:rPr>
            </w:pPr>
            <w:r w:rsidRPr="000C296C">
              <w:rPr>
                <w:rFonts w:cs="Tahoma"/>
                <w:b w:val="0"/>
                <w:bCs w:val="0"/>
              </w:rPr>
              <w:t>1-5</w:t>
            </w:r>
          </w:p>
        </w:tc>
        <w:tc>
          <w:tcPr>
            <w:tcW w:w="3240" w:type="dxa"/>
          </w:tcPr>
          <w:p w14:paraId="1BE3B11A"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090E058B"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79F769D4"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585A84" w:rsidRPr="000B5AE0" w14:paraId="667FC2AF"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0634EDA" w14:textId="77777777" w:rsidR="00585A84" w:rsidRPr="000C296C" w:rsidRDefault="00585A84" w:rsidP="009D5648">
            <w:pPr>
              <w:jc w:val="center"/>
              <w:rPr>
                <w:rFonts w:cs="Tahoma"/>
                <w:b w:val="0"/>
                <w:bCs w:val="0"/>
              </w:rPr>
            </w:pPr>
            <w:r w:rsidRPr="000C296C">
              <w:rPr>
                <w:rFonts w:cs="Tahoma"/>
                <w:b w:val="0"/>
                <w:bCs w:val="0"/>
              </w:rPr>
              <w:t>6-23</w:t>
            </w:r>
          </w:p>
        </w:tc>
        <w:tc>
          <w:tcPr>
            <w:tcW w:w="3240" w:type="dxa"/>
          </w:tcPr>
          <w:p w14:paraId="5CD4DDF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6D53D4E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441B4DAD"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585A84" w:rsidRPr="000B5AE0" w14:paraId="5C001F3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E5C8F70" w14:textId="77777777" w:rsidR="00585A84" w:rsidRPr="000C296C" w:rsidRDefault="00585A84" w:rsidP="009D5648">
            <w:pPr>
              <w:jc w:val="center"/>
              <w:rPr>
                <w:rFonts w:cs="Tahoma"/>
                <w:b w:val="0"/>
                <w:bCs w:val="0"/>
              </w:rPr>
            </w:pPr>
            <w:r w:rsidRPr="000C296C">
              <w:rPr>
                <w:rFonts w:cs="Tahoma"/>
                <w:b w:val="0"/>
                <w:bCs w:val="0"/>
              </w:rPr>
              <w:t>24-35</w:t>
            </w:r>
          </w:p>
        </w:tc>
        <w:tc>
          <w:tcPr>
            <w:tcW w:w="3240" w:type="dxa"/>
          </w:tcPr>
          <w:p w14:paraId="4FF789B0"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666A022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0BE14426"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585A84" w:rsidRPr="000B5AE0" w14:paraId="6A85C237"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BB9C69D" w14:textId="76EE4F1F" w:rsidR="00585A84" w:rsidRPr="000C296C" w:rsidRDefault="00585A84" w:rsidP="009D5648">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71053BC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70D2BA0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5F3760B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585A84" w:rsidRPr="00585A84" w14:paraId="07C07BF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878963E" w14:textId="77777777" w:rsidR="00585A84" w:rsidRPr="000B5AE0" w:rsidRDefault="00585A84" w:rsidP="009D5648">
            <w:pPr>
              <w:jc w:val="center"/>
              <w:rPr>
                <w:rFonts w:cs="Tahoma"/>
              </w:rPr>
            </w:pPr>
          </w:p>
        </w:tc>
        <w:tc>
          <w:tcPr>
            <w:tcW w:w="3240" w:type="dxa"/>
          </w:tcPr>
          <w:p w14:paraId="35288F5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700F7C4E"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1D20A0AB" w14:textId="77777777" w:rsidR="00585A84" w:rsidRPr="00585A84"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33DE0C97" w14:textId="77777777" w:rsidR="00144153" w:rsidRPr="00802A1E" w:rsidRDefault="00144153" w:rsidP="00144153">
      <w:pPr>
        <w:rPr>
          <w:rFonts w:cs="Tahoma"/>
        </w:rPr>
      </w:pPr>
    </w:p>
    <w:p w14:paraId="6895CB9A" w14:textId="77777777" w:rsidR="00144153" w:rsidRPr="00802A1E" w:rsidRDefault="00144153" w:rsidP="00144153">
      <w:pPr>
        <w:rPr>
          <w:rFonts w:cs="Tahoma"/>
        </w:rPr>
      </w:pPr>
      <w:r w:rsidRPr="00802A1E">
        <w:rPr>
          <w:rFonts w:cs="Tahoma"/>
        </w:rPr>
        <w:t xml:space="preserve">Probation status is WCCC’s official notification that students are not making satisfactory academic progress based on the Grade measure, above.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may not have two consecutive probationary semesters in an academic year. Two consecutive probationary semesters will result in dismissal from the College. Dismissal is explained below. </w:t>
      </w:r>
    </w:p>
    <w:p w14:paraId="7B1450CF" w14:textId="7F0B1219" w:rsidR="00144153" w:rsidRPr="00802A1E" w:rsidRDefault="00144153" w:rsidP="00144153">
      <w:pPr>
        <w:rPr>
          <w:rFonts w:cs="Tahoma"/>
        </w:rPr>
      </w:pPr>
      <w:r w:rsidRPr="00E41198">
        <w:rPr>
          <w:rFonts w:cs="Tahoma"/>
          <w:b/>
          <w:bCs/>
        </w:rPr>
        <w:t>Learning Success Plan</w:t>
      </w:r>
      <w:r w:rsidR="00B86E71">
        <w:rPr>
          <w:rFonts w:cs="Tahoma"/>
          <w:b/>
          <w:bCs/>
        </w:rPr>
        <w:t xml:space="preserve"> </w:t>
      </w:r>
      <w:r w:rsidRPr="00802A1E">
        <w:rPr>
          <w:rFonts w:cs="Tahoma"/>
        </w:rPr>
        <w:t>—</w:t>
      </w:r>
      <w:r w:rsidR="00B86E71">
        <w:rPr>
          <w:rFonts w:cs="Tahoma"/>
        </w:rPr>
        <w:t xml:space="preserve"> </w:t>
      </w:r>
      <w:r w:rsidRPr="00802A1E">
        <w:rPr>
          <w:rFonts w:cs="Tahoma"/>
        </w:rPr>
        <w:t>A Learning Success Plan is required for students on academic probation.</w:t>
      </w:r>
      <w:r w:rsidR="0042221D">
        <w:rPr>
          <w:rFonts w:cs="Tahoma"/>
        </w:rPr>
        <w:t xml:space="preserve"> </w:t>
      </w:r>
      <w:r w:rsidRPr="00802A1E">
        <w:rPr>
          <w:rFonts w:cs="Tahoma"/>
        </w:rPr>
        <w:t xml:space="preserve">Students must meet with an advisor or academic advisor to discuss the factors interfering with their academic progress, determine an appropriate course selection before registering for the next semester, and develop a Learning Success Plan. The </w:t>
      </w:r>
      <w:proofErr w:type="gramStart"/>
      <w:r w:rsidRPr="00802A1E">
        <w:rPr>
          <w:rFonts w:cs="Tahoma"/>
        </w:rPr>
        <w:t>student</w:t>
      </w:r>
      <w:proofErr w:type="gramEnd"/>
      <w:r w:rsidRPr="00802A1E">
        <w:rPr>
          <w:rFonts w:cs="Tahoma"/>
        </w:rPr>
        <w:t xml:space="preserve"> must meet their terms of the Learning Success Plan including a 2.0 GPA during the following semester and/or meet the minimum GPA for satisfactory academic progress. The Financial Aid </w:t>
      </w:r>
      <w:r w:rsidRPr="00802A1E">
        <w:rPr>
          <w:rFonts w:cs="Tahoma"/>
        </w:rPr>
        <w:lastRenderedPageBreak/>
        <w:t xml:space="preserve">Director will consult with the </w:t>
      </w:r>
      <w:proofErr w:type="gramStart"/>
      <w:r w:rsidRPr="00802A1E">
        <w:rPr>
          <w:rFonts w:cs="Tahoma"/>
        </w:rPr>
        <w:t>student</w:t>
      </w:r>
      <w:proofErr w:type="gramEnd"/>
      <w:r w:rsidRPr="00802A1E">
        <w:rPr>
          <w:rFonts w:cs="Tahoma"/>
        </w:rPr>
        <w:t xml:space="preserve"> and the designated college personnel to determine whether the terms of the Learning Success Plan have been met.</w:t>
      </w:r>
      <w:r w:rsidR="0042221D">
        <w:rPr>
          <w:rFonts w:cs="Tahoma"/>
        </w:rPr>
        <w:t xml:space="preserve"> </w:t>
      </w:r>
    </w:p>
    <w:p w14:paraId="564DB168" w14:textId="2D567D54" w:rsidR="00144153" w:rsidRPr="00802A1E" w:rsidRDefault="00144153" w:rsidP="00144153">
      <w:pPr>
        <w:rPr>
          <w:rFonts w:cs="Tahoma"/>
        </w:rPr>
      </w:pPr>
      <w:r w:rsidRPr="00E41198">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 xml:space="preserve">If a student does not meet the satisfactory academic progress standards as outlined in the chart </w:t>
      </w:r>
      <w:proofErr w:type="gramStart"/>
      <w:r w:rsidRPr="00802A1E">
        <w:rPr>
          <w:rFonts w:cs="Tahoma"/>
        </w:rPr>
        <w:t>above</w:t>
      </w:r>
      <w:proofErr w:type="gramEnd"/>
      <w:r w:rsidRPr="00802A1E">
        <w:rPr>
          <w:rFonts w:cs="Tahoma"/>
        </w:rPr>
        <w:t xml:space="preserve"> dismissal status will be imposed. Dismissal status is WCCC’s official notification that students are not making satisfactory academic progress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w:t>
      </w:r>
      <w:proofErr w:type="gramStart"/>
      <w:r w:rsidRPr="00802A1E">
        <w:rPr>
          <w:rFonts w:cs="Tahoma"/>
        </w:rPr>
        <w:t>meet satisfaction</w:t>
      </w:r>
      <w:proofErr w:type="gramEnd"/>
      <w:r w:rsidRPr="00802A1E">
        <w:rPr>
          <w:rFonts w:cs="Tahoma"/>
        </w:rPr>
        <w:t xml:space="preserve"> academic progress, during this semester will be dismissed. The student may appeal this dismissal as noted in </w:t>
      </w:r>
      <w:proofErr w:type="gramStart"/>
      <w:r w:rsidRPr="00802A1E">
        <w:rPr>
          <w:rFonts w:cs="Tahoma"/>
        </w:rPr>
        <w:t>appeal</w:t>
      </w:r>
      <w:proofErr w:type="gramEnd"/>
      <w:r w:rsidRPr="00802A1E">
        <w:rPr>
          <w:rFonts w:cs="Tahoma"/>
        </w:rPr>
        <w:t xml:space="preserve"> </w:t>
      </w:r>
      <w:proofErr w:type="gramStart"/>
      <w:r w:rsidRPr="00802A1E">
        <w:rPr>
          <w:rFonts w:cs="Tahoma"/>
        </w:rPr>
        <w:t>section,</w:t>
      </w:r>
      <w:proofErr w:type="gramEnd"/>
      <w:r w:rsidRPr="00802A1E">
        <w:rPr>
          <w:rFonts w:cs="Tahoma"/>
        </w:rPr>
        <w:t xml:space="preserve"> below.</w:t>
      </w:r>
    </w:p>
    <w:p w14:paraId="5B6088C4" w14:textId="5030FBC1" w:rsidR="00144153" w:rsidRPr="00802A1E" w:rsidRDefault="00144153" w:rsidP="002A40A5">
      <w:pPr>
        <w:pStyle w:val="Heading4"/>
      </w:pPr>
      <w:r w:rsidRPr="00802A1E">
        <w:t>Example of Grade Measure of Progress</w:t>
      </w:r>
      <w:r w:rsidR="00585A84">
        <w:fldChar w:fldCharType="begin"/>
      </w:r>
      <w:r w:rsidR="00585A84">
        <w:instrText xml:space="preserve"> XE "</w:instrText>
      </w:r>
      <w:r w:rsidR="00585A84" w:rsidRPr="00202058">
        <w:instrText>Example of Grade Measure of Progress</w:instrText>
      </w:r>
      <w:r w:rsidR="00585A84">
        <w:instrText xml:space="preserve">" </w:instrText>
      </w:r>
      <w:r w:rsidR="00585A84">
        <w:fldChar w:fldCharType="end"/>
      </w:r>
      <w:r w:rsidRPr="00802A1E">
        <w:t xml:space="preserve"> </w:t>
      </w:r>
    </w:p>
    <w:p w14:paraId="216BBF77" w14:textId="77777777" w:rsidR="00144153" w:rsidRPr="00585A84" w:rsidRDefault="00144153" w:rsidP="00144153">
      <w:pPr>
        <w:rPr>
          <w:rFonts w:cs="Tahoma"/>
          <w:i/>
          <w:iCs/>
        </w:rPr>
      </w:pPr>
      <w:r w:rsidRPr="00585A84">
        <w:rPr>
          <w:rFonts w:cs="Tahoma"/>
          <w:b/>
          <w:bCs/>
        </w:rPr>
        <w:t>Making Progress</w:t>
      </w:r>
      <w:r w:rsidRPr="00585A84">
        <w:rPr>
          <w:rFonts w:cs="Tahoma"/>
          <w:i/>
          <w:iCs/>
        </w:rPr>
        <w:t xml:space="preserve">: Sadie enrolled in her fall semester at WCCC. She attempted 15 credits in the fall semester but does poorly in one class earning 12 credits and a cumulative grade point average of </w:t>
      </w:r>
      <w:proofErr w:type="gramStart"/>
      <w:r w:rsidRPr="00585A84">
        <w:rPr>
          <w:rFonts w:cs="Tahoma"/>
          <w:i/>
          <w:iCs/>
        </w:rPr>
        <w:t>a 2.00</w:t>
      </w:r>
      <w:proofErr w:type="gramEnd"/>
      <w:r w:rsidRPr="00585A84">
        <w:rPr>
          <w:rFonts w:cs="Tahoma"/>
          <w:i/>
          <w:iCs/>
        </w:rPr>
        <w:t xml:space="preserve">. Because she earned a 2.0 grade point average while attempting 15 credits, she is in good standing. </w:t>
      </w:r>
    </w:p>
    <w:p w14:paraId="4B1C0D1F" w14:textId="6B8BDEE2"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 xml:space="preserve">Probation: </w:t>
      </w:r>
      <w:r w:rsidRPr="00585A84">
        <w:rPr>
          <w:rFonts w:cs="Tahoma"/>
          <w:i/>
          <w:iCs/>
        </w:rPr>
        <w:t>Sadie enrolled in her fall semester at WCCC. She attempted 15 credits in the fall semester but does poorly in two classes earning 9 credits and a cumulative grade point average of a 1.70 Because she earned a 1.70 grade point average while attempting 15 credits, she is on probation.</w:t>
      </w:r>
      <w:r w:rsidRPr="00802A1E">
        <w:rPr>
          <w:rFonts w:cs="Tahoma"/>
        </w:rPr>
        <w:t xml:space="preserve"> </w:t>
      </w:r>
    </w:p>
    <w:p w14:paraId="68F3C57D" w14:textId="40D6CF31"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Dismissal:</w:t>
      </w:r>
      <w:r w:rsidRPr="00802A1E">
        <w:rPr>
          <w:rFonts w:cs="Tahoma"/>
        </w:rPr>
        <w:t xml:space="preserve"> </w:t>
      </w:r>
      <w:r w:rsidRPr="00585A84">
        <w:rPr>
          <w:rFonts w:cs="Tahoma"/>
          <w:i/>
          <w:iCs/>
        </w:rPr>
        <w:t>Sadie enrolled in her fall semester at WCCC. She attempted 15 credits in the fall semester but does poorly in four classes earning 3 credits and a cumulative grade point average of a .40. Because she earned a .40 grade point average while attempting 15 credits, she is dismissed.</w:t>
      </w:r>
    </w:p>
    <w:tbl>
      <w:tblPr>
        <w:tblStyle w:val="GridTable4-Accent2"/>
        <w:tblW w:w="0" w:type="auto"/>
        <w:tblLook w:val="04A0" w:firstRow="1" w:lastRow="0" w:firstColumn="1" w:lastColumn="0" w:noHBand="0" w:noVBand="1"/>
      </w:tblPr>
      <w:tblGrid>
        <w:gridCol w:w="1886"/>
        <w:gridCol w:w="3148"/>
        <w:gridCol w:w="1954"/>
        <w:gridCol w:w="3082"/>
      </w:tblGrid>
      <w:tr w:rsidR="0023795E" w:rsidRPr="000B5AE0" w14:paraId="38F69E7C"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0F4DCC" w14:textId="77777777" w:rsidR="0023795E" w:rsidRPr="00F81507" w:rsidRDefault="0023795E">
            <w:pPr>
              <w:jc w:val="center"/>
              <w:rPr>
                <w:rFonts w:cs="Tahoma"/>
                <w:color w:val="0D0D0D" w:themeColor="text1" w:themeTint="F2"/>
              </w:rPr>
            </w:pPr>
            <w:r w:rsidRPr="00F81507">
              <w:rPr>
                <w:rFonts w:cs="Tahoma"/>
                <w:color w:val="0D0D0D" w:themeColor="text1" w:themeTint="F2"/>
              </w:rPr>
              <w:t xml:space="preserve">Attempted </w:t>
            </w:r>
            <w:r w:rsidRPr="00F81507">
              <w:rPr>
                <w:rFonts w:cs="Tahoma"/>
                <w:color w:val="0D0D0D" w:themeColor="text1" w:themeTint="F2"/>
              </w:rPr>
              <w:br/>
              <w:t>Credits</w:t>
            </w:r>
          </w:p>
        </w:tc>
        <w:tc>
          <w:tcPr>
            <w:tcW w:w="3240" w:type="dxa"/>
          </w:tcPr>
          <w:p w14:paraId="02286327"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Warning</w:t>
            </w:r>
            <w:r w:rsidRPr="00F81507">
              <w:rPr>
                <w:rFonts w:cs="Tahoma"/>
                <w:color w:val="0D0D0D" w:themeColor="text1" w:themeTint="F2"/>
              </w:rPr>
              <w:br/>
              <w:t>(based on cumulative GPA)</w:t>
            </w:r>
          </w:p>
        </w:tc>
        <w:tc>
          <w:tcPr>
            <w:tcW w:w="1980" w:type="dxa"/>
          </w:tcPr>
          <w:p w14:paraId="6270930D"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Attempted </w:t>
            </w:r>
            <w:r w:rsidRPr="00F81507">
              <w:rPr>
                <w:rFonts w:cs="Tahoma"/>
                <w:color w:val="0D0D0D" w:themeColor="text1" w:themeTint="F2"/>
              </w:rPr>
              <w:br/>
              <w:t>Credits</w:t>
            </w:r>
          </w:p>
        </w:tc>
        <w:tc>
          <w:tcPr>
            <w:tcW w:w="3168" w:type="dxa"/>
          </w:tcPr>
          <w:p w14:paraId="13C6494C"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Suspension</w:t>
            </w:r>
            <w:r w:rsidRPr="00F81507">
              <w:rPr>
                <w:rFonts w:cs="Tahoma"/>
                <w:color w:val="0D0D0D" w:themeColor="text1" w:themeTint="F2"/>
              </w:rPr>
              <w:br/>
              <w:t>(based on cumulative GPA)</w:t>
            </w:r>
          </w:p>
        </w:tc>
      </w:tr>
      <w:tr w:rsidR="0023795E" w:rsidRPr="000B5AE0" w14:paraId="6E06FA60"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82AC586" w14:textId="77777777" w:rsidR="0023795E" w:rsidRPr="000C296C" w:rsidRDefault="0023795E">
            <w:pPr>
              <w:jc w:val="center"/>
              <w:rPr>
                <w:rFonts w:cs="Tahoma"/>
                <w:b w:val="0"/>
                <w:bCs w:val="0"/>
              </w:rPr>
            </w:pPr>
            <w:r w:rsidRPr="000C296C">
              <w:rPr>
                <w:rFonts w:cs="Tahoma"/>
                <w:b w:val="0"/>
                <w:bCs w:val="0"/>
              </w:rPr>
              <w:t>1-5</w:t>
            </w:r>
          </w:p>
        </w:tc>
        <w:tc>
          <w:tcPr>
            <w:tcW w:w="3240" w:type="dxa"/>
          </w:tcPr>
          <w:p w14:paraId="4BE894A6"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349B7E85"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4C518277"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23795E" w:rsidRPr="000B5AE0" w14:paraId="20B9A24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1CC02B57" w14:textId="77777777" w:rsidR="0023795E" w:rsidRPr="000C296C" w:rsidRDefault="0023795E">
            <w:pPr>
              <w:jc w:val="center"/>
              <w:rPr>
                <w:rFonts w:cs="Tahoma"/>
                <w:b w:val="0"/>
                <w:bCs w:val="0"/>
              </w:rPr>
            </w:pPr>
            <w:r w:rsidRPr="000C296C">
              <w:rPr>
                <w:rFonts w:cs="Tahoma"/>
                <w:b w:val="0"/>
                <w:bCs w:val="0"/>
              </w:rPr>
              <w:t>6-23</w:t>
            </w:r>
          </w:p>
        </w:tc>
        <w:tc>
          <w:tcPr>
            <w:tcW w:w="3240" w:type="dxa"/>
          </w:tcPr>
          <w:p w14:paraId="134B62D4"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4E1B17A9"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00679487"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23795E" w:rsidRPr="000B5AE0" w14:paraId="3E56363D"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92A60F" w14:textId="77777777" w:rsidR="0023795E" w:rsidRPr="000C296C" w:rsidRDefault="0023795E">
            <w:pPr>
              <w:jc w:val="center"/>
              <w:rPr>
                <w:rFonts w:cs="Tahoma"/>
                <w:b w:val="0"/>
                <w:bCs w:val="0"/>
              </w:rPr>
            </w:pPr>
            <w:r w:rsidRPr="000C296C">
              <w:rPr>
                <w:rFonts w:cs="Tahoma"/>
                <w:b w:val="0"/>
                <w:bCs w:val="0"/>
              </w:rPr>
              <w:t>24-35</w:t>
            </w:r>
          </w:p>
        </w:tc>
        <w:tc>
          <w:tcPr>
            <w:tcW w:w="3240" w:type="dxa"/>
          </w:tcPr>
          <w:p w14:paraId="70F93469"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235C8B5E"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305B6C4B"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23795E" w:rsidRPr="000B5AE0" w14:paraId="25746965"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6B9675" w14:textId="44E17A18" w:rsidR="0023795E" w:rsidRPr="000C296C" w:rsidRDefault="0023795E">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1677C73F"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0C236CF8"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46181898"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23795E" w:rsidRPr="00585A84" w14:paraId="6806CF6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DFC09ED" w14:textId="77777777" w:rsidR="0023795E" w:rsidRPr="000B5AE0" w:rsidRDefault="0023795E">
            <w:pPr>
              <w:jc w:val="center"/>
              <w:rPr>
                <w:rFonts w:cs="Tahoma"/>
              </w:rPr>
            </w:pPr>
          </w:p>
        </w:tc>
        <w:tc>
          <w:tcPr>
            <w:tcW w:w="3240" w:type="dxa"/>
          </w:tcPr>
          <w:p w14:paraId="4915B8D1"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615FFD2B"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3A805342" w14:textId="77777777" w:rsidR="0023795E" w:rsidRPr="00585A84"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0483B626" w14:textId="77777777" w:rsidR="00144153" w:rsidRPr="00802A1E" w:rsidRDefault="00144153" w:rsidP="00144153">
      <w:pPr>
        <w:rPr>
          <w:rFonts w:cs="Tahoma"/>
        </w:rPr>
      </w:pPr>
    </w:p>
    <w:p w14:paraId="4BEF7FAF" w14:textId="5FAA4B5B" w:rsidR="00144153" w:rsidRPr="00802A1E" w:rsidRDefault="00144153" w:rsidP="00A904B7">
      <w:pPr>
        <w:pStyle w:val="Heading3"/>
      </w:pPr>
      <w:r w:rsidRPr="00802A1E">
        <w:lastRenderedPageBreak/>
        <w:t>Progress and Time Measure</w:t>
      </w:r>
      <w:r w:rsidR="00B86E71">
        <w:t xml:space="preserve"> </w:t>
      </w:r>
      <w:r w:rsidRPr="00802A1E">
        <w:t>—</w:t>
      </w:r>
      <w:r w:rsidR="00B86E71">
        <w:t xml:space="preserve"> </w:t>
      </w:r>
      <w:r w:rsidRPr="00802A1E">
        <w:t>PACE</w:t>
      </w:r>
      <w:r w:rsidR="003435B5">
        <w:fldChar w:fldCharType="begin"/>
      </w:r>
      <w:r w:rsidR="003435B5">
        <w:instrText xml:space="preserve"> XE "</w:instrText>
      </w:r>
      <w:r w:rsidR="003435B5" w:rsidRPr="00202058">
        <w:instrText>Progress and Time Measure—PACE</w:instrText>
      </w:r>
      <w:r w:rsidR="003435B5">
        <w:instrText xml:space="preserve">" </w:instrText>
      </w:r>
      <w:r w:rsidR="003435B5">
        <w:fldChar w:fldCharType="end"/>
      </w:r>
    </w:p>
    <w:p w14:paraId="3E023909" w14:textId="77777777" w:rsidR="00144153" w:rsidRPr="00802A1E" w:rsidRDefault="00144153" w:rsidP="00144153">
      <w:pPr>
        <w:rPr>
          <w:rFonts w:cs="Tahoma"/>
        </w:rPr>
      </w:pPr>
      <w:r w:rsidRPr="00802A1E">
        <w:rPr>
          <w:rFonts w:cs="Tahoma"/>
        </w:rPr>
        <w:t xml:space="preserve">Students must successfully earn credits to at least 67 percent of </w:t>
      </w:r>
      <w:proofErr w:type="gramStart"/>
      <w:r w:rsidRPr="00802A1E">
        <w:rPr>
          <w:rFonts w:cs="Tahoma"/>
        </w:rPr>
        <w:t>attempted</w:t>
      </w:r>
      <w:proofErr w:type="gramEnd"/>
      <w:r w:rsidRPr="00802A1E">
        <w:rPr>
          <w:rFonts w:cs="Tahoma"/>
        </w:rPr>
        <w:t xml:space="preserve"> credits taken at the College. The PACE requirement will be evaluated at the end of each semester. Students, who do not meet the PACE standard, may apply for one additional semester to mitigate the issues impacting their ability to maintain PACE. </w:t>
      </w:r>
    </w:p>
    <w:p w14:paraId="66740246" w14:textId="77777777" w:rsidR="00144153" w:rsidRPr="00802A1E" w:rsidRDefault="00144153" w:rsidP="00144153">
      <w:pPr>
        <w:rPr>
          <w:rFonts w:cs="Tahoma"/>
        </w:rPr>
      </w:pPr>
      <w:r w:rsidRPr="00802A1E">
        <w:rPr>
          <w:rFonts w:cs="Tahoma"/>
        </w:rPr>
        <w:t xml:space="preserve">Students earning less than 67 percent of the attempted credits and at least 34 percent of the attempted credits will be placed on financial aid probation. Students earning less than </w:t>
      </w:r>
      <w:proofErr w:type="gramStart"/>
      <w:r w:rsidRPr="00802A1E">
        <w:rPr>
          <w:rFonts w:cs="Tahoma"/>
        </w:rPr>
        <w:t>the 34</w:t>
      </w:r>
      <w:proofErr w:type="gramEnd"/>
      <w:r w:rsidRPr="00802A1E">
        <w:rPr>
          <w:rFonts w:cs="Tahoma"/>
        </w:rPr>
        <w:t xml:space="preserve"> percent of the attempted credits will be placed on immediate dismissal status for future financial aid consideration.</w:t>
      </w:r>
    </w:p>
    <w:p w14:paraId="0B8812C5" w14:textId="77777777" w:rsidR="00144153" w:rsidRPr="00802A1E" w:rsidRDefault="00144153" w:rsidP="00144153">
      <w:pPr>
        <w:rPr>
          <w:rFonts w:cs="Tahoma"/>
        </w:rPr>
      </w:pPr>
      <w:r w:rsidRPr="00802A1E">
        <w:rPr>
          <w:rFonts w:cs="Tahoma"/>
        </w:rPr>
        <w:t>Students regain their ability for financial aid consideration when they meet all satisfactory academic progress standards as noted in the Grade Measurement (e.g. improved grade point average) and PACE (e.g. earned the required credits) or are awarded an appeal by the Director of Financial Aid. The PACE percentage is calculated as follows:</w:t>
      </w:r>
    </w:p>
    <w:p w14:paraId="316552DD" w14:textId="0984A0FF" w:rsidR="00144153" w:rsidRPr="00802A1E" w:rsidRDefault="00144153" w:rsidP="000B2528">
      <w:r w:rsidRPr="00802A1E">
        <w:t>PACE = CUMULATIVE CREDITS EARNED ÷ CUMULATIVE CREDITS ATTEMPTED</w:t>
      </w:r>
      <w:r w:rsidR="003435B5">
        <w:fldChar w:fldCharType="begin"/>
      </w:r>
      <w:r w:rsidR="003435B5">
        <w:instrText xml:space="preserve"> XE "</w:instrText>
      </w:r>
      <w:r w:rsidR="003435B5" w:rsidRPr="00202058">
        <w:instrText>PACE = CUMULATIVE CREDITS EARNED ÷ CUMULATIVE CREDITS ATTEMPTED</w:instrText>
      </w:r>
      <w:r w:rsidR="003435B5">
        <w:instrText xml:space="preserve">" </w:instrText>
      </w:r>
      <w:r w:rsidR="003435B5">
        <w:fldChar w:fldCharType="end"/>
      </w:r>
      <w:r w:rsidRPr="00802A1E">
        <w:t xml:space="preserve"> </w:t>
      </w:r>
    </w:p>
    <w:p w14:paraId="1110DE49" w14:textId="72B81867" w:rsidR="00144153" w:rsidRPr="00802A1E" w:rsidRDefault="00144153" w:rsidP="00144153">
      <w:pPr>
        <w:rPr>
          <w:rFonts w:cs="Tahoma"/>
        </w:rPr>
      </w:pPr>
      <w:proofErr w:type="gramStart"/>
      <w:r w:rsidRPr="00F0307C">
        <w:rPr>
          <w:rFonts w:cs="Tahoma"/>
          <w:b/>
          <w:bCs/>
        </w:rPr>
        <w:t>Probation</w:t>
      </w:r>
      <w:r w:rsidR="00B86E71">
        <w:rPr>
          <w:rFonts w:cs="Tahoma"/>
          <w:b/>
          <w:bCs/>
        </w:rPr>
        <w:t xml:space="preserve"> </w:t>
      </w:r>
      <w:r w:rsidR="00954A3F">
        <w:rPr>
          <w:rFonts w:cs="Tahoma"/>
          <w:b/>
          <w:bCs/>
        </w:rPr>
        <w:t>—</w:t>
      </w:r>
      <w:r w:rsidR="00B86E71">
        <w:rPr>
          <w:rFonts w:cs="Tahoma"/>
          <w:b/>
          <w:bCs/>
        </w:rPr>
        <w:t xml:space="preserve"> </w:t>
      </w:r>
      <w:r w:rsidR="00954A3F">
        <w:rPr>
          <w:rFonts w:cs="Tahoma"/>
        </w:rPr>
        <w:t>P</w:t>
      </w:r>
      <w:r w:rsidR="00EC6441">
        <w:rPr>
          <w:rFonts w:cs="Tahoma"/>
        </w:rPr>
        <w:t>robation</w:t>
      </w:r>
      <w:proofErr w:type="gramEnd"/>
      <w:r w:rsidR="00EC6441">
        <w:rPr>
          <w:rFonts w:cs="Tahoma"/>
        </w:rPr>
        <w:t xml:space="preserve"> </w:t>
      </w:r>
      <w:r w:rsidR="00954A3F">
        <w:rPr>
          <w:rFonts w:cs="Tahoma"/>
        </w:rPr>
        <w:t xml:space="preserve">status </w:t>
      </w:r>
      <w:r w:rsidRPr="00802A1E">
        <w:rPr>
          <w:rFonts w:cs="Tahoma"/>
        </w:rPr>
        <w:t>is WCCC’s official notification that students have not met satisfactory academic progress based on PACE.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will work with the Director of Financial Aid to create a plan to stay on PACE. A student that does not meet PACE after the probationary period will be dismissed.</w:t>
      </w:r>
      <w:r w:rsidR="0042221D">
        <w:rPr>
          <w:rFonts w:cs="Tahoma"/>
        </w:rPr>
        <w:t xml:space="preserve"> </w:t>
      </w:r>
    </w:p>
    <w:p w14:paraId="6FE91B46" w14:textId="7537F9EE" w:rsidR="00144153" w:rsidRPr="00802A1E" w:rsidRDefault="00144153" w:rsidP="00144153">
      <w:pPr>
        <w:rPr>
          <w:rFonts w:cs="Tahoma"/>
        </w:rPr>
      </w:pPr>
      <w:r w:rsidRPr="00F0307C">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 xml:space="preserve">If a student does not meet PACE dismissal status will be imposed. Dismissal status is WCCC’s official notification that students are not making PACE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w:t>
      </w:r>
      <w:proofErr w:type="gramStart"/>
      <w:r w:rsidRPr="00802A1E">
        <w:rPr>
          <w:rFonts w:cs="Tahoma"/>
        </w:rPr>
        <w:t>meet satisfaction</w:t>
      </w:r>
      <w:proofErr w:type="gramEnd"/>
      <w:r w:rsidRPr="00802A1E">
        <w:rPr>
          <w:rFonts w:cs="Tahoma"/>
        </w:rPr>
        <w:t xml:space="preserve"> academic progress, during this semester will be dismissed. The student may appeal this dismissal as noted in </w:t>
      </w:r>
      <w:proofErr w:type="gramStart"/>
      <w:r w:rsidRPr="00802A1E">
        <w:rPr>
          <w:rFonts w:cs="Tahoma"/>
        </w:rPr>
        <w:t>appeal</w:t>
      </w:r>
      <w:proofErr w:type="gramEnd"/>
      <w:r w:rsidRPr="00802A1E">
        <w:rPr>
          <w:rFonts w:cs="Tahoma"/>
        </w:rPr>
        <w:t xml:space="preserve"> </w:t>
      </w:r>
      <w:proofErr w:type="gramStart"/>
      <w:r w:rsidRPr="00802A1E">
        <w:rPr>
          <w:rFonts w:cs="Tahoma"/>
        </w:rPr>
        <w:t>section,</w:t>
      </w:r>
      <w:proofErr w:type="gramEnd"/>
      <w:r w:rsidRPr="00802A1E">
        <w:rPr>
          <w:rFonts w:cs="Tahoma"/>
        </w:rPr>
        <w:t xml:space="preserve"> below.</w:t>
      </w:r>
    </w:p>
    <w:p w14:paraId="08D50FC3" w14:textId="77777777" w:rsidR="00144153" w:rsidRPr="00802A1E" w:rsidRDefault="00144153" w:rsidP="00A904B7">
      <w:pPr>
        <w:pStyle w:val="Heading4"/>
      </w:pPr>
      <w:r w:rsidRPr="00802A1E">
        <w:t xml:space="preserve">Examples of PACE Measure of Progress </w:t>
      </w:r>
    </w:p>
    <w:p w14:paraId="70CA54E6" w14:textId="77777777" w:rsidR="00144153" w:rsidRPr="00802A1E" w:rsidRDefault="00144153" w:rsidP="00144153">
      <w:pPr>
        <w:rPr>
          <w:rFonts w:cs="Tahoma"/>
        </w:rPr>
      </w:pPr>
      <w:r w:rsidRPr="003435B5">
        <w:rPr>
          <w:rFonts w:cs="Tahoma"/>
          <w:b/>
          <w:bCs/>
        </w:rPr>
        <w:t>Not Making PACE</w:t>
      </w:r>
      <w:r w:rsidRPr="00802A1E">
        <w:rPr>
          <w:rFonts w:cs="Tahoma"/>
        </w:rPr>
        <w:t xml:space="preserve">: </w:t>
      </w:r>
      <w:r w:rsidRPr="003435B5">
        <w:rPr>
          <w:rFonts w:cs="Tahoma"/>
          <w:i/>
          <w:iCs/>
        </w:rPr>
        <w:t>Sally attempted a total of 30 credits and successfully completed 15 for a ratio of 50%. Sally has not met the PACE SAP standard of 67%.</w:t>
      </w:r>
      <w:r w:rsidRPr="00802A1E">
        <w:rPr>
          <w:rFonts w:cs="Tahoma"/>
        </w:rPr>
        <w:t xml:space="preserve"> </w:t>
      </w:r>
    </w:p>
    <w:p w14:paraId="1F4BB1BF" w14:textId="77777777" w:rsidR="00144153" w:rsidRPr="00802A1E" w:rsidRDefault="00144153" w:rsidP="00144153">
      <w:pPr>
        <w:rPr>
          <w:rFonts w:cs="Tahoma"/>
        </w:rPr>
      </w:pPr>
      <w:r w:rsidRPr="003435B5">
        <w:rPr>
          <w:rFonts w:cs="Tahoma"/>
          <w:b/>
          <w:bCs/>
        </w:rPr>
        <w:t>Making PACE:</w:t>
      </w:r>
      <w:r w:rsidRPr="00802A1E">
        <w:rPr>
          <w:rFonts w:cs="Tahoma"/>
        </w:rPr>
        <w:t xml:space="preserve"> </w:t>
      </w:r>
      <w:r w:rsidRPr="003435B5">
        <w:rPr>
          <w:rFonts w:cs="Tahoma"/>
          <w:i/>
          <w:iCs/>
        </w:rPr>
        <w:t>Sam has attempted 45 credits and successfully completed 30 for a ratio of 67%. Sam has met the PACE SAP standard of 67%.</w:t>
      </w:r>
    </w:p>
    <w:p w14:paraId="2177306E" w14:textId="77777777" w:rsidR="00144153" w:rsidRPr="00802A1E" w:rsidRDefault="00144153" w:rsidP="00F11C29">
      <w:pPr>
        <w:pStyle w:val="Heading4"/>
      </w:pPr>
      <w:r w:rsidRPr="00802A1E">
        <w:lastRenderedPageBreak/>
        <w:t>Appeal and Reinstatement Grade Measurement and/or PACE</w:t>
      </w:r>
    </w:p>
    <w:p w14:paraId="7489AB33" w14:textId="77777777" w:rsidR="00144153" w:rsidRPr="000F674F" w:rsidRDefault="00144153" w:rsidP="00144153">
      <w:pPr>
        <w:rPr>
          <w:rFonts w:cs="Tahoma"/>
          <w:i/>
          <w:iCs/>
        </w:rPr>
      </w:pPr>
      <w:r w:rsidRPr="00802A1E">
        <w:rPr>
          <w:rFonts w:cs="Tahoma"/>
        </w:rPr>
        <w:t xml:space="preserve">Students may appeal their dismissal status to the Appeal Committee. The student appeals by submitting a Satisfactory Academic Progress (SAP) Appeal Form to the Associate Dean of Student Affairs and Retention. The form can be found on the web as well as in the Financial Aid Office and Enrollment Management and Student Services Office. A student must appeal a dismissal from the fall semester for the following spring semester at least one week prior to the start of the semester. All other appeals must be received two weeks prior to the start of the semester. </w:t>
      </w:r>
      <w:r w:rsidRPr="000F674F">
        <w:rPr>
          <w:rFonts w:cs="Tahoma"/>
          <w:i/>
          <w:iCs/>
        </w:rPr>
        <w:t>Appeals received after the deadline may be considered for the next semester.</w:t>
      </w:r>
    </w:p>
    <w:p w14:paraId="36575CB9" w14:textId="77777777" w:rsidR="00144153" w:rsidRPr="00802A1E" w:rsidRDefault="00144153" w:rsidP="00144153">
      <w:pPr>
        <w:rPr>
          <w:rFonts w:cs="Tahoma"/>
        </w:rPr>
      </w:pPr>
      <w:r w:rsidRPr="00802A1E">
        <w:rPr>
          <w:rFonts w:cs="Tahoma"/>
        </w:rPr>
        <w:t xml:space="preserve">The Associate Dean of Student Affairs and Retention will gather information for the Committee to consider. The Committee may use available information or circumstances (e.g. medical problems, illness, death in the family, natural catastrophe, relocation, employment changes, academic progress at another institution, work, or time away from WCCC) to consider the appeal. The Committee may require an interview with the student to gather additional information or to discuss student supports services for future success. The Committee will review the appeal and contact the student within three calendar days. If the student finds the Committee’s decision unsatisfactory, the student may appeal to the Academic Dean or their designee for further review. The Academic Dean or their </w:t>
      </w:r>
      <w:proofErr w:type="gramStart"/>
      <w:r w:rsidRPr="00802A1E">
        <w:rPr>
          <w:rFonts w:cs="Tahoma"/>
        </w:rPr>
        <w:t>designee</w:t>
      </w:r>
      <w:proofErr w:type="gramEnd"/>
      <w:r w:rsidRPr="00802A1E">
        <w:rPr>
          <w:rFonts w:cs="Tahoma"/>
        </w:rPr>
        <w:t xml:space="preserve"> will respond within one week. The student may appeal the Academic Dean’s decision to President. The President or their designee will respond within a reasonable amount of time. The President’s decision will be final. A student approved for readmission, through the appeal process, will be placed on probation. This status will continue until the requirements put forth by the Committee, Academic Dean, and/or President are met.</w:t>
      </w:r>
    </w:p>
    <w:p w14:paraId="48C007F5" w14:textId="14EDBF12" w:rsidR="00144153" w:rsidRPr="00802A1E" w:rsidRDefault="00144153" w:rsidP="007E19CD">
      <w:pPr>
        <w:pStyle w:val="Heading3"/>
      </w:pPr>
      <w:r w:rsidRPr="00802A1E">
        <w:t>Maximum Time Frame</w:t>
      </w:r>
      <w:r w:rsidR="002B7941">
        <w:fldChar w:fldCharType="begin"/>
      </w:r>
      <w:r w:rsidR="002B7941">
        <w:instrText xml:space="preserve"> XE "</w:instrText>
      </w:r>
      <w:r w:rsidR="002B7941" w:rsidRPr="00202058">
        <w:instrText>Maximum Time Frame</w:instrText>
      </w:r>
      <w:r w:rsidR="002B7941">
        <w:instrText xml:space="preserve">" </w:instrText>
      </w:r>
      <w:r w:rsidR="002B7941">
        <w:fldChar w:fldCharType="end"/>
      </w:r>
    </w:p>
    <w:p w14:paraId="09FE2836" w14:textId="77777777" w:rsidR="00144153" w:rsidRPr="00802A1E" w:rsidRDefault="00144153" w:rsidP="00144153">
      <w:pPr>
        <w:rPr>
          <w:rFonts w:cs="Tahoma"/>
        </w:rPr>
      </w:pPr>
      <w:r w:rsidRPr="00802A1E">
        <w:rPr>
          <w:rFonts w:cs="Tahoma"/>
        </w:rPr>
        <w:t xml:space="preserve">Federal regulations also state that a student becomes ineligible for financial aid whenever it becomes mathematically impossible to complete their degree program without exceeding the maximum timeframe (credits). Students in this scenario are no longer eligible for federal aid and are placed on financial aid suspension. The maximum time frame allows students </w:t>
      </w:r>
      <w:proofErr w:type="gramStart"/>
      <w:r w:rsidRPr="00802A1E">
        <w:rPr>
          <w:rFonts w:cs="Tahoma"/>
        </w:rPr>
        <w:t>complete</w:t>
      </w:r>
      <w:proofErr w:type="gramEnd"/>
      <w:r w:rsidRPr="00802A1E">
        <w:rPr>
          <w:rFonts w:cs="Tahoma"/>
        </w:rPr>
        <w:t xml:space="preserve"> their program within </w:t>
      </w:r>
      <w:proofErr w:type="gramStart"/>
      <w:r w:rsidRPr="00802A1E">
        <w:rPr>
          <w:rFonts w:cs="Tahoma"/>
        </w:rPr>
        <w:t>a 150</w:t>
      </w:r>
      <w:proofErr w:type="gramEnd"/>
      <w:r w:rsidRPr="00802A1E">
        <w:rPr>
          <w:rFonts w:cs="Tahoma"/>
        </w:rPr>
        <w:t xml:space="preserve">% of the published program required credits. For example, if your degree requires 62 credit hours, you can attempt up to 93 credit hours. As soon as it is determined that it is mathematically impossible for a student to finish within the 150% Maximum Time Frame, aid is suspended. WCCC cannot allow the student to continue taking courses until he/she reaches </w:t>
      </w:r>
      <w:proofErr w:type="gramStart"/>
      <w:r w:rsidRPr="00802A1E">
        <w:rPr>
          <w:rFonts w:cs="Tahoma"/>
        </w:rPr>
        <w:t>150%—aid</w:t>
      </w:r>
      <w:proofErr w:type="gramEnd"/>
      <w:r w:rsidRPr="00802A1E">
        <w:rPr>
          <w:rFonts w:cs="Tahoma"/>
        </w:rPr>
        <w:t xml:space="preserve"> is suspended when this measurement is not met. Changing or adding a degree program does not automatically extend the Maximum Time Frame. Extensions are evaluated on a case-by-case basis.</w:t>
      </w:r>
    </w:p>
    <w:p w14:paraId="5A71216D" w14:textId="77777777" w:rsidR="00144153" w:rsidRPr="00802A1E" w:rsidRDefault="00144153" w:rsidP="00144153">
      <w:pPr>
        <w:rPr>
          <w:rFonts w:cs="Tahoma"/>
        </w:rPr>
      </w:pPr>
      <w:r w:rsidRPr="00802A1E">
        <w:rPr>
          <w:rFonts w:cs="Tahoma"/>
        </w:rPr>
        <w:t>The Maximum Time Limit is calculated as follows:</w:t>
      </w:r>
    </w:p>
    <w:p w14:paraId="72AD81AA" w14:textId="77777777" w:rsidR="00144153" w:rsidRPr="00802A1E" w:rsidRDefault="00144153" w:rsidP="00144153">
      <w:pPr>
        <w:rPr>
          <w:rFonts w:cs="Tahoma"/>
        </w:rPr>
      </w:pPr>
      <w:r w:rsidRPr="00802A1E">
        <w:rPr>
          <w:rFonts w:cs="Tahoma"/>
        </w:rPr>
        <w:t>Credit hours remaining in Maximum Time-Frame Allowance - Required Hours</w:t>
      </w:r>
    </w:p>
    <w:p w14:paraId="05544F52" w14:textId="77777777" w:rsidR="00144153" w:rsidRPr="00802A1E" w:rsidRDefault="00144153" w:rsidP="00144153">
      <w:pPr>
        <w:rPr>
          <w:rFonts w:cs="Tahoma"/>
        </w:rPr>
      </w:pPr>
      <w:r w:rsidRPr="00802A1E">
        <w:rPr>
          <w:rFonts w:cs="Tahoma"/>
        </w:rPr>
        <w:t>Remaining in Program to earn degree = Negative Number: Student Ineligible for aid</w:t>
      </w:r>
    </w:p>
    <w:p w14:paraId="08BF210D" w14:textId="77777777" w:rsidR="00144153" w:rsidRPr="00802A1E" w:rsidRDefault="00144153" w:rsidP="00144153">
      <w:pPr>
        <w:rPr>
          <w:rFonts w:cs="Tahoma"/>
        </w:rPr>
      </w:pPr>
      <w:r w:rsidRPr="00802A1E">
        <w:rPr>
          <w:rFonts w:cs="Tahoma"/>
        </w:rPr>
        <w:t>Hours remaining in Maximum Time-Frame Allowance - Required Hours Remaining in Program to earn degree = Positive Number: Student Eligible for aid</w:t>
      </w:r>
    </w:p>
    <w:p w14:paraId="3222C81A" w14:textId="0630E7E1" w:rsidR="00144153" w:rsidRPr="0041796C" w:rsidRDefault="00144153" w:rsidP="0041796C">
      <w:pPr>
        <w:pStyle w:val="Heading4"/>
      </w:pPr>
      <w:r w:rsidRPr="0041796C">
        <w:lastRenderedPageBreak/>
        <w:t>Examples of Maximum Time Frame</w:t>
      </w:r>
      <w:r w:rsidR="00C4610B" w:rsidRPr="0041796C">
        <w:fldChar w:fldCharType="begin"/>
      </w:r>
      <w:r w:rsidR="00C4610B" w:rsidRPr="0041796C">
        <w:instrText xml:space="preserve"> XE "Examples of Maximum Time Frame" </w:instrText>
      </w:r>
      <w:r w:rsidR="00C4610B" w:rsidRPr="0041796C">
        <w:fldChar w:fldCharType="end"/>
      </w:r>
    </w:p>
    <w:p w14:paraId="7B634DA8" w14:textId="77777777" w:rsidR="00144153" w:rsidRPr="00802A1E" w:rsidRDefault="00144153" w:rsidP="00144153">
      <w:pPr>
        <w:rPr>
          <w:rFonts w:cs="Tahoma"/>
        </w:rPr>
      </w:pPr>
      <w:r w:rsidRPr="00C4610B">
        <w:rPr>
          <w:rFonts w:cs="Tahoma"/>
          <w:b/>
          <w:bCs/>
        </w:rPr>
        <w:t>Meeting Time Frame</w:t>
      </w:r>
      <w:r w:rsidRPr="00802A1E">
        <w:rPr>
          <w:rFonts w:cs="Tahoma"/>
        </w:rPr>
        <w:t xml:space="preserve">: </w:t>
      </w:r>
      <w:r w:rsidRPr="00C4610B">
        <w:rPr>
          <w:rFonts w:cs="Tahoma"/>
          <w:i/>
          <w:iCs/>
        </w:rPr>
        <w:t xml:space="preserve">Matt is in a 60-credit program, (150% of that equals to 90 credits) and he has attempted 55 credits but only successfully completed 25 credits. He needs </w:t>
      </w:r>
      <w:proofErr w:type="gramStart"/>
      <w:r w:rsidRPr="00C4610B">
        <w:rPr>
          <w:rFonts w:cs="Tahoma"/>
          <w:i/>
          <w:iCs/>
        </w:rPr>
        <w:t>35 credits</w:t>
      </w:r>
      <w:proofErr w:type="gramEnd"/>
      <w:r w:rsidRPr="00C4610B">
        <w:rPr>
          <w:rFonts w:cs="Tahoma"/>
          <w:i/>
          <w:iCs/>
        </w:rPr>
        <w:t xml:space="preserve"> more credits to graduate and adding the 35 credits he needs to the 55 credits he has attempted 90 credits. He has met the Maximum Time Frame standard as he is within </w:t>
      </w:r>
      <w:proofErr w:type="gramStart"/>
      <w:r w:rsidRPr="00C4610B">
        <w:rPr>
          <w:rFonts w:cs="Tahoma"/>
          <w:i/>
          <w:iCs/>
        </w:rPr>
        <w:t>the 150</w:t>
      </w:r>
      <w:proofErr w:type="gramEnd"/>
      <w:r w:rsidRPr="00C4610B">
        <w:rPr>
          <w:rFonts w:cs="Tahoma"/>
          <w:i/>
          <w:iCs/>
        </w:rPr>
        <w:t>%.</w:t>
      </w:r>
      <w:r w:rsidRPr="00802A1E">
        <w:rPr>
          <w:rFonts w:cs="Tahoma"/>
        </w:rPr>
        <w:t xml:space="preserve"> </w:t>
      </w:r>
    </w:p>
    <w:p w14:paraId="44871395" w14:textId="77777777" w:rsidR="00144153" w:rsidRPr="00802A1E" w:rsidRDefault="00144153" w:rsidP="00144153">
      <w:pPr>
        <w:rPr>
          <w:rFonts w:cs="Tahoma"/>
        </w:rPr>
      </w:pPr>
      <w:r w:rsidRPr="00C4610B">
        <w:rPr>
          <w:rFonts w:cs="Tahoma"/>
          <w:b/>
          <w:bCs/>
        </w:rPr>
        <w:t>Not Meeting Time Frame:</w:t>
      </w:r>
      <w:r w:rsidRPr="00802A1E">
        <w:rPr>
          <w:rFonts w:cs="Tahoma"/>
        </w:rPr>
        <w:t xml:space="preserve"> </w:t>
      </w:r>
      <w:r w:rsidRPr="00C4610B">
        <w:rPr>
          <w:rFonts w:cs="Tahoma"/>
          <w:i/>
          <w:iCs/>
        </w:rPr>
        <w:t xml:space="preserve">Mary is in a 60-credit program, (150% of that equals 90 credits) and has attempted 60 credits but only successfully completed 20 credits. She needs 40 more credits to graduate but adding the 40 credits to her 60 attempted credits equals 100 credits. She will not meet the Maximum Time Frame, which is a maximum of 90 credits, standard as she is over </w:t>
      </w:r>
      <w:proofErr w:type="gramStart"/>
      <w:r w:rsidRPr="00C4610B">
        <w:rPr>
          <w:rFonts w:cs="Tahoma"/>
          <w:i/>
          <w:iCs/>
        </w:rPr>
        <w:t>the 150</w:t>
      </w:r>
      <w:proofErr w:type="gramEnd"/>
      <w:r w:rsidRPr="00C4610B">
        <w:rPr>
          <w:rFonts w:cs="Tahoma"/>
          <w:i/>
          <w:iCs/>
        </w:rPr>
        <w:t>% time.</w:t>
      </w:r>
    </w:p>
    <w:p w14:paraId="63A7B98C" w14:textId="18A1C861" w:rsidR="00144153" w:rsidRPr="00802A1E" w:rsidRDefault="00144153" w:rsidP="0059246D">
      <w:pPr>
        <w:pStyle w:val="Heading3"/>
      </w:pPr>
      <w:r w:rsidRPr="00802A1E">
        <w:t>Definitions and Policies Related to Satisfactory Academic Progress</w:t>
      </w:r>
      <w:r w:rsidR="00C4610B">
        <w:fldChar w:fldCharType="begin"/>
      </w:r>
      <w:r w:rsidR="00C4610B">
        <w:instrText xml:space="preserve"> XE "</w:instrText>
      </w:r>
      <w:r w:rsidR="00C4610B" w:rsidRPr="00202058">
        <w:instrText>Definitions and Policies Related to Satisfactory Academic Progress</w:instrText>
      </w:r>
      <w:r w:rsidR="00C4610B">
        <w:instrText xml:space="preserve">" </w:instrText>
      </w:r>
      <w:r w:rsidR="00C4610B">
        <w:fldChar w:fldCharType="end"/>
      </w:r>
    </w:p>
    <w:p w14:paraId="19FA527B" w14:textId="65BF7D71" w:rsidR="00144153" w:rsidRPr="00802A1E" w:rsidRDefault="00144153" w:rsidP="00144153">
      <w:pPr>
        <w:rPr>
          <w:rFonts w:cs="Tahoma"/>
        </w:rPr>
      </w:pPr>
      <w:r w:rsidRPr="00DB6AE6">
        <w:rPr>
          <w:rFonts w:cs="Tahoma"/>
          <w:b/>
          <w:bCs/>
        </w:rPr>
        <w:t>Academic Amnesty</w:t>
      </w:r>
      <w:r w:rsidR="001E695E">
        <w:rPr>
          <w:rFonts w:cs="Tahoma"/>
          <w:b/>
          <w:bCs/>
        </w:rPr>
        <w:t xml:space="preserve"> </w:t>
      </w:r>
      <w:r w:rsidRPr="00802A1E">
        <w:rPr>
          <w:rFonts w:cs="Tahoma"/>
        </w:rPr>
        <w:t>—</w:t>
      </w:r>
      <w:r w:rsidR="001E695E">
        <w:rPr>
          <w:rFonts w:cs="Tahoma"/>
        </w:rPr>
        <w:t xml:space="preserve"> </w:t>
      </w:r>
      <w:r w:rsidRPr="00802A1E">
        <w:rPr>
          <w:rFonts w:cs="Tahoma"/>
        </w:rPr>
        <w:t>Credits for which students have been granted academic amnesty are retained in the Student Data System and are included in the Grade, PACE, and Maximum Time Frame measurements of satisfactory academic progress.</w:t>
      </w:r>
    </w:p>
    <w:p w14:paraId="77320AAD" w14:textId="10FF32E5" w:rsidR="00144153" w:rsidRPr="00802A1E" w:rsidRDefault="00144153" w:rsidP="00144153">
      <w:pPr>
        <w:rPr>
          <w:rFonts w:cs="Tahoma"/>
        </w:rPr>
      </w:pPr>
      <w:r w:rsidRPr="00DB6AE6">
        <w:rPr>
          <w:rFonts w:cs="Tahoma"/>
          <w:b/>
          <w:bCs/>
        </w:rPr>
        <w:t>Adding and Dropping Courses</w:t>
      </w:r>
      <w:r w:rsidR="001E695E">
        <w:rPr>
          <w:rFonts w:cs="Tahoma"/>
          <w:b/>
          <w:bCs/>
        </w:rPr>
        <w:t xml:space="preserve"> </w:t>
      </w:r>
      <w:r w:rsidR="002E74D6">
        <w:rPr>
          <w:rFonts w:cs="Tahoma"/>
          <w:b/>
          <w:bCs/>
        </w:rPr>
        <w:t>—</w:t>
      </w:r>
      <w:r w:rsidR="001E695E">
        <w:rPr>
          <w:rFonts w:cs="Tahoma"/>
          <w:b/>
          <w:bCs/>
        </w:rPr>
        <w:t xml:space="preserve"> </w:t>
      </w:r>
      <w:r w:rsidRPr="00802A1E">
        <w:rPr>
          <w:rFonts w:cs="Tahoma"/>
        </w:rPr>
        <w:t xml:space="preserve">Students may ADD or DROP courses during the Add/Drop period. Students must check the academic calendar for the exact date, as the date changes from year to year, without academic penalty. </w:t>
      </w:r>
      <w:proofErr w:type="gramStart"/>
      <w:r w:rsidRPr="00802A1E">
        <w:rPr>
          <w:rFonts w:cs="Tahoma"/>
        </w:rPr>
        <w:t>Students, who</w:t>
      </w:r>
      <w:proofErr w:type="gramEnd"/>
      <w:r w:rsidRPr="00802A1E">
        <w:rPr>
          <w:rFonts w:cs="Tahoma"/>
        </w:rPr>
        <w:t xml:space="preserve"> drop a course, prior to the 6th business day, will receive </w:t>
      </w:r>
      <w:proofErr w:type="gramStart"/>
      <w:r w:rsidRPr="00802A1E">
        <w:rPr>
          <w:rFonts w:cs="Tahoma"/>
        </w:rPr>
        <w:t>100</w:t>
      </w:r>
      <w:proofErr w:type="gramEnd"/>
      <w:r w:rsidRPr="00802A1E">
        <w:rPr>
          <w:rFonts w:cs="Tahoma"/>
        </w:rPr>
        <w:t>% refund. Add/drop forms can be obtained from the offices of Student Services, TRIO, Academic Affairs, or individual academic advisors and must be completed, signed and submitted to the Assistant to the Dean of Academic Affairs for processing.</w:t>
      </w:r>
      <w:r w:rsidR="0042221D">
        <w:rPr>
          <w:rFonts w:cs="Tahoma"/>
        </w:rPr>
        <w:t xml:space="preserve"> </w:t>
      </w:r>
      <w:r w:rsidRPr="00802A1E">
        <w:rPr>
          <w:rFonts w:cs="Tahoma"/>
        </w:rPr>
        <w:t xml:space="preserve">Financial aid awards will be adjusted to agree with the students’ registration at the end of the official Add/Drop period. </w:t>
      </w:r>
    </w:p>
    <w:p w14:paraId="39CDFCEC" w14:textId="759D6FFB" w:rsidR="00144153" w:rsidRPr="00802A1E" w:rsidRDefault="00144153" w:rsidP="00144153">
      <w:pPr>
        <w:rPr>
          <w:rFonts w:cs="Tahoma"/>
        </w:rPr>
      </w:pPr>
      <w:r w:rsidRPr="00802A1E">
        <w:rPr>
          <w:rFonts w:cs="Tahoma"/>
        </w:rPr>
        <w:t>Students who retain some enrollment may withdraw from courses without academic penalty according to the withdrawal period.</w:t>
      </w:r>
      <w:r w:rsidR="0042221D">
        <w:rPr>
          <w:rFonts w:cs="Tahoma"/>
        </w:rPr>
        <w:t xml:space="preserve"> </w:t>
      </w:r>
      <w:r w:rsidRPr="00802A1E">
        <w:rPr>
          <w:rFonts w:cs="Tahoma"/>
        </w:rPr>
        <w:t>However, all costs associated with the withdrawn course(s) will be charged according to the College’s Refund Policy.</w:t>
      </w:r>
      <w:r w:rsidR="0042221D">
        <w:rPr>
          <w:rFonts w:cs="Tahoma"/>
        </w:rPr>
        <w:t xml:space="preserve"> </w:t>
      </w:r>
      <w:r w:rsidRPr="00802A1E">
        <w:rPr>
          <w:rFonts w:cs="Tahoma"/>
        </w:rPr>
        <w:t xml:space="preserve">For students totally withdrawing, WCCC refund/repayment policy applies. Letter grades will be reported for all courses </w:t>
      </w:r>
      <w:proofErr w:type="gramStart"/>
      <w:r w:rsidRPr="00802A1E">
        <w:rPr>
          <w:rFonts w:cs="Tahoma"/>
        </w:rPr>
        <w:t>carried</w:t>
      </w:r>
      <w:proofErr w:type="gramEnd"/>
      <w:r w:rsidRPr="00802A1E">
        <w:rPr>
          <w:rFonts w:cs="Tahoma"/>
        </w:rPr>
        <w:t xml:space="preserve"> after the midpoint of each semester.</w:t>
      </w:r>
    </w:p>
    <w:p w14:paraId="1A1F780A" w14:textId="6014A90F" w:rsidR="00144153" w:rsidRPr="00802A1E" w:rsidRDefault="00144153" w:rsidP="00144153">
      <w:pPr>
        <w:rPr>
          <w:rFonts w:cs="Tahoma"/>
        </w:rPr>
      </w:pPr>
      <w:r w:rsidRPr="00802A1E">
        <w:rPr>
          <w:rFonts w:cs="Tahoma"/>
        </w:rPr>
        <w:t xml:space="preserve">Audited and </w:t>
      </w:r>
      <w:proofErr w:type="gramStart"/>
      <w:r w:rsidRPr="00802A1E">
        <w:rPr>
          <w:rFonts w:cs="Tahoma"/>
        </w:rPr>
        <w:t>pass</w:t>
      </w:r>
      <w:proofErr w:type="gramEnd"/>
      <w:r w:rsidRPr="00802A1E">
        <w:rPr>
          <w:rFonts w:cs="Tahoma"/>
        </w:rPr>
        <w:t>/fail courses - Audits are attempted but not earned hours. Passing credits received for pass/fail courses are considered attempted and earned hours; failing grades in pass/fail courses are considered attempted but not earned.</w:t>
      </w:r>
      <w:r w:rsidR="0042221D">
        <w:rPr>
          <w:rFonts w:cs="Tahoma"/>
        </w:rPr>
        <w:t xml:space="preserve"> </w:t>
      </w:r>
    </w:p>
    <w:p w14:paraId="522416D1" w14:textId="76E2BC0F" w:rsidR="00144153" w:rsidRPr="00802A1E" w:rsidRDefault="00144153" w:rsidP="00144153">
      <w:pPr>
        <w:rPr>
          <w:rFonts w:cs="Tahoma"/>
        </w:rPr>
      </w:pPr>
      <w:r w:rsidRPr="00DB6AE6">
        <w:rPr>
          <w:rFonts w:cs="Tahoma"/>
          <w:b/>
          <w:bCs/>
        </w:rPr>
        <w:t>Early Withdrawal</w:t>
      </w:r>
      <w:r w:rsidR="001E695E">
        <w:rPr>
          <w:rFonts w:cs="Tahoma"/>
          <w:b/>
          <w:bCs/>
        </w:rPr>
        <w:t xml:space="preserve"> </w:t>
      </w:r>
      <w:r w:rsidR="002E74D6">
        <w:rPr>
          <w:rFonts w:cs="Tahoma"/>
        </w:rPr>
        <w:t>—</w:t>
      </w:r>
      <w:r w:rsidR="001E695E">
        <w:rPr>
          <w:rFonts w:cs="Tahoma"/>
        </w:rPr>
        <w:t xml:space="preserve"> </w:t>
      </w:r>
      <w:r w:rsidRPr="00802A1E">
        <w:rPr>
          <w:rFonts w:cs="Tahoma"/>
        </w:rPr>
        <w:t xml:space="preserve">Students who receive Title IV federal financial aid and completely withdraw from WCCC on or before </w:t>
      </w:r>
      <w:proofErr w:type="gramStart"/>
      <w:r w:rsidRPr="00802A1E">
        <w:rPr>
          <w:rFonts w:cs="Tahoma"/>
        </w:rPr>
        <w:t>the 60</w:t>
      </w:r>
      <w:proofErr w:type="gramEnd"/>
      <w:r w:rsidRPr="00802A1E">
        <w:rPr>
          <w:rFonts w:cs="Tahoma"/>
        </w:rPr>
        <w:t>% of the term (in calendar day</w:t>
      </w:r>
      <w:r w:rsidR="001E695E">
        <w:rPr>
          <w:rFonts w:cs="Tahoma"/>
        </w:rPr>
        <w:t xml:space="preserve"> </w:t>
      </w:r>
      <w:r w:rsidRPr="00802A1E">
        <w:rPr>
          <w:rFonts w:cs="Tahoma"/>
        </w:rPr>
        <w:t>—</w:t>
      </w:r>
      <w:r w:rsidR="001E695E">
        <w:rPr>
          <w:rFonts w:cs="Tahoma"/>
        </w:rPr>
        <w:t xml:space="preserve"> </w:t>
      </w:r>
      <w:r w:rsidRPr="00802A1E">
        <w:rPr>
          <w:rFonts w:cs="Tahoma"/>
        </w:rPr>
        <w:t xml:space="preserve">please see WCCC Academic Calendar for specific date) are entitled to keep only the portion of Title IV federal student aid earned to the point of withdrawal from the College. </w:t>
      </w:r>
      <w:r w:rsidRPr="00D41B85">
        <w:rPr>
          <w:rFonts w:cs="Tahoma"/>
          <w:i/>
          <w:iCs/>
        </w:rPr>
        <w:t>If any federal aid was disbursed directly to the student, he/she is responsible for returning unearned funds to the federal financial aid programs within a timely manner.</w:t>
      </w:r>
      <w:r w:rsidRPr="00802A1E">
        <w:rPr>
          <w:rFonts w:cs="Tahoma"/>
        </w:rPr>
        <w:t xml:space="preserve"> WCCC places the charges on the student account and the student is not allowed to register or receive a transcript until debt is paid. Failure to do so may result in the </w:t>
      </w:r>
      <w:proofErr w:type="gramStart"/>
      <w:r w:rsidRPr="00802A1E">
        <w:rPr>
          <w:rFonts w:cs="Tahoma"/>
        </w:rPr>
        <w:t>student’s ineligibility for the future federal student aid</w:t>
      </w:r>
      <w:proofErr w:type="gramEnd"/>
      <w:r w:rsidRPr="00802A1E">
        <w:rPr>
          <w:rFonts w:cs="Tahoma"/>
        </w:rPr>
        <w:t>.</w:t>
      </w:r>
      <w:r w:rsidR="0042221D">
        <w:rPr>
          <w:rFonts w:cs="Tahoma"/>
        </w:rPr>
        <w:t xml:space="preserve"> </w:t>
      </w:r>
      <w:r w:rsidRPr="00802A1E">
        <w:rPr>
          <w:rFonts w:cs="Tahoma"/>
        </w:rPr>
        <w:t xml:space="preserve">If a student receiving federal financial aid withdraws after the 60% point of term, he/she is </w:t>
      </w:r>
      <w:r w:rsidRPr="00802A1E">
        <w:rPr>
          <w:rFonts w:cs="Tahoma"/>
        </w:rPr>
        <w:lastRenderedPageBreak/>
        <w:t xml:space="preserve">considered to have earned all their federal student aid for that semester. It is imperative that prior to the student leaving, he or she should be encouraged to complete a withdrawal form and discuss this issue with a representative from the financial aid office. </w:t>
      </w:r>
    </w:p>
    <w:p w14:paraId="15283602" w14:textId="4D085CFF" w:rsidR="00144153" w:rsidRPr="00802A1E" w:rsidRDefault="00144153" w:rsidP="00144153">
      <w:pPr>
        <w:rPr>
          <w:rFonts w:cs="Tahoma"/>
        </w:rPr>
      </w:pPr>
      <w:r w:rsidRPr="00DB6AE6">
        <w:rPr>
          <w:rFonts w:cs="Tahoma"/>
          <w:b/>
          <w:bCs/>
        </w:rPr>
        <w:t>Incomplete Grades</w:t>
      </w:r>
      <w:r w:rsidR="001E695E">
        <w:rPr>
          <w:rFonts w:cs="Tahoma"/>
          <w:b/>
          <w:bCs/>
        </w:rPr>
        <w:t xml:space="preserve"> </w:t>
      </w:r>
      <w:r w:rsidR="002E74D6">
        <w:rPr>
          <w:rFonts w:cs="Tahoma"/>
        </w:rPr>
        <w:t>—</w:t>
      </w:r>
      <w:r w:rsidR="001E695E">
        <w:rPr>
          <w:rFonts w:cs="Tahoma"/>
        </w:rPr>
        <w:t xml:space="preserve"> </w:t>
      </w:r>
      <w:r w:rsidRPr="00802A1E">
        <w:rPr>
          <w:rFonts w:cs="Tahoma"/>
        </w:rPr>
        <w:t>Students receiving grades of “Incomplete” (I) for courses required for programs must arrange with faculty to complete course requirements. After instructors assign final letter grades, the student’s GPA is recalculated to include the appropriate quality points, and their Grade measurement will be adjusted to include the credits as completed and if a passing grade as earned credit. If cumulative GPA remains within the satisfactory academic progress policy, students retain eligibility for financial aid. Until the grade is submitted, it is attempted but not earned credit.</w:t>
      </w:r>
    </w:p>
    <w:p w14:paraId="73CADC39" w14:textId="31B6500B" w:rsidR="00144153" w:rsidRPr="00802A1E" w:rsidRDefault="00144153" w:rsidP="00144153">
      <w:pPr>
        <w:rPr>
          <w:rFonts w:cs="Tahoma"/>
        </w:rPr>
      </w:pPr>
      <w:r w:rsidRPr="00DB6AE6">
        <w:rPr>
          <w:rFonts w:cs="Tahoma"/>
          <w:b/>
          <w:bCs/>
        </w:rPr>
        <w:t>Nonpunitive grades and repeated courses</w:t>
      </w:r>
      <w:r w:rsidR="001E695E">
        <w:rPr>
          <w:rFonts w:cs="Tahoma"/>
          <w:b/>
          <w:bCs/>
        </w:rPr>
        <w:t xml:space="preserve"> </w:t>
      </w:r>
      <w:r w:rsidR="002E74D6">
        <w:rPr>
          <w:rFonts w:cs="Tahoma"/>
        </w:rPr>
        <w:t>—</w:t>
      </w:r>
      <w:r w:rsidR="001E695E">
        <w:rPr>
          <w:rFonts w:cs="Tahoma"/>
        </w:rPr>
        <w:t xml:space="preserve"> </w:t>
      </w:r>
      <w:r w:rsidRPr="00802A1E">
        <w:rPr>
          <w:rFonts w:cs="Tahoma"/>
        </w:rPr>
        <w:t>Repeated (R) courses due to failure or having obtained a grade lower than is required for a particular program impacts satisfactory academic progress in the following manner. The course is included in both Grade, PACE, and Maximum Time Frame evaluation in the semester in which the repeated course was taken. The subsequent grade, earned credit, and removal of the original grade are evaluated in the Grade and the completion of the repeated course. The original credits attempted remain in the PACE and Maximum Time Frame evaluation. In other words, a repeated course may improve the student’s grade point average, but it does not extend the allowable attempted credits toward program completion.</w:t>
      </w:r>
      <w:r w:rsidR="0042221D">
        <w:rPr>
          <w:rFonts w:cs="Tahoma"/>
        </w:rPr>
        <w:t xml:space="preserve"> </w:t>
      </w:r>
    </w:p>
    <w:p w14:paraId="759C4CB3" w14:textId="640FA289" w:rsidR="00144153" w:rsidRPr="00802A1E" w:rsidRDefault="00144153" w:rsidP="00144153">
      <w:pPr>
        <w:rPr>
          <w:rFonts w:cs="Tahoma"/>
        </w:rPr>
      </w:pPr>
      <w:r w:rsidRPr="00DB6AE6">
        <w:rPr>
          <w:rFonts w:cs="Tahoma"/>
          <w:b/>
          <w:bCs/>
        </w:rPr>
        <w:t>Remedial/Developmental Courses</w:t>
      </w:r>
      <w:r w:rsidR="001E695E">
        <w:rPr>
          <w:rFonts w:cs="Tahoma"/>
          <w:b/>
          <w:bCs/>
        </w:rPr>
        <w:t xml:space="preserve"> </w:t>
      </w:r>
      <w:r w:rsidRPr="00802A1E">
        <w:rPr>
          <w:rFonts w:cs="Tahoma"/>
        </w:rPr>
        <w:t>—</w:t>
      </w:r>
      <w:r w:rsidR="001E695E">
        <w:rPr>
          <w:rFonts w:cs="Tahoma"/>
        </w:rPr>
        <w:t xml:space="preserve"> </w:t>
      </w:r>
      <w:r w:rsidRPr="00802A1E">
        <w:rPr>
          <w:rFonts w:cs="Tahoma"/>
        </w:rPr>
        <w:t>Remedial/Developmental courses may qualify for financial aid if the courses are measured in credit hours and required as part of the student’s planned program.</w:t>
      </w:r>
    </w:p>
    <w:p w14:paraId="4ED03D7E" w14:textId="651D0F3C" w:rsidR="00144153" w:rsidRPr="00802A1E" w:rsidRDefault="00144153" w:rsidP="00144153">
      <w:pPr>
        <w:rPr>
          <w:rFonts w:cs="Tahoma"/>
        </w:rPr>
      </w:pPr>
      <w:r w:rsidRPr="00DB6AE6">
        <w:rPr>
          <w:rFonts w:cs="Tahoma"/>
          <w:b/>
          <w:bCs/>
        </w:rPr>
        <w:t>Transfer and Consortium Credits</w:t>
      </w:r>
      <w:r w:rsidR="001E695E">
        <w:rPr>
          <w:rFonts w:cs="Tahoma"/>
          <w:b/>
          <w:bCs/>
        </w:rPr>
        <w:t xml:space="preserve"> </w:t>
      </w:r>
      <w:r w:rsidR="002E74D6">
        <w:rPr>
          <w:rFonts w:cs="Tahoma"/>
        </w:rPr>
        <w:t>—</w:t>
      </w:r>
      <w:r w:rsidR="001E695E">
        <w:rPr>
          <w:rFonts w:cs="Tahoma"/>
        </w:rPr>
        <w:t xml:space="preserve"> </w:t>
      </w:r>
      <w:r w:rsidRPr="00802A1E">
        <w:rPr>
          <w:rFonts w:cs="Tahoma"/>
        </w:rPr>
        <w:t>Credits for which financial aid is received under a consortium agreement is counted towards the student’s program. All transfer credit applied towards a student’s program requires a passing grade of C or better and therefore, WCCC only counts passing transfer credits towards SAP PACE and Maximum Time Frame calculations. Transfer credit(s) are recorded in the Student Data System as TR.</w:t>
      </w:r>
    </w:p>
    <w:p w14:paraId="4CB9CF6C" w14:textId="3E572209" w:rsidR="00144153" w:rsidRPr="00802A1E" w:rsidRDefault="00144153" w:rsidP="00144153">
      <w:pPr>
        <w:rPr>
          <w:rFonts w:cs="Tahoma"/>
        </w:rPr>
      </w:pPr>
      <w:r w:rsidRPr="00DB6AE6">
        <w:rPr>
          <w:rFonts w:cs="Tahoma"/>
          <w:b/>
          <w:bCs/>
        </w:rPr>
        <w:t>Withdrawals and Non-Attendance</w:t>
      </w:r>
      <w:r w:rsidR="001E695E">
        <w:rPr>
          <w:rFonts w:cs="Tahoma"/>
          <w:b/>
          <w:bCs/>
        </w:rPr>
        <w:t xml:space="preserve"> </w:t>
      </w:r>
      <w:r w:rsidRPr="00802A1E">
        <w:rPr>
          <w:rFonts w:cs="Tahoma"/>
        </w:rPr>
        <w:t>—</w:t>
      </w:r>
      <w:r w:rsidR="001E695E">
        <w:rPr>
          <w:rFonts w:cs="Tahoma"/>
        </w:rPr>
        <w:t xml:space="preserve"> </w:t>
      </w:r>
      <w:r w:rsidRPr="00802A1E">
        <w:rPr>
          <w:rFonts w:cs="Tahoma"/>
        </w:rPr>
        <w:t>Withdrawals (W) are attempted credits but not earned credits.</w:t>
      </w:r>
    </w:p>
    <w:p w14:paraId="220FC669" w14:textId="42A5CC73" w:rsidR="00144153" w:rsidRPr="00802A1E" w:rsidRDefault="0077346F" w:rsidP="00144153">
      <w:pPr>
        <w:rPr>
          <w:rFonts w:cs="Tahoma"/>
        </w:rPr>
      </w:pPr>
      <w:r w:rsidRPr="00BD311F">
        <w:rPr>
          <w:rFonts w:cs="Tahoma"/>
          <w:color w:val="A20000"/>
          <w:u w:val="single"/>
        </w:rPr>
        <w:t>Important Note:</w:t>
      </w:r>
      <w:r w:rsidR="00144153" w:rsidRPr="00802A1E">
        <w:rPr>
          <w:rFonts w:cs="Tahoma"/>
        </w:rPr>
        <w:t xml:space="preserve"> If a student withdraws from the college in an academic term during which they are ineligible for financial aid due to not maintaining SAP, they remain ineligible for financial aid until such time they once again make SAP.</w:t>
      </w:r>
    </w:p>
    <w:p w14:paraId="4DBC6951" w14:textId="77777777" w:rsidR="00144153" w:rsidRPr="00802A1E" w:rsidRDefault="00144153" w:rsidP="00144153">
      <w:pPr>
        <w:rPr>
          <w:rFonts w:cs="Tahoma"/>
        </w:rPr>
      </w:pPr>
      <w:r w:rsidRPr="00802A1E">
        <w:rPr>
          <w:rFonts w:cs="Tahoma"/>
        </w:rPr>
        <w:t>This policy does not preclude a student from enrolling in subsequent semesters as a non-matriculated student. Students may have their financial aid reinstated by the Financial Aid Office once all satisfactory academic progress standards are met or an appeal is granted.</w:t>
      </w:r>
    </w:p>
    <w:p w14:paraId="7F282968" w14:textId="52A48CF2" w:rsidR="00144153" w:rsidRPr="00802A1E" w:rsidRDefault="00BD4008" w:rsidP="003E7A56">
      <w:pPr>
        <w:pStyle w:val="Heading2"/>
      </w:pPr>
      <w:bookmarkStart w:id="89" w:name="_Toc202260796"/>
      <w:r w:rsidRPr="00802A1E">
        <w:t>Fresh Start Policy</w:t>
      </w:r>
      <w:bookmarkEnd w:id="89"/>
      <w:r w:rsidR="00C4610B">
        <w:fldChar w:fldCharType="begin"/>
      </w:r>
      <w:r w:rsidR="00C4610B">
        <w:instrText xml:space="preserve"> XE "</w:instrText>
      </w:r>
      <w:r w:rsidR="00C4610B" w:rsidRPr="00202058">
        <w:instrText>FRESH START POLICY</w:instrText>
      </w:r>
      <w:r w:rsidR="00C4610B">
        <w:instrText xml:space="preserve">" </w:instrText>
      </w:r>
      <w:r w:rsidR="00C4610B">
        <w:fldChar w:fldCharType="end"/>
      </w:r>
    </w:p>
    <w:p w14:paraId="42C9675A" w14:textId="479F47AF" w:rsidR="00144153" w:rsidRPr="00802A1E" w:rsidRDefault="00144153" w:rsidP="00144153">
      <w:pPr>
        <w:rPr>
          <w:rFonts w:cs="Tahoma"/>
        </w:rPr>
      </w:pPr>
      <w:r w:rsidRPr="00802A1E">
        <w:rPr>
          <w:rFonts w:cs="Tahoma"/>
        </w:rPr>
        <w:t>Students who have returned to WCCC after being absent for five years or more may apply for an Academic Fresh Start.</w:t>
      </w:r>
      <w:r w:rsidR="0042221D">
        <w:rPr>
          <w:rFonts w:cs="Tahoma"/>
        </w:rPr>
        <w:t xml:space="preserve"> </w:t>
      </w:r>
      <w:r w:rsidRPr="00802A1E">
        <w:rPr>
          <w:rFonts w:cs="Tahoma"/>
        </w:rPr>
        <w:t>Fresh Start allows students to have previous grades lower than “C” or “P” removed from their GPA calculation.</w:t>
      </w:r>
      <w:r w:rsidR="0042221D">
        <w:rPr>
          <w:rFonts w:cs="Tahoma"/>
        </w:rPr>
        <w:t xml:space="preserve"> </w:t>
      </w:r>
      <w:r w:rsidRPr="00802A1E">
        <w:rPr>
          <w:rFonts w:cs="Tahoma"/>
        </w:rPr>
        <w:t xml:space="preserve">An appropriate code will be placed on courses </w:t>
      </w:r>
      <w:r w:rsidRPr="00802A1E">
        <w:rPr>
          <w:rFonts w:cs="Tahoma"/>
        </w:rPr>
        <w:lastRenderedPageBreak/>
        <w:t xml:space="preserve">forfeited so that the courses will be excluded in calculating GPA. Students may use the Fresh Start option only one time at WCCC and may not apply for Academic Amnesty after receiving a Fresh Start. </w:t>
      </w:r>
    </w:p>
    <w:p w14:paraId="438EC92D" w14:textId="104169B4" w:rsidR="00144153" w:rsidRPr="00802A1E" w:rsidRDefault="00144153" w:rsidP="00144153">
      <w:pPr>
        <w:rPr>
          <w:rFonts w:cs="Tahoma"/>
        </w:rPr>
      </w:pPr>
      <w:r w:rsidRPr="00802A1E">
        <w:rPr>
          <w:rFonts w:cs="Tahoma"/>
        </w:rPr>
        <w:t>Upon being granted the Fresh Start, students must demonstrate ability to make Satisfactory Academic Progress.</w:t>
      </w:r>
      <w:r w:rsidR="0042221D">
        <w:rPr>
          <w:rFonts w:cs="Tahoma"/>
        </w:rPr>
        <w:t xml:space="preserve"> </w:t>
      </w:r>
      <w:r w:rsidRPr="00802A1E">
        <w:rPr>
          <w:rFonts w:cs="Tahoma"/>
        </w:rPr>
        <w:t>Failure to do so will result in the Satisfactory Academic Progress policy being enacted.</w:t>
      </w:r>
    </w:p>
    <w:p w14:paraId="0FEA6C3D" w14:textId="4BEC6BDF" w:rsidR="005D5316" w:rsidRDefault="00A3508B" w:rsidP="003721DF">
      <w:pPr>
        <w:pStyle w:val="Heading2"/>
      </w:pPr>
      <w:bookmarkStart w:id="90" w:name="_Toc202260797"/>
      <w:r>
        <w:t>Academic Amnesty</w:t>
      </w:r>
      <w:bookmarkEnd w:id="90"/>
      <w:r w:rsidR="005805AC">
        <w:fldChar w:fldCharType="begin"/>
      </w:r>
      <w:r w:rsidR="005805AC">
        <w:instrText xml:space="preserve"> XE "</w:instrText>
      </w:r>
      <w:r w:rsidR="005805AC" w:rsidRPr="00B71DB4">
        <w:instrText>Academic Amnesty</w:instrText>
      </w:r>
      <w:r w:rsidR="005805AC">
        <w:instrText xml:space="preserve">" </w:instrText>
      </w:r>
      <w:r w:rsidR="005805AC">
        <w:fldChar w:fldCharType="end"/>
      </w:r>
    </w:p>
    <w:p w14:paraId="0271710A" w14:textId="292429BC" w:rsidR="00A3508B" w:rsidRDefault="009F2E46" w:rsidP="00A3508B">
      <w:r>
        <w:t xml:space="preserve">An appropriate code will be placed on courses forfeited </w:t>
      </w:r>
      <w:r w:rsidR="005350B0">
        <w:t xml:space="preserve">so that the courses will be excluded in calculating GPA. Students may use the amnesty option only </w:t>
      </w:r>
      <w:proofErr w:type="gramStart"/>
      <w:r w:rsidR="005350B0">
        <w:t>one time</w:t>
      </w:r>
      <w:proofErr w:type="gramEnd"/>
      <w:r w:rsidR="005350B0">
        <w:t xml:space="preserve"> at WCCC.</w:t>
      </w:r>
    </w:p>
    <w:p w14:paraId="25EB365F" w14:textId="5A9CC025" w:rsidR="005350B0" w:rsidRPr="00A3508B" w:rsidRDefault="005350B0" w:rsidP="00A3508B">
      <w:proofErr w:type="gramStart"/>
      <w:r>
        <w:t>In order for</w:t>
      </w:r>
      <w:proofErr w:type="gramEnd"/>
      <w:r>
        <w:t xml:space="preserve"> part-time</w:t>
      </w:r>
      <w:r w:rsidR="00FE54A6">
        <w:t xml:space="preserve"> students enrolled in a program of study to maintain academic eligibility for financial aid, they </w:t>
      </w:r>
      <w:r w:rsidR="00081BC0">
        <w:t>must have at least a cumulative GPA of 2.0 after four semesters of course work.</w:t>
      </w:r>
    </w:p>
    <w:p w14:paraId="4811D74A" w14:textId="2DA0E127" w:rsidR="00144153" w:rsidRPr="00AF0641" w:rsidRDefault="00BD4008" w:rsidP="003721DF">
      <w:pPr>
        <w:pStyle w:val="Heading2"/>
      </w:pPr>
      <w:bookmarkStart w:id="91" w:name="_Toc202260798"/>
      <w:r w:rsidRPr="00AF0641">
        <w:t>Student Success Team (S</w:t>
      </w:r>
      <w:r w:rsidR="002E2E84" w:rsidRPr="00AF0641">
        <w:t>ST</w:t>
      </w:r>
      <w:r w:rsidRPr="00AF0641">
        <w:t>)</w:t>
      </w:r>
      <w:bookmarkEnd w:id="91"/>
      <w:r w:rsidR="00C4610B" w:rsidRPr="00AF0641">
        <w:fldChar w:fldCharType="begin"/>
      </w:r>
      <w:r w:rsidR="00C4610B" w:rsidRPr="00AF0641">
        <w:instrText xml:space="preserve"> XE "STUDENT SUCCESS TEAM (SST)" </w:instrText>
      </w:r>
      <w:r w:rsidR="00C4610B" w:rsidRPr="00AF0641">
        <w:fldChar w:fldCharType="end"/>
      </w:r>
    </w:p>
    <w:p w14:paraId="6F7CFFF5" w14:textId="77777777" w:rsidR="00144153" w:rsidRPr="00802A1E" w:rsidRDefault="00144153" w:rsidP="00144153">
      <w:pPr>
        <w:rPr>
          <w:rFonts w:cs="Tahoma"/>
        </w:rPr>
      </w:pPr>
      <w:r w:rsidRPr="00AF0641">
        <w:rPr>
          <w:rFonts w:cs="Tahoma"/>
        </w:rPr>
        <w:t>The Student Success Team may consist of all the student’s instructors and his or her academic advisor, as well as the Dean of Enrollment Management and Student Services, Associate Dean of Student Affairs and Retention and, by invitation, any significant participant in the student’s education. The SST will meet with the student and help him/her solve problems that may be impeding academic progress. The SST may formulate a student success plan (SSP) and make a recommendation to the Academic Dean with respect to a student’s academic progress.</w:t>
      </w:r>
    </w:p>
    <w:p w14:paraId="6B82655E" w14:textId="76C6B3C7" w:rsidR="00144153" w:rsidRPr="00802A1E" w:rsidRDefault="00BD4008" w:rsidP="003721DF">
      <w:pPr>
        <w:pStyle w:val="Heading2"/>
      </w:pPr>
      <w:bookmarkStart w:id="92" w:name="_Toc202260799"/>
      <w:r w:rsidRPr="00802A1E">
        <w:t>Grade Reports</w:t>
      </w:r>
      <w:bookmarkEnd w:id="92"/>
      <w:r w:rsidR="00C4610B">
        <w:fldChar w:fldCharType="begin"/>
      </w:r>
      <w:r w:rsidR="00C4610B">
        <w:instrText xml:space="preserve"> XE "</w:instrText>
      </w:r>
      <w:r w:rsidR="00C4610B" w:rsidRPr="00202058">
        <w:instrText>GRADE REPORTS</w:instrText>
      </w:r>
      <w:r w:rsidR="00C4610B">
        <w:instrText xml:space="preserve">" </w:instrText>
      </w:r>
      <w:r w:rsidR="00C4610B">
        <w:fldChar w:fldCharType="end"/>
      </w:r>
    </w:p>
    <w:p w14:paraId="0477AE41" w14:textId="31318809" w:rsidR="00144153" w:rsidRPr="00802A1E" w:rsidRDefault="00144153" w:rsidP="00144153">
      <w:pPr>
        <w:rPr>
          <w:rFonts w:cs="Tahoma"/>
        </w:rPr>
      </w:pPr>
      <w:r w:rsidRPr="00802A1E">
        <w:rPr>
          <w:rFonts w:cs="Tahoma"/>
        </w:rPr>
        <w:t xml:space="preserve">Final grade reports are available on the college’s student information Portal after the end of each semester. </w:t>
      </w:r>
      <w:r w:rsidRPr="00AF0641">
        <w:rPr>
          <w:rFonts w:cs="Tahoma"/>
        </w:rPr>
        <w:t xml:space="preserve">Final grades cannot be secured in advance from the Coordinator of Enrollment &amp; Student Services. </w:t>
      </w:r>
    </w:p>
    <w:p w14:paraId="760EF32A" w14:textId="5409C5A5" w:rsidR="00144153" w:rsidRPr="00802A1E" w:rsidRDefault="00BD4008" w:rsidP="003721DF">
      <w:pPr>
        <w:pStyle w:val="Heading2"/>
      </w:pPr>
      <w:bookmarkStart w:id="93" w:name="_Toc202260800"/>
      <w:r w:rsidRPr="00802A1E">
        <w:t>Graduation Requirements</w:t>
      </w:r>
      <w:bookmarkEnd w:id="93"/>
      <w:r w:rsidR="00C4610B">
        <w:fldChar w:fldCharType="begin"/>
      </w:r>
      <w:r w:rsidR="00C4610B">
        <w:instrText xml:space="preserve"> XE "</w:instrText>
      </w:r>
      <w:r w:rsidR="00C4610B" w:rsidRPr="00202058">
        <w:instrText>GRADUATION REQUIREMENTS</w:instrText>
      </w:r>
      <w:r w:rsidR="00C4610B">
        <w:instrText xml:space="preserve">" </w:instrText>
      </w:r>
      <w:r w:rsidR="00C4610B">
        <w:fldChar w:fldCharType="end"/>
      </w:r>
    </w:p>
    <w:p w14:paraId="36937C95" w14:textId="77777777" w:rsidR="00144153" w:rsidRPr="00802A1E" w:rsidRDefault="00144153" w:rsidP="00144153">
      <w:pPr>
        <w:rPr>
          <w:rFonts w:cs="Tahoma"/>
        </w:rPr>
      </w:pPr>
      <w:r w:rsidRPr="00802A1E">
        <w:rPr>
          <w:rFonts w:cs="Tahoma"/>
        </w:rPr>
        <w:t>Successful completion of catalog program curricula offered by the college entitles the student to an associate degree, a diploma, or a certificate. General requirements for earning these awards are described below. Specific course requirements are detailed in the program section of this catalog. Minimum graduation standards are the following:</w:t>
      </w:r>
    </w:p>
    <w:p w14:paraId="7708C02B" w14:textId="77777777" w:rsidR="008434FE" w:rsidRPr="008434FE" w:rsidRDefault="008434FE" w:rsidP="000C7E69">
      <w:pPr>
        <w:pStyle w:val="ListParagraph"/>
        <w:numPr>
          <w:ilvl w:val="0"/>
          <w:numId w:val="29"/>
        </w:numPr>
        <w:rPr>
          <w:rFonts w:cs="Tahoma"/>
        </w:rPr>
      </w:pPr>
      <w:r w:rsidRPr="008434FE">
        <w:rPr>
          <w:rFonts w:cs="Tahoma"/>
        </w:rPr>
        <w:t>Passing grade in all courses that are applied to program requirements.</w:t>
      </w:r>
    </w:p>
    <w:p w14:paraId="3D6BB90F" w14:textId="77777777" w:rsidR="008434FE" w:rsidRDefault="008434FE" w:rsidP="000C7E69">
      <w:pPr>
        <w:pStyle w:val="ListParagraph"/>
        <w:numPr>
          <w:ilvl w:val="0"/>
          <w:numId w:val="29"/>
        </w:numPr>
        <w:rPr>
          <w:rFonts w:cs="Tahoma"/>
        </w:rPr>
      </w:pPr>
      <w:r w:rsidRPr="008434FE">
        <w:rPr>
          <w:rFonts w:cs="Tahoma"/>
        </w:rPr>
        <w:t>2.0 grade point average (GPA) in college major.</w:t>
      </w:r>
    </w:p>
    <w:p w14:paraId="1BF83697" w14:textId="19ADD908" w:rsidR="00144153" w:rsidRPr="008434FE" w:rsidRDefault="008434FE" w:rsidP="000C7E69">
      <w:pPr>
        <w:pStyle w:val="ListParagraph"/>
        <w:numPr>
          <w:ilvl w:val="0"/>
          <w:numId w:val="29"/>
        </w:numPr>
        <w:rPr>
          <w:rFonts w:cs="Tahoma"/>
        </w:rPr>
      </w:pPr>
      <w:r w:rsidRPr="008434FE">
        <w:rPr>
          <w:rFonts w:cs="Tahoma"/>
        </w:rPr>
        <w:t>2.0 cumulative GPA.</w:t>
      </w:r>
    </w:p>
    <w:p w14:paraId="1C530391" w14:textId="77777777" w:rsidR="00144153" w:rsidRPr="00802A1E" w:rsidRDefault="00144153" w:rsidP="00144153">
      <w:pPr>
        <w:rPr>
          <w:rFonts w:cs="Tahoma"/>
        </w:rPr>
      </w:pPr>
      <w:r w:rsidRPr="00802A1E">
        <w:rPr>
          <w:rFonts w:cs="Tahoma"/>
        </w:rPr>
        <w:t>Selected programs may have more stringent graduation requirements.</w:t>
      </w:r>
    </w:p>
    <w:p w14:paraId="598BB577" w14:textId="392FF949" w:rsidR="00144153" w:rsidRPr="00802A1E" w:rsidRDefault="00BD4008" w:rsidP="003721DF">
      <w:pPr>
        <w:pStyle w:val="Heading2"/>
      </w:pPr>
      <w:bookmarkStart w:id="94" w:name="_Toc202260801"/>
      <w:r w:rsidRPr="00802A1E">
        <w:t>Graduation</w:t>
      </w:r>
      <w:bookmarkEnd w:id="94"/>
      <w:r w:rsidR="00C4610B">
        <w:fldChar w:fldCharType="begin"/>
      </w:r>
      <w:r w:rsidR="00C4610B">
        <w:instrText xml:space="preserve"> XE "</w:instrText>
      </w:r>
      <w:r w:rsidR="00C4610B" w:rsidRPr="00202058">
        <w:instrText>GRADUATION</w:instrText>
      </w:r>
      <w:r w:rsidR="00C4610B">
        <w:instrText xml:space="preserve">" </w:instrText>
      </w:r>
      <w:r w:rsidR="00C4610B">
        <w:fldChar w:fldCharType="end"/>
      </w:r>
    </w:p>
    <w:p w14:paraId="5FBD6DE5" w14:textId="77777777" w:rsidR="00144153" w:rsidRPr="00802A1E" w:rsidRDefault="00144153" w:rsidP="00144153">
      <w:pPr>
        <w:rPr>
          <w:rFonts w:cs="Tahoma"/>
        </w:rPr>
      </w:pPr>
      <w:r w:rsidRPr="00802A1E">
        <w:rPr>
          <w:rFonts w:cs="Tahoma"/>
        </w:rPr>
        <w:t xml:space="preserve">There is one graduation ceremony each year, usually in May. Each candidate for graduation must pay the graduation fee of $75. The fee is payable </w:t>
      </w:r>
      <w:proofErr w:type="gramStart"/>
      <w:r w:rsidRPr="00802A1E">
        <w:rPr>
          <w:rFonts w:cs="Tahoma"/>
        </w:rPr>
        <w:t>whether or not</w:t>
      </w:r>
      <w:proofErr w:type="gramEnd"/>
      <w:r w:rsidRPr="00802A1E">
        <w:rPr>
          <w:rFonts w:cs="Tahoma"/>
        </w:rPr>
        <w:t xml:space="preserve"> the candidate attends </w:t>
      </w:r>
      <w:r w:rsidRPr="00802A1E">
        <w:rPr>
          <w:rFonts w:cs="Tahoma"/>
        </w:rPr>
        <w:lastRenderedPageBreak/>
        <w:t xml:space="preserve">graduation ceremonies. Some students do not meet all program requirements until after the ceremony. Students within six credits or two courses of graduating may attend the graduation ceremony but will not receive a signed credential until the completion of their program. Students have five years to complete program requirements. </w:t>
      </w:r>
    </w:p>
    <w:p w14:paraId="56C2D62D" w14:textId="583D25BE" w:rsidR="00144153" w:rsidRPr="00802A1E" w:rsidRDefault="00144153" w:rsidP="00144153">
      <w:pPr>
        <w:rPr>
          <w:rFonts w:cs="Tahoma"/>
        </w:rPr>
      </w:pPr>
      <w:r w:rsidRPr="00802A1E">
        <w:rPr>
          <w:rFonts w:cs="Tahoma"/>
        </w:rPr>
        <w:t>Degrees, diplomas or certificates are mailed to students approximately one month after program requirements are met.</w:t>
      </w:r>
    </w:p>
    <w:p w14:paraId="7D1BB127" w14:textId="12126B6B" w:rsidR="00144153" w:rsidRPr="00802A1E" w:rsidRDefault="00BD4008" w:rsidP="006D392B">
      <w:pPr>
        <w:pStyle w:val="Heading2"/>
      </w:pPr>
      <w:bookmarkStart w:id="95" w:name="_Toc202260802"/>
      <w:r w:rsidRPr="00802A1E">
        <w:t>Permanent Academic Record</w:t>
      </w:r>
      <w:bookmarkEnd w:id="95"/>
      <w:r w:rsidR="00C4610B">
        <w:fldChar w:fldCharType="begin"/>
      </w:r>
      <w:r w:rsidR="00C4610B">
        <w:instrText xml:space="preserve"> XE "</w:instrText>
      </w:r>
      <w:r w:rsidR="00C4610B" w:rsidRPr="00202058">
        <w:instrText>PERMANENT ACADEMIC RECORD</w:instrText>
      </w:r>
      <w:r w:rsidR="00C4610B">
        <w:instrText xml:space="preserve">" </w:instrText>
      </w:r>
      <w:r w:rsidR="00C4610B">
        <w:fldChar w:fldCharType="end"/>
      </w:r>
    </w:p>
    <w:p w14:paraId="2A682599" w14:textId="77777777" w:rsidR="00144153" w:rsidRPr="00802A1E" w:rsidRDefault="00144153" w:rsidP="00144153">
      <w:pPr>
        <w:rPr>
          <w:rFonts w:cs="Tahoma"/>
        </w:rPr>
      </w:pPr>
      <w:r w:rsidRPr="00802A1E">
        <w:rPr>
          <w:rFonts w:cs="Tahoma"/>
        </w:rPr>
        <w:t xml:space="preserve">The Coordinator of Enrollment &amp; Student Services maintains the permanent academic record for all students </w:t>
      </w:r>
      <w:proofErr w:type="gramStart"/>
      <w:r w:rsidRPr="00802A1E">
        <w:rPr>
          <w:rFonts w:cs="Tahoma"/>
        </w:rPr>
        <w:t>of</w:t>
      </w:r>
      <w:proofErr w:type="gramEnd"/>
      <w:r w:rsidRPr="00802A1E">
        <w:rPr>
          <w:rFonts w:cs="Tahoma"/>
        </w:rPr>
        <w:t xml:space="preserve"> the college who receive credit. While the grade report is the unofficial notification to the student and the Academic Dean of the student’s academic achievements for a given semester, the only true and valid documentation of academic work and student status is an official transcript of the academic record, stamped with the Coordinator of Enrollment &amp; Student Services’ signature and embossed with the seal of the college.</w:t>
      </w:r>
    </w:p>
    <w:p w14:paraId="0CEB04E1" w14:textId="4438B348" w:rsidR="00144153" w:rsidRPr="00802A1E" w:rsidRDefault="00BD4008" w:rsidP="006D392B">
      <w:pPr>
        <w:pStyle w:val="Heading2"/>
      </w:pPr>
      <w:bookmarkStart w:id="96" w:name="_Toc202260803"/>
      <w:r w:rsidRPr="00802A1E">
        <w:t xml:space="preserve">Confidentiality </w:t>
      </w:r>
      <w:r w:rsidR="00CB4D69">
        <w:t>o</w:t>
      </w:r>
      <w:r w:rsidRPr="00802A1E">
        <w:t>f Student Records</w:t>
      </w:r>
      <w:bookmarkEnd w:id="96"/>
      <w:r w:rsidR="00C4610B">
        <w:fldChar w:fldCharType="begin"/>
      </w:r>
      <w:r w:rsidR="00C4610B">
        <w:instrText xml:space="preserve"> XE "</w:instrText>
      </w:r>
      <w:r w:rsidR="00C4610B" w:rsidRPr="00202058">
        <w:instrText>CONFIDENTIALITY OF STUDENT RECORDS</w:instrText>
      </w:r>
      <w:r w:rsidR="00C4610B">
        <w:instrText xml:space="preserve">" </w:instrText>
      </w:r>
      <w:r w:rsidR="00C4610B">
        <w:fldChar w:fldCharType="end"/>
      </w:r>
    </w:p>
    <w:p w14:paraId="2F26F2FF" w14:textId="4619990D" w:rsidR="00144153" w:rsidRPr="00802A1E" w:rsidRDefault="1E465886" w:rsidP="00144153">
      <w:pPr>
        <w:rPr>
          <w:rFonts w:cs="Tahoma"/>
        </w:rPr>
      </w:pPr>
      <w:r w:rsidRPr="587E76E7">
        <w:rPr>
          <w:rFonts w:cs="Tahoma"/>
        </w:rPr>
        <w:t xml:space="preserve">WCCC </w:t>
      </w:r>
      <w:r w:rsidR="3DBEAD0A" w:rsidRPr="587E76E7">
        <w:rPr>
          <w:rFonts w:cs="Tahoma"/>
        </w:rPr>
        <w:t>fully subscribes</w:t>
      </w:r>
      <w:r w:rsidRPr="587E76E7">
        <w:rPr>
          <w:rFonts w:cs="Tahoma"/>
        </w:rPr>
        <w:t xml:space="preserve"> to the Family Educational Rights and Privacy Act of 1974. Student educational records may not be released without the student’s written permission, except to academic advisors and employees with a legitimate educational interest, or to organizations and individuals empowered by law to gain access. However, “directory information,” which includes name, program, date of graduation, etc., is generally released upon request unless a student specifically requests, in writing, that it be withheld. Further information may be obtained from the admissions office or on our website at www.wccc.me.edu.</w:t>
      </w:r>
    </w:p>
    <w:p w14:paraId="63CB9D31" w14:textId="6FA3BEED" w:rsidR="00144153" w:rsidRPr="00802A1E" w:rsidRDefault="00CB4D69" w:rsidP="006D392B">
      <w:pPr>
        <w:pStyle w:val="Heading2"/>
      </w:pPr>
      <w:bookmarkStart w:id="97" w:name="_Toc202260804"/>
      <w:r w:rsidRPr="00802A1E">
        <w:t>Honors Lists</w:t>
      </w:r>
      <w:bookmarkEnd w:id="97"/>
      <w:r w:rsidR="00C4610B">
        <w:fldChar w:fldCharType="begin"/>
      </w:r>
      <w:r w:rsidR="00C4610B">
        <w:instrText xml:space="preserve"> XE "</w:instrText>
      </w:r>
      <w:r w:rsidR="00C4610B" w:rsidRPr="00202058">
        <w:instrText>HONORS LISTS</w:instrText>
      </w:r>
      <w:r w:rsidR="00C4610B">
        <w:instrText xml:space="preserve">" </w:instrText>
      </w:r>
      <w:r w:rsidR="00C4610B">
        <w:fldChar w:fldCharType="end"/>
      </w:r>
    </w:p>
    <w:p w14:paraId="155A4535" w14:textId="265F4E1E" w:rsidR="00144153" w:rsidRPr="00802A1E" w:rsidRDefault="00144153" w:rsidP="00144153">
      <w:pPr>
        <w:rPr>
          <w:rFonts w:cs="Tahoma"/>
        </w:rPr>
      </w:pPr>
      <w:r w:rsidRPr="00802A1E">
        <w:rPr>
          <w:rFonts w:cs="Tahoma"/>
        </w:rPr>
        <w:t xml:space="preserve">Students earning a semester grade point average of 4.0 are considered high honor </w:t>
      </w:r>
      <w:r w:rsidR="00AF0641">
        <w:rPr>
          <w:rFonts w:cs="Tahoma"/>
        </w:rPr>
        <w:t xml:space="preserve">(matriculated) </w:t>
      </w:r>
      <w:r w:rsidRPr="00802A1E">
        <w:rPr>
          <w:rFonts w:cs="Tahoma"/>
        </w:rPr>
        <w:t>students and are awarded a place on the President’s List.</w:t>
      </w:r>
    </w:p>
    <w:p w14:paraId="681BFE39" w14:textId="77777777" w:rsidR="00144153" w:rsidRPr="00802A1E" w:rsidRDefault="00144153" w:rsidP="00144153">
      <w:pPr>
        <w:rPr>
          <w:rFonts w:cs="Tahoma"/>
        </w:rPr>
      </w:pPr>
      <w:r w:rsidRPr="00802A1E">
        <w:rPr>
          <w:rFonts w:cs="Tahoma"/>
        </w:rPr>
        <w:t>Students earning a semester grade point average of 3.5 or above are considered honor students and are eligible for the Dean’s List. Additional requirements are:</w:t>
      </w:r>
    </w:p>
    <w:p w14:paraId="14F4AD65" w14:textId="58284F63" w:rsidR="00144153" w:rsidRPr="008854D0" w:rsidRDefault="00144153" w:rsidP="000C7E69">
      <w:pPr>
        <w:pStyle w:val="ListParagraph"/>
        <w:numPr>
          <w:ilvl w:val="0"/>
          <w:numId w:val="28"/>
        </w:numPr>
        <w:rPr>
          <w:rFonts w:cs="Tahoma"/>
        </w:rPr>
      </w:pPr>
      <w:r w:rsidRPr="008854D0">
        <w:rPr>
          <w:rFonts w:cs="Tahoma"/>
        </w:rPr>
        <w:t>The student must be enrolled in at least 12 credit hours.</w:t>
      </w:r>
    </w:p>
    <w:p w14:paraId="09ACC99F" w14:textId="3928811D" w:rsidR="00144153" w:rsidRPr="008854D0" w:rsidRDefault="00144153" w:rsidP="000C7E69">
      <w:pPr>
        <w:pStyle w:val="ListParagraph"/>
        <w:numPr>
          <w:ilvl w:val="0"/>
          <w:numId w:val="28"/>
        </w:numPr>
        <w:rPr>
          <w:rFonts w:cs="Tahoma"/>
        </w:rPr>
      </w:pPr>
      <w:r w:rsidRPr="008854D0">
        <w:rPr>
          <w:rFonts w:cs="Tahoma"/>
        </w:rPr>
        <w:t>No course grade below a “C.”</w:t>
      </w:r>
    </w:p>
    <w:p w14:paraId="44BF88A4" w14:textId="77777777" w:rsidR="00144153" w:rsidRPr="00802A1E" w:rsidRDefault="00144153" w:rsidP="00144153">
      <w:pPr>
        <w:rPr>
          <w:rFonts w:cs="Tahoma"/>
        </w:rPr>
      </w:pPr>
      <w:r w:rsidRPr="00802A1E">
        <w:rPr>
          <w:rFonts w:cs="Tahoma"/>
        </w:rPr>
        <w:t xml:space="preserve">The President’s List and Dean’s List will be published as </w:t>
      </w:r>
      <w:proofErr w:type="gramStart"/>
      <w:r w:rsidRPr="00802A1E">
        <w:rPr>
          <w:rFonts w:cs="Tahoma"/>
        </w:rPr>
        <w:t>a news release</w:t>
      </w:r>
      <w:proofErr w:type="gramEnd"/>
      <w:r w:rsidRPr="00802A1E">
        <w:rPr>
          <w:rFonts w:cs="Tahoma"/>
        </w:rPr>
        <w:t>. Persons wishing to be withheld from these lists should contact the Coordinator of Enrollment &amp; Student Services.</w:t>
      </w:r>
    </w:p>
    <w:p w14:paraId="6011D704" w14:textId="7443E804" w:rsidR="00144153" w:rsidRPr="00802A1E" w:rsidRDefault="00CB4D69" w:rsidP="006D392B">
      <w:pPr>
        <w:pStyle w:val="Heading2"/>
      </w:pPr>
      <w:bookmarkStart w:id="98" w:name="_Toc202260805"/>
      <w:r w:rsidRPr="00802A1E">
        <w:t xml:space="preserve">Withdrawal </w:t>
      </w:r>
      <w:r>
        <w:t>f</w:t>
      </w:r>
      <w:r w:rsidRPr="00802A1E">
        <w:t>rom College</w:t>
      </w:r>
      <w:bookmarkEnd w:id="98"/>
      <w:r w:rsidR="00C4610B">
        <w:fldChar w:fldCharType="begin"/>
      </w:r>
      <w:r w:rsidR="00C4610B">
        <w:instrText xml:space="preserve"> XE "</w:instrText>
      </w:r>
      <w:r w:rsidR="00C4610B" w:rsidRPr="00202058">
        <w:instrText>WITHDRAWAL FROM COLLEGE</w:instrText>
      </w:r>
      <w:r w:rsidR="00C4610B">
        <w:instrText xml:space="preserve">" </w:instrText>
      </w:r>
      <w:r w:rsidR="00C4610B">
        <w:fldChar w:fldCharType="end"/>
      </w:r>
    </w:p>
    <w:p w14:paraId="27729710" w14:textId="77777777" w:rsidR="00144153" w:rsidRPr="00802A1E" w:rsidRDefault="00144153" w:rsidP="00144153">
      <w:pPr>
        <w:rPr>
          <w:rFonts w:cs="Tahoma"/>
        </w:rPr>
      </w:pPr>
      <w:r w:rsidRPr="00802A1E">
        <w:rPr>
          <w:rFonts w:cs="Tahoma"/>
        </w:rPr>
        <w:t xml:space="preserve">Any student withdrawing from WCCC is expected to complete an official withdrawal form. This may be obtained from the Registrar’s Office. The student is required to have an exit interview with the Dean of Enrollment Management and Student Services. When circumstances prevent this, the student or parents should write to the Registrar’s Office concerning the reason requiring the student to leave. Notification of withdrawal or cancellation and requests for </w:t>
      </w:r>
      <w:proofErr w:type="gramStart"/>
      <w:r w:rsidRPr="00802A1E">
        <w:rPr>
          <w:rFonts w:cs="Tahoma"/>
        </w:rPr>
        <w:lastRenderedPageBreak/>
        <w:t>refund</w:t>
      </w:r>
      <w:proofErr w:type="gramEnd"/>
      <w:r w:rsidRPr="00802A1E">
        <w:rPr>
          <w:rFonts w:cs="Tahoma"/>
        </w:rPr>
        <w:t xml:space="preserve"> must be made in writing and addressed to the Registrar’s Office. Notification is effective on the date received in the Registrar’s Office.</w:t>
      </w:r>
    </w:p>
    <w:p w14:paraId="6C698243" w14:textId="77777777" w:rsidR="00144153" w:rsidRPr="00802A1E" w:rsidRDefault="00144153" w:rsidP="00144153">
      <w:pPr>
        <w:rPr>
          <w:rFonts w:cs="Tahoma"/>
        </w:rPr>
      </w:pPr>
      <w:r w:rsidRPr="00802A1E">
        <w:rPr>
          <w:rFonts w:cs="Tahoma"/>
        </w:rPr>
        <w:t>Students who withdraw from the college and who are subsequently readmitted are governed by the degree requirements stipulated in the catalog at the time of readmission.</w:t>
      </w:r>
    </w:p>
    <w:p w14:paraId="5F04234B" w14:textId="77777777" w:rsidR="00144153" w:rsidRPr="00802A1E" w:rsidRDefault="00144153" w:rsidP="00144153">
      <w:pPr>
        <w:rPr>
          <w:rFonts w:cs="Tahoma"/>
        </w:rPr>
      </w:pPr>
      <w:r w:rsidRPr="00802A1E">
        <w:rPr>
          <w:rFonts w:cs="Tahoma"/>
        </w:rPr>
        <w:t>Refunds are established by the date the student signs and submits the completed withdrawal form. Refer to refund policy for details.</w:t>
      </w:r>
    </w:p>
    <w:p w14:paraId="4F47A603" w14:textId="585B1214" w:rsidR="00144153" w:rsidRPr="00802A1E" w:rsidRDefault="00CB4D69" w:rsidP="006D392B">
      <w:pPr>
        <w:pStyle w:val="Heading2"/>
      </w:pPr>
      <w:bookmarkStart w:id="99" w:name="_Toc202260806"/>
      <w:r w:rsidRPr="00802A1E">
        <w:t xml:space="preserve">Leave </w:t>
      </w:r>
      <w:r>
        <w:t>o</w:t>
      </w:r>
      <w:r w:rsidRPr="00802A1E">
        <w:t>f Absence Policy</w:t>
      </w:r>
      <w:bookmarkEnd w:id="99"/>
      <w:r w:rsidR="00C4610B">
        <w:fldChar w:fldCharType="begin"/>
      </w:r>
      <w:r w:rsidR="00C4610B">
        <w:instrText xml:space="preserve"> XE "</w:instrText>
      </w:r>
      <w:r w:rsidR="00C4610B" w:rsidRPr="00202058">
        <w:instrText>LEAVE OF ABSENCE POLICY</w:instrText>
      </w:r>
      <w:r w:rsidR="00C4610B">
        <w:instrText xml:space="preserve">" </w:instrText>
      </w:r>
      <w:r w:rsidR="00C4610B">
        <w:fldChar w:fldCharType="end"/>
      </w:r>
    </w:p>
    <w:p w14:paraId="0AB89D8E" w14:textId="77777777" w:rsidR="00144153" w:rsidRPr="00802A1E" w:rsidRDefault="00144153" w:rsidP="00144153">
      <w:pPr>
        <w:rPr>
          <w:rFonts w:cs="Tahoma"/>
        </w:rPr>
      </w:pPr>
      <w:r w:rsidRPr="00802A1E">
        <w:rPr>
          <w:rFonts w:cs="Tahoma"/>
        </w:rPr>
        <w:t xml:space="preserve">Students may request a leave of absence from </w:t>
      </w:r>
      <w:proofErr w:type="gramStart"/>
      <w:r w:rsidRPr="00802A1E">
        <w:rPr>
          <w:rFonts w:cs="Tahoma"/>
        </w:rPr>
        <w:t>the college</w:t>
      </w:r>
      <w:proofErr w:type="gramEnd"/>
      <w:r w:rsidRPr="00802A1E">
        <w:rPr>
          <w:rFonts w:cs="Tahoma"/>
        </w:rPr>
        <w:t xml:space="preserve"> for up to one year. Approval for an official leave of absence permits the student to return to enrolled status without completing a formal application for readmission. If the student returns to the prior program within a year, he or she will follow the program requirements of the catalog in force when the student initially began his or her program of study. If the student returns to the college after more than one year, the student must reapply to the college and will follow the program requirements of the catalog at that time. All other academic and financial penalties do apply. Please note that a leave of absence after the semester mid-point may result in academic penalties.</w:t>
      </w:r>
    </w:p>
    <w:p w14:paraId="5C5A61EA" w14:textId="3DA781BB" w:rsidR="00144153" w:rsidRPr="00802A1E" w:rsidRDefault="00CB4D69" w:rsidP="006D392B">
      <w:pPr>
        <w:pStyle w:val="Heading2"/>
      </w:pPr>
      <w:bookmarkStart w:id="100" w:name="_Toc202260807"/>
      <w:r w:rsidRPr="00802A1E">
        <w:t>Student Medical Leave Policy</w:t>
      </w:r>
      <w:bookmarkEnd w:id="100"/>
      <w:r w:rsidR="00C4610B">
        <w:fldChar w:fldCharType="begin"/>
      </w:r>
      <w:r w:rsidR="00C4610B">
        <w:instrText xml:space="preserve"> XE "</w:instrText>
      </w:r>
      <w:r w:rsidR="00C4610B" w:rsidRPr="00202058">
        <w:instrText>STUDENT MEDICAL LEAVE POLICY</w:instrText>
      </w:r>
      <w:r w:rsidR="00C4610B">
        <w:instrText xml:space="preserve">" </w:instrText>
      </w:r>
      <w:r w:rsidR="00C4610B">
        <w:fldChar w:fldCharType="end"/>
      </w:r>
    </w:p>
    <w:p w14:paraId="126B2959" w14:textId="77777777" w:rsidR="00144153" w:rsidRPr="00802A1E" w:rsidRDefault="00144153" w:rsidP="00144153">
      <w:pPr>
        <w:rPr>
          <w:rFonts w:cs="Tahoma"/>
        </w:rPr>
      </w:pPr>
      <w:r w:rsidRPr="00802A1E">
        <w:rPr>
          <w:rFonts w:cs="Tahoma"/>
        </w:rPr>
        <w:t xml:space="preserve">A matriculated student, who due to </w:t>
      </w:r>
      <w:proofErr w:type="gramStart"/>
      <w:r w:rsidRPr="00802A1E">
        <w:rPr>
          <w:rFonts w:cs="Tahoma"/>
        </w:rPr>
        <w:t xml:space="preserve">a </w:t>
      </w:r>
      <w:r w:rsidRPr="005B43B6">
        <w:rPr>
          <w:rFonts w:cs="Tahoma"/>
          <w:b/>
          <w:bCs/>
        </w:rPr>
        <w:t>serious</w:t>
      </w:r>
      <w:proofErr w:type="gramEnd"/>
      <w:r w:rsidRPr="005B43B6">
        <w:rPr>
          <w:rFonts w:cs="Tahoma"/>
          <w:b/>
          <w:bCs/>
        </w:rPr>
        <w:t xml:space="preserve"> medical condition or immediate family related medical condition where the student is the primary caregiver</w:t>
      </w:r>
      <w:r w:rsidRPr="00802A1E">
        <w:rPr>
          <w:rFonts w:cs="Tahoma"/>
        </w:rPr>
        <w:t xml:space="preserve"> that prevents the student from attending for an extended </w:t>
      </w:r>
      <w:proofErr w:type="gramStart"/>
      <w:r w:rsidRPr="00802A1E">
        <w:rPr>
          <w:rFonts w:cs="Tahoma"/>
        </w:rPr>
        <w:t>period of time</w:t>
      </w:r>
      <w:proofErr w:type="gramEnd"/>
      <w:r w:rsidRPr="00802A1E">
        <w:rPr>
          <w:rFonts w:cs="Tahoma"/>
        </w:rPr>
        <w:t xml:space="preserve">, may apply for a formal </w:t>
      </w:r>
      <w:r w:rsidRPr="00EA58B5">
        <w:rPr>
          <w:rFonts w:cs="Tahoma"/>
          <w:b/>
          <w:bCs/>
        </w:rPr>
        <w:t>Medical Leave of Absence</w:t>
      </w:r>
      <w:r w:rsidRPr="00802A1E">
        <w:rPr>
          <w:rFonts w:cs="Tahoma"/>
        </w:rPr>
        <w:t xml:space="preserve"> for up to one semester while currently attending and in good academic standing.</w:t>
      </w:r>
    </w:p>
    <w:p w14:paraId="7DC95110" w14:textId="77777777" w:rsidR="00144153" w:rsidRPr="00802A1E" w:rsidRDefault="00144153" w:rsidP="00144153">
      <w:pPr>
        <w:rPr>
          <w:rFonts w:cs="Tahoma"/>
        </w:rPr>
      </w:pPr>
      <w:r w:rsidRPr="00802A1E">
        <w:rPr>
          <w:rFonts w:cs="Tahoma"/>
        </w:rPr>
        <w:t xml:space="preserve">A student who is seeking a Medical Leave of Absence who is also a financial aid recipient should contact the Financial Aid Office to discuss the leave and any potential implications for changes in financial aid eligibility. Students requesting Medical Leave of Absence must: </w:t>
      </w:r>
    </w:p>
    <w:p w14:paraId="779ED972" w14:textId="77777777" w:rsidR="00395E3E" w:rsidRPr="00395E3E" w:rsidRDefault="00395E3E" w:rsidP="000C7E69">
      <w:pPr>
        <w:pStyle w:val="ListParagraph"/>
        <w:numPr>
          <w:ilvl w:val="0"/>
          <w:numId w:val="27"/>
        </w:numPr>
        <w:rPr>
          <w:rFonts w:cs="Tahoma"/>
        </w:rPr>
      </w:pPr>
      <w:r w:rsidRPr="00395E3E">
        <w:rPr>
          <w:rFonts w:cs="Tahoma"/>
        </w:rPr>
        <w:t xml:space="preserve">Provide a letter to the Dean of Enrollment Management and Student Services identifying their program of study, the medical reason for the request, the proposed date on which the leave would begin, and the proposed date of readmission, </w:t>
      </w:r>
      <w:proofErr w:type="gramStart"/>
      <w:r w:rsidRPr="00395E3E">
        <w:rPr>
          <w:rFonts w:cs="Tahoma"/>
        </w:rPr>
        <w:t>and;</w:t>
      </w:r>
      <w:proofErr w:type="gramEnd"/>
      <w:r w:rsidRPr="00395E3E">
        <w:rPr>
          <w:rFonts w:cs="Tahoma"/>
        </w:rPr>
        <w:t xml:space="preserve"> </w:t>
      </w:r>
    </w:p>
    <w:p w14:paraId="2408E560" w14:textId="77777777" w:rsidR="00395E3E" w:rsidRPr="00395E3E" w:rsidRDefault="00395E3E" w:rsidP="000C7E69">
      <w:pPr>
        <w:pStyle w:val="ListParagraph"/>
        <w:numPr>
          <w:ilvl w:val="0"/>
          <w:numId w:val="27"/>
        </w:numPr>
        <w:rPr>
          <w:rFonts w:cs="Tahoma"/>
        </w:rPr>
      </w:pPr>
      <w:r w:rsidRPr="00395E3E">
        <w:rPr>
          <w:rFonts w:cs="Tahoma"/>
        </w:rPr>
        <w:t xml:space="preserve">Provide the Dean of Enrollment Management and Student Services documentation of the medical condition from a licensed health care professional directly involved in the treatment of the student's or immediate family member’s particular condition that is sufficiently comprehensive to facilitate the decision-making process. </w:t>
      </w:r>
    </w:p>
    <w:p w14:paraId="46063F87" w14:textId="0C790563" w:rsidR="00144153" w:rsidRPr="00802A1E" w:rsidRDefault="00144153" w:rsidP="00144153">
      <w:pPr>
        <w:rPr>
          <w:rFonts w:cs="Tahoma"/>
        </w:rPr>
      </w:pPr>
      <w:r w:rsidRPr="00802A1E">
        <w:rPr>
          <w:rFonts w:cs="Tahoma"/>
        </w:rPr>
        <w:t xml:space="preserve"> The Dean of Enrollment Management and Student Services (or designee) will </w:t>
      </w:r>
      <w:proofErr w:type="gramStart"/>
      <w:r w:rsidRPr="00802A1E">
        <w:rPr>
          <w:rFonts w:cs="Tahoma"/>
        </w:rPr>
        <w:t>make a determination</w:t>
      </w:r>
      <w:proofErr w:type="gramEnd"/>
      <w:r w:rsidRPr="00802A1E">
        <w:rPr>
          <w:rFonts w:cs="Tahoma"/>
        </w:rPr>
        <w:t xml:space="preserve"> regarding the appropriateness of the leave request and notify the student in writing whether the request for Medical Leave of Absence was granted and what conditions, if any, for readmission may apply. Students whose Medical Leave requests are granted will not be required to re-apply for admission at the end of the leave period provided that all conditions for </w:t>
      </w:r>
      <w:proofErr w:type="gramStart"/>
      <w:r w:rsidRPr="00802A1E">
        <w:rPr>
          <w:rFonts w:cs="Tahoma"/>
        </w:rPr>
        <w:t>readmission</w:t>
      </w:r>
      <w:proofErr w:type="gramEnd"/>
      <w:r w:rsidRPr="00802A1E">
        <w:rPr>
          <w:rFonts w:cs="Tahoma"/>
        </w:rPr>
        <w:t xml:space="preserve"> have been met.</w:t>
      </w:r>
      <w:r w:rsidR="0042221D">
        <w:rPr>
          <w:rFonts w:cs="Tahoma"/>
        </w:rPr>
        <w:t xml:space="preserve"> </w:t>
      </w:r>
      <w:r w:rsidRPr="00802A1E">
        <w:rPr>
          <w:rFonts w:cs="Tahoma"/>
        </w:rPr>
        <w:t>Grades for the semester will be given in the form of W, which indicates an administrative withdrawal.</w:t>
      </w:r>
      <w:r w:rsidR="0042221D">
        <w:rPr>
          <w:rFonts w:cs="Tahoma"/>
        </w:rPr>
        <w:t xml:space="preserve">   </w:t>
      </w:r>
    </w:p>
    <w:p w14:paraId="75C3BFB9" w14:textId="77777777" w:rsidR="00144153" w:rsidRPr="00802A1E" w:rsidRDefault="00144153" w:rsidP="00144153">
      <w:pPr>
        <w:rPr>
          <w:rFonts w:cs="Tahoma"/>
        </w:rPr>
      </w:pPr>
      <w:r w:rsidRPr="00802A1E">
        <w:rPr>
          <w:rFonts w:cs="Tahoma"/>
        </w:rPr>
        <w:lastRenderedPageBreak/>
        <w:t xml:space="preserve">Conditions for readmission may include, but are not limited to, submission of documentation from a licensed health care professional directly involved in the treatment of the student's or immediate family member’s particular condition that is sufficiently comprehensive to provide reasonable assurance that the returning student will be able to meet all college and program academic, technical, and behavioral requirements. Other conditions for readmission may include a required in-person meeting with the Dean of Enrollment Management and Student Services, Advisor, Business Office representative and Residential Life staff member; compliance with any new admission criteria implemented in the student's absence; following a new curriculum plan that may have been implemented in the student's absence; and/or repeating courses and/or clinical experiences to ensure clinical competence following an extended absence. </w:t>
      </w:r>
    </w:p>
    <w:p w14:paraId="7C90E23D" w14:textId="77777777" w:rsidR="00144153" w:rsidRPr="00802A1E" w:rsidRDefault="00144153" w:rsidP="00144153">
      <w:pPr>
        <w:rPr>
          <w:rFonts w:cs="Tahoma"/>
        </w:rPr>
      </w:pPr>
      <w:r w:rsidRPr="00802A1E">
        <w:rPr>
          <w:rFonts w:cs="Tahoma"/>
        </w:rPr>
        <w:t xml:space="preserve">Students who choose to seek Medical Leave under the provisions of this policy should be aware that information they voluntarily disclose during the application and readmission processes will be handled under the confidentiality guidelines of the Family Educational Rights and Privacy Act (FERPA) and disclosed only to those persons with a direct need to know. </w:t>
      </w:r>
    </w:p>
    <w:p w14:paraId="1C4D5C3A" w14:textId="15DA3140" w:rsidR="00144153" w:rsidRPr="00802A1E" w:rsidRDefault="00144153" w:rsidP="00144153">
      <w:pPr>
        <w:rPr>
          <w:rFonts w:cs="Tahoma"/>
        </w:rPr>
      </w:pPr>
      <w:r w:rsidRPr="00802A1E">
        <w:rPr>
          <w:rFonts w:cs="Tahoma"/>
        </w:rPr>
        <w:t>Students being granted a Medical Leave will receive a medical waiver for any balance remaining on their account for the current semester.</w:t>
      </w:r>
      <w:r w:rsidR="0042221D">
        <w:rPr>
          <w:rFonts w:cs="Tahoma"/>
        </w:rPr>
        <w:t xml:space="preserve"> </w:t>
      </w:r>
      <w:r w:rsidRPr="00802A1E">
        <w:rPr>
          <w:rFonts w:cs="Tahoma"/>
        </w:rPr>
        <w:t xml:space="preserve"> This credit will be applied after any balance that exists after applying the college’s refund policy and any required return of financial aid.</w:t>
      </w:r>
      <w:r w:rsidR="0042221D">
        <w:rPr>
          <w:rFonts w:cs="Tahoma"/>
        </w:rPr>
        <w:t xml:space="preserve"> </w:t>
      </w:r>
    </w:p>
    <w:p w14:paraId="1A7664DE" w14:textId="57578C00" w:rsidR="00144153" w:rsidRPr="00802A1E" w:rsidRDefault="00CB4D69" w:rsidP="006D392B">
      <w:pPr>
        <w:pStyle w:val="Heading2"/>
      </w:pPr>
      <w:bookmarkStart w:id="101" w:name="_Toc202260808"/>
      <w:r w:rsidRPr="00802A1E">
        <w:t>Military Service</w:t>
      </w:r>
      <w:bookmarkEnd w:id="101"/>
      <w:r w:rsidR="00C4610B">
        <w:fldChar w:fldCharType="begin"/>
      </w:r>
      <w:r w:rsidR="00C4610B">
        <w:instrText xml:space="preserve"> XE "</w:instrText>
      </w:r>
      <w:r w:rsidR="00C4610B" w:rsidRPr="00202058">
        <w:instrText>MILITARY SERVICE</w:instrText>
      </w:r>
      <w:r w:rsidR="00C4610B">
        <w:instrText xml:space="preserve">" </w:instrText>
      </w:r>
      <w:r w:rsidR="00C4610B">
        <w:fldChar w:fldCharType="end"/>
      </w:r>
    </w:p>
    <w:p w14:paraId="4B0858C9" w14:textId="77777777" w:rsidR="00144153" w:rsidRPr="00802A1E" w:rsidRDefault="00144153" w:rsidP="00144153">
      <w:pPr>
        <w:rPr>
          <w:rFonts w:cs="Tahoma"/>
        </w:rPr>
      </w:pPr>
      <w:r w:rsidRPr="00802A1E">
        <w:rPr>
          <w:rFonts w:cs="Tahoma"/>
        </w:rPr>
        <w:t>Washington County Community College recognizes the educational rights of its students who are called to active military duty.</w:t>
      </w:r>
    </w:p>
    <w:p w14:paraId="1A430372" w14:textId="77777777" w:rsidR="00144153" w:rsidRPr="00802A1E" w:rsidRDefault="00144153" w:rsidP="00144153">
      <w:pPr>
        <w:rPr>
          <w:rFonts w:cs="Tahoma"/>
        </w:rPr>
      </w:pPr>
      <w:r w:rsidRPr="00802A1E">
        <w:rPr>
          <w:rFonts w:cs="Tahoma"/>
        </w:rPr>
        <w:t xml:space="preserve">Students who (either voluntarily or involuntarily) enter active military service during </w:t>
      </w:r>
      <w:proofErr w:type="gramStart"/>
      <w:r w:rsidRPr="00802A1E">
        <w:rPr>
          <w:rFonts w:cs="Tahoma"/>
        </w:rPr>
        <w:t>time</w:t>
      </w:r>
      <w:proofErr w:type="gramEnd"/>
      <w:r w:rsidRPr="00802A1E">
        <w:rPr>
          <w:rFonts w:cs="Tahoma"/>
        </w:rPr>
        <w:t xml:space="preserve"> of national or international crisis will be eligible for leave from the college without academic or financial penalty.</w:t>
      </w:r>
    </w:p>
    <w:p w14:paraId="17E7D986" w14:textId="77777777" w:rsidR="00144153" w:rsidRPr="00802A1E" w:rsidRDefault="00144153" w:rsidP="00144153">
      <w:pPr>
        <w:rPr>
          <w:rFonts w:cs="Tahoma"/>
        </w:rPr>
      </w:pPr>
      <w:r w:rsidRPr="00802A1E">
        <w:rPr>
          <w:rFonts w:cs="Tahoma"/>
        </w:rPr>
        <w:t>The following procedures apply to the above students to protect their rights:</w:t>
      </w:r>
    </w:p>
    <w:p w14:paraId="1676D27D" w14:textId="77777777" w:rsidR="002826C7" w:rsidRPr="002826C7" w:rsidRDefault="002826C7" w:rsidP="000C7E69">
      <w:pPr>
        <w:pStyle w:val="ListParagraph"/>
        <w:numPr>
          <w:ilvl w:val="0"/>
          <w:numId w:val="26"/>
        </w:numPr>
        <w:rPr>
          <w:rFonts w:cs="Tahoma"/>
        </w:rPr>
      </w:pPr>
      <w:r w:rsidRPr="002826C7">
        <w:rPr>
          <w:rFonts w:cs="Tahoma"/>
        </w:rPr>
        <w:t>Students must call or meet with the registrar prior to departure to discuss the reasons for entering active military service and to complete the appropriate withdrawal paperwork.</w:t>
      </w:r>
    </w:p>
    <w:p w14:paraId="6775BD3B" w14:textId="77777777" w:rsidR="002826C7" w:rsidRPr="002826C7" w:rsidRDefault="002826C7" w:rsidP="000C7E69">
      <w:pPr>
        <w:pStyle w:val="ListParagraph"/>
        <w:numPr>
          <w:ilvl w:val="0"/>
          <w:numId w:val="26"/>
        </w:numPr>
        <w:rPr>
          <w:rFonts w:cs="Tahoma"/>
        </w:rPr>
      </w:pPr>
      <w:r w:rsidRPr="002826C7">
        <w:rPr>
          <w:rFonts w:cs="Tahoma"/>
        </w:rPr>
        <w:t>Students will receive grades of “W” for all interrupted courses.</w:t>
      </w:r>
    </w:p>
    <w:p w14:paraId="2AE966A3" w14:textId="77777777" w:rsidR="002826C7" w:rsidRPr="002826C7" w:rsidRDefault="002826C7" w:rsidP="000C7E69">
      <w:pPr>
        <w:pStyle w:val="ListParagraph"/>
        <w:numPr>
          <w:ilvl w:val="0"/>
          <w:numId w:val="26"/>
        </w:numPr>
        <w:rPr>
          <w:rFonts w:cs="Tahoma"/>
        </w:rPr>
      </w:pPr>
      <w:r w:rsidRPr="002826C7">
        <w:rPr>
          <w:rFonts w:cs="Tahoma"/>
        </w:rPr>
        <w:t xml:space="preserve">All calculations of student monetary obligation will be made in accordance with the Federal </w:t>
      </w:r>
      <w:r w:rsidRPr="00956584">
        <w:rPr>
          <w:rFonts w:cs="Tahoma"/>
          <w:i/>
          <w:iCs/>
        </w:rPr>
        <w:t>Return to Title IV</w:t>
      </w:r>
      <w:r w:rsidRPr="002826C7">
        <w:rPr>
          <w:rFonts w:cs="Tahoma"/>
        </w:rPr>
        <w:t xml:space="preserve"> refund policy. The college will waive all </w:t>
      </w:r>
      <w:proofErr w:type="gramStart"/>
      <w:r w:rsidRPr="002826C7">
        <w:rPr>
          <w:rFonts w:cs="Tahoma"/>
        </w:rPr>
        <w:t>other</w:t>
      </w:r>
      <w:proofErr w:type="gramEnd"/>
      <w:r w:rsidRPr="002826C7">
        <w:rPr>
          <w:rFonts w:cs="Tahoma"/>
        </w:rPr>
        <w:t xml:space="preserve"> charges. Students experiencing financial hardship </w:t>
      </w:r>
      <w:proofErr w:type="gramStart"/>
      <w:r w:rsidRPr="002826C7">
        <w:rPr>
          <w:rFonts w:cs="Tahoma"/>
        </w:rPr>
        <w:t>as a result of</w:t>
      </w:r>
      <w:proofErr w:type="gramEnd"/>
      <w:r w:rsidRPr="002826C7">
        <w:rPr>
          <w:rFonts w:cs="Tahoma"/>
        </w:rPr>
        <w:t xml:space="preserve"> this policy may appeal, in writing, to the President for possible mitigation of charges.</w:t>
      </w:r>
    </w:p>
    <w:p w14:paraId="0ACF517A" w14:textId="0F3F464C" w:rsidR="00144153" w:rsidRPr="002826C7" w:rsidRDefault="002826C7" w:rsidP="000C7E69">
      <w:pPr>
        <w:pStyle w:val="ListParagraph"/>
        <w:numPr>
          <w:ilvl w:val="0"/>
          <w:numId w:val="26"/>
        </w:numPr>
        <w:rPr>
          <w:rFonts w:cs="Tahoma"/>
        </w:rPr>
      </w:pPr>
      <w:proofErr w:type="gramStart"/>
      <w:r w:rsidRPr="002826C7">
        <w:rPr>
          <w:rFonts w:cs="Tahoma"/>
        </w:rPr>
        <w:t>Returning</w:t>
      </w:r>
      <w:proofErr w:type="gramEnd"/>
      <w:r w:rsidRPr="002826C7">
        <w:rPr>
          <w:rFonts w:cs="Tahoma"/>
        </w:rPr>
        <w:t xml:space="preserve"> students will be given slots in their original courses or programs of study, </w:t>
      </w:r>
      <w:proofErr w:type="gramStart"/>
      <w:r w:rsidRPr="002826C7">
        <w:rPr>
          <w:rFonts w:cs="Tahoma"/>
        </w:rPr>
        <w:t>provided that</w:t>
      </w:r>
      <w:proofErr w:type="gramEnd"/>
      <w:r w:rsidRPr="002826C7">
        <w:rPr>
          <w:rFonts w:cs="Tahoma"/>
        </w:rPr>
        <w:t xml:space="preserve"> space is available and that the college is notified in a timely manner to accomplish enrollment and registration.</w:t>
      </w:r>
      <w:r w:rsidR="0042221D">
        <w:rPr>
          <w:rFonts w:cs="Tahoma"/>
        </w:rPr>
        <w:t xml:space="preserve"> </w:t>
      </w:r>
    </w:p>
    <w:p w14:paraId="0AF15863" w14:textId="6FDB6B8F" w:rsidR="00144153" w:rsidRPr="00802A1E" w:rsidRDefault="00144153" w:rsidP="00144153">
      <w:pPr>
        <w:rPr>
          <w:rFonts w:cs="Tahoma"/>
        </w:rPr>
      </w:pPr>
      <w:r w:rsidRPr="00802A1E">
        <w:rPr>
          <w:rFonts w:cs="Tahoma"/>
        </w:rPr>
        <w:t>The college implements the following guidelines to address this point:</w:t>
      </w:r>
      <w:r w:rsidR="0042221D">
        <w:rPr>
          <w:rFonts w:cs="Tahoma"/>
        </w:rPr>
        <w:t xml:space="preserve"> </w:t>
      </w:r>
      <w:r w:rsidRPr="00802A1E">
        <w:rPr>
          <w:rFonts w:cs="Tahoma"/>
        </w:rPr>
        <w:t xml:space="preserve">WCCC will work proactively to assist </w:t>
      </w:r>
      <w:proofErr w:type="gramStart"/>
      <w:r w:rsidRPr="00802A1E">
        <w:rPr>
          <w:rFonts w:cs="Tahoma"/>
        </w:rPr>
        <w:t>students, but</w:t>
      </w:r>
      <w:proofErr w:type="gramEnd"/>
      <w:r w:rsidRPr="00802A1E">
        <w:rPr>
          <w:rFonts w:cs="Tahoma"/>
        </w:rPr>
        <w:t xml:space="preserve"> cannot guarantee re-entry into a high demand program. Re-</w:t>
      </w:r>
      <w:r w:rsidRPr="00802A1E">
        <w:rPr>
          <w:rFonts w:cs="Tahoma"/>
        </w:rPr>
        <w:lastRenderedPageBreak/>
        <w:t xml:space="preserve">entry into the technology courses is on a space-available basis. Students may be required to take new or additional courses in the technology or general education area if these courses are added to the program of study during the time students are on leave. All course </w:t>
      </w:r>
      <w:r w:rsidR="00A2463E" w:rsidRPr="00A2463E">
        <w:t>pre-requisites</w:t>
      </w:r>
      <w:r w:rsidR="009E7026" w:rsidRPr="009E7026">
        <w:rPr>
          <w:rFonts w:cs="Tahoma"/>
          <w:b/>
          <w:color w:val="002060"/>
        </w:rPr>
        <w:t xml:space="preserve"> </w:t>
      </w:r>
      <w:r w:rsidRPr="00802A1E">
        <w:rPr>
          <w:rFonts w:cs="Tahoma"/>
        </w:rPr>
        <w:t>will apply. Students must notify the admissions office in writing when they are ready to re-enter WCCC. This request must be made thirty days prior to the beginning of the semester of re-enrollment.</w:t>
      </w:r>
    </w:p>
    <w:p w14:paraId="3F495D7F" w14:textId="77777777" w:rsidR="009A3C5F" w:rsidRDefault="009A3C5F">
      <w:pPr>
        <w:rPr>
          <w:rFonts w:cs="Tahoma"/>
        </w:rPr>
      </w:pPr>
      <w:r>
        <w:rPr>
          <w:rFonts w:cs="Tahoma"/>
        </w:rPr>
        <w:br w:type="page"/>
      </w:r>
    </w:p>
    <w:p w14:paraId="24242AD9" w14:textId="6770CE05" w:rsidR="00144153" w:rsidRDefault="00144153" w:rsidP="0028590B">
      <w:pPr>
        <w:pStyle w:val="Heading1"/>
      </w:pPr>
      <w:bookmarkStart w:id="102" w:name="_Toc139027474"/>
      <w:bookmarkStart w:id="103" w:name="_Toc202260809"/>
      <w:r w:rsidRPr="00802A1E">
        <w:lastRenderedPageBreak/>
        <w:t>Academic Offerings</w:t>
      </w:r>
      <w:bookmarkEnd w:id="102"/>
      <w:bookmarkEnd w:id="103"/>
    </w:p>
    <w:tbl>
      <w:tblPr>
        <w:tblStyle w:val="GridTable1Light-Accent2"/>
        <w:tblW w:w="0" w:type="auto"/>
        <w:tblLook w:val="04A0" w:firstRow="1" w:lastRow="0" w:firstColumn="1" w:lastColumn="0" w:noHBand="0" w:noVBand="1"/>
      </w:tblPr>
      <w:tblGrid>
        <w:gridCol w:w="3393"/>
        <w:gridCol w:w="1634"/>
        <w:gridCol w:w="1400"/>
        <w:gridCol w:w="1400"/>
        <w:gridCol w:w="1147"/>
        <w:gridCol w:w="1096"/>
      </w:tblGrid>
      <w:tr w:rsidR="009A3C5F" w:rsidRPr="009A3C5F" w14:paraId="4A75A797" w14:textId="77777777" w:rsidTr="00032DD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B0D534" w14:textId="77777777" w:rsidR="009A3C5F" w:rsidRPr="009A3C5F" w:rsidRDefault="009A3C5F" w:rsidP="0097684B">
            <w:pPr>
              <w:rPr>
                <w:rFonts w:cs="Tahoma"/>
              </w:rPr>
            </w:pPr>
            <w:r w:rsidRPr="009A3C5F">
              <w:rPr>
                <w:rFonts w:cs="Tahoma"/>
              </w:rPr>
              <w:t>Program of Study</w:t>
            </w:r>
          </w:p>
        </w:tc>
        <w:tc>
          <w:tcPr>
            <w:tcW w:w="1634" w:type="dxa"/>
            <w:vAlign w:val="center"/>
          </w:tcPr>
          <w:p w14:paraId="4B745764" w14:textId="77777777" w:rsid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b w:val="0"/>
                <w:bCs w:val="0"/>
              </w:rPr>
            </w:pPr>
            <w:r w:rsidRPr="009A3C5F">
              <w:rPr>
                <w:rFonts w:cs="Tahoma"/>
              </w:rPr>
              <w:t>AA</w:t>
            </w:r>
          </w:p>
          <w:p w14:paraId="62F023D9" w14:textId="114407CF" w:rsidR="001B2E13" w:rsidRPr="009A3C5F" w:rsidRDefault="001B2E13"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1B2E13">
              <w:rPr>
                <w:rFonts w:cs="Tahoma"/>
                <w:sz w:val="14"/>
                <w:szCs w:val="14"/>
              </w:rPr>
              <w:t>(</w:t>
            </w:r>
            <w:proofErr w:type="gramStart"/>
            <w:r w:rsidRPr="001B2E13">
              <w:rPr>
                <w:rFonts w:cs="Tahoma"/>
                <w:sz w:val="14"/>
                <w:szCs w:val="14"/>
              </w:rPr>
              <w:t xml:space="preserve">Associates in </w:t>
            </w:r>
            <w:r>
              <w:rPr>
                <w:rFonts w:cs="Tahoma"/>
                <w:sz w:val="14"/>
                <w:szCs w:val="14"/>
              </w:rPr>
              <w:t>Arts</w:t>
            </w:r>
            <w:proofErr w:type="gramEnd"/>
            <w:r w:rsidRPr="001B2E13">
              <w:rPr>
                <w:rFonts w:cs="Tahoma"/>
                <w:sz w:val="14"/>
                <w:szCs w:val="14"/>
              </w:rPr>
              <w:t>)</w:t>
            </w:r>
          </w:p>
        </w:tc>
        <w:tc>
          <w:tcPr>
            <w:tcW w:w="1400" w:type="dxa"/>
            <w:vAlign w:val="center"/>
          </w:tcPr>
          <w:p w14:paraId="319C349E" w14:textId="7CBDD60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AS</w:t>
            </w:r>
            <w:r w:rsidR="001B2E13">
              <w:rPr>
                <w:rFonts w:cs="Tahoma"/>
              </w:rPr>
              <w:br/>
            </w:r>
            <w:r w:rsidR="001B2E13" w:rsidRPr="001B2E13">
              <w:rPr>
                <w:rFonts w:cs="Tahoma"/>
                <w:sz w:val="14"/>
                <w:szCs w:val="14"/>
              </w:rPr>
              <w:t>(</w:t>
            </w:r>
            <w:proofErr w:type="gramStart"/>
            <w:r w:rsidR="001B2E13" w:rsidRPr="001B2E13">
              <w:rPr>
                <w:rFonts w:cs="Tahoma"/>
                <w:sz w:val="14"/>
                <w:szCs w:val="14"/>
              </w:rPr>
              <w:t>Associates in Science</w:t>
            </w:r>
            <w:proofErr w:type="gramEnd"/>
            <w:r w:rsidR="001B2E13" w:rsidRPr="001B2E13">
              <w:rPr>
                <w:rFonts w:cs="Tahoma"/>
                <w:sz w:val="14"/>
                <w:szCs w:val="14"/>
              </w:rPr>
              <w:t>)</w:t>
            </w:r>
          </w:p>
        </w:tc>
        <w:tc>
          <w:tcPr>
            <w:tcW w:w="1400" w:type="dxa"/>
            <w:vAlign w:val="center"/>
          </w:tcPr>
          <w:p w14:paraId="509B63BE" w14:textId="735428D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AAS</w:t>
            </w:r>
            <w:r w:rsidR="00CA5A19">
              <w:rPr>
                <w:rFonts w:cs="Tahoma"/>
              </w:rPr>
              <w:br/>
            </w:r>
            <w:r w:rsidR="001B2E13" w:rsidRPr="001B2E13">
              <w:rPr>
                <w:rFonts w:cs="Tahoma"/>
                <w:sz w:val="14"/>
                <w:szCs w:val="14"/>
              </w:rPr>
              <w:t>(</w:t>
            </w:r>
            <w:proofErr w:type="gramStart"/>
            <w:r w:rsidR="001B2E13" w:rsidRPr="001B2E13">
              <w:rPr>
                <w:rFonts w:cs="Tahoma"/>
                <w:sz w:val="14"/>
                <w:szCs w:val="14"/>
              </w:rPr>
              <w:t>Associates in Applied Science</w:t>
            </w:r>
            <w:proofErr w:type="gramEnd"/>
            <w:r w:rsidR="001B2E13" w:rsidRPr="001B2E13">
              <w:rPr>
                <w:rFonts w:cs="Tahoma"/>
                <w:sz w:val="14"/>
                <w:szCs w:val="14"/>
              </w:rPr>
              <w:t>)</w:t>
            </w:r>
          </w:p>
        </w:tc>
        <w:tc>
          <w:tcPr>
            <w:tcW w:w="1147" w:type="dxa"/>
            <w:vAlign w:val="center"/>
          </w:tcPr>
          <w:p w14:paraId="744E61C3" w14:textId="63781225"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D</w:t>
            </w:r>
            <w:r w:rsidR="00CA5A19">
              <w:rPr>
                <w:rFonts w:cs="Tahoma"/>
              </w:rPr>
              <w:br/>
            </w:r>
            <w:r w:rsidR="00CA5A19" w:rsidRPr="001B2E13">
              <w:rPr>
                <w:rFonts w:cs="Tahoma"/>
                <w:sz w:val="14"/>
                <w:szCs w:val="14"/>
              </w:rPr>
              <w:t>(Diploma)</w:t>
            </w:r>
          </w:p>
        </w:tc>
        <w:tc>
          <w:tcPr>
            <w:tcW w:w="1096" w:type="dxa"/>
            <w:vAlign w:val="center"/>
          </w:tcPr>
          <w:p w14:paraId="7E096BB3" w14:textId="1D936CE4"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C</w:t>
            </w:r>
            <w:r w:rsidR="00CA5A19">
              <w:rPr>
                <w:rFonts w:cs="Tahoma"/>
              </w:rPr>
              <w:br/>
            </w:r>
            <w:r w:rsidR="00CA5A19" w:rsidRPr="001B2E13">
              <w:rPr>
                <w:rFonts w:cs="Tahoma"/>
                <w:sz w:val="14"/>
                <w:szCs w:val="14"/>
              </w:rPr>
              <w:t>(Certificate)</w:t>
            </w:r>
          </w:p>
        </w:tc>
      </w:tr>
      <w:tr w:rsidR="009A3C5F" w:rsidRPr="009A3C5F" w14:paraId="33ECF29B"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EAB258C" w14:textId="3E18C412" w:rsidR="009A3C5F" w:rsidRPr="009A3C5F" w:rsidRDefault="000F3C90" w:rsidP="0097684B">
            <w:pPr>
              <w:rPr>
                <w:rFonts w:cs="Tahoma"/>
              </w:rPr>
            </w:pPr>
            <w:r>
              <w:rPr>
                <w:rFonts w:cs="Tahoma"/>
              </w:rPr>
              <w:t>Aquaculture Technology</w:t>
            </w:r>
          </w:p>
        </w:tc>
        <w:tc>
          <w:tcPr>
            <w:tcW w:w="1634" w:type="dxa"/>
            <w:vAlign w:val="center"/>
          </w:tcPr>
          <w:p w14:paraId="26CC2F9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24ABBD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1567AD" w14:textId="4F2AABA2" w:rsidR="009A3C5F"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3837044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1AC23F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0F3C90" w:rsidRPr="009A3C5F" w14:paraId="0C2E8F68"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0BE1FD0" w14:textId="0FF54E7D" w:rsidR="000F3C90" w:rsidRPr="009A3C5F" w:rsidRDefault="000F3C90" w:rsidP="0097684B">
            <w:pPr>
              <w:rPr>
                <w:rFonts w:cs="Tahoma"/>
              </w:rPr>
            </w:pPr>
            <w:r w:rsidRPr="009A3C5F">
              <w:rPr>
                <w:rFonts w:cs="Tahoma"/>
              </w:rPr>
              <w:t>Automotive Technology</w:t>
            </w:r>
          </w:p>
        </w:tc>
        <w:tc>
          <w:tcPr>
            <w:tcW w:w="1634" w:type="dxa"/>
            <w:vAlign w:val="center"/>
          </w:tcPr>
          <w:p w14:paraId="58D736A4"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5827BD"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7F968A8"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630DD8F"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BB0796A" w14:textId="33073AE6"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430A25E1"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423F469" w14:textId="77777777" w:rsidR="009A3C5F" w:rsidRPr="009A3C5F" w:rsidRDefault="009A3C5F" w:rsidP="0097684B">
            <w:pPr>
              <w:rPr>
                <w:rFonts w:cs="Tahoma"/>
              </w:rPr>
            </w:pPr>
            <w:r w:rsidRPr="009A3C5F">
              <w:rPr>
                <w:rFonts w:cs="Tahoma"/>
              </w:rPr>
              <w:t>Business Management</w:t>
            </w:r>
          </w:p>
        </w:tc>
        <w:tc>
          <w:tcPr>
            <w:tcW w:w="1634" w:type="dxa"/>
            <w:vAlign w:val="center"/>
          </w:tcPr>
          <w:p w14:paraId="12641A4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55160E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E0027F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70AB7C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1382C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0A25AE4B"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F30E89" w14:textId="637C4F80" w:rsidR="0097684B" w:rsidRPr="009A3C5F" w:rsidRDefault="0097684B" w:rsidP="0097684B">
            <w:pPr>
              <w:ind w:left="720"/>
              <w:rPr>
                <w:rFonts w:cs="Tahoma"/>
              </w:rPr>
            </w:pPr>
            <w:r>
              <w:rPr>
                <w:rFonts w:cs="Tahoma"/>
              </w:rPr>
              <w:t>Entrepreneurship</w:t>
            </w:r>
          </w:p>
        </w:tc>
        <w:tc>
          <w:tcPr>
            <w:tcW w:w="1634" w:type="dxa"/>
            <w:vAlign w:val="center"/>
          </w:tcPr>
          <w:p w14:paraId="0A818AF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BC0BF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7245A27"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8A345F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BFC642" w14:textId="3302E00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BA0D49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5F0049" w14:textId="77777777" w:rsidR="009A3C5F" w:rsidRPr="009A3C5F" w:rsidRDefault="009A3C5F" w:rsidP="0097684B">
            <w:pPr>
              <w:rPr>
                <w:rFonts w:cs="Tahoma"/>
              </w:rPr>
            </w:pPr>
            <w:r w:rsidRPr="009A3C5F">
              <w:rPr>
                <w:rFonts w:cs="Tahoma"/>
              </w:rPr>
              <w:t>Career Studies</w:t>
            </w:r>
          </w:p>
        </w:tc>
        <w:tc>
          <w:tcPr>
            <w:tcW w:w="1634" w:type="dxa"/>
            <w:vAlign w:val="center"/>
          </w:tcPr>
          <w:p w14:paraId="3C9AAA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97D38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F9B372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09F2A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1C597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0F0AE3D"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BEE67EC" w14:textId="77777777" w:rsidR="009A3C5F" w:rsidRPr="009A3C5F" w:rsidRDefault="009A3C5F" w:rsidP="0097684B">
            <w:pPr>
              <w:rPr>
                <w:rFonts w:cs="Tahoma"/>
              </w:rPr>
            </w:pPr>
            <w:r w:rsidRPr="009A3C5F">
              <w:rPr>
                <w:rFonts w:cs="Tahoma"/>
              </w:rPr>
              <w:t>Computer Technology</w:t>
            </w:r>
          </w:p>
        </w:tc>
        <w:tc>
          <w:tcPr>
            <w:tcW w:w="1634" w:type="dxa"/>
            <w:vAlign w:val="center"/>
          </w:tcPr>
          <w:p w14:paraId="14159C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109E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496BC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5D5FE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D9DFC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51892FA3"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C590B29" w14:textId="77777777" w:rsidR="009A3C5F" w:rsidRPr="009A3C5F" w:rsidRDefault="009A3C5F" w:rsidP="0097684B">
            <w:pPr>
              <w:rPr>
                <w:rFonts w:cs="Tahoma"/>
              </w:rPr>
            </w:pPr>
            <w:r w:rsidRPr="009A3C5F">
              <w:rPr>
                <w:rFonts w:cs="Tahoma"/>
              </w:rPr>
              <w:t>Criminal Justice</w:t>
            </w:r>
          </w:p>
        </w:tc>
        <w:tc>
          <w:tcPr>
            <w:tcW w:w="1634" w:type="dxa"/>
            <w:vAlign w:val="center"/>
          </w:tcPr>
          <w:p w14:paraId="7F0E1C2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B5AF28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B17610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AF28C5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5FF631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79F3D193"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6F56898" w14:textId="7602DB83" w:rsidR="009A3C5F" w:rsidRPr="009A3C5F" w:rsidRDefault="009A3C5F" w:rsidP="0097684B">
            <w:pPr>
              <w:ind w:left="720"/>
              <w:rPr>
                <w:rFonts w:cs="Tahoma"/>
              </w:rPr>
            </w:pPr>
            <w:r w:rsidRPr="009A3C5F">
              <w:rPr>
                <w:rFonts w:cs="Tahoma"/>
              </w:rPr>
              <w:t xml:space="preserve">Conservation Law </w:t>
            </w:r>
          </w:p>
        </w:tc>
        <w:tc>
          <w:tcPr>
            <w:tcW w:w="1634" w:type="dxa"/>
            <w:vAlign w:val="center"/>
          </w:tcPr>
          <w:p w14:paraId="5FBA43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C2D6A9" w14:textId="23027748" w:rsidR="009A3C5F" w:rsidRPr="009A3C5F" w:rsidRDefault="23C36B1C"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2B96010C">
              <w:rPr>
                <w:rFonts w:cs="Tahoma"/>
              </w:rPr>
              <w:t>X</w:t>
            </w:r>
          </w:p>
        </w:tc>
        <w:tc>
          <w:tcPr>
            <w:tcW w:w="1400" w:type="dxa"/>
            <w:vAlign w:val="center"/>
          </w:tcPr>
          <w:p w14:paraId="58B1B536" w14:textId="595E00CF"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481AB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DA54F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032DDB" w:rsidRPr="009A3C5F" w14:paraId="09223EDD"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A3FF7C4" w14:textId="398FDC91" w:rsidR="00032DDB" w:rsidRPr="009A3C5F" w:rsidRDefault="00247F80" w:rsidP="0097684B">
            <w:pPr>
              <w:ind w:left="720"/>
              <w:rPr>
                <w:rFonts w:cs="Tahoma"/>
              </w:rPr>
            </w:pPr>
            <w:r>
              <w:rPr>
                <w:rFonts w:cs="Tahoma"/>
              </w:rPr>
              <w:t>Corrections and Probation</w:t>
            </w:r>
          </w:p>
        </w:tc>
        <w:tc>
          <w:tcPr>
            <w:tcW w:w="1634" w:type="dxa"/>
            <w:vAlign w:val="center"/>
          </w:tcPr>
          <w:p w14:paraId="631111F0"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0EA0812" w14:textId="30E9CAFC" w:rsidR="00032DDB" w:rsidRPr="009A3C5F" w:rsidRDefault="3A640963"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2B96010C">
              <w:rPr>
                <w:rFonts w:cs="Tahoma"/>
              </w:rPr>
              <w:t>X</w:t>
            </w:r>
          </w:p>
        </w:tc>
        <w:tc>
          <w:tcPr>
            <w:tcW w:w="1400" w:type="dxa"/>
            <w:vAlign w:val="center"/>
          </w:tcPr>
          <w:p w14:paraId="4D4452E2" w14:textId="47A91011"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12C98B8"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6EBA4E9" w14:textId="21141BA4" w:rsidR="00032DDB" w:rsidRPr="009A3C5F" w:rsidRDefault="00247F8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073192" w:rsidRPr="009A3C5F" w14:paraId="79EC0BEC"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754BF6" w14:textId="0B1E9D48" w:rsidR="00073192" w:rsidRDefault="00073192" w:rsidP="00073192">
            <w:pPr>
              <w:rPr>
                <w:rFonts w:cs="Tahoma"/>
              </w:rPr>
            </w:pPr>
            <w:r>
              <w:rPr>
                <w:rFonts w:cs="Tahoma"/>
              </w:rPr>
              <w:t>Diesel and Automotive Engine Overhaul</w:t>
            </w:r>
          </w:p>
        </w:tc>
        <w:tc>
          <w:tcPr>
            <w:tcW w:w="1634" w:type="dxa"/>
            <w:vAlign w:val="center"/>
          </w:tcPr>
          <w:p w14:paraId="13EFE7D3"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59D39C1"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BBD927B" w14:textId="777777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2A94BC8"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3CCFBFD" w14:textId="308498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B641015"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9BBEDB7" w14:textId="77777777" w:rsidR="009A3C5F" w:rsidRPr="009A3C5F" w:rsidRDefault="009A3C5F" w:rsidP="0097684B">
            <w:pPr>
              <w:rPr>
                <w:rFonts w:cs="Tahoma"/>
              </w:rPr>
            </w:pPr>
            <w:r w:rsidRPr="009A3C5F">
              <w:rPr>
                <w:rFonts w:cs="Tahoma"/>
              </w:rPr>
              <w:t>Early Childhood Education</w:t>
            </w:r>
          </w:p>
        </w:tc>
        <w:tc>
          <w:tcPr>
            <w:tcW w:w="1634" w:type="dxa"/>
            <w:vAlign w:val="center"/>
          </w:tcPr>
          <w:p w14:paraId="599B3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57DB8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C8CB1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4C90487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63A087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779E06B1"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8C9AE5A" w14:textId="77777777" w:rsidR="009A3C5F" w:rsidRPr="009A3C5F" w:rsidRDefault="009A3C5F" w:rsidP="0097684B">
            <w:pPr>
              <w:rPr>
                <w:rFonts w:cs="Tahoma"/>
              </w:rPr>
            </w:pPr>
            <w:r w:rsidRPr="009A3C5F">
              <w:rPr>
                <w:rFonts w:cs="Tahoma"/>
              </w:rPr>
              <w:t>Education</w:t>
            </w:r>
          </w:p>
        </w:tc>
        <w:tc>
          <w:tcPr>
            <w:tcW w:w="1634" w:type="dxa"/>
            <w:vAlign w:val="center"/>
          </w:tcPr>
          <w:p w14:paraId="0C32796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69366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6A598F5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08DC1E9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F8DA27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62DA6B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73AA51" w14:textId="77777777" w:rsidR="009A3C5F" w:rsidRPr="009A3C5F" w:rsidRDefault="009A3C5F" w:rsidP="0097684B">
            <w:pPr>
              <w:rPr>
                <w:rFonts w:cs="Tahoma"/>
              </w:rPr>
            </w:pPr>
            <w:r w:rsidRPr="009A3C5F">
              <w:rPr>
                <w:rFonts w:cs="Tahoma"/>
              </w:rPr>
              <w:t>Electromechanical Instrumentation Technology</w:t>
            </w:r>
          </w:p>
        </w:tc>
        <w:tc>
          <w:tcPr>
            <w:tcW w:w="1634" w:type="dxa"/>
            <w:vAlign w:val="center"/>
          </w:tcPr>
          <w:p w14:paraId="64599C3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CCA21E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183586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6E479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604188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170A86" w:rsidRPr="009A3C5F" w14:paraId="12416DB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E2A314" w14:textId="30F11E16" w:rsidR="00170A86" w:rsidRPr="009A3C5F" w:rsidRDefault="00170A86" w:rsidP="00170A86">
            <w:pPr>
              <w:rPr>
                <w:rFonts w:cs="Tahoma"/>
              </w:rPr>
            </w:pPr>
            <w:r w:rsidRPr="009A3C5F">
              <w:rPr>
                <w:rFonts w:cs="Tahoma"/>
              </w:rPr>
              <w:t>Heavy Equipment Maintenance Technology</w:t>
            </w:r>
          </w:p>
        </w:tc>
        <w:tc>
          <w:tcPr>
            <w:tcW w:w="1634" w:type="dxa"/>
            <w:vAlign w:val="center"/>
          </w:tcPr>
          <w:p w14:paraId="7D971486"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FB45DA"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DB388B2"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8FFFF7"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E5B5E66" w14:textId="2732A53C"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170A86" w:rsidRPr="009A3C5F" w14:paraId="18C5AB7C"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319AB83" w14:textId="5CF9B9E0" w:rsidR="00170A86" w:rsidRPr="009A3C5F" w:rsidRDefault="00170A86" w:rsidP="00170A86">
            <w:pPr>
              <w:rPr>
                <w:rFonts w:cs="Tahoma"/>
              </w:rPr>
            </w:pPr>
            <w:r w:rsidRPr="009A3C5F">
              <w:rPr>
                <w:rFonts w:cs="Tahoma"/>
              </w:rPr>
              <w:t>Heavy Equipment Operation Technology</w:t>
            </w:r>
          </w:p>
        </w:tc>
        <w:tc>
          <w:tcPr>
            <w:tcW w:w="1634" w:type="dxa"/>
            <w:vAlign w:val="center"/>
          </w:tcPr>
          <w:p w14:paraId="3AD5B1BB"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103790"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03066FB"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BEB7298"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297E8AB" w14:textId="735CA05C"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64797E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25072D6" w14:textId="4CB95150" w:rsidR="009A3C5F" w:rsidRPr="009A3C5F" w:rsidRDefault="00170A86" w:rsidP="0097684B">
            <w:pPr>
              <w:rPr>
                <w:rFonts w:cs="Tahoma"/>
              </w:rPr>
            </w:pPr>
            <w:r>
              <w:rPr>
                <w:rFonts w:cs="Tahoma"/>
              </w:rPr>
              <w:t>HVAC Technology</w:t>
            </w:r>
          </w:p>
        </w:tc>
        <w:tc>
          <w:tcPr>
            <w:tcW w:w="1634" w:type="dxa"/>
            <w:vAlign w:val="center"/>
          </w:tcPr>
          <w:p w14:paraId="135274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D58B0D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863C45" w14:textId="72C8D3A5" w:rsidR="009A3C5F" w:rsidRPr="009A3C5F" w:rsidRDefault="00170A86"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EC2F41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819F137" w14:textId="2D8FECD5"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7A6602" w:rsidRPr="009A3C5F" w14:paraId="5FA22885"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3ECED2A" w14:textId="4C99B9DE" w:rsidR="007A6602" w:rsidRDefault="007A6602" w:rsidP="007A6602">
            <w:pPr>
              <w:ind w:left="720"/>
              <w:rPr>
                <w:rFonts w:cs="Tahoma"/>
              </w:rPr>
            </w:pPr>
            <w:r>
              <w:rPr>
                <w:rFonts w:cs="Tahoma"/>
              </w:rPr>
              <w:t>Heating Technology</w:t>
            </w:r>
          </w:p>
        </w:tc>
        <w:tc>
          <w:tcPr>
            <w:tcW w:w="1634" w:type="dxa"/>
            <w:vAlign w:val="center"/>
          </w:tcPr>
          <w:p w14:paraId="03532620"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EA4024"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AB667E" w14:textId="77777777" w:rsidR="007A6602"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A87D035"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74B5254" w14:textId="407C505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7A6602" w:rsidRPr="009A3C5F" w14:paraId="70284046"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57A5207" w14:textId="55AB9581" w:rsidR="007A6602" w:rsidRDefault="007A6602" w:rsidP="007A6602">
            <w:pPr>
              <w:ind w:left="720"/>
              <w:rPr>
                <w:rFonts w:cs="Tahoma"/>
              </w:rPr>
            </w:pPr>
            <w:r>
              <w:rPr>
                <w:rFonts w:cs="Tahoma"/>
              </w:rPr>
              <w:lastRenderedPageBreak/>
              <w:t>Refrigeration and Air Conditioning Technology</w:t>
            </w:r>
          </w:p>
        </w:tc>
        <w:tc>
          <w:tcPr>
            <w:tcW w:w="1634" w:type="dxa"/>
            <w:vAlign w:val="center"/>
          </w:tcPr>
          <w:p w14:paraId="50A9B58D"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9A6C85A"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60EE47" w14:textId="77777777" w:rsidR="007A6602"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7A1DB81"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76EC92A" w14:textId="329357DF"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362B119A"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39C7435" w14:textId="77777777" w:rsidR="009A3C5F" w:rsidRPr="009A3C5F" w:rsidRDefault="009A3C5F" w:rsidP="0097684B">
            <w:pPr>
              <w:rPr>
                <w:rFonts w:cs="Tahoma"/>
              </w:rPr>
            </w:pPr>
            <w:r w:rsidRPr="009A3C5F">
              <w:rPr>
                <w:rFonts w:cs="Tahoma"/>
              </w:rPr>
              <w:t>Human Services</w:t>
            </w:r>
          </w:p>
        </w:tc>
        <w:tc>
          <w:tcPr>
            <w:tcW w:w="1634" w:type="dxa"/>
            <w:vAlign w:val="center"/>
          </w:tcPr>
          <w:p w14:paraId="4422DA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27A0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351A8A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1EC0CF8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5E5A65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7C60D233"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345F5939" w14:textId="12A08CAD" w:rsidR="0097684B" w:rsidRPr="009A3C5F" w:rsidRDefault="0097684B" w:rsidP="0097684B">
            <w:pPr>
              <w:ind w:left="720"/>
              <w:rPr>
                <w:rFonts w:cs="Tahoma"/>
              </w:rPr>
            </w:pPr>
            <w:r>
              <w:rPr>
                <w:rFonts w:cs="Tahoma"/>
              </w:rPr>
              <w:t>Substance Use and Recovery</w:t>
            </w:r>
          </w:p>
        </w:tc>
        <w:tc>
          <w:tcPr>
            <w:tcW w:w="1634" w:type="dxa"/>
            <w:vAlign w:val="center"/>
          </w:tcPr>
          <w:p w14:paraId="48EEA02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5828D60"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C765EDC"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4220698"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863EBFC" w14:textId="3441792D"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DB7556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4F0B0D" w14:textId="77777777" w:rsidR="009A3C5F" w:rsidRPr="009A3C5F" w:rsidRDefault="009A3C5F" w:rsidP="0097684B">
            <w:pPr>
              <w:rPr>
                <w:rFonts w:cs="Tahoma"/>
              </w:rPr>
            </w:pPr>
            <w:r w:rsidRPr="009A3C5F">
              <w:rPr>
                <w:rFonts w:cs="Tahoma"/>
              </w:rPr>
              <w:t>Liberal Studies</w:t>
            </w:r>
          </w:p>
        </w:tc>
        <w:tc>
          <w:tcPr>
            <w:tcW w:w="1634" w:type="dxa"/>
            <w:vAlign w:val="center"/>
          </w:tcPr>
          <w:p w14:paraId="4C67BDD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42EB1CA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0B6FEF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75F604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0FE7A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4EC00E26"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9892C4" w14:textId="4A370323" w:rsidR="0097684B" w:rsidRPr="009A3C5F" w:rsidRDefault="0097684B" w:rsidP="0097684B">
            <w:pPr>
              <w:ind w:left="720"/>
              <w:rPr>
                <w:rFonts w:cs="Tahoma"/>
              </w:rPr>
            </w:pPr>
            <w:r>
              <w:rPr>
                <w:rFonts w:cs="Tahoma"/>
              </w:rPr>
              <w:t>Health Occupations</w:t>
            </w:r>
          </w:p>
        </w:tc>
        <w:tc>
          <w:tcPr>
            <w:tcW w:w="1634" w:type="dxa"/>
            <w:vAlign w:val="center"/>
          </w:tcPr>
          <w:p w14:paraId="6C4309C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2DBB179"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1344B3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E3587A4"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6A18D8D" w14:textId="3B802F2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3E64139"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D558D0A" w14:textId="3084E418" w:rsidR="009A3C5F" w:rsidRPr="009A3C5F" w:rsidRDefault="009A3C5F" w:rsidP="0097684B">
            <w:pPr>
              <w:rPr>
                <w:rFonts w:cs="Tahoma"/>
              </w:rPr>
            </w:pPr>
            <w:r w:rsidRPr="009A3C5F">
              <w:rPr>
                <w:rFonts w:cs="Tahoma"/>
              </w:rPr>
              <w:t>Mechanical Technology</w:t>
            </w:r>
          </w:p>
        </w:tc>
        <w:tc>
          <w:tcPr>
            <w:tcW w:w="1634" w:type="dxa"/>
            <w:vAlign w:val="center"/>
          </w:tcPr>
          <w:p w14:paraId="5610B37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9C0C4C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4AC2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7619E3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290D0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0050E2A"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3612CED" w14:textId="77777777" w:rsidR="009A3C5F" w:rsidRPr="009A3C5F" w:rsidRDefault="009A3C5F" w:rsidP="0097684B">
            <w:pPr>
              <w:ind w:left="720"/>
              <w:rPr>
                <w:rFonts w:cs="Tahoma"/>
              </w:rPr>
            </w:pPr>
            <w:r w:rsidRPr="009A3C5F">
              <w:rPr>
                <w:rFonts w:cs="Tahoma"/>
              </w:rPr>
              <w:t>Passenger Vehicle Option</w:t>
            </w:r>
          </w:p>
        </w:tc>
        <w:tc>
          <w:tcPr>
            <w:tcW w:w="1634" w:type="dxa"/>
            <w:vAlign w:val="center"/>
          </w:tcPr>
          <w:p w14:paraId="22057E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7DE5E3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8D1DC85" w14:textId="105A4AE9" w:rsidR="009A3C5F"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605A10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100352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2672710E"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FD1CAD" w14:textId="77777777" w:rsidR="009A3C5F" w:rsidRPr="009A3C5F" w:rsidRDefault="009A3C5F" w:rsidP="0097684B">
            <w:pPr>
              <w:rPr>
                <w:rFonts w:cs="Tahoma"/>
              </w:rPr>
            </w:pPr>
            <w:r w:rsidRPr="009A3C5F">
              <w:rPr>
                <w:rFonts w:cs="Tahoma"/>
              </w:rPr>
              <w:t>Medical Assisting</w:t>
            </w:r>
          </w:p>
        </w:tc>
        <w:tc>
          <w:tcPr>
            <w:tcW w:w="1634" w:type="dxa"/>
            <w:vAlign w:val="center"/>
          </w:tcPr>
          <w:p w14:paraId="7541FFC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FFDA06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FFF4AB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FE10F7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81C082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4850EE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F67DD3D" w14:textId="77777777" w:rsidR="009A3C5F" w:rsidRPr="009A3C5F" w:rsidRDefault="009A3C5F" w:rsidP="0097684B">
            <w:pPr>
              <w:ind w:left="720"/>
              <w:rPr>
                <w:rFonts w:cs="Tahoma"/>
              </w:rPr>
            </w:pPr>
            <w:r w:rsidRPr="009A3C5F">
              <w:rPr>
                <w:rFonts w:cs="Tahoma"/>
              </w:rPr>
              <w:t>Medical Office Technology</w:t>
            </w:r>
          </w:p>
        </w:tc>
        <w:tc>
          <w:tcPr>
            <w:tcW w:w="1634" w:type="dxa"/>
            <w:vAlign w:val="center"/>
          </w:tcPr>
          <w:p w14:paraId="1E9F14A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7E7F3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87855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B6F16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FB8ED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DC7B37" w:rsidRPr="009A3C5F" w14:paraId="4CB3D4F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7846245" w14:textId="2B121B6A" w:rsidR="00DC7B37" w:rsidRPr="009A3C5F" w:rsidRDefault="00DC7B37" w:rsidP="00DC7B37">
            <w:pPr>
              <w:rPr>
                <w:rFonts w:cs="Tahoma"/>
              </w:rPr>
            </w:pPr>
            <w:r>
              <w:rPr>
                <w:rFonts w:cs="Tahoma"/>
              </w:rPr>
              <w:t>Nursing</w:t>
            </w:r>
          </w:p>
        </w:tc>
        <w:tc>
          <w:tcPr>
            <w:tcW w:w="1634" w:type="dxa"/>
            <w:vAlign w:val="center"/>
          </w:tcPr>
          <w:p w14:paraId="2CBAFB63"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4AC46E" w14:textId="70B26CC6"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400" w:type="dxa"/>
            <w:vAlign w:val="center"/>
          </w:tcPr>
          <w:p w14:paraId="7B5E8407"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73FBF91A"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4903E54"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CFA442B"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988F73" w14:textId="77777777" w:rsidR="009A3C5F" w:rsidRPr="009A3C5F" w:rsidRDefault="009A3C5F" w:rsidP="0097684B">
            <w:pPr>
              <w:rPr>
                <w:rFonts w:cs="Tahoma"/>
              </w:rPr>
            </w:pPr>
            <w:r w:rsidRPr="009A3C5F">
              <w:rPr>
                <w:rFonts w:cs="Tahoma"/>
              </w:rPr>
              <w:t>Outdoor Leadership</w:t>
            </w:r>
          </w:p>
        </w:tc>
        <w:tc>
          <w:tcPr>
            <w:tcW w:w="1634" w:type="dxa"/>
            <w:vAlign w:val="center"/>
          </w:tcPr>
          <w:p w14:paraId="7AC414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F43334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13404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D95A5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0FE0B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3AEB82C"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15EEAD" w14:textId="77777777" w:rsidR="009A3C5F" w:rsidRPr="009A3C5F" w:rsidRDefault="009A3C5F" w:rsidP="0097684B">
            <w:pPr>
              <w:ind w:left="720"/>
              <w:rPr>
                <w:rFonts w:cs="Tahoma"/>
              </w:rPr>
            </w:pPr>
            <w:r w:rsidRPr="009A3C5F">
              <w:rPr>
                <w:rFonts w:cs="Tahoma"/>
              </w:rPr>
              <w:t>Adventure Recreation &amp; Tourism Option</w:t>
            </w:r>
          </w:p>
        </w:tc>
        <w:tc>
          <w:tcPr>
            <w:tcW w:w="1634" w:type="dxa"/>
            <w:vAlign w:val="center"/>
          </w:tcPr>
          <w:p w14:paraId="2C72408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621970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AB3B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115E56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00D923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167540F"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0DC3D50" w14:textId="77777777" w:rsidR="009A3C5F" w:rsidRPr="009A3C5F" w:rsidRDefault="009A3C5F" w:rsidP="0097684B">
            <w:pPr>
              <w:ind w:left="720"/>
              <w:rPr>
                <w:rFonts w:cs="Tahoma"/>
              </w:rPr>
            </w:pPr>
            <w:r w:rsidRPr="009A3C5F">
              <w:rPr>
                <w:rFonts w:cs="Tahoma"/>
              </w:rPr>
              <w:t>Adventure Therapy Option</w:t>
            </w:r>
          </w:p>
        </w:tc>
        <w:tc>
          <w:tcPr>
            <w:tcW w:w="1634" w:type="dxa"/>
            <w:vAlign w:val="center"/>
          </w:tcPr>
          <w:p w14:paraId="3C28EAE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C936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A4832D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ED3FA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379BF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E6CDDDB"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4108A8E" w14:textId="77777777" w:rsidR="009A3C5F" w:rsidRPr="009A3C5F" w:rsidRDefault="009A3C5F" w:rsidP="0097684B">
            <w:pPr>
              <w:rPr>
                <w:rFonts w:cs="Tahoma"/>
              </w:rPr>
            </w:pPr>
            <w:r w:rsidRPr="009A3C5F">
              <w:rPr>
                <w:rFonts w:cs="Tahoma"/>
              </w:rPr>
              <w:t>Phlebotomy</w:t>
            </w:r>
          </w:p>
        </w:tc>
        <w:tc>
          <w:tcPr>
            <w:tcW w:w="1634" w:type="dxa"/>
            <w:vAlign w:val="center"/>
          </w:tcPr>
          <w:p w14:paraId="49A051E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72455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D9CB5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65B2B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2AE93E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442050"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ADA170F" w14:textId="77777777" w:rsidR="009A3C5F" w:rsidRPr="009A3C5F" w:rsidRDefault="009A3C5F" w:rsidP="0097684B">
            <w:pPr>
              <w:rPr>
                <w:rFonts w:cs="Tahoma"/>
              </w:rPr>
            </w:pPr>
            <w:r w:rsidRPr="009A3C5F">
              <w:rPr>
                <w:rFonts w:cs="Tahoma"/>
              </w:rPr>
              <w:t>Powersport Equipment/Small Engine Technician</w:t>
            </w:r>
          </w:p>
        </w:tc>
        <w:tc>
          <w:tcPr>
            <w:tcW w:w="1634" w:type="dxa"/>
            <w:vAlign w:val="center"/>
          </w:tcPr>
          <w:p w14:paraId="4BB38B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EAE55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B6C1B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D6BF8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22C159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85A5B49"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E49C3A7" w14:textId="77777777" w:rsidR="009A3C5F" w:rsidRPr="009A3C5F" w:rsidRDefault="009A3C5F" w:rsidP="0097684B">
            <w:pPr>
              <w:rPr>
                <w:rFonts w:cs="Tahoma"/>
              </w:rPr>
            </w:pPr>
            <w:r w:rsidRPr="009A3C5F">
              <w:rPr>
                <w:rFonts w:cs="Tahoma"/>
              </w:rPr>
              <w:t>Residential &amp; Commercial Electricity</w:t>
            </w:r>
          </w:p>
        </w:tc>
        <w:tc>
          <w:tcPr>
            <w:tcW w:w="1634" w:type="dxa"/>
            <w:vAlign w:val="center"/>
          </w:tcPr>
          <w:p w14:paraId="4EE3CB9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06253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ACF76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40757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096" w:type="dxa"/>
            <w:vAlign w:val="center"/>
          </w:tcPr>
          <w:p w14:paraId="78B3E4B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EB6A8A4"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6CBD7D" w14:textId="77777777" w:rsidR="009A3C5F" w:rsidRPr="009A3C5F" w:rsidRDefault="009A3C5F" w:rsidP="0097684B">
            <w:pPr>
              <w:rPr>
                <w:rFonts w:cs="Tahoma"/>
              </w:rPr>
            </w:pPr>
            <w:r w:rsidRPr="009A3C5F">
              <w:rPr>
                <w:rFonts w:cs="Tahoma"/>
              </w:rPr>
              <w:t>Trade &amp; Technical Occupations</w:t>
            </w:r>
          </w:p>
        </w:tc>
        <w:tc>
          <w:tcPr>
            <w:tcW w:w="1634" w:type="dxa"/>
            <w:vAlign w:val="center"/>
          </w:tcPr>
          <w:p w14:paraId="3FAE203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61642C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F0CCE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96CD18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EAF860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86A3134" w14:textId="77777777" w:rsidTr="00032DDB">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0708872" w14:textId="77777777" w:rsidR="009A3C5F" w:rsidRPr="009A3C5F" w:rsidRDefault="009A3C5F" w:rsidP="0097684B">
            <w:pPr>
              <w:rPr>
                <w:rFonts w:cs="Tahoma"/>
              </w:rPr>
            </w:pPr>
            <w:r w:rsidRPr="009A3C5F">
              <w:rPr>
                <w:rFonts w:cs="Tahoma"/>
              </w:rPr>
              <w:t>Welding Technology</w:t>
            </w:r>
          </w:p>
        </w:tc>
        <w:tc>
          <w:tcPr>
            <w:tcW w:w="1634" w:type="dxa"/>
            <w:vAlign w:val="center"/>
          </w:tcPr>
          <w:p w14:paraId="282F7AC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085AD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34CF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6AA1E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4D0C6D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bl>
    <w:p w14:paraId="24B7899F" w14:textId="77777777" w:rsidR="009A3C5F" w:rsidRDefault="009A3C5F">
      <w:pPr>
        <w:rPr>
          <w:rFonts w:cs="Tahoma"/>
        </w:rPr>
      </w:pPr>
      <w:r>
        <w:rPr>
          <w:rFonts w:cs="Tahoma"/>
        </w:rPr>
        <w:br w:type="page"/>
      </w:r>
    </w:p>
    <w:p w14:paraId="5BDFF3B8" w14:textId="4152EE10" w:rsidR="00665E9B" w:rsidRPr="00802A1E" w:rsidRDefault="00665E9B" w:rsidP="00665E9B">
      <w:pPr>
        <w:pStyle w:val="Heading2"/>
        <w:jc w:val="center"/>
      </w:pPr>
      <w:bookmarkStart w:id="104" w:name="_Toc202260810"/>
      <w:r w:rsidRPr="00802A1E">
        <w:lastRenderedPageBreak/>
        <w:t>A</w:t>
      </w:r>
      <w:r w:rsidR="00307F29">
        <w:t>quaculture Technology</w:t>
      </w:r>
      <w:r>
        <w:t xml:space="preserve"> (</w:t>
      </w:r>
      <w:r w:rsidR="00307F29">
        <w:t>AAS</w:t>
      </w:r>
      <w:r>
        <w:t>)</w:t>
      </w:r>
      <w:bookmarkEnd w:id="104"/>
      <w:r>
        <w:fldChar w:fldCharType="begin"/>
      </w:r>
      <w:r>
        <w:instrText xml:space="preserve"> XE "</w:instrText>
      </w:r>
      <w:r w:rsidRPr="00031FF2">
        <w:instrText>Automotive Technology</w:instrText>
      </w:r>
      <w:r>
        <w:instrText xml:space="preserve">" </w:instrText>
      </w:r>
      <w:r>
        <w:fldChar w:fldCharType="end"/>
      </w:r>
    </w:p>
    <w:p w14:paraId="3995D015" w14:textId="055BD312" w:rsidR="00665E9B" w:rsidRPr="00802A1E" w:rsidRDefault="00307F29" w:rsidP="00665E9B">
      <w:pPr>
        <w:jc w:val="center"/>
        <w:rPr>
          <w:rFonts w:cs="Tahoma"/>
        </w:rPr>
      </w:pPr>
      <w:proofErr w:type="gramStart"/>
      <w:r>
        <w:rPr>
          <w:rFonts w:cs="Tahoma"/>
        </w:rPr>
        <w:t>Associate in Applied Science</w:t>
      </w:r>
      <w:proofErr w:type="gramEnd"/>
      <w:r w:rsidR="00665E9B" w:rsidRPr="00802A1E">
        <w:rPr>
          <w:rFonts w:cs="Tahoma"/>
        </w:rPr>
        <w:t xml:space="preserve"> </w:t>
      </w:r>
      <w:r w:rsidR="00665E9B">
        <w:rPr>
          <w:rFonts w:cs="Tahoma"/>
        </w:rPr>
        <w:t>—</w:t>
      </w:r>
      <w:r w:rsidR="00665E9B" w:rsidRPr="00802A1E">
        <w:rPr>
          <w:rFonts w:cs="Tahoma"/>
        </w:rPr>
        <w:t xml:space="preserve"> </w:t>
      </w:r>
      <w:r w:rsidR="00021E95">
        <w:rPr>
          <w:rFonts w:cs="Tahoma"/>
        </w:rPr>
        <w:t>63</w:t>
      </w:r>
      <w:r w:rsidR="00665E9B" w:rsidRPr="00802A1E">
        <w:rPr>
          <w:rFonts w:cs="Tahoma"/>
        </w:rPr>
        <w:t xml:space="preserve"> credit hours</w:t>
      </w:r>
    </w:p>
    <w:p w14:paraId="2608B726" w14:textId="77777777" w:rsidR="00C82113" w:rsidRPr="00C82113" w:rsidRDefault="00665E9B" w:rsidP="00C82113">
      <w:pPr>
        <w:rPr>
          <w:rFonts w:cs="Tahoma"/>
          <w:szCs w:val="20"/>
        </w:rPr>
      </w:pPr>
      <w:r w:rsidRPr="00150227">
        <w:rPr>
          <w:rFonts w:cs="Tahoma"/>
          <w:b/>
          <w:bCs/>
          <w:szCs w:val="20"/>
        </w:rPr>
        <w:t>Purpose:</w:t>
      </w:r>
      <w:r>
        <w:rPr>
          <w:rFonts w:cs="Tahoma"/>
          <w:szCs w:val="20"/>
        </w:rPr>
        <w:t xml:space="preserve"> </w:t>
      </w:r>
      <w:r w:rsidR="00C82113" w:rsidRPr="00C82113">
        <w:rPr>
          <w:rFonts w:cs="Tahoma"/>
          <w:szCs w:val="20"/>
        </w:rPr>
        <w:t xml:space="preserve">The </w:t>
      </w:r>
      <w:proofErr w:type="gramStart"/>
      <w:r w:rsidR="00C82113" w:rsidRPr="00C82113">
        <w:rPr>
          <w:rFonts w:cs="Tahoma"/>
          <w:szCs w:val="20"/>
        </w:rPr>
        <w:t>Associate in Applied Science</w:t>
      </w:r>
      <w:proofErr w:type="gramEnd"/>
      <w:r w:rsidR="00C82113" w:rsidRPr="00C82113">
        <w:rPr>
          <w:rFonts w:cs="Tahoma"/>
          <w:szCs w:val="20"/>
        </w:rPr>
        <w:t xml:space="preserve"> (AAS) degree in Aquaculture Technology is designed to develop a world class, industry-relevant and advised, training program that utilizes cutting-edge technology to prepare the next generation of aquaculture workforce.  The AAS degree will:</w:t>
      </w:r>
    </w:p>
    <w:p w14:paraId="03351F1F" w14:textId="38197F8F" w:rsidR="00C82113" w:rsidRPr="00C82113" w:rsidRDefault="00C82113" w:rsidP="000C7E69">
      <w:pPr>
        <w:pStyle w:val="ListParagraph"/>
        <w:numPr>
          <w:ilvl w:val="0"/>
          <w:numId w:val="72"/>
        </w:numPr>
        <w:spacing w:before="120" w:line="276" w:lineRule="auto"/>
        <w:rPr>
          <w:rFonts w:cs="Tahoma"/>
          <w:szCs w:val="20"/>
        </w:rPr>
      </w:pPr>
      <w:r w:rsidRPr="00C82113">
        <w:rPr>
          <w:rFonts w:cs="Tahoma"/>
          <w:szCs w:val="20"/>
        </w:rPr>
        <w:t>Prepare graduates for entry- and intermediate-level positions relevant to the Maine’s growing Aquaculture Industry.</w:t>
      </w:r>
    </w:p>
    <w:p w14:paraId="27F7A122" w14:textId="765002DF" w:rsidR="00C82113" w:rsidRPr="00C82113" w:rsidRDefault="00C82113" w:rsidP="000C7E69">
      <w:pPr>
        <w:pStyle w:val="ListParagraph"/>
        <w:numPr>
          <w:ilvl w:val="0"/>
          <w:numId w:val="72"/>
        </w:numPr>
        <w:spacing w:before="120" w:line="276" w:lineRule="auto"/>
        <w:rPr>
          <w:rFonts w:cs="Tahoma"/>
          <w:szCs w:val="20"/>
        </w:rPr>
      </w:pPr>
      <w:r w:rsidRPr="00C82113">
        <w:rPr>
          <w:rFonts w:cs="Tahoma"/>
          <w:szCs w:val="20"/>
        </w:rPr>
        <w:t xml:space="preserve">Prepare graduates with relevant experiential learning opportunities through highly developed and strategic industry partnerships, whereby lecture and in-person lab-based experiential learning </w:t>
      </w:r>
      <w:proofErr w:type="gramStart"/>
      <w:r w:rsidRPr="00C82113">
        <w:rPr>
          <w:rFonts w:cs="Tahoma"/>
          <w:szCs w:val="20"/>
        </w:rPr>
        <w:t>occurs</w:t>
      </w:r>
      <w:proofErr w:type="gramEnd"/>
      <w:r w:rsidRPr="00C82113">
        <w:rPr>
          <w:rFonts w:cs="Tahoma"/>
          <w:szCs w:val="20"/>
        </w:rPr>
        <w:t xml:space="preserve"> at partner locations across Maine’s coastal communities.</w:t>
      </w:r>
    </w:p>
    <w:p w14:paraId="61ED6A05" w14:textId="6553FBD9" w:rsidR="00C82113" w:rsidRPr="00C82113" w:rsidRDefault="00C82113" w:rsidP="000C7E69">
      <w:pPr>
        <w:pStyle w:val="ListParagraph"/>
        <w:numPr>
          <w:ilvl w:val="0"/>
          <w:numId w:val="72"/>
        </w:numPr>
        <w:spacing w:before="120" w:line="276" w:lineRule="auto"/>
        <w:rPr>
          <w:rFonts w:cs="Tahoma"/>
          <w:szCs w:val="20"/>
        </w:rPr>
      </w:pPr>
      <w:r w:rsidRPr="00C82113">
        <w:rPr>
          <w:rFonts w:cs="Tahoma"/>
          <w:szCs w:val="20"/>
        </w:rPr>
        <w:t xml:space="preserve">Provide individuals already working in </w:t>
      </w:r>
      <w:proofErr w:type="gramStart"/>
      <w:r w:rsidRPr="00C82113">
        <w:rPr>
          <w:rFonts w:cs="Tahoma"/>
          <w:szCs w:val="20"/>
        </w:rPr>
        <w:t>aquaculture</w:t>
      </w:r>
      <w:proofErr w:type="gramEnd"/>
      <w:r w:rsidRPr="00C82113">
        <w:rPr>
          <w:rFonts w:cs="Tahoma"/>
          <w:szCs w:val="20"/>
        </w:rPr>
        <w:t xml:space="preserve"> the opportunity to upgrade their skills and knowledge base for career advancement with a college degree and an avenue to work toward more advanced degrees.</w:t>
      </w:r>
    </w:p>
    <w:p w14:paraId="6C093C66" w14:textId="462743AB" w:rsidR="00C82113" w:rsidRPr="00C82113" w:rsidRDefault="00C82113" w:rsidP="000C7E69">
      <w:pPr>
        <w:pStyle w:val="ListParagraph"/>
        <w:numPr>
          <w:ilvl w:val="0"/>
          <w:numId w:val="72"/>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395EF530" w14:textId="6C5640CC" w:rsidR="00C82113" w:rsidRPr="00C82113" w:rsidRDefault="00C82113" w:rsidP="000C7E69">
      <w:pPr>
        <w:pStyle w:val="ListParagraph"/>
        <w:numPr>
          <w:ilvl w:val="0"/>
          <w:numId w:val="72"/>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435C8CB2" w14:textId="1C2E9F2B" w:rsidR="00665E9B" w:rsidRPr="00C82113" w:rsidRDefault="00C82113" w:rsidP="000C7E69">
      <w:pPr>
        <w:pStyle w:val="ListParagraph"/>
        <w:numPr>
          <w:ilvl w:val="0"/>
          <w:numId w:val="72"/>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7507A321" w14:textId="1C5425CD" w:rsidR="00E64EC5" w:rsidRPr="00150227" w:rsidRDefault="00665E9B" w:rsidP="00665E9B">
      <w:pPr>
        <w:rPr>
          <w:rFonts w:cs="Tahoma"/>
          <w:szCs w:val="20"/>
        </w:rPr>
      </w:pPr>
      <w:r w:rsidRPr="00150227">
        <w:rPr>
          <w:rFonts w:cs="Tahoma"/>
          <w:b/>
          <w:bCs/>
          <w:szCs w:val="20"/>
        </w:rPr>
        <w:t>Career Opportunities:</w:t>
      </w:r>
      <w:r>
        <w:rPr>
          <w:rFonts w:cs="Tahoma"/>
          <w:szCs w:val="20"/>
        </w:rPr>
        <w:t xml:space="preserve"> </w:t>
      </w:r>
      <w:r w:rsidR="00E64EC5" w:rsidRPr="00E64EC5">
        <w:rPr>
          <w:rFonts w:cs="Tahoma"/>
          <w:szCs w:val="20"/>
        </w:rPr>
        <w:t>Graduates of the program will be qualified for positions such as Aquaculture Technician, Farm Technician, Hatchery Technician and Recirculating Aquaculture Technician.</w:t>
      </w:r>
    </w:p>
    <w:p w14:paraId="7A8FCC03" w14:textId="77777777" w:rsidR="006E56F0" w:rsidRPr="006E56F0" w:rsidRDefault="00665E9B" w:rsidP="006E56F0">
      <w:pPr>
        <w:rPr>
          <w:rFonts w:cs="Tahoma"/>
          <w:szCs w:val="20"/>
        </w:rPr>
      </w:pPr>
      <w:r w:rsidRPr="00150227">
        <w:rPr>
          <w:rFonts w:cs="Tahoma"/>
          <w:b/>
          <w:bCs/>
          <w:szCs w:val="20"/>
        </w:rPr>
        <w:t>Program Educational Outcomes:</w:t>
      </w:r>
      <w:r>
        <w:rPr>
          <w:rFonts w:cs="Tahoma"/>
          <w:szCs w:val="20"/>
        </w:rPr>
        <w:t xml:space="preserve"> </w:t>
      </w:r>
      <w:r w:rsidR="006E56F0" w:rsidRPr="006E56F0">
        <w:rPr>
          <w:rFonts w:cs="Tahoma"/>
          <w:szCs w:val="20"/>
        </w:rPr>
        <w:t xml:space="preserve">Upon completion of the </w:t>
      </w:r>
      <w:proofErr w:type="gramStart"/>
      <w:r w:rsidR="006E56F0" w:rsidRPr="006E56F0">
        <w:rPr>
          <w:rFonts w:cs="Tahoma"/>
          <w:szCs w:val="20"/>
        </w:rPr>
        <w:t>Associate in Applied Science degree</w:t>
      </w:r>
      <w:proofErr w:type="gramEnd"/>
      <w:r w:rsidR="006E56F0" w:rsidRPr="006E56F0">
        <w:rPr>
          <w:rFonts w:cs="Tahoma"/>
          <w:szCs w:val="20"/>
        </w:rPr>
        <w:t xml:space="preserve"> in Aquaculture Technology, the graduate is prepared to:</w:t>
      </w:r>
    </w:p>
    <w:p w14:paraId="077BB764" w14:textId="77777777" w:rsidR="006E56F0" w:rsidRPr="006E56F0" w:rsidRDefault="006E56F0" w:rsidP="00952F44">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51889A74" w14:textId="698C3E63" w:rsidR="006E56F0" w:rsidRPr="006E56F0" w:rsidRDefault="006E56F0" w:rsidP="00952F44">
      <w:pPr>
        <w:ind w:left="720" w:hanging="720"/>
        <w:rPr>
          <w:rFonts w:cs="Tahoma"/>
          <w:szCs w:val="20"/>
        </w:rPr>
      </w:pPr>
      <w:r w:rsidRPr="006E56F0">
        <w:rPr>
          <w:rFonts w:cs="Tahoma"/>
          <w:szCs w:val="20"/>
        </w:rPr>
        <w:t>2.</w:t>
      </w:r>
      <w:r w:rsidRPr="006E56F0">
        <w:rPr>
          <w:rFonts w:cs="Tahoma"/>
          <w:szCs w:val="20"/>
        </w:rPr>
        <w:tab/>
        <w:t xml:space="preserve">Review and practice </w:t>
      </w:r>
      <w:r w:rsidR="00952F44" w:rsidRPr="006E56F0">
        <w:rPr>
          <w:rFonts w:cs="Tahoma"/>
          <w:szCs w:val="20"/>
        </w:rPr>
        <w:t>the fundamental</w:t>
      </w:r>
      <w:r w:rsidRPr="006E56F0">
        <w:rPr>
          <w:rFonts w:cs="Tahoma"/>
          <w:szCs w:val="20"/>
        </w:rPr>
        <w:t xml:space="preserve"> skills and techniques of aquafarming, including monitoring animal </w:t>
      </w:r>
      <w:proofErr w:type="gramStart"/>
      <w:r w:rsidRPr="006E56F0">
        <w:rPr>
          <w:rFonts w:cs="Tahoma"/>
          <w:szCs w:val="20"/>
        </w:rPr>
        <w:t>heath</w:t>
      </w:r>
      <w:proofErr w:type="gramEnd"/>
      <w:r w:rsidRPr="006E56F0">
        <w:rPr>
          <w:rFonts w:cs="Tahoma"/>
          <w:szCs w:val="20"/>
        </w:rPr>
        <w:t xml:space="preserve">, growth rates, and accounting for environmental factors that affect productivity. </w:t>
      </w:r>
    </w:p>
    <w:p w14:paraId="35EE4757" w14:textId="77777777" w:rsidR="006E56F0" w:rsidRPr="006E56F0" w:rsidRDefault="006E56F0" w:rsidP="00952F44">
      <w:pPr>
        <w:ind w:left="720" w:hanging="720"/>
        <w:rPr>
          <w:rFonts w:cs="Tahoma"/>
          <w:szCs w:val="20"/>
        </w:rPr>
      </w:pPr>
      <w:r w:rsidRPr="006E56F0">
        <w:rPr>
          <w:rFonts w:cs="Tahoma"/>
          <w:szCs w:val="20"/>
        </w:rPr>
        <w:t>3.</w:t>
      </w:r>
      <w:r w:rsidRPr="006E56F0">
        <w:rPr>
          <w:rFonts w:cs="Tahoma"/>
          <w:szCs w:val="20"/>
        </w:rPr>
        <w:tab/>
        <w:t>Identify and analyze marine organisms, their evolutionary history, biogeography, anatomy, interactions with other organisms, adaptation to their environment and their impact on aquaculture.</w:t>
      </w:r>
    </w:p>
    <w:p w14:paraId="042E85C8" w14:textId="77777777" w:rsidR="006E56F0" w:rsidRPr="006E56F0" w:rsidRDefault="006E56F0" w:rsidP="00952F44">
      <w:pPr>
        <w:ind w:left="720" w:hanging="720"/>
        <w:rPr>
          <w:rFonts w:cs="Tahoma"/>
          <w:szCs w:val="20"/>
        </w:rPr>
      </w:pPr>
      <w:r w:rsidRPr="006E56F0">
        <w:rPr>
          <w:rFonts w:cs="Tahoma"/>
          <w:szCs w:val="20"/>
        </w:rPr>
        <w:lastRenderedPageBreak/>
        <w:t>4.</w:t>
      </w:r>
      <w:r w:rsidRPr="006E56F0">
        <w:rPr>
          <w:rFonts w:cs="Tahoma"/>
          <w:szCs w:val="20"/>
        </w:rPr>
        <w:tab/>
        <w:t xml:space="preserve">Identify and adhere to regulatory and safety protocols and standards in aquaculture operations. </w:t>
      </w:r>
    </w:p>
    <w:p w14:paraId="2B252F46" w14:textId="77777777" w:rsidR="006E56F0" w:rsidRPr="006E56F0" w:rsidRDefault="006E56F0" w:rsidP="00952F44">
      <w:pPr>
        <w:ind w:left="720" w:hanging="720"/>
        <w:rPr>
          <w:rFonts w:cs="Tahoma"/>
          <w:szCs w:val="20"/>
        </w:rPr>
      </w:pPr>
      <w:r w:rsidRPr="006E56F0">
        <w:rPr>
          <w:rFonts w:cs="Tahoma"/>
          <w:szCs w:val="20"/>
        </w:rPr>
        <w:t>5.</w:t>
      </w:r>
      <w:r w:rsidRPr="006E56F0">
        <w:rPr>
          <w:rFonts w:cs="Tahoma"/>
          <w:szCs w:val="20"/>
        </w:rPr>
        <w:tab/>
        <w:t xml:space="preserve">Evaluate career pathways in aquaculture, </w:t>
      </w:r>
      <w:proofErr w:type="gramStart"/>
      <w:r w:rsidRPr="006E56F0">
        <w:rPr>
          <w:rFonts w:cs="Tahoma"/>
          <w:szCs w:val="20"/>
        </w:rPr>
        <w:t>weighting</w:t>
      </w:r>
      <w:proofErr w:type="gramEnd"/>
      <w:r w:rsidRPr="006E56F0">
        <w:rPr>
          <w:rFonts w:cs="Tahoma"/>
          <w:szCs w:val="20"/>
        </w:rPr>
        <w:t xml:space="preserve"> the pros and cons, rewards, and demands to think critically and make informed decisions.</w:t>
      </w:r>
    </w:p>
    <w:p w14:paraId="4DA5D325" w14:textId="77777777" w:rsidR="006E56F0" w:rsidRPr="006E56F0" w:rsidRDefault="006E56F0" w:rsidP="00952F44">
      <w:pPr>
        <w:ind w:left="720" w:hanging="720"/>
        <w:rPr>
          <w:rFonts w:cs="Tahoma"/>
          <w:szCs w:val="20"/>
        </w:rPr>
      </w:pPr>
      <w:r w:rsidRPr="006E56F0">
        <w:rPr>
          <w:rFonts w:cs="Tahoma"/>
          <w:szCs w:val="20"/>
        </w:rPr>
        <w:t>6.</w:t>
      </w:r>
      <w:r w:rsidRPr="006E56F0">
        <w:rPr>
          <w:rFonts w:cs="Tahoma"/>
          <w:szCs w:val="20"/>
        </w:rPr>
        <w:tab/>
        <w:t>Interpret water quality and chemistry’s role in animal and plant welfare and its influence on Maine’s key species production.</w:t>
      </w:r>
    </w:p>
    <w:p w14:paraId="011348E4" w14:textId="7C92D9C4" w:rsidR="00665E9B" w:rsidRDefault="006E56F0" w:rsidP="00952F44">
      <w:pPr>
        <w:ind w:left="720" w:hanging="720"/>
        <w:rPr>
          <w:rFonts w:eastAsiaTheme="majorEastAsia" w:cs="Tahoma"/>
          <w:color w:val="2683C6" w:themeColor="accent2"/>
          <w:sz w:val="40"/>
          <w:szCs w:val="40"/>
        </w:rPr>
      </w:pPr>
      <w:r w:rsidRPr="5BAB69B7">
        <w:rPr>
          <w:rFonts w:cs="Tahoma"/>
        </w:rPr>
        <w:t>7.</w:t>
      </w:r>
      <w:r>
        <w:tab/>
      </w:r>
      <w:r w:rsidRPr="5BAB69B7">
        <w:rPr>
          <w:rFonts w:cs="Tahoma"/>
        </w:rPr>
        <w:t>Plan, develop and present a comprehensive biosecurity plan.</w:t>
      </w:r>
    </w:p>
    <w:p w14:paraId="1C5B829D" w14:textId="06FE7F21" w:rsidR="5BAB69B7" w:rsidRDefault="5BAB69B7">
      <w:r>
        <w:br w:type="page"/>
      </w:r>
    </w:p>
    <w:p w14:paraId="24E382BB" w14:textId="3F693CB7" w:rsidR="00431E0B" w:rsidRPr="00802A1E" w:rsidRDefault="00431E0B" w:rsidP="00431E0B">
      <w:pPr>
        <w:jc w:val="center"/>
        <w:rPr>
          <w:rFonts w:cs="Tahoma"/>
        </w:rPr>
      </w:pPr>
      <w:r>
        <w:rPr>
          <w:rFonts w:cs="Tahoma"/>
        </w:rPr>
        <w:lastRenderedPageBreak/>
        <w:t>Aquaculture</w:t>
      </w:r>
      <w:r w:rsidRPr="00802A1E">
        <w:rPr>
          <w:rFonts w:cs="Tahoma"/>
        </w:rPr>
        <w:t xml:space="preserve"> Technology</w:t>
      </w:r>
    </w:p>
    <w:p w14:paraId="471B173A" w14:textId="5AC73F0D" w:rsidR="00431E0B" w:rsidRPr="00802A1E" w:rsidRDefault="00431E0B" w:rsidP="00431E0B">
      <w:pPr>
        <w:jc w:val="center"/>
        <w:rPr>
          <w:rFonts w:cs="Tahoma"/>
        </w:rPr>
      </w:pPr>
      <w:proofErr w:type="gramStart"/>
      <w:r>
        <w:rPr>
          <w:rFonts w:cs="Tahoma"/>
        </w:rPr>
        <w:t>Associate in Applied Science</w:t>
      </w:r>
      <w:proofErr w:type="gramEnd"/>
      <w:r w:rsidRPr="00802A1E">
        <w:rPr>
          <w:rFonts w:cs="Tahoma"/>
        </w:rPr>
        <w:t xml:space="preserve"> </w:t>
      </w:r>
      <w:r>
        <w:rPr>
          <w:rFonts w:cs="Tahoma"/>
        </w:rPr>
        <w:t>—</w:t>
      </w:r>
      <w:r w:rsidRPr="00802A1E">
        <w:rPr>
          <w:rFonts w:cs="Tahoma"/>
        </w:rPr>
        <w:t xml:space="preserve"> </w:t>
      </w:r>
      <w:r>
        <w:rPr>
          <w:rFonts w:cs="Tahoma"/>
        </w:rPr>
        <w:t>63</w:t>
      </w:r>
      <w:r w:rsidRPr="00802A1E">
        <w:rPr>
          <w:rFonts w:cs="Tahoma"/>
        </w:rPr>
        <w:t xml:space="preserve"> credit hours</w:t>
      </w:r>
    </w:p>
    <w:tbl>
      <w:tblPr>
        <w:tblStyle w:val="GridTable4-Accent2"/>
        <w:tblW w:w="0" w:type="auto"/>
        <w:tblLook w:val="04A0" w:firstRow="1" w:lastRow="0" w:firstColumn="1" w:lastColumn="0" w:noHBand="0" w:noVBand="1"/>
      </w:tblPr>
      <w:tblGrid>
        <w:gridCol w:w="1967"/>
        <w:gridCol w:w="6485"/>
        <w:gridCol w:w="1618"/>
      </w:tblGrid>
      <w:tr w:rsidR="00431E0B" w:rsidRPr="00686393" w14:paraId="5F3948AB" w14:textId="77777777" w:rsidTr="0009013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556D6FF" w14:textId="77777777" w:rsidR="00431E0B" w:rsidRPr="00F81507" w:rsidRDefault="00431E0B">
            <w:pPr>
              <w:rPr>
                <w:rFonts w:cs="Tahoma"/>
                <w:color w:val="0D0D0D" w:themeColor="text1" w:themeTint="F2"/>
              </w:rPr>
            </w:pPr>
            <w:r w:rsidRPr="00F81507">
              <w:rPr>
                <w:rFonts w:cs="Tahoma"/>
                <w:color w:val="0D0D0D" w:themeColor="text1" w:themeTint="F2"/>
              </w:rPr>
              <w:t>Course #</w:t>
            </w:r>
          </w:p>
        </w:tc>
        <w:tc>
          <w:tcPr>
            <w:tcW w:w="6485" w:type="dxa"/>
          </w:tcPr>
          <w:p w14:paraId="1F82E70E" w14:textId="77777777" w:rsidR="00431E0B" w:rsidRPr="00F81507" w:rsidRDefault="00431E0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8" w:type="dxa"/>
          </w:tcPr>
          <w:p w14:paraId="7BE6C5A5" w14:textId="77777777" w:rsidR="00431E0B" w:rsidRPr="00F81507" w:rsidRDefault="00431E0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31E0B" w:rsidRPr="00686393" w14:paraId="78D7F745"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3A5C088" w14:textId="77777777" w:rsidR="00431E0B" w:rsidRPr="00686393" w:rsidRDefault="00431E0B">
            <w:pPr>
              <w:jc w:val="center"/>
              <w:rPr>
                <w:rFonts w:cs="Tahoma"/>
              </w:rPr>
            </w:pPr>
            <w:r w:rsidRPr="00686393">
              <w:rPr>
                <w:rFonts w:cs="Tahoma"/>
              </w:rPr>
              <w:t>Semester 1</w:t>
            </w:r>
          </w:p>
        </w:tc>
      </w:tr>
      <w:tr w:rsidR="00431E0B" w:rsidRPr="00686393" w14:paraId="2D189977" w14:textId="77777777" w:rsidTr="00D45D87">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036186B" w14:textId="7ED5ADDD" w:rsidR="00431E0B" w:rsidRPr="00D76448" w:rsidRDefault="00090135" w:rsidP="00D45D87">
            <w:pPr>
              <w:rPr>
                <w:rFonts w:cs="Tahoma"/>
                <w:b w:val="0"/>
                <w:bCs w:val="0"/>
              </w:rPr>
            </w:pPr>
            <w:r w:rsidRPr="00D76448">
              <w:rPr>
                <w:rFonts w:cs="Tahoma"/>
                <w:b w:val="0"/>
                <w:bCs w:val="0"/>
              </w:rPr>
              <w:t>AQU</w:t>
            </w:r>
          </w:p>
        </w:tc>
        <w:tc>
          <w:tcPr>
            <w:tcW w:w="6485" w:type="dxa"/>
          </w:tcPr>
          <w:p w14:paraId="06536836" w14:textId="103E3742" w:rsidR="00431E0B" w:rsidRPr="00686393" w:rsidRDefault="00CC7B2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48D1A0F4" w14:textId="3DDA93BA" w:rsidR="00431E0B" w:rsidRPr="00686393" w:rsidRDefault="00CC7B21"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139D1BEB" w14:textId="77777777" w:rsidTr="00D45D8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3C4487E" w14:textId="6CF6DAB8" w:rsidR="00D45D87" w:rsidRPr="00686393" w:rsidRDefault="00D45D87" w:rsidP="00D45D87">
            <w:pPr>
              <w:rPr>
                <w:rFonts w:cs="Tahoma"/>
              </w:rPr>
            </w:pPr>
            <w:hyperlink w:anchor="_AQU101_Introduction_to" w:history="1">
              <w:r w:rsidRPr="00F81507">
                <w:rPr>
                  <w:rStyle w:val="Hyperlink"/>
                  <w:rFonts w:cs="Tahoma"/>
                  <w:b w:val="0"/>
                  <w:bCs/>
                  <w:color w:val="215D4B" w:themeColor="accent4" w:themeShade="80"/>
                  <w:sz w:val="22"/>
                </w:rPr>
                <w:t>AQU101</w:t>
              </w:r>
            </w:hyperlink>
          </w:p>
        </w:tc>
        <w:tc>
          <w:tcPr>
            <w:tcW w:w="6485" w:type="dxa"/>
          </w:tcPr>
          <w:p w14:paraId="3C1DD095" w14:textId="1D8738DC" w:rsidR="00D45D87" w:rsidRPr="00686393" w:rsidRDefault="00D45D87" w:rsidP="00D45D87">
            <w:pPr>
              <w:tabs>
                <w:tab w:val="left" w:pos="1189"/>
              </w:tabs>
              <w:cnfStyle w:val="000000100000" w:firstRow="0" w:lastRow="0" w:firstColumn="0" w:lastColumn="0" w:oddVBand="0" w:evenVBand="0" w:oddHBand="1"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5ED7B08E" w14:textId="31A8761F" w:rsidR="00D45D87" w:rsidRPr="00686393" w:rsidRDefault="00B050A3" w:rsidP="009227E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45D87" w:rsidRPr="00686393" w14:paraId="11A82B59"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D44C22B" w14:textId="7C4EF8A5" w:rsidR="00D45D87" w:rsidRPr="00686393" w:rsidRDefault="00B050A3" w:rsidP="00D45D87">
            <w:pPr>
              <w:rPr>
                <w:rFonts w:cs="Tahoma"/>
              </w:rPr>
            </w:pPr>
            <w:hyperlink w:anchor="_BIO112_Marine_Biology" w:history="1">
              <w:r w:rsidRPr="0027582F">
                <w:rPr>
                  <w:rStyle w:val="Hyperlink"/>
                  <w:rFonts w:cs="Tahoma"/>
                  <w:b w:val="0"/>
                  <w:bCs/>
                  <w:color w:val="215D4B" w:themeColor="accent4" w:themeShade="80"/>
                  <w:sz w:val="22"/>
                </w:rPr>
                <w:t>BIO112</w:t>
              </w:r>
            </w:hyperlink>
          </w:p>
        </w:tc>
        <w:tc>
          <w:tcPr>
            <w:tcW w:w="6485" w:type="dxa"/>
          </w:tcPr>
          <w:p w14:paraId="21D99D27" w14:textId="5A6A9D8C" w:rsidR="00D45D87" w:rsidRPr="00686393" w:rsidRDefault="00B050A3"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346E971E" w14:textId="1BEA855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D45D87" w:rsidRPr="00686393" w14:paraId="5F3C3D9D"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B93B9D0" w14:textId="162C2B7B" w:rsidR="00D45D87" w:rsidRPr="00686393" w:rsidRDefault="00C66154" w:rsidP="00D45D87">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485" w:type="dxa"/>
          </w:tcPr>
          <w:p w14:paraId="6D4C6183" w14:textId="3D028BA1" w:rsidR="00D45D87" w:rsidRPr="00686393" w:rsidRDefault="00C66154"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618" w:type="dxa"/>
          </w:tcPr>
          <w:p w14:paraId="2645CFA9" w14:textId="25B373A2" w:rsidR="00D45D87" w:rsidRPr="00686393" w:rsidRDefault="00C66154" w:rsidP="009227E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45D87" w:rsidRPr="00686393" w14:paraId="7A925734"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514AB38" w14:textId="1EF076AF" w:rsidR="00D45D87" w:rsidRPr="00686393" w:rsidRDefault="00C66154" w:rsidP="00D45D87">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5" w:type="dxa"/>
          </w:tcPr>
          <w:p w14:paraId="24F94E80" w14:textId="60A47C2D" w:rsidR="00D45D87" w:rsidRPr="00686393" w:rsidRDefault="00C6615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0B453F19" w14:textId="213CB83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D45D87" w:rsidRPr="00686393" w14:paraId="056B3391"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285DC6" w14:textId="0EEDE6A9" w:rsidR="00D45D87" w:rsidRPr="00686393" w:rsidRDefault="006B070F" w:rsidP="00D45D87">
            <w:pPr>
              <w:rPr>
                <w:rFonts w:cs="Tahoma"/>
              </w:rPr>
            </w:pPr>
            <w:hyperlink w:anchor="_MFG101_Safety" w:history="1">
              <w:r w:rsidRPr="00F81507">
                <w:rPr>
                  <w:rStyle w:val="Hyperlink"/>
                  <w:rFonts w:cs="Tahoma"/>
                  <w:b w:val="0"/>
                  <w:bCs/>
                  <w:color w:val="215D4B" w:themeColor="accent4" w:themeShade="80"/>
                  <w:sz w:val="22"/>
                </w:rPr>
                <w:t>MFG101</w:t>
              </w:r>
            </w:hyperlink>
          </w:p>
        </w:tc>
        <w:tc>
          <w:tcPr>
            <w:tcW w:w="6485" w:type="dxa"/>
          </w:tcPr>
          <w:p w14:paraId="36A266BF" w14:textId="1C7D4E68" w:rsidR="00D45D87" w:rsidRPr="00686393" w:rsidRDefault="006B070F"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w:t>
            </w:r>
          </w:p>
        </w:tc>
        <w:tc>
          <w:tcPr>
            <w:tcW w:w="1618" w:type="dxa"/>
          </w:tcPr>
          <w:p w14:paraId="0F4C83DB" w14:textId="7FB88440" w:rsidR="00D45D87" w:rsidRPr="00686393" w:rsidRDefault="006B070F" w:rsidP="009227E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6B070F" w:rsidRPr="00686393" w14:paraId="23F8DAC8" w14:textId="77777777" w:rsidTr="006B070F">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B5169D" w14:textId="3A2AD197" w:rsidR="006B070F" w:rsidRPr="006B070F" w:rsidRDefault="006B070F" w:rsidP="006B070F">
            <w:pPr>
              <w:jc w:val="right"/>
              <w:rPr>
                <w:rFonts w:cs="Tahoma"/>
                <w:b w:val="0"/>
                <w:bCs w:val="0"/>
              </w:rPr>
            </w:pPr>
            <w:r w:rsidRPr="006B070F">
              <w:rPr>
                <w:rFonts w:cs="Tahoma"/>
                <w:b w:val="0"/>
                <w:bCs w:val="0"/>
              </w:rPr>
              <w:t>Total</w:t>
            </w:r>
          </w:p>
        </w:tc>
        <w:tc>
          <w:tcPr>
            <w:tcW w:w="1618" w:type="dxa"/>
          </w:tcPr>
          <w:p w14:paraId="32312F85" w14:textId="2D6989B3" w:rsidR="006B070F" w:rsidRPr="00686393" w:rsidRDefault="009227EB"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9227EB" w:rsidRPr="00686393" w14:paraId="36881D96"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6BB325E" w14:textId="7307CD4C" w:rsidR="009227EB" w:rsidRPr="00686393" w:rsidRDefault="009227EB" w:rsidP="00D45D87">
            <w:pPr>
              <w:jc w:val="center"/>
              <w:rPr>
                <w:rFonts w:cs="Tahoma"/>
              </w:rPr>
            </w:pPr>
            <w:r>
              <w:rPr>
                <w:rFonts w:cs="Tahoma"/>
              </w:rPr>
              <w:t>Semester 2</w:t>
            </w:r>
          </w:p>
        </w:tc>
      </w:tr>
      <w:tr w:rsidR="00D45D87" w:rsidRPr="00686393" w14:paraId="1C2EB2F7"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EE3CA60" w14:textId="509DF29A" w:rsidR="00D45D87" w:rsidRPr="00A830F0" w:rsidRDefault="009227EB" w:rsidP="00D45D87">
            <w:pPr>
              <w:rPr>
                <w:rFonts w:cs="Tahoma"/>
                <w:b w:val="0"/>
                <w:bCs w:val="0"/>
              </w:rPr>
            </w:pPr>
            <w:r w:rsidRPr="00A830F0">
              <w:rPr>
                <w:rFonts w:cs="Tahoma"/>
                <w:b w:val="0"/>
                <w:bCs w:val="0"/>
              </w:rPr>
              <w:t>AQU</w:t>
            </w:r>
          </w:p>
        </w:tc>
        <w:tc>
          <w:tcPr>
            <w:tcW w:w="6485" w:type="dxa"/>
          </w:tcPr>
          <w:p w14:paraId="23D79846" w14:textId="4D5D7772" w:rsidR="00D45D87" w:rsidRPr="00686393" w:rsidRDefault="004E670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20F96F47" w14:textId="15BC24B6" w:rsidR="00D45D87" w:rsidRPr="00686393" w:rsidRDefault="004E670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4ADF36B"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4F6EDEB" w14:textId="3B3C6C68" w:rsidR="00D45D87" w:rsidRPr="00686393" w:rsidRDefault="004E6701" w:rsidP="00D45D87">
            <w:pPr>
              <w:rPr>
                <w:rFonts w:cs="Tahoma"/>
              </w:rPr>
            </w:pPr>
            <w:hyperlink w:anchor="_AQU111_Basic_Principles" w:history="1">
              <w:r w:rsidRPr="00F81507">
                <w:rPr>
                  <w:rStyle w:val="Hyperlink"/>
                  <w:rFonts w:cs="Tahoma"/>
                  <w:b w:val="0"/>
                  <w:bCs/>
                  <w:color w:val="215D4B" w:themeColor="accent4" w:themeShade="80"/>
                  <w:sz w:val="22"/>
                </w:rPr>
                <w:t>AQU111</w:t>
              </w:r>
            </w:hyperlink>
          </w:p>
        </w:tc>
        <w:tc>
          <w:tcPr>
            <w:tcW w:w="6485" w:type="dxa"/>
          </w:tcPr>
          <w:p w14:paraId="0012142F" w14:textId="5A6C99C9" w:rsidR="00D45D87" w:rsidRPr="00686393" w:rsidRDefault="004E6701"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Principles of Aquaculture</w:t>
            </w:r>
          </w:p>
        </w:tc>
        <w:tc>
          <w:tcPr>
            <w:tcW w:w="1618" w:type="dxa"/>
          </w:tcPr>
          <w:p w14:paraId="509D114F" w14:textId="1256C354" w:rsidR="00D45D87" w:rsidRPr="00686393" w:rsidRDefault="00093087"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D45D87" w:rsidRPr="00686393" w14:paraId="3F793346"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45F5F03" w14:textId="1F460FB6" w:rsidR="00D45D87" w:rsidRPr="00686393" w:rsidRDefault="00AE0C7F" w:rsidP="00D45D87">
            <w:pPr>
              <w:rPr>
                <w:rFonts w:cs="Tahoma"/>
              </w:rPr>
            </w:pPr>
            <w:hyperlink w:anchor="_AQU112_Exploring_Aquaculture" w:history="1">
              <w:r w:rsidRPr="0027582F">
                <w:rPr>
                  <w:rStyle w:val="Hyperlink"/>
                  <w:rFonts w:cs="Tahoma"/>
                  <w:b w:val="0"/>
                  <w:bCs/>
                  <w:color w:val="215D4B" w:themeColor="accent4" w:themeShade="80"/>
                  <w:sz w:val="22"/>
                </w:rPr>
                <w:t>AQU</w:t>
              </w:r>
              <w:r w:rsidR="002B13B1" w:rsidRPr="0027582F">
                <w:rPr>
                  <w:rStyle w:val="Hyperlink"/>
                  <w:rFonts w:cs="Tahoma"/>
                  <w:b w:val="0"/>
                  <w:bCs/>
                  <w:color w:val="215D4B" w:themeColor="accent4" w:themeShade="80"/>
                  <w:sz w:val="22"/>
                </w:rPr>
                <w:t>112</w:t>
              </w:r>
            </w:hyperlink>
          </w:p>
        </w:tc>
        <w:tc>
          <w:tcPr>
            <w:tcW w:w="6485" w:type="dxa"/>
          </w:tcPr>
          <w:p w14:paraId="39CCD3AD" w14:textId="4D06941F" w:rsidR="00D45D87" w:rsidRPr="00686393" w:rsidRDefault="002B13B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01E168AC" w14:textId="106D4EB8" w:rsidR="00D45D87" w:rsidRPr="00686393" w:rsidRDefault="002B13B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5DF57EF"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0E93AA5" w14:textId="73FE8F05" w:rsidR="00D45D87" w:rsidRPr="00686393" w:rsidRDefault="002B13B1" w:rsidP="00D45D87">
            <w:pPr>
              <w:rPr>
                <w:rFonts w:cs="Tahoma"/>
              </w:rPr>
            </w:pPr>
            <w:hyperlink w:anchor="_BIO114_Introduction_to" w:history="1">
              <w:r w:rsidRPr="00F81507">
                <w:rPr>
                  <w:rStyle w:val="Hyperlink"/>
                  <w:rFonts w:cs="Tahoma"/>
                  <w:b w:val="0"/>
                  <w:bCs/>
                  <w:color w:val="215D4B" w:themeColor="accent4" w:themeShade="80"/>
                  <w:sz w:val="22"/>
                </w:rPr>
                <w:t>BIO114</w:t>
              </w:r>
            </w:hyperlink>
          </w:p>
        </w:tc>
        <w:tc>
          <w:tcPr>
            <w:tcW w:w="6485" w:type="dxa"/>
          </w:tcPr>
          <w:p w14:paraId="7E7BA255" w14:textId="1AEE5454" w:rsidR="00D45D87" w:rsidRPr="00686393" w:rsidRDefault="002B13B1"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80F8146" w14:textId="66B28250" w:rsidR="00D45D87" w:rsidRPr="00686393" w:rsidRDefault="00093087"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D45D87" w:rsidRPr="00686393" w14:paraId="67064976"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FC631AC" w14:textId="4351C371" w:rsidR="00D45D87" w:rsidRPr="00686393" w:rsidRDefault="00093087" w:rsidP="00D45D87">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485" w:type="dxa"/>
          </w:tcPr>
          <w:p w14:paraId="516C6C59" w14:textId="3E6A0008" w:rsidR="00D45D87" w:rsidRPr="00686393" w:rsidRDefault="00093087"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47857C81" w14:textId="03901837"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0FC99B19"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F74B59B" w14:textId="763BFD7A" w:rsidR="00E876C0" w:rsidRPr="00E876C0" w:rsidRDefault="00E876C0" w:rsidP="00E876C0">
            <w:pPr>
              <w:jc w:val="right"/>
              <w:rPr>
                <w:rFonts w:cs="Tahoma"/>
                <w:b w:val="0"/>
                <w:bCs w:val="0"/>
              </w:rPr>
            </w:pPr>
            <w:r w:rsidRPr="00E876C0">
              <w:rPr>
                <w:rFonts w:cs="Tahoma"/>
                <w:b w:val="0"/>
                <w:bCs w:val="0"/>
              </w:rPr>
              <w:t>Total</w:t>
            </w:r>
          </w:p>
        </w:tc>
        <w:tc>
          <w:tcPr>
            <w:tcW w:w="1618" w:type="dxa"/>
          </w:tcPr>
          <w:p w14:paraId="6B67FFB4" w14:textId="65A2E712" w:rsidR="00E876C0" w:rsidRDefault="00E876C0"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093087" w:rsidRPr="00686393" w14:paraId="2DA90A71"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419679F" w14:textId="07111FDD" w:rsidR="00093087" w:rsidRPr="00686393" w:rsidRDefault="00093087" w:rsidP="00D45D87">
            <w:pPr>
              <w:jc w:val="center"/>
              <w:rPr>
                <w:rFonts w:cs="Tahoma"/>
              </w:rPr>
            </w:pPr>
            <w:r>
              <w:rPr>
                <w:rFonts w:cs="Tahoma"/>
              </w:rPr>
              <w:t>Semester 3</w:t>
            </w:r>
          </w:p>
        </w:tc>
      </w:tr>
      <w:tr w:rsidR="002B13B1" w:rsidRPr="00686393" w14:paraId="57205DC6"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C859C2" w14:textId="758323E4" w:rsidR="002B13B1" w:rsidRPr="00686393" w:rsidRDefault="00093087" w:rsidP="00D45D87">
            <w:pPr>
              <w:rPr>
                <w:rFonts w:cs="Tahoma"/>
              </w:rPr>
            </w:pPr>
            <w:hyperlink w:anchor="_AQU211_Principles_of" w:history="1">
              <w:r w:rsidRPr="00F81507">
                <w:rPr>
                  <w:rStyle w:val="Hyperlink"/>
                  <w:rFonts w:cs="Tahoma"/>
                  <w:b w:val="0"/>
                  <w:bCs/>
                  <w:color w:val="215D4B" w:themeColor="accent4" w:themeShade="80"/>
                  <w:sz w:val="22"/>
                </w:rPr>
                <w:t>AQU211</w:t>
              </w:r>
            </w:hyperlink>
          </w:p>
        </w:tc>
        <w:tc>
          <w:tcPr>
            <w:tcW w:w="6485" w:type="dxa"/>
          </w:tcPr>
          <w:p w14:paraId="30284E21" w14:textId="550DFA2D" w:rsidR="002B13B1" w:rsidRPr="00686393" w:rsidRDefault="00A270B4"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Principles of Aquatic Animal Health, Nutrition &amp; Disease Management</w:t>
            </w:r>
            <w:r w:rsidR="00F82048">
              <w:rPr>
                <w:rFonts w:cs="Tahoma"/>
              </w:rPr>
              <w:t xml:space="preserve"> (fin fish or shellfish &amp; macroalgae tracks)</w:t>
            </w:r>
          </w:p>
        </w:tc>
        <w:tc>
          <w:tcPr>
            <w:tcW w:w="1618" w:type="dxa"/>
          </w:tcPr>
          <w:p w14:paraId="154A1BFC" w14:textId="1443610D" w:rsidR="002B13B1" w:rsidRPr="00686393" w:rsidRDefault="00F82048"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B13B1" w:rsidRPr="00686393" w14:paraId="63E736CC"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6C493A5" w14:textId="112D007C" w:rsidR="002B13B1" w:rsidRPr="00686393" w:rsidRDefault="00E7364F" w:rsidP="00D45D87">
            <w:pPr>
              <w:rPr>
                <w:rFonts w:cs="Tahoma"/>
              </w:rPr>
            </w:pPr>
            <w:hyperlink w:anchor="_AQU212_Principles_of" w:history="1">
              <w:r w:rsidRPr="0027582F">
                <w:rPr>
                  <w:rStyle w:val="Hyperlink"/>
                  <w:rFonts w:cs="Tahoma"/>
                  <w:b w:val="0"/>
                  <w:bCs/>
                  <w:color w:val="215D4B" w:themeColor="accent4" w:themeShade="80"/>
                  <w:sz w:val="22"/>
                </w:rPr>
                <w:t>AQU212</w:t>
              </w:r>
            </w:hyperlink>
          </w:p>
        </w:tc>
        <w:tc>
          <w:tcPr>
            <w:tcW w:w="6485" w:type="dxa"/>
          </w:tcPr>
          <w:p w14:paraId="7E60E9C5" w14:textId="2E8E9A30" w:rsidR="002B13B1" w:rsidRPr="00686393" w:rsidRDefault="00E7364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 Biosecurity</w:t>
            </w:r>
          </w:p>
        </w:tc>
        <w:tc>
          <w:tcPr>
            <w:tcW w:w="1618" w:type="dxa"/>
          </w:tcPr>
          <w:p w14:paraId="66F519AF" w14:textId="2FBDE261" w:rsidR="002B13B1" w:rsidRPr="00686393" w:rsidRDefault="00E7364F"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B13B1" w:rsidRPr="00686393" w14:paraId="5C20E556"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C307A15" w14:textId="7D92FE21" w:rsidR="002B13B1" w:rsidRPr="00686393" w:rsidRDefault="00E7364F" w:rsidP="00D45D87">
            <w:pPr>
              <w:rPr>
                <w:rFonts w:cs="Tahoma"/>
              </w:rPr>
            </w:pPr>
            <w:hyperlink w:anchor="_BIO213_Applied_Marine" w:history="1">
              <w:r w:rsidRPr="00F81507">
                <w:rPr>
                  <w:rStyle w:val="Hyperlink"/>
                  <w:rFonts w:cs="Tahoma"/>
                  <w:b w:val="0"/>
                  <w:bCs/>
                  <w:color w:val="215D4B" w:themeColor="accent4" w:themeShade="80"/>
                  <w:sz w:val="22"/>
                </w:rPr>
                <w:t>BIO213</w:t>
              </w:r>
            </w:hyperlink>
          </w:p>
        </w:tc>
        <w:tc>
          <w:tcPr>
            <w:tcW w:w="6485" w:type="dxa"/>
          </w:tcPr>
          <w:p w14:paraId="4AC8652C" w14:textId="482B5959" w:rsidR="002B13B1" w:rsidRPr="00686393" w:rsidRDefault="00E7364F"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Applied Marine Biology in Aquaculture</w:t>
            </w:r>
          </w:p>
        </w:tc>
        <w:tc>
          <w:tcPr>
            <w:tcW w:w="1618" w:type="dxa"/>
          </w:tcPr>
          <w:p w14:paraId="04DE3842" w14:textId="420F84B9" w:rsidR="002B13B1" w:rsidRPr="00686393" w:rsidRDefault="00E7364F"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82048" w:rsidRPr="00686393" w14:paraId="669D9ABA"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90C9BE3" w14:textId="6200B3C0" w:rsidR="00F82048" w:rsidRPr="006A57EA" w:rsidRDefault="006C58AA" w:rsidP="00D45D87">
            <w:pPr>
              <w:rPr>
                <w:rFonts w:cs="Tahoma"/>
                <w:b w:val="0"/>
                <w:bCs w:val="0"/>
              </w:rPr>
            </w:pPr>
            <w:r w:rsidRPr="006A57EA">
              <w:rPr>
                <w:rFonts w:cs="Tahoma"/>
                <w:b w:val="0"/>
                <w:bCs w:val="0"/>
              </w:rPr>
              <w:t>Elective</w:t>
            </w:r>
          </w:p>
        </w:tc>
        <w:tc>
          <w:tcPr>
            <w:tcW w:w="6485" w:type="dxa"/>
          </w:tcPr>
          <w:p w14:paraId="73C55850" w14:textId="0442A03A" w:rsidR="00F82048" w:rsidRPr="00686393" w:rsidRDefault="006C58AA"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Elective</w:t>
            </w:r>
          </w:p>
        </w:tc>
        <w:tc>
          <w:tcPr>
            <w:tcW w:w="1618" w:type="dxa"/>
          </w:tcPr>
          <w:p w14:paraId="74D9E7C6" w14:textId="0B09878C" w:rsidR="00F82048" w:rsidRPr="00686393" w:rsidRDefault="006C58AA"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77863DA8"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580115F" w14:textId="430A3B8C" w:rsidR="00F82048" w:rsidRPr="00686393" w:rsidRDefault="006C58AA" w:rsidP="00D45D87">
            <w:pPr>
              <w:rPr>
                <w:rFonts w:cs="Tahoma"/>
              </w:rPr>
            </w:pPr>
            <w:hyperlink w:anchor="_HIS122_History_of" w:history="1">
              <w:r w:rsidRPr="00F81507">
                <w:rPr>
                  <w:rStyle w:val="Hyperlink"/>
                  <w:rFonts w:cs="Tahoma"/>
                  <w:b w:val="0"/>
                  <w:bCs/>
                  <w:color w:val="215D4B" w:themeColor="accent4" w:themeShade="80"/>
                  <w:sz w:val="22"/>
                </w:rPr>
                <w:t>HIS122</w:t>
              </w:r>
            </w:hyperlink>
          </w:p>
        </w:tc>
        <w:tc>
          <w:tcPr>
            <w:tcW w:w="6485" w:type="dxa"/>
          </w:tcPr>
          <w:p w14:paraId="0D273A5D" w14:textId="614DB78F" w:rsidR="00F82048" w:rsidRPr="00686393" w:rsidRDefault="006C58AA"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History of Commercial Fishing in Maine</w:t>
            </w:r>
          </w:p>
        </w:tc>
        <w:tc>
          <w:tcPr>
            <w:tcW w:w="1618" w:type="dxa"/>
          </w:tcPr>
          <w:p w14:paraId="34F6B4E3" w14:textId="7D87C8C7" w:rsidR="00F82048" w:rsidRPr="00686393" w:rsidRDefault="006C58AA"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876C0" w:rsidRPr="00686393" w14:paraId="69684437" w14:textId="77777777">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0479CBB" w14:textId="111694E8" w:rsidR="00E876C0" w:rsidRPr="00E876C0" w:rsidRDefault="00E876C0" w:rsidP="00E876C0">
            <w:pPr>
              <w:jc w:val="right"/>
              <w:rPr>
                <w:rFonts w:cs="Tahoma"/>
                <w:b w:val="0"/>
                <w:bCs w:val="0"/>
              </w:rPr>
            </w:pPr>
            <w:r w:rsidRPr="00E876C0">
              <w:rPr>
                <w:rFonts w:cs="Tahoma"/>
                <w:b w:val="0"/>
                <w:bCs w:val="0"/>
              </w:rPr>
              <w:t>Total</w:t>
            </w:r>
          </w:p>
        </w:tc>
        <w:tc>
          <w:tcPr>
            <w:tcW w:w="1618" w:type="dxa"/>
          </w:tcPr>
          <w:p w14:paraId="3654AC71" w14:textId="0CA549E6" w:rsidR="00E876C0"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12</w:t>
            </w:r>
          </w:p>
        </w:tc>
      </w:tr>
      <w:tr w:rsidR="006C58AA" w:rsidRPr="00686393" w14:paraId="143EA5F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C9AA87D" w14:textId="4A926D9A" w:rsidR="006C58AA" w:rsidRPr="00686393" w:rsidRDefault="006C58AA" w:rsidP="00D45D87">
            <w:pPr>
              <w:jc w:val="center"/>
              <w:rPr>
                <w:rFonts w:cs="Tahoma"/>
              </w:rPr>
            </w:pPr>
            <w:r>
              <w:rPr>
                <w:rFonts w:cs="Tahoma"/>
              </w:rPr>
              <w:t>Semester 4</w:t>
            </w:r>
          </w:p>
        </w:tc>
      </w:tr>
      <w:tr w:rsidR="00F82048" w:rsidRPr="00686393" w14:paraId="38B42EBD"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19906C1" w14:textId="7D827C5D" w:rsidR="00F82048" w:rsidRPr="00686393" w:rsidRDefault="006C58AA" w:rsidP="00D45D87">
            <w:pPr>
              <w:rPr>
                <w:rFonts w:cs="Tahoma"/>
              </w:rPr>
            </w:pPr>
            <w:hyperlink w:anchor="_AQU214_Applied_Techniques" w:history="1">
              <w:r w:rsidRPr="0027582F">
                <w:rPr>
                  <w:rStyle w:val="Hyperlink"/>
                  <w:rFonts w:cs="Tahoma"/>
                  <w:b w:val="0"/>
                  <w:bCs/>
                  <w:color w:val="215D4B" w:themeColor="accent4" w:themeShade="80"/>
                  <w:sz w:val="22"/>
                </w:rPr>
                <w:t>AQU214</w:t>
              </w:r>
            </w:hyperlink>
          </w:p>
        </w:tc>
        <w:tc>
          <w:tcPr>
            <w:tcW w:w="6485" w:type="dxa"/>
          </w:tcPr>
          <w:p w14:paraId="06A4DA68" w14:textId="03F7EF00" w:rsidR="00F82048" w:rsidRPr="00686393" w:rsidRDefault="00155619"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Applied Techniques in Aquaculture </w:t>
            </w:r>
          </w:p>
        </w:tc>
        <w:tc>
          <w:tcPr>
            <w:tcW w:w="1618" w:type="dxa"/>
          </w:tcPr>
          <w:p w14:paraId="7D5B7569" w14:textId="59988E7E" w:rsidR="00F82048" w:rsidRPr="00686393" w:rsidRDefault="00155619"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F82048" w:rsidRPr="00686393" w14:paraId="5F0B5D88"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34AE639" w14:textId="1AE2286F" w:rsidR="00F82048" w:rsidRPr="00686393" w:rsidRDefault="00155619" w:rsidP="00D45D87">
            <w:pPr>
              <w:rPr>
                <w:rFonts w:cs="Tahoma"/>
              </w:rPr>
            </w:pPr>
            <w:hyperlink w:anchor="_AQU215_Field_Experiences" w:history="1">
              <w:r w:rsidRPr="00F81507">
                <w:rPr>
                  <w:rStyle w:val="Hyperlink"/>
                  <w:rFonts w:cs="Tahoma"/>
                  <w:b w:val="0"/>
                  <w:bCs/>
                  <w:color w:val="215D4B" w:themeColor="accent4" w:themeShade="80"/>
                  <w:sz w:val="22"/>
                </w:rPr>
                <w:t>AQU215</w:t>
              </w:r>
            </w:hyperlink>
          </w:p>
        </w:tc>
        <w:tc>
          <w:tcPr>
            <w:tcW w:w="6485" w:type="dxa"/>
          </w:tcPr>
          <w:p w14:paraId="3B6ED95F" w14:textId="339C5FAE" w:rsidR="00F82048" w:rsidRPr="00686393" w:rsidRDefault="00155619"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Field Experience </w:t>
            </w:r>
            <w:r w:rsidR="00A52F40">
              <w:rPr>
                <w:rFonts w:cs="Tahoma"/>
              </w:rPr>
              <w:t>in Aquaculture</w:t>
            </w:r>
          </w:p>
        </w:tc>
        <w:tc>
          <w:tcPr>
            <w:tcW w:w="1618" w:type="dxa"/>
          </w:tcPr>
          <w:p w14:paraId="2695E1FD" w14:textId="5CD90996" w:rsidR="00F82048" w:rsidRPr="00686393" w:rsidRDefault="00155619"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82048" w:rsidRPr="00686393" w14:paraId="03D5834D"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3A4406" w14:textId="1735034E" w:rsidR="00F82048" w:rsidRPr="00686393" w:rsidRDefault="00E876C0" w:rsidP="00D45D87">
            <w:pPr>
              <w:rPr>
                <w:rFonts w:cs="Tahoma"/>
              </w:rPr>
            </w:pPr>
            <w:hyperlink w:anchor="_ENG107_Speech" w:history="1">
              <w:r w:rsidRPr="0027582F">
                <w:rPr>
                  <w:rStyle w:val="Hyperlink"/>
                  <w:rFonts w:cs="Tahoma"/>
                  <w:b w:val="0"/>
                  <w:bCs/>
                  <w:color w:val="215D4B" w:themeColor="accent4" w:themeShade="80"/>
                  <w:sz w:val="22"/>
                </w:rPr>
                <w:t>ENG107</w:t>
              </w:r>
            </w:hyperlink>
          </w:p>
        </w:tc>
        <w:tc>
          <w:tcPr>
            <w:tcW w:w="6485" w:type="dxa"/>
          </w:tcPr>
          <w:p w14:paraId="245050BB" w14:textId="033DD31E" w:rsidR="00F82048" w:rsidRPr="00686393" w:rsidRDefault="00E876C0"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w:t>
            </w:r>
          </w:p>
        </w:tc>
        <w:tc>
          <w:tcPr>
            <w:tcW w:w="1618" w:type="dxa"/>
          </w:tcPr>
          <w:p w14:paraId="3835D267" w14:textId="75D8CD02" w:rsidR="00F82048" w:rsidRPr="00686393"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77EF0AA6" w14:textId="77777777" w:rsidTr="000901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A9992C5" w14:textId="1C74A15A" w:rsidR="00E876C0" w:rsidRDefault="00936BC2" w:rsidP="00D45D87">
            <w:pPr>
              <w:rPr>
                <w:rFonts w:cs="Tahoma"/>
              </w:rPr>
            </w:pPr>
            <w:hyperlink w:anchor="_PHI114_Environmental_Ethics" w:history="1">
              <w:r w:rsidRPr="00F81507">
                <w:rPr>
                  <w:rStyle w:val="Hyperlink"/>
                  <w:rFonts w:cs="Tahoma"/>
                  <w:b w:val="0"/>
                  <w:bCs/>
                  <w:color w:val="215D4B" w:themeColor="accent4" w:themeShade="80"/>
                  <w:sz w:val="22"/>
                </w:rPr>
                <w:t>PHI114</w:t>
              </w:r>
            </w:hyperlink>
          </w:p>
        </w:tc>
        <w:tc>
          <w:tcPr>
            <w:tcW w:w="6485" w:type="dxa"/>
          </w:tcPr>
          <w:p w14:paraId="20A0814F" w14:textId="7A28FB9D" w:rsidR="00E876C0" w:rsidRDefault="00936BC2"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Environmental Ethics</w:t>
            </w:r>
          </w:p>
        </w:tc>
        <w:tc>
          <w:tcPr>
            <w:tcW w:w="1618" w:type="dxa"/>
          </w:tcPr>
          <w:p w14:paraId="488D8333" w14:textId="1149BC16" w:rsidR="00E876C0" w:rsidRDefault="00936BC2"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36BC2" w:rsidRPr="00686393" w14:paraId="41946391" w14:textId="77777777" w:rsidTr="00090135">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C42907D" w14:textId="4E88EB86" w:rsidR="00936BC2" w:rsidRDefault="00936BC2" w:rsidP="00D45D87">
            <w:pPr>
              <w:rPr>
                <w:rFonts w:cs="Tahoma"/>
              </w:rPr>
            </w:pPr>
            <w:hyperlink w:anchor="_PSY101_Introduction_to" w:history="1">
              <w:r w:rsidRPr="0027582F">
                <w:rPr>
                  <w:rStyle w:val="Hyperlink"/>
                  <w:rFonts w:cs="Tahoma"/>
                  <w:b w:val="0"/>
                  <w:bCs/>
                  <w:color w:val="215D4B" w:themeColor="accent4" w:themeShade="80"/>
                  <w:sz w:val="22"/>
                </w:rPr>
                <w:t>PSY101</w:t>
              </w:r>
            </w:hyperlink>
          </w:p>
        </w:tc>
        <w:tc>
          <w:tcPr>
            <w:tcW w:w="6485" w:type="dxa"/>
          </w:tcPr>
          <w:p w14:paraId="70ADB18C" w14:textId="651D1DEF" w:rsidR="00936BC2" w:rsidRDefault="00936BC2"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8" w:type="dxa"/>
          </w:tcPr>
          <w:p w14:paraId="52813328" w14:textId="29123670" w:rsidR="00936BC2"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36BC2" w:rsidRPr="00686393" w14:paraId="3EA3DEA8"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F7A4CEC" w14:textId="2E77EADB" w:rsidR="00936BC2" w:rsidRPr="00936BC2" w:rsidRDefault="00936BC2" w:rsidP="00936BC2">
            <w:pPr>
              <w:jc w:val="right"/>
              <w:rPr>
                <w:rFonts w:cs="Tahoma"/>
                <w:b w:val="0"/>
                <w:bCs w:val="0"/>
              </w:rPr>
            </w:pPr>
            <w:r w:rsidRPr="00936BC2">
              <w:rPr>
                <w:rFonts w:cs="Tahoma"/>
                <w:b w:val="0"/>
                <w:bCs w:val="0"/>
              </w:rPr>
              <w:t>Total</w:t>
            </w:r>
          </w:p>
        </w:tc>
        <w:tc>
          <w:tcPr>
            <w:tcW w:w="1618" w:type="dxa"/>
          </w:tcPr>
          <w:p w14:paraId="11E5F991" w14:textId="587FFBF2" w:rsidR="00936BC2" w:rsidRDefault="00936BC2"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20</w:t>
            </w:r>
          </w:p>
        </w:tc>
      </w:tr>
    </w:tbl>
    <w:p w14:paraId="79F35699" w14:textId="52C236DB" w:rsidR="00665E9B" w:rsidRDefault="00665E9B">
      <w:pPr>
        <w:spacing w:line="276" w:lineRule="auto"/>
        <w:rPr>
          <w:rFonts w:eastAsiaTheme="majorEastAsia" w:cs="Tahoma"/>
          <w:color w:val="2683C6" w:themeColor="accent2"/>
          <w:sz w:val="40"/>
          <w:szCs w:val="40"/>
        </w:rPr>
      </w:pPr>
    </w:p>
    <w:p w14:paraId="0F9881A9" w14:textId="77777777" w:rsidR="007D6536" w:rsidRDefault="007D6536">
      <w:pPr>
        <w:spacing w:line="276" w:lineRule="auto"/>
      </w:pPr>
      <w:r>
        <w:br w:type="page"/>
      </w:r>
    </w:p>
    <w:p w14:paraId="62986BA0" w14:textId="6D2030C9" w:rsidR="002B3E00" w:rsidRPr="00802A1E" w:rsidRDefault="002B3E00" w:rsidP="002B3E00">
      <w:pPr>
        <w:pStyle w:val="Heading2"/>
        <w:jc w:val="center"/>
      </w:pPr>
      <w:bookmarkStart w:id="105" w:name="_Toc202260811"/>
      <w:r w:rsidRPr="00802A1E">
        <w:lastRenderedPageBreak/>
        <w:t>A</w:t>
      </w:r>
      <w:r>
        <w:t>quaculture Technology (C)</w:t>
      </w:r>
      <w:bookmarkEnd w:id="105"/>
      <w:r>
        <w:fldChar w:fldCharType="begin"/>
      </w:r>
      <w:r>
        <w:instrText xml:space="preserve"> XE "</w:instrText>
      </w:r>
      <w:r w:rsidRPr="00031FF2">
        <w:instrText>Automotive Technology</w:instrText>
      </w:r>
      <w:r>
        <w:instrText xml:space="preserve">" </w:instrText>
      </w:r>
      <w:r>
        <w:fldChar w:fldCharType="end"/>
      </w:r>
    </w:p>
    <w:p w14:paraId="0C65C15B" w14:textId="4DC9433B" w:rsidR="002B3E00" w:rsidRPr="00802A1E" w:rsidRDefault="002B3E00" w:rsidP="002B3E00">
      <w:pPr>
        <w:jc w:val="center"/>
        <w:rPr>
          <w:rFonts w:cs="Tahoma"/>
        </w:rPr>
      </w:pPr>
      <w:r>
        <w:rPr>
          <w:rFonts w:cs="Tahoma"/>
        </w:rPr>
        <w:t>Cert</w:t>
      </w:r>
      <w:r w:rsidR="00507E33">
        <w:rPr>
          <w:rFonts w:cs="Tahoma"/>
        </w:rPr>
        <w: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36B76693" w14:textId="54F19320" w:rsidR="002B3E00" w:rsidRPr="00C82113" w:rsidRDefault="002B3E00" w:rsidP="002B3E00">
      <w:pPr>
        <w:rPr>
          <w:rFonts w:cs="Tahoma"/>
          <w:szCs w:val="20"/>
        </w:rPr>
      </w:pPr>
      <w:r w:rsidRPr="00150227">
        <w:rPr>
          <w:rFonts w:cs="Tahoma"/>
          <w:b/>
          <w:bCs/>
          <w:szCs w:val="20"/>
        </w:rPr>
        <w:t>Purpose:</w:t>
      </w:r>
      <w:r>
        <w:rPr>
          <w:rFonts w:cs="Tahoma"/>
          <w:szCs w:val="20"/>
        </w:rPr>
        <w:t xml:space="preserve"> </w:t>
      </w:r>
      <w:r w:rsidRPr="00C82113">
        <w:rPr>
          <w:rFonts w:cs="Tahoma"/>
          <w:szCs w:val="20"/>
        </w:rPr>
        <w:t xml:space="preserve">The </w:t>
      </w:r>
      <w:r w:rsidR="00507E33">
        <w:rPr>
          <w:rFonts w:cs="Tahoma"/>
          <w:szCs w:val="20"/>
        </w:rPr>
        <w:t>Certificate</w:t>
      </w:r>
      <w:r w:rsidRPr="00C82113">
        <w:rPr>
          <w:rFonts w:cs="Tahoma"/>
          <w:szCs w:val="20"/>
        </w:rPr>
        <w:t xml:space="preserve"> (</w:t>
      </w:r>
      <w:r w:rsidR="00F23496">
        <w:rPr>
          <w:rFonts w:cs="Tahoma"/>
          <w:szCs w:val="20"/>
        </w:rPr>
        <w:t>C</w:t>
      </w:r>
      <w:r w:rsidRPr="00C82113">
        <w:rPr>
          <w:rFonts w:cs="Tahoma"/>
          <w:szCs w:val="20"/>
        </w:rPr>
        <w:t xml:space="preserve">) degree in Aquaculture Technology is designed to develop a world class, industry-relevant and </w:t>
      </w:r>
      <w:proofErr w:type="gramStart"/>
      <w:r w:rsidRPr="00C82113">
        <w:rPr>
          <w:rFonts w:cs="Tahoma"/>
          <w:szCs w:val="20"/>
        </w:rPr>
        <w:t>advised,</w:t>
      </w:r>
      <w:proofErr w:type="gramEnd"/>
      <w:r w:rsidRPr="00C82113">
        <w:rPr>
          <w:rFonts w:cs="Tahoma"/>
          <w:szCs w:val="20"/>
        </w:rPr>
        <w:t xml:space="preserve"> training program that utilizes cutting-edge technology to prepare the next generation of aquaculture workforce.  The </w:t>
      </w:r>
      <w:r w:rsidR="00507E33">
        <w:rPr>
          <w:rFonts w:cs="Tahoma"/>
          <w:szCs w:val="20"/>
        </w:rPr>
        <w:t>certificate</w:t>
      </w:r>
      <w:r w:rsidRPr="00C82113">
        <w:rPr>
          <w:rFonts w:cs="Tahoma"/>
          <w:szCs w:val="20"/>
        </w:rPr>
        <w:t xml:space="preserve"> will:</w:t>
      </w:r>
    </w:p>
    <w:p w14:paraId="34E6D6D1" w14:textId="281BA0BF" w:rsidR="002B3E00" w:rsidRPr="00C82113" w:rsidRDefault="002B3E00" w:rsidP="000C7E69">
      <w:pPr>
        <w:pStyle w:val="ListParagraph"/>
        <w:numPr>
          <w:ilvl w:val="0"/>
          <w:numId w:val="72"/>
        </w:numPr>
        <w:spacing w:before="120" w:line="276" w:lineRule="auto"/>
        <w:rPr>
          <w:rFonts w:cs="Tahoma"/>
          <w:szCs w:val="20"/>
        </w:rPr>
      </w:pPr>
      <w:r w:rsidRPr="00C82113">
        <w:rPr>
          <w:rFonts w:cs="Tahoma"/>
          <w:szCs w:val="20"/>
        </w:rPr>
        <w:t xml:space="preserve">Prepare graduates for entry-level positions relevant to </w:t>
      </w:r>
      <w:proofErr w:type="gramStart"/>
      <w:r w:rsidRPr="00C82113">
        <w:rPr>
          <w:rFonts w:cs="Tahoma"/>
          <w:szCs w:val="20"/>
        </w:rPr>
        <w:t>the Maine’s</w:t>
      </w:r>
      <w:proofErr w:type="gramEnd"/>
      <w:r w:rsidRPr="00C82113">
        <w:rPr>
          <w:rFonts w:cs="Tahoma"/>
          <w:szCs w:val="20"/>
        </w:rPr>
        <w:t xml:space="preserve"> growing Aquaculture Industry.</w:t>
      </w:r>
    </w:p>
    <w:p w14:paraId="16CBD95C" w14:textId="77777777" w:rsidR="002B3E00" w:rsidRPr="00C82113" w:rsidRDefault="002B3E00" w:rsidP="000C7E69">
      <w:pPr>
        <w:pStyle w:val="ListParagraph"/>
        <w:numPr>
          <w:ilvl w:val="0"/>
          <w:numId w:val="72"/>
        </w:numPr>
        <w:spacing w:before="120" w:line="276" w:lineRule="auto"/>
        <w:rPr>
          <w:rFonts w:cs="Tahoma"/>
          <w:szCs w:val="20"/>
        </w:rPr>
      </w:pPr>
      <w:r w:rsidRPr="00C82113">
        <w:rPr>
          <w:rFonts w:cs="Tahoma"/>
          <w:szCs w:val="20"/>
        </w:rPr>
        <w:t xml:space="preserve">Prepare graduates with relevant experiential learning opportunities through highly developed and strategic industry partnerships, whereby lecture and in-person lab-based experiential learning </w:t>
      </w:r>
      <w:proofErr w:type="gramStart"/>
      <w:r w:rsidRPr="00C82113">
        <w:rPr>
          <w:rFonts w:cs="Tahoma"/>
          <w:szCs w:val="20"/>
        </w:rPr>
        <w:t>occurs</w:t>
      </w:r>
      <w:proofErr w:type="gramEnd"/>
      <w:r w:rsidRPr="00C82113">
        <w:rPr>
          <w:rFonts w:cs="Tahoma"/>
          <w:szCs w:val="20"/>
        </w:rPr>
        <w:t xml:space="preserve"> at partner locations across Maine’s coastal communities.</w:t>
      </w:r>
    </w:p>
    <w:p w14:paraId="255E5233" w14:textId="77777777" w:rsidR="002B3E00" w:rsidRPr="00C82113" w:rsidRDefault="002B3E00" w:rsidP="000C7E69">
      <w:pPr>
        <w:pStyle w:val="ListParagraph"/>
        <w:numPr>
          <w:ilvl w:val="0"/>
          <w:numId w:val="72"/>
        </w:numPr>
        <w:spacing w:before="120" w:line="276" w:lineRule="auto"/>
        <w:rPr>
          <w:rFonts w:cs="Tahoma"/>
          <w:szCs w:val="20"/>
        </w:rPr>
      </w:pPr>
      <w:r w:rsidRPr="00C82113">
        <w:rPr>
          <w:rFonts w:cs="Tahoma"/>
          <w:szCs w:val="20"/>
        </w:rPr>
        <w:t xml:space="preserve">Provide individuals already working in </w:t>
      </w:r>
      <w:proofErr w:type="gramStart"/>
      <w:r w:rsidRPr="00C82113">
        <w:rPr>
          <w:rFonts w:cs="Tahoma"/>
          <w:szCs w:val="20"/>
        </w:rPr>
        <w:t>aquaculture</w:t>
      </w:r>
      <w:proofErr w:type="gramEnd"/>
      <w:r w:rsidRPr="00C82113">
        <w:rPr>
          <w:rFonts w:cs="Tahoma"/>
          <w:szCs w:val="20"/>
        </w:rPr>
        <w:t xml:space="preserve"> the opportunity to upgrade their skills and knowledge base for career advancement with a college degree and an avenue to work toward more advanced degrees.</w:t>
      </w:r>
    </w:p>
    <w:p w14:paraId="2E8435B6" w14:textId="77777777" w:rsidR="002B3E00" w:rsidRPr="00C82113" w:rsidRDefault="002B3E00" w:rsidP="000C7E69">
      <w:pPr>
        <w:pStyle w:val="ListParagraph"/>
        <w:numPr>
          <w:ilvl w:val="0"/>
          <w:numId w:val="72"/>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210D5006" w14:textId="77777777" w:rsidR="002B3E00" w:rsidRPr="00C82113" w:rsidRDefault="002B3E00" w:rsidP="000C7E69">
      <w:pPr>
        <w:pStyle w:val="ListParagraph"/>
        <w:numPr>
          <w:ilvl w:val="0"/>
          <w:numId w:val="72"/>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16C3C5E8" w14:textId="77777777" w:rsidR="002B3E00" w:rsidRPr="00C82113" w:rsidRDefault="002B3E00" w:rsidP="000C7E69">
      <w:pPr>
        <w:pStyle w:val="ListParagraph"/>
        <w:numPr>
          <w:ilvl w:val="0"/>
          <w:numId w:val="72"/>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6F8C12F2" w14:textId="118292A1" w:rsidR="002B3E00" w:rsidRPr="00150227" w:rsidRDefault="002B3E00" w:rsidP="002B3E00">
      <w:pPr>
        <w:rPr>
          <w:rFonts w:cs="Tahoma"/>
          <w:szCs w:val="20"/>
        </w:rPr>
      </w:pPr>
      <w:r w:rsidRPr="00150227">
        <w:rPr>
          <w:rFonts w:cs="Tahoma"/>
          <w:b/>
          <w:bCs/>
          <w:szCs w:val="20"/>
        </w:rPr>
        <w:t>Career Opportunities:</w:t>
      </w:r>
      <w:r>
        <w:rPr>
          <w:rFonts w:cs="Tahoma"/>
          <w:szCs w:val="20"/>
        </w:rPr>
        <w:t xml:space="preserve"> </w:t>
      </w:r>
      <w:r w:rsidRPr="00E64EC5">
        <w:rPr>
          <w:rFonts w:cs="Tahoma"/>
          <w:szCs w:val="20"/>
        </w:rPr>
        <w:t xml:space="preserve">Graduates of the program will be </w:t>
      </w:r>
      <w:r w:rsidR="005973FC">
        <w:rPr>
          <w:rFonts w:cs="Tahoma"/>
          <w:szCs w:val="20"/>
        </w:rPr>
        <w:t>prepared</w:t>
      </w:r>
      <w:r w:rsidRPr="00E64EC5">
        <w:rPr>
          <w:rFonts w:cs="Tahoma"/>
          <w:szCs w:val="20"/>
        </w:rPr>
        <w:t xml:space="preserve"> for positions such as Aquaculture Technician, Farm Technician, Hatchery Technician and Recirculating Aquaculture Technician.</w:t>
      </w:r>
    </w:p>
    <w:p w14:paraId="6BBFBA8F" w14:textId="77777777" w:rsidR="002B3E00" w:rsidRPr="006E56F0" w:rsidRDefault="002B3E00" w:rsidP="002B3E00">
      <w:pPr>
        <w:rPr>
          <w:rFonts w:cs="Tahoma"/>
          <w:szCs w:val="20"/>
        </w:rPr>
      </w:pPr>
      <w:r w:rsidRPr="00150227">
        <w:rPr>
          <w:rFonts w:cs="Tahoma"/>
          <w:b/>
          <w:bCs/>
          <w:szCs w:val="20"/>
        </w:rPr>
        <w:t>Program Educational Outcomes:</w:t>
      </w:r>
      <w:r>
        <w:rPr>
          <w:rFonts w:cs="Tahoma"/>
          <w:szCs w:val="20"/>
        </w:rPr>
        <w:t xml:space="preserve"> </w:t>
      </w:r>
      <w:r w:rsidRPr="006E56F0">
        <w:rPr>
          <w:rFonts w:cs="Tahoma"/>
          <w:szCs w:val="20"/>
        </w:rPr>
        <w:t xml:space="preserve">Upon completion of the </w:t>
      </w:r>
      <w:proofErr w:type="gramStart"/>
      <w:r w:rsidRPr="006E56F0">
        <w:rPr>
          <w:rFonts w:cs="Tahoma"/>
          <w:szCs w:val="20"/>
        </w:rPr>
        <w:t>Associate in Applied Science degree</w:t>
      </w:r>
      <w:proofErr w:type="gramEnd"/>
      <w:r w:rsidRPr="006E56F0">
        <w:rPr>
          <w:rFonts w:cs="Tahoma"/>
          <w:szCs w:val="20"/>
        </w:rPr>
        <w:t xml:space="preserve"> in Aquaculture Technology, the graduate is prepared to:</w:t>
      </w:r>
    </w:p>
    <w:p w14:paraId="3564E87A" w14:textId="77777777" w:rsidR="002B3E00" w:rsidRPr="006E56F0" w:rsidRDefault="002B3E00" w:rsidP="002B3E00">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146FA0EB" w14:textId="77777777" w:rsidR="002B3E00" w:rsidRPr="006E56F0" w:rsidRDefault="002B3E00" w:rsidP="002B3E00">
      <w:pPr>
        <w:ind w:left="720" w:hanging="720"/>
        <w:rPr>
          <w:rFonts w:cs="Tahoma"/>
          <w:szCs w:val="20"/>
        </w:rPr>
      </w:pPr>
      <w:r w:rsidRPr="006E56F0">
        <w:rPr>
          <w:rFonts w:cs="Tahoma"/>
          <w:szCs w:val="20"/>
        </w:rPr>
        <w:t>3.</w:t>
      </w:r>
      <w:r w:rsidRPr="006E56F0">
        <w:rPr>
          <w:rFonts w:cs="Tahoma"/>
          <w:szCs w:val="20"/>
        </w:rPr>
        <w:tab/>
        <w:t>Identify and analyze marine organisms, their evolutionary history, biogeography, anatomy, interactions with other organisms, adaptation to their environment and their impact on aquaculture.</w:t>
      </w:r>
    </w:p>
    <w:p w14:paraId="197D1E55" w14:textId="77777777" w:rsidR="002B3E00" w:rsidRPr="006E56F0" w:rsidRDefault="002B3E00" w:rsidP="002B3E00">
      <w:pPr>
        <w:ind w:left="720" w:hanging="720"/>
        <w:rPr>
          <w:rFonts w:cs="Tahoma"/>
          <w:szCs w:val="20"/>
        </w:rPr>
      </w:pPr>
      <w:r w:rsidRPr="006E56F0">
        <w:rPr>
          <w:rFonts w:cs="Tahoma"/>
          <w:szCs w:val="20"/>
        </w:rPr>
        <w:t>4.</w:t>
      </w:r>
      <w:r w:rsidRPr="006E56F0">
        <w:rPr>
          <w:rFonts w:cs="Tahoma"/>
          <w:szCs w:val="20"/>
        </w:rPr>
        <w:tab/>
        <w:t xml:space="preserve">Identify and adhere to regulatory and safety protocols and standards in aquaculture operations. </w:t>
      </w:r>
    </w:p>
    <w:p w14:paraId="700156E0" w14:textId="77777777" w:rsidR="002B3E00" w:rsidRPr="006E56F0" w:rsidRDefault="002B3E00" w:rsidP="002B3E00">
      <w:pPr>
        <w:ind w:left="720" w:hanging="720"/>
        <w:rPr>
          <w:rFonts w:cs="Tahoma"/>
          <w:szCs w:val="20"/>
        </w:rPr>
      </w:pPr>
      <w:r w:rsidRPr="006E56F0">
        <w:rPr>
          <w:rFonts w:cs="Tahoma"/>
          <w:szCs w:val="20"/>
        </w:rPr>
        <w:t>5.</w:t>
      </w:r>
      <w:r w:rsidRPr="006E56F0">
        <w:rPr>
          <w:rFonts w:cs="Tahoma"/>
          <w:szCs w:val="20"/>
        </w:rPr>
        <w:tab/>
        <w:t xml:space="preserve">Evaluate career pathways in aquaculture, </w:t>
      </w:r>
      <w:proofErr w:type="gramStart"/>
      <w:r w:rsidRPr="006E56F0">
        <w:rPr>
          <w:rFonts w:cs="Tahoma"/>
          <w:szCs w:val="20"/>
        </w:rPr>
        <w:t>weighting</w:t>
      </w:r>
      <w:proofErr w:type="gramEnd"/>
      <w:r w:rsidRPr="006E56F0">
        <w:rPr>
          <w:rFonts w:cs="Tahoma"/>
          <w:szCs w:val="20"/>
        </w:rPr>
        <w:t xml:space="preserve"> the pros and cons, rewards, and demands to think critically and make informed decisions.</w:t>
      </w:r>
    </w:p>
    <w:p w14:paraId="7E6ED1D2" w14:textId="77777777" w:rsidR="002B3E00" w:rsidRPr="006E56F0" w:rsidRDefault="002B3E00" w:rsidP="002B3E00">
      <w:pPr>
        <w:ind w:left="720" w:hanging="720"/>
        <w:rPr>
          <w:rFonts w:cs="Tahoma"/>
          <w:szCs w:val="20"/>
        </w:rPr>
      </w:pPr>
      <w:r w:rsidRPr="006E56F0">
        <w:rPr>
          <w:rFonts w:cs="Tahoma"/>
          <w:szCs w:val="20"/>
        </w:rPr>
        <w:lastRenderedPageBreak/>
        <w:t>6.</w:t>
      </w:r>
      <w:r w:rsidRPr="006E56F0">
        <w:rPr>
          <w:rFonts w:cs="Tahoma"/>
          <w:szCs w:val="20"/>
        </w:rPr>
        <w:tab/>
        <w:t>Interpret water quality and chemistry’s role in animal and plant welfare and its influence on Maine’s key species production.</w:t>
      </w:r>
    </w:p>
    <w:p w14:paraId="773C626A" w14:textId="77777777" w:rsidR="002B3E00" w:rsidRDefault="002B3E00" w:rsidP="002B3E00">
      <w:pPr>
        <w:rPr>
          <w:rFonts w:cs="Tahoma"/>
        </w:rPr>
      </w:pPr>
    </w:p>
    <w:p w14:paraId="60CFDDF7" w14:textId="77777777" w:rsidR="004F2C61" w:rsidRDefault="004F2C61">
      <w:pPr>
        <w:spacing w:line="276" w:lineRule="auto"/>
        <w:rPr>
          <w:rFonts w:cs="Tahoma"/>
        </w:rPr>
      </w:pPr>
      <w:r>
        <w:rPr>
          <w:rFonts w:cs="Tahoma"/>
        </w:rPr>
        <w:br w:type="page"/>
      </w:r>
    </w:p>
    <w:p w14:paraId="68B2E1EC" w14:textId="3715F7CA" w:rsidR="007D6536" w:rsidRPr="00802A1E" w:rsidRDefault="007D6536" w:rsidP="007D6536">
      <w:pPr>
        <w:jc w:val="center"/>
        <w:rPr>
          <w:rFonts w:cs="Tahoma"/>
        </w:rPr>
      </w:pPr>
      <w:r>
        <w:rPr>
          <w:rFonts w:cs="Tahoma"/>
        </w:rPr>
        <w:lastRenderedPageBreak/>
        <w:t>Aquaculture</w:t>
      </w:r>
      <w:r w:rsidRPr="00802A1E">
        <w:rPr>
          <w:rFonts w:cs="Tahoma"/>
        </w:rPr>
        <w:t xml:space="preserve"> Technology</w:t>
      </w:r>
    </w:p>
    <w:p w14:paraId="3191F70C" w14:textId="2E34E4EC" w:rsidR="007D6536" w:rsidRDefault="007D6536" w:rsidP="007D6536">
      <w:pPr>
        <w:jc w:val="center"/>
        <w:rPr>
          <w:rFonts w:cs="Tahoma"/>
        </w:rPr>
      </w:pPr>
      <w:r>
        <w:rPr>
          <w:rFonts w:cs="Tahoma"/>
        </w:rPr>
        <w:t>Certificate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54D23D43" w14:textId="77777777" w:rsidR="007D6536" w:rsidRPr="00802A1E" w:rsidRDefault="007D6536" w:rsidP="007D6536">
      <w:pPr>
        <w:jc w:val="center"/>
        <w:rPr>
          <w:rFonts w:cs="Tahoma"/>
        </w:rPr>
      </w:pPr>
    </w:p>
    <w:tbl>
      <w:tblPr>
        <w:tblStyle w:val="GridTable4-Accent2"/>
        <w:tblW w:w="0" w:type="auto"/>
        <w:tblLook w:val="04A0" w:firstRow="1" w:lastRow="0" w:firstColumn="1" w:lastColumn="0" w:noHBand="0" w:noVBand="1"/>
      </w:tblPr>
      <w:tblGrid>
        <w:gridCol w:w="1967"/>
        <w:gridCol w:w="6485"/>
        <w:gridCol w:w="1618"/>
      </w:tblGrid>
      <w:tr w:rsidR="007D6536" w:rsidRPr="00686393" w14:paraId="507FE2E3"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7BF58CE" w14:textId="77777777" w:rsidR="007D6536" w:rsidRPr="00F81507" w:rsidRDefault="007D6536">
            <w:pPr>
              <w:rPr>
                <w:rFonts w:cs="Tahoma"/>
                <w:color w:val="0D0D0D" w:themeColor="text1" w:themeTint="F2"/>
              </w:rPr>
            </w:pPr>
            <w:r w:rsidRPr="00F81507">
              <w:rPr>
                <w:rFonts w:cs="Tahoma"/>
                <w:color w:val="0D0D0D" w:themeColor="text1" w:themeTint="F2"/>
              </w:rPr>
              <w:t>Course #</w:t>
            </w:r>
          </w:p>
        </w:tc>
        <w:tc>
          <w:tcPr>
            <w:tcW w:w="6485" w:type="dxa"/>
          </w:tcPr>
          <w:p w14:paraId="12BEC1B0" w14:textId="77777777" w:rsidR="007D6536" w:rsidRPr="00F81507" w:rsidRDefault="007D6536">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8" w:type="dxa"/>
          </w:tcPr>
          <w:p w14:paraId="3B19312A" w14:textId="77777777" w:rsidR="007D6536" w:rsidRPr="00F81507" w:rsidRDefault="007D6536">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7D6536" w:rsidRPr="00686393" w14:paraId="2BD71FB3"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2FF502" w14:textId="77777777" w:rsidR="007D6536" w:rsidRPr="00686393" w:rsidRDefault="007D6536">
            <w:pPr>
              <w:jc w:val="center"/>
              <w:rPr>
                <w:rFonts w:cs="Tahoma"/>
              </w:rPr>
            </w:pPr>
            <w:r w:rsidRPr="00686393">
              <w:rPr>
                <w:rFonts w:cs="Tahoma"/>
              </w:rPr>
              <w:t>Semester 1</w:t>
            </w:r>
          </w:p>
        </w:tc>
      </w:tr>
      <w:tr w:rsidR="00A52F40" w:rsidRPr="00686393" w14:paraId="168E9D56" w14:textId="77777777">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6E7E4EC" w14:textId="3F188B06" w:rsidR="00A52F40" w:rsidRPr="00686393" w:rsidRDefault="00A52F40" w:rsidP="00A52F40">
            <w:pPr>
              <w:rPr>
                <w:rFonts w:cs="Tahoma"/>
              </w:rPr>
            </w:pPr>
            <w:r w:rsidRPr="00D76448">
              <w:rPr>
                <w:rFonts w:cs="Tahoma"/>
                <w:b w:val="0"/>
                <w:bCs w:val="0"/>
              </w:rPr>
              <w:t>AQU</w:t>
            </w:r>
          </w:p>
        </w:tc>
        <w:tc>
          <w:tcPr>
            <w:tcW w:w="6485" w:type="dxa"/>
          </w:tcPr>
          <w:p w14:paraId="39463C34"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56806424"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5C0BBDD8"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836A110" w14:textId="55768B40" w:rsidR="00A52F40" w:rsidRPr="00686393" w:rsidRDefault="00A52F40" w:rsidP="00A52F40">
            <w:pPr>
              <w:rPr>
                <w:rFonts w:cs="Tahoma"/>
              </w:rPr>
            </w:pPr>
            <w:hyperlink w:anchor="_AQU101_Introduction_to" w:history="1">
              <w:r w:rsidRPr="00F81507">
                <w:rPr>
                  <w:rStyle w:val="Hyperlink"/>
                  <w:rFonts w:cs="Tahoma"/>
                  <w:b w:val="0"/>
                  <w:bCs/>
                  <w:color w:val="215D4B" w:themeColor="accent4" w:themeShade="80"/>
                  <w:sz w:val="22"/>
                </w:rPr>
                <w:t>AQU101</w:t>
              </w:r>
            </w:hyperlink>
          </w:p>
        </w:tc>
        <w:tc>
          <w:tcPr>
            <w:tcW w:w="6485" w:type="dxa"/>
          </w:tcPr>
          <w:p w14:paraId="62CDE530" w14:textId="77777777" w:rsidR="00A52F40" w:rsidRPr="00686393" w:rsidRDefault="00A52F40" w:rsidP="00A52F40">
            <w:pPr>
              <w:tabs>
                <w:tab w:val="left" w:pos="1189"/>
              </w:tabs>
              <w:cnfStyle w:val="000000100000" w:firstRow="0" w:lastRow="0" w:firstColumn="0" w:lastColumn="0" w:oddVBand="0" w:evenVBand="0" w:oddHBand="1"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0FDE3E61"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52F40" w:rsidRPr="00686393" w14:paraId="2CCF381E" w14:textId="77777777">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97EE08F" w14:textId="1A143B03" w:rsidR="00A52F40" w:rsidRPr="00686393" w:rsidRDefault="00A52F40" w:rsidP="00A52F40">
            <w:pPr>
              <w:rPr>
                <w:rFonts w:cs="Tahoma"/>
              </w:rPr>
            </w:pPr>
            <w:hyperlink w:anchor="_BIO112_Marine_Biology" w:history="1">
              <w:r w:rsidRPr="0027582F">
                <w:rPr>
                  <w:rStyle w:val="Hyperlink"/>
                  <w:rFonts w:cs="Tahoma"/>
                  <w:b w:val="0"/>
                  <w:bCs/>
                  <w:color w:val="215D4B" w:themeColor="accent4" w:themeShade="80"/>
                  <w:sz w:val="22"/>
                </w:rPr>
                <w:t>BIO112</w:t>
              </w:r>
            </w:hyperlink>
          </w:p>
        </w:tc>
        <w:tc>
          <w:tcPr>
            <w:tcW w:w="6485" w:type="dxa"/>
          </w:tcPr>
          <w:p w14:paraId="2379A6A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0CFBA3FF"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52F40" w:rsidRPr="00686393" w14:paraId="68C348B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4A89F82" w14:textId="5587F919" w:rsidR="00A52F40" w:rsidRPr="00686393" w:rsidRDefault="00A52F40" w:rsidP="00A52F40">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485" w:type="dxa"/>
          </w:tcPr>
          <w:p w14:paraId="73FBF213"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618" w:type="dxa"/>
          </w:tcPr>
          <w:p w14:paraId="2382B76B"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52F40" w:rsidRPr="00686393" w14:paraId="245C7AF8" w14:textId="77777777">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CA0501" w14:textId="3BC3015A" w:rsidR="00A52F40" w:rsidRPr="00686393" w:rsidRDefault="00A52F40" w:rsidP="00A52F4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5" w:type="dxa"/>
          </w:tcPr>
          <w:p w14:paraId="2F2EAD63"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2CBE876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52F40" w:rsidRPr="00686393" w14:paraId="20A4EC7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AE630B2" w14:textId="7CB47E71" w:rsidR="00A52F40" w:rsidRPr="00686393" w:rsidRDefault="00A52F40" w:rsidP="00A52F40">
            <w:pPr>
              <w:rPr>
                <w:rFonts w:cs="Tahoma"/>
              </w:rPr>
            </w:pPr>
            <w:hyperlink w:anchor="_MFG101_Safety" w:history="1">
              <w:r w:rsidRPr="00F81507">
                <w:rPr>
                  <w:rStyle w:val="Hyperlink"/>
                  <w:rFonts w:cs="Tahoma"/>
                  <w:b w:val="0"/>
                  <w:bCs/>
                  <w:color w:val="215D4B" w:themeColor="accent4" w:themeShade="80"/>
                  <w:sz w:val="22"/>
                </w:rPr>
                <w:t>MFG101</w:t>
              </w:r>
            </w:hyperlink>
          </w:p>
        </w:tc>
        <w:tc>
          <w:tcPr>
            <w:tcW w:w="6485" w:type="dxa"/>
          </w:tcPr>
          <w:p w14:paraId="3BE6E3C6" w14:textId="0FF0CFB0"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w:t>
            </w:r>
          </w:p>
        </w:tc>
        <w:tc>
          <w:tcPr>
            <w:tcW w:w="1618" w:type="dxa"/>
          </w:tcPr>
          <w:p w14:paraId="23BCE4DE"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7D6536" w:rsidRPr="00686393" w14:paraId="08058FE6" w14:textId="77777777">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211816D" w14:textId="77777777" w:rsidR="007D6536" w:rsidRPr="006B070F" w:rsidRDefault="007D6536">
            <w:pPr>
              <w:jc w:val="right"/>
              <w:rPr>
                <w:rFonts w:cs="Tahoma"/>
                <w:b w:val="0"/>
                <w:bCs w:val="0"/>
              </w:rPr>
            </w:pPr>
            <w:r w:rsidRPr="006B070F">
              <w:rPr>
                <w:rFonts w:cs="Tahoma"/>
                <w:b w:val="0"/>
                <w:bCs w:val="0"/>
              </w:rPr>
              <w:t>Total</w:t>
            </w:r>
          </w:p>
        </w:tc>
        <w:tc>
          <w:tcPr>
            <w:tcW w:w="1618" w:type="dxa"/>
          </w:tcPr>
          <w:p w14:paraId="249F22C4" w14:textId="77777777" w:rsidR="007D6536" w:rsidRPr="00686393" w:rsidRDefault="007D653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7D6536" w:rsidRPr="00686393" w14:paraId="146BC01B"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86E2419" w14:textId="77777777" w:rsidR="007D6536" w:rsidRPr="00686393" w:rsidRDefault="007D6536">
            <w:pPr>
              <w:jc w:val="center"/>
              <w:rPr>
                <w:rFonts w:cs="Tahoma"/>
              </w:rPr>
            </w:pPr>
            <w:r>
              <w:rPr>
                <w:rFonts w:cs="Tahoma"/>
              </w:rPr>
              <w:t>Semester 2</w:t>
            </w:r>
          </w:p>
        </w:tc>
      </w:tr>
      <w:tr w:rsidR="00A52F40" w:rsidRPr="00686393" w14:paraId="7326CDD4" w14:textId="77777777">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4B58A4E" w14:textId="577BB172" w:rsidR="00A52F40" w:rsidRPr="00686393" w:rsidRDefault="00A52F40" w:rsidP="00A52F40">
            <w:pPr>
              <w:rPr>
                <w:rFonts w:cs="Tahoma"/>
              </w:rPr>
            </w:pPr>
            <w:r w:rsidRPr="00A830F0">
              <w:rPr>
                <w:rFonts w:cs="Tahoma"/>
                <w:b w:val="0"/>
                <w:bCs w:val="0"/>
              </w:rPr>
              <w:t>AQU</w:t>
            </w:r>
          </w:p>
        </w:tc>
        <w:tc>
          <w:tcPr>
            <w:tcW w:w="6485" w:type="dxa"/>
          </w:tcPr>
          <w:p w14:paraId="4387722E"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3E34301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B2844E0"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2B3438A" w14:textId="77D9742B" w:rsidR="00A52F40" w:rsidRPr="00686393" w:rsidRDefault="00A52F40" w:rsidP="00A52F40">
            <w:pPr>
              <w:rPr>
                <w:rFonts w:cs="Tahoma"/>
              </w:rPr>
            </w:pPr>
            <w:hyperlink w:anchor="_AQU111_Basic_Principles" w:history="1">
              <w:r w:rsidRPr="00F81507">
                <w:rPr>
                  <w:rStyle w:val="Hyperlink"/>
                  <w:rFonts w:cs="Tahoma"/>
                  <w:b w:val="0"/>
                  <w:bCs/>
                  <w:color w:val="215D4B" w:themeColor="accent4" w:themeShade="80"/>
                  <w:sz w:val="22"/>
                </w:rPr>
                <w:t>AQU111</w:t>
              </w:r>
            </w:hyperlink>
          </w:p>
        </w:tc>
        <w:tc>
          <w:tcPr>
            <w:tcW w:w="6485" w:type="dxa"/>
          </w:tcPr>
          <w:p w14:paraId="2232D2FC"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Principles of Aquaculture</w:t>
            </w:r>
          </w:p>
        </w:tc>
        <w:tc>
          <w:tcPr>
            <w:tcW w:w="1618" w:type="dxa"/>
          </w:tcPr>
          <w:p w14:paraId="12D4DCD3"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52F40" w:rsidRPr="00686393" w14:paraId="2E5A05DA" w14:textId="77777777">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2E6FE06" w14:textId="04D86C07" w:rsidR="00A52F40" w:rsidRPr="00686393" w:rsidRDefault="00A52F40" w:rsidP="00A52F40">
            <w:pPr>
              <w:rPr>
                <w:rFonts w:cs="Tahoma"/>
              </w:rPr>
            </w:pPr>
            <w:hyperlink w:anchor="_AQU112_Exploring_Aquaculture" w:history="1">
              <w:r w:rsidRPr="0027582F">
                <w:rPr>
                  <w:rStyle w:val="Hyperlink"/>
                  <w:rFonts w:cs="Tahoma"/>
                  <w:b w:val="0"/>
                  <w:bCs/>
                  <w:color w:val="215D4B" w:themeColor="accent4" w:themeShade="80"/>
                  <w:sz w:val="22"/>
                </w:rPr>
                <w:t>AQU112</w:t>
              </w:r>
            </w:hyperlink>
          </w:p>
        </w:tc>
        <w:tc>
          <w:tcPr>
            <w:tcW w:w="6485" w:type="dxa"/>
          </w:tcPr>
          <w:p w14:paraId="12ABEBF2"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68876C7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FE778FC"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E9F3B22" w14:textId="20D3B8E8" w:rsidR="00A52F40" w:rsidRPr="00686393" w:rsidRDefault="00A52F40" w:rsidP="00A52F40">
            <w:pPr>
              <w:rPr>
                <w:rFonts w:cs="Tahoma"/>
              </w:rPr>
            </w:pPr>
            <w:hyperlink w:anchor="_BIO114_Introduction_to" w:history="1">
              <w:r w:rsidRPr="00F81507">
                <w:rPr>
                  <w:rStyle w:val="Hyperlink"/>
                  <w:rFonts w:cs="Tahoma"/>
                  <w:b w:val="0"/>
                  <w:bCs/>
                  <w:color w:val="215D4B" w:themeColor="accent4" w:themeShade="80"/>
                  <w:sz w:val="22"/>
                </w:rPr>
                <w:t>BIO114</w:t>
              </w:r>
            </w:hyperlink>
          </w:p>
        </w:tc>
        <w:tc>
          <w:tcPr>
            <w:tcW w:w="6485" w:type="dxa"/>
          </w:tcPr>
          <w:p w14:paraId="4DAC775E"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C6C4031"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A52F40" w:rsidRPr="00686393" w14:paraId="2E5FD3F4" w14:textId="77777777">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E1925A7" w14:textId="688C6473" w:rsidR="00A52F40" w:rsidRPr="00686393" w:rsidRDefault="00A52F40" w:rsidP="00A52F40">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485" w:type="dxa"/>
          </w:tcPr>
          <w:p w14:paraId="65C643C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0223B19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D6536" w:rsidRPr="00686393" w14:paraId="648586C6"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2D530E09" w14:textId="77777777" w:rsidR="007D6536" w:rsidRPr="00E876C0" w:rsidRDefault="007D6536">
            <w:pPr>
              <w:jc w:val="right"/>
              <w:rPr>
                <w:rFonts w:cs="Tahoma"/>
                <w:b w:val="0"/>
                <w:bCs w:val="0"/>
              </w:rPr>
            </w:pPr>
            <w:r w:rsidRPr="00E876C0">
              <w:rPr>
                <w:rFonts w:cs="Tahoma"/>
                <w:b w:val="0"/>
                <w:bCs w:val="0"/>
              </w:rPr>
              <w:t>Total</w:t>
            </w:r>
          </w:p>
        </w:tc>
        <w:tc>
          <w:tcPr>
            <w:tcW w:w="1618" w:type="dxa"/>
          </w:tcPr>
          <w:p w14:paraId="664E4A4E" w14:textId="77777777" w:rsidR="007D6536" w:rsidRDefault="007D6536">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bl>
    <w:p w14:paraId="1FFF5C7D" w14:textId="41D12580" w:rsidR="00431E0B" w:rsidRDefault="00431E0B">
      <w:pPr>
        <w:spacing w:line="276" w:lineRule="auto"/>
        <w:rPr>
          <w:rFonts w:eastAsiaTheme="majorEastAsia" w:cs="Tahoma"/>
          <w:color w:val="2683C6" w:themeColor="accent2"/>
          <w:sz w:val="40"/>
          <w:szCs w:val="40"/>
        </w:rPr>
      </w:pPr>
      <w:r>
        <w:br w:type="page"/>
      </w:r>
    </w:p>
    <w:p w14:paraId="31877BF8" w14:textId="20C0D02F" w:rsidR="00144153" w:rsidRPr="00802A1E" w:rsidRDefault="00144153" w:rsidP="00B20E91">
      <w:pPr>
        <w:pStyle w:val="Heading2"/>
        <w:jc w:val="center"/>
      </w:pPr>
      <w:bookmarkStart w:id="106" w:name="_Toc202260812"/>
      <w:r w:rsidRPr="00802A1E">
        <w:lastRenderedPageBreak/>
        <w:t>Automotive Technology</w:t>
      </w:r>
      <w:r w:rsidR="005B216A">
        <w:t xml:space="preserve"> (C)</w:t>
      </w:r>
      <w:bookmarkEnd w:id="106"/>
      <w:r w:rsidR="00686393">
        <w:fldChar w:fldCharType="begin"/>
      </w:r>
      <w:r w:rsidR="00686393">
        <w:instrText xml:space="preserve"> XE "</w:instrText>
      </w:r>
      <w:r w:rsidR="00686393" w:rsidRPr="00031FF2">
        <w:instrText>Automotive Technology</w:instrText>
      </w:r>
      <w:r w:rsidR="00686393">
        <w:instrText xml:space="preserve">" </w:instrText>
      </w:r>
      <w:r w:rsidR="00686393">
        <w:fldChar w:fldCharType="end"/>
      </w:r>
    </w:p>
    <w:p w14:paraId="35ABA213" w14:textId="035B184E" w:rsidR="00144153" w:rsidRPr="00802A1E" w:rsidRDefault="00144153" w:rsidP="00BC1E42">
      <w:pPr>
        <w:jc w:val="center"/>
        <w:rPr>
          <w:rFonts w:cs="Tahoma"/>
        </w:rPr>
      </w:pPr>
      <w:r w:rsidRPr="00802A1E">
        <w:rPr>
          <w:rFonts w:cs="Tahoma"/>
        </w:rPr>
        <w:t xml:space="preserve">Certificate </w:t>
      </w:r>
      <w:r w:rsidR="00C65C3A">
        <w:rPr>
          <w:rFonts w:cs="Tahoma"/>
        </w:rPr>
        <w:t>—</w:t>
      </w:r>
      <w:r w:rsidRPr="00802A1E">
        <w:rPr>
          <w:rFonts w:cs="Tahoma"/>
        </w:rPr>
        <w:t xml:space="preserve"> 3</w:t>
      </w:r>
      <w:r w:rsidR="00AA60DB">
        <w:rPr>
          <w:rFonts w:cs="Tahoma"/>
        </w:rPr>
        <w:t>6</w:t>
      </w:r>
      <w:r w:rsidRPr="00802A1E">
        <w:rPr>
          <w:rFonts w:cs="Tahoma"/>
        </w:rPr>
        <w:t xml:space="preserve"> credit hours</w:t>
      </w:r>
    </w:p>
    <w:p w14:paraId="7C2C6C20" w14:textId="35CA89F9" w:rsidR="00144153" w:rsidRPr="00150227" w:rsidRDefault="00144153" w:rsidP="00144153">
      <w:pPr>
        <w:rPr>
          <w:rFonts w:cs="Tahoma"/>
          <w:szCs w:val="20"/>
        </w:rPr>
      </w:pPr>
      <w:r w:rsidRPr="00150227">
        <w:rPr>
          <w:rFonts w:cs="Tahoma"/>
          <w:b/>
          <w:bCs/>
          <w:szCs w:val="20"/>
        </w:rPr>
        <w:t>Purpose:</w:t>
      </w:r>
      <w:r w:rsidR="0042221D">
        <w:rPr>
          <w:rFonts w:cs="Tahoma"/>
          <w:szCs w:val="20"/>
        </w:rPr>
        <w:t xml:space="preserve"> </w:t>
      </w:r>
      <w:r w:rsidRPr="00150227">
        <w:rPr>
          <w:rFonts w:cs="Tahoma"/>
          <w:szCs w:val="20"/>
        </w:rPr>
        <w:t>The Automotive Technology certificate program prepares students for the automotive service field. Through an intensive, shop-orientated course, students are introduced to the industry and learn to maintain automotive equipment. Emphasis is placed on understanding automotive principles and on learning to identify and solve vehicular problems. The course provides a solid background in the field, enabling students to continue to acquire skills and to keep up with changes.</w:t>
      </w:r>
    </w:p>
    <w:p w14:paraId="708242DE" w14:textId="667C0204" w:rsidR="00144153" w:rsidRPr="00150227" w:rsidRDefault="00144153" w:rsidP="00144153">
      <w:pPr>
        <w:rPr>
          <w:rFonts w:cs="Tahoma"/>
          <w:szCs w:val="20"/>
        </w:rPr>
      </w:pPr>
      <w:r w:rsidRPr="00150227">
        <w:rPr>
          <w:rFonts w:cs="Tahoma"/>
          <w:b/>
          <w:bCs/>
          <w:szCs w:val="20"/>
        </w:rPr>
        <w:t>Career Opportunities:</w:t>
      </w:r>
      <w:r w:rsidR="0042221D">
        <w:rPr>
          <w:rFonts w:cs="Tahoma"/>
          <w:szCs w:val="20"/>
        </w:rPr>
        <w:t xml:space="preserve"> </w:t>
      </w:r>
      <w:r w:rsidRPr="00150227">
        <w:rPr>
          <w:rFonts w:cs="Tahoma"/>
          <w:szCs w:val="20"/>
        </w:rPr>
        <w:t>Graduates of the program may accept positions in areas such as front-end alignment, brakes or general services. Automotive dealerships, independent repair facilities, companies with large vehicle fleets, and automotive parts supply stores are typical employers of program graduates.</w:t>
      </w:r>
    </w:p>
    <w:p w14:paraId="65B306C7" w14:textId="72FDEFBB" w:rsidR="000B2E20" w:rsidRPr="007A1FF3" w:rsidRDefault="00144153" w:rsidP="007A1FF3">
      <w:r w:rsidRPr="00150227">
        <w:rPr>
          <w:rFonts w:cs="Tahoma"/>
          <w:b/>
          <w:bCs/>
          <w:szCs w:val="20"/>
        </w:rPr>
        <w:t>Program Educational Outcomes:</w:t>
      </w:r>
      <w:r w:rsidR="0042221D">
        <w:rPr>
          <w:rFonts w:cs="Tahoma"/>
          <w:szCs w:val="20"/>
        </w:rPr>
        <w:t xml:space="preserve"> </w:t>
      </w:r>
      <w:r w:rsidRPr="00150227">
        <w:rPr>
          <w:rFonts w:cs="Tahoma"/>
          <w:szCs w:val="20"/>
        </w:rPr>
        <w:t>Upon completion of the certificate curriculum, the graduate is prepared to:</w:t>
      </w:r>
    </w:p>
    <w:p w14:paraId="474E56D2" w14:textId="77777777" w:rsidR="007D6224" w:rsidRDefault="007D6224" w:rsidP="000C7E69">
      <w:pPr>
        <w:pStyle w:val="ListParagraph"/>
        <w:numPr>
          <w:ilvl w:val="0"/>
          <w:numId w:val="60"/>
        </w:numPr>
        <w:spacing w:line="259" w:lineRule="auto"/>
        <w:contextualSpacing w:val="0"/>
      </w:pPr>
      <w:r>
        <w:t>Demonstrate safe work habits in compliance with industry standards set forth by the Mechanical Technology area of their concentration.</w:t>
      </w:r>
    </w:p>
    <w:p w14:paraId="2365A316" w14:textId="77777777" w:rsidR="007D6224" w:rsidRDefault="007D6224" w:rsidP="000C7E69">
      <w:pPr>
        <w:pStyle w:val="ListParagraph"/>
        <w:numPr>
          <w:ilvl w:val="0"/>
          <w:numId w:val="60"/>
        </w:numPr>
        <w:spacing w:line="259" w:lineRule="auto"/>
        <w:contextualSpacing w:val="0"/>
      </w:pPr>
      <w:r>
        <w:t>Understand and apply principles of testing, diagnosis, and servicing of passenger and light commercial motor vehicles.</w:t>
      </w:r>
    </w:p>
    <w:p w14:paraId="0D2E52F2" w14:textId="77777777" w:rsidR="007D6224" w:rsidRDefault="007D6224" w:rsidP="000C7E69">
      <w:pPr>
        <w:pStyle w:val="ListParagraph"/>
        <w:numPr>
          <w:ilvl w:val="0"/>
          <w:numId w:val="60"/>
        </w:numPr>
        <w:spacing w:line="259" w:lineRule="auto"/>
        <w:contextualSpacing w:val="0"/>
      </w:pPr>
      <w:r>
        <w:t>Understand and apply basic principles regarding maintenance of automotive equipment.</w:t>
      </w:r>
    </w:p>
    <w:p w14:paraId="4530BA1F" w14:textId="77777777" w:rsidR="007D6224" w:rsidRDefault="007D6224" w:rsidP="000C7E69">
      <w:pPr>
        <w:pStyle w:val="ListParagraph"/>
        <w:numPr>
          <w:ilvl w:val="0"/>
          <w:numId w:val="60"/>
        </w:numPr>
        <w:spacing w:line="259" w:lineRule="auto"/>
        <w:contextualSpacing w:val="0"/>
      </w:pPr>
      <w:r>
        <w:t>Identify and solve mechanical problems.</w:t>
      </w:r>
    </w:p>
    <w:p w14:paraId="7961178B" w14:textId="77777777" w:rsidR="007D6224" w:rsidRDefault="007D6224" w:rsidP="000C7E69">
      <w:pPr>
        <w:pStyle w:val="ListParagraph"/>
        <w:numPr>
          <w:ilvl w:val="0"/>
          <w:numId w:val="60"/>
        </w:numPr>
        <w:spacing w:line="259" w:lineRule="auto"/>
        <w:contextualSpacing w:val="0"/>
      </w:pPr>
      <w:r>
        <w:t xml:space="preserve">Continue to update knowledge and skills about automotive technology </w:t>
      </w:r>
      <w:proofErr w:type="gramStart"/>
      <w:r>
        <w:t>in order to</w:t>
      </w:r>
      <w:proofErr w:type="gramEnd"/>
      <w:r>
        <w:t xml:space="preserve"> keep up with industry standards.</w:t>
      </w:r>
    </w:p>
    <w:p w14:paraId="1CD118FF" w14:textId="17390137" w:rsidR="007D6224" w:rsidRDefault="007D6224" w:rsidP="000C7E69">
      <w:pPr>
        <w:pStyle w:val="ListParagraph"/>
        <w:numPr>
          <w:ilvl w:val="0"/>
          <w:numId w:val="60"/>
        </w:numPr>
        <w:spacing w:line="259" w:lineRule="auto"/>
      </w:pPr>
      <w:r>
        <w:t>Complete task in accordance with industry and ASE certification standards.</w:t>
      </w:r>
    </w:p>
    <w:p w14:paraId="1CB8BEE3" w14:textId="77777777" w:rsidR="007D6224" w:rsidRDefault="007D6224" w:rsidP="000C7E69">
      <w:pPr>
        <w:pStyle w:val="ListParagraph"/>
        <w:numPr>
          <w:ilvl w:val="0"/>
          <w:numId w:val="60"/>
        </w:numPr>
        <w:spacing w:line="259" w:lineRule="auto"/>
        <w:contextualSpacing w:val="0"/>
      </w:pPr>
      <w:r>
        <w:t xml:space="preserve">Apply theoretical knowledge of electronic and other test equipment in practical settings. </w:t>
      </w:r>
    </w:p>
    <w:p w14:paraId="38A2B5C6" w14:textId="08B78349" w:rsidR="007A1FF3" w:rsidRPr="007A1FF3" w:rsidRDefault="007D6224" w:rsidP="000C7E69">
      <w:pPr>
        <w:pStyle w:val="ListParagraph"/>
        <w:numPr>
          <w:ilvl w:val="0"/>
          <w:numId w:val="60"/>
        </w:numPr>
        <w:spacing w:line="259" w:lineRule="auto"/>
        <w:contextualSpacing w:val="0"/>
      </w:pPr>
      <w:r>
        <w:t>Qualify for employment in positions including front-end alignment, brakes, or general services at automotive dealerships, independent repair facilities, companies with large vehicle fleets, and automotive parts supply stores.</w:t>
      </w:r>
    </w:p>
    <w:p w14:paraId="39D3D72A" w14:textId="2BE75BA1" w:rsidR="009A3C5F" w:rsidRPr="000B2E20" w:rsidRDefault="009A3C5F" w:rsidP="000B2E20">
      <w:pPr>
        <w:rPr>
          <w:rFonts w:cs="Tahoma"/>
          <w:szCs w:val="20"/>
        </w:rPr>
      </w:pPr>
      <w:r w:rsidRPr="00062559">
        <w:rPr>
          <w:rFonts w:cs="Tahoma"/>
        </w:rPr>
        <w:br w:type="page"/>
      </w:r>
    </w:p>
    <w:p w14:paraId="218E1208" w14:textId="77777777" w:rsidR="00144153" w:rsidRPr="00802A1E" w:rsidRDefault="00144153" w:rsidP="00686393">
      <w:pPr>
        <w:jc w:val="center"/>
        <w:rPr>
          <w:rFonts w:cs="Tahoma"/>
        </w:rPr>
      </w:pPr>
      <w:r w:rsidRPr="00802A1E">
        <w:rPr>
          <w:rFonts w:cs="Tahoma"/>
        </w:rPr>
        <w:lastRenderedPageBreak/>
        <w:t>Automotive Technology</w:t>
      </w:r>
    </w:p>
    <w:p w14:paraId="62569459" w14:textId="32C21D08" w:rsidR="00144153" w:rsidRPr="00802A1E" w:rsidRDefault="00144153" w:rsidP="00686393">
      <w:pPr>
        <w:jc w:val="center"/>
        <w:rPr>
          <w:rFonts w:cs="Tahoma"/>
        </w:rPr>
      </w:pPr>
      <w:r w:rsidRPr="00802A1E">
        <w:rPr>
          <w:rFonts w:cs="Tahoma"/>
        </w:rPr>
        <w:t xml:space="preserve">Certificate </w:t>
      </w:r>
      <w:r w:rsidR="00C65C3A">
        <w:rPr>
          <w:rFonts w:cs="Tahoma"/>
        </w:rPr>
        <w:t>—</w:t>
      </w:r>
      <w:r w:rsidRPr="00802A1E">
        <w:rPr>
          <w:rFonts w:cs="Tahoma"/>
        </w:rPr>
        <w:t xml:space="preserve"> 3</w:t>
      </w:r>
      <w:r w:rsidR="003777C4">
        <w:rPr>
          <w:rFonts w:cs="Tahoma"/>
        </w:rPr>
        <w:t>6</w:t>
      </w:r>
      <w:r w:rsidRPr="00802A1E">
        <w:rPr>
          <w:rFonts w:cs="Tahoma"/>
        </w:rPr>
        <w:t xml:space="preserve"> credit hours</w:t>
      </w:r>
    </w:p>
    <w:tbl>
      <w:tblPr>
        <w:tblStyle w:val="GridTable4-Accent2"/>
        <w:tblW w:w="0" w:type="auto"/>
        <w:tblLook w:val="04A0" w:firstRow="1" w:lastRow="0" w:firstColumn="1" w:lastColumn="0" w:noHBand="0" w:noVBand="1"/>
      </w:tblPr>
      <w:tblGrid>
        <w:gridCol w:w="1965"/>
        <w:gridCol w:w="6487"/>
        <w:gridCol w:w="1618"/>
      </w:tblGrid>
      <w:tr w:rsidR="00686393" w:rsidRPr="00686393" w14:paraId="1A31365D" w14:textId="77777777" w:rsidTr="003B57D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294F77" w14:textId="77777777" w:rsidR="00686393" w:rsidRPr="00F81507" w:rsidRDefault="00686393" w:rsidP="00344516">
            <w:pPr>
              <w:rPr>
                <w:rFonts w:cs="Tahoma"/>
                <w:color w:val="0D0D0D" w:themeColor="text1" w:themeTint="F2"/>
              </w:rPr>
            </w:pPr>
            <w:r w:rsidRPr="00F81507">
              <w:rPr>
                <w:rFonts w:cs="Tahoma"/>
                <w:color w:val="0D0D0D" w:themeColor="text1" w:themeTint="F2"/>
              </w:rPr>
              <w:t>Course #</w:t>
            </w:r>
          </w:p>
        </w:tc>
        <w:tc>
          <w:tcPr>
            <w:tcW w:w="6660" w:type="dxa"/>
          </w:tcPr>
          <w:p w14:paraId="15DA75B4" w14:textId="77777777" w:rsidR="00686393" w:rsidRPr="00F81507" w:rsidRDefault="00686393" w:rsidP="00344516">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78E23C53" w14:textId="77777777" w:rsidR="00686393" w:rsidRPr="00F81507" w:rsidRDefault="00686393" w:rsidP="00BB2B9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686393" w:rsidRPr="00686393" w14:paraId="03BDF46B"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9B8DB33" w14:textId="3737E0EC" w:rsidR="00686393" w:rsidRPr="00686393" w:rsidRDefault="00686393" w:rsidP="00BB2B92">
            <w:pPr>
              <w:jc w:val="center"/>
              <w:rPr>
                <w:rFonts w:cs="Tahoma"/>
              </w:rPr>
            </w:pPr>
            <w:r w:rsidRPr="00686393">
              <w:rPr>
                <w:rFonts w:cs="Tahoma"/>
              </w:rPr>
              <w:t>Semester 1</w:t>
            </w:r>
          </w:p>
        </w:tc>
      </w:tr>
      <w:tr w:rsidR="00686393" w:rsidRPr="00686393" w14:paraId="3165E4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566BE3" w14:textId="076316C5" w:rsidR="00686393" w:rsidRPr="00686393" w:rsidRDefault="00686393" w:rsidP="00344516">
            <w:pPr>
              <w:rPr>
                <w:rFonts w:cs="Tahoma"/>
              </w:rPr>
            </w:pPr>
            <w:hyperlink w:anchor="_ENG101_College_Composition" w:history="1">
              <w:r w:rsidRPr="0027582F">
                <w:rPr>
                  <w:rStyle w:val="Hyperlink"/>
                  <w:rFonts w:cs="Tahoma"/>
                  <w:b w:val="0"/>
                  <w:color w:val="215D4B" w:themeColor="accent4" w:themeShade="80"/>
                </w:rPr>
                <w:t>ENG101</w:t>
              </w:r>
            </w:hyperlink>
          </w:p>
        </w:tc>
        <w:tc>
          <w:tcPr>
            <w:tcW w:w="6660" w:type="dxa"/>
          </w:tcPr>
          <w:p w14:paraId="7375B416"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Composition</w:t>
            </w:r>
          </w:p>
        </w:tc>
        <w:tc>
          <w:tcPr>
            <w:tcW w:w="1638" w:type="dxa"/>
          </w:tcPr>
          <w:p w14:paraId="058A9AE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150693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01350E" w14:textId="65CC5E51" w:rsidR="00686393" w:rsidRPr="00686393" w:rsidRDefault="00686393" w:rsidP="00344516">
            <w:pPr>
              <w:rPr>
                <w:rFonts w:cs="Tahoma"/>
              </w:rPr>
            </w:pPr>
            <w:hyperlink w:anchor="_FYE100_First_Year" w:history="1">
              <w:r w:rsidRPr="00F81507">
                <w:rPr>
                  <w:rStyle w:val="Hyperlink"/>
                  <w:rFonts w:cs="Tahoma"/>
                  <w:b w:val="0"/>
                  <w:color w:val="215D4B" w:themeColor="accent4" w:themeShade="80"/>
                </w:rPr>
                <w:t>FYE100</w:t>
              </w:r>
            </w:hyperlink>
          </w:p>
        </w:tc>
        <w:tc>
          <w:tcPr>
            <w:tcW w:w="6660" w:type="dxa"/>
          </w:tcPr>
          <w:p w14:paraId="225D2CE2"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First Year Experience</w:t>
            </w:r>
          </w:p>
        </w:tc>
        <w:tc>
          <w:tcPr>
            <w:tcW w:w="1638" w:type="dxa"/>
          </w:tcPr>
          <w:p w14:paraId="6B8FA8EC"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6AA57A5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E1F43F" w14:textId="12AEE4AE" w:rsidR="00686393" w:rsidRPr="00686393" w:rsidRDefault="00686393" w:rsidP="00344516">
            <w:pPr>
              <w:rPr>
                <w:rFonts w:cs="Tahoma"/>
              </w:rPr>
            </w:pPr>
            <w:hyperlink w:anchor="_MET103_Principles_of" w:history="1">
              <w:r w:rsidRPr="0027582F">
                <w:rPr>
                  <w:rStyle w:val="Hyperlink"/>
                  <w:rFonts w:cs="Tahoma"/>
                  <w:b w:val="0"/>
                  <w:color w:val="215D4B" w:themeColor="accent4" w:themeShade="80"/>
                </w:rPr>
                <w:t>MET103</w:t>
              </w:r>
            </w:hyperlink>
          </w:p>
        </w:tc>
        <w:tc>
          <w:tcPr>
            <w:tcW w:w="6660" w:type="dxa"/>
          </w:tcPr>
          <w:p w14:paraId="6B63D95F"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Electronics</w:t>
            </w:r>
          </w:p>
        </w:tc>
        <w:tc>
          <w:tcPr>
            <w:tcW w:w="1638" w:type="dxa"/>
          </w:tcPr>
          <w:p w14:paraId="7096F79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23DEB13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52C8F2" w14:textId="4C255138" w:rsidR="00686393" w:rsidRPr="00686393" w:rsidRDefault="00686393" w:rsidP="00344516">
            <w:pPr>
              <w:rPr>
                <w:rFonts w:cs="Tahoma"/>
              </w:rPr>
            </w:pPr>
            <w:hyperlink w:anchor="_MET114_Vehicular_Electrical" w:history="1">
              <w:r w:rsidRPr="00F81507">
                <w:rPr>
                  <w:rStyle w:val="Hyperlink"/>
                  <w:rFonts w:cs="Tahoma"/>
                  <w:b w:val="0"/>
                  <w:color w:val="215D4B" w:themeColor="accent4" w:themeShade="80"/>
                </w:rPr>
                <w:t>MET114</w:t>
              </w:r>
            </w:hyperlink>
          </w:p>
        </w:tc>
        <w:tc>
          <w:tcPr>
            <w:tcW w:w="6660" w:type="dxa"/>
          </w:tcPr>
          <w:p w14:paraId="27F3E35A"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Vehicular Electrical Systems I</w:t>
            </w:r>
          </w:p>
        </w:tc>
        <w:tc>
          <w:tcPr>
            <w:tcW w:w="1638" w:type="dxa"/>
          </w:tcPr>
          <w:p w14:paraId="5265BBB3"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1597A51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41A077" w14:textId="5517CBD5" w:rsidR="00686393" w:rsidRPr="00686393" w:rsidRDefault="00686393" w:rsidP="00344516">
            <w:pPr>
              <w:rPr>
                <w:rFonts w:cs="Tahoma"/>
              </w:rPr>
            </w:pPr>
            <w:hyperlink w:anchor="_MET115_Vehicular_Electrical" w:history="1">
              <w:r w:rsidRPr="0027582F">
                <w:rPr>
                  <w:rStyle w:val="Hyperlink"/>
                  <w:rFonts w:cs="Tahoma"/>
                  <w:b w:val="0"/>
                  <w:color w:val="215D4B" w:themeColor="accent4" w:themeShade="80"/>
                </w:rPr>
                <w:t>MET115</w:t>
              </w:r>
            </w:hyperlink>
          </w:p>
        </w:tc>
        <w:tc>
          <w:tcPr>
            <w:tcW w:w="6660" w:type="dxa"/>
          </w:tcPr>
          <w:p w14:paraId="3DB5B705"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II</w:t>
            </w:r>
          </w:p>
        </w:tc>
        <w:tc>
          <w:tcPr>
            <w:tcW w:w="1638" w:type="dxa"/>
          </w:tcPr>
          <w:p w14:paraId="7F3B00B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022DAF3E"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A5C5DC" w14:textId="47B02FBD" w:rsidR="00686393" w:rsidRPr="00686393" w:rsidRDefault="00686393" w:rsidP="00344516">
            <w:pPr>
              <w:rPr>
                <w:rFonts w:cs="Tahoma"/>
              </w:rPr>
            </w:pPr>
            <w:hyperlink w:anchor="_MET116_Braking_Systems" w:history="1">
              <w:r w:rsidRPr="00F81507">
                <w:rPr>
                  <w:rStyle w:val="Hyperlink"/>
                  <w:rFonts w:cs="Tahoma"/>
                  <w:b w:val="0"/>
                  <w:color w:val="215D4B" w:themeColor="accent4" w:themeShade="80"/>
                </w:rPr>
                <w:t>MET116</w:t>
              </w:r>
            </w:hyperlink>
          </w:p>
        </w:tc>
        <w:tc>
          <w:tcPr>
            <w:tcW w:w="6660" w:type="dxa"/>
          </w:tcPr>
          <w:p w14:paraId="73A48CF1"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Braking Systems I</w:t>
            </w:r>
          </w:p>
        </w:tc>
        <w:tc>
          <w:tcPr>
            <w:tcW w:w="1638" w:type="dxa"/>
          </w:tcPr>
          <w:p w14:paraId="0ABFFBDB"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03F089B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A89738" w14:textId="38BAD439" w:rsidR="00686393" w:rsidRPr="00686393" w:rsidRDefault="00686393" w:rsidP="00344516">
            <w:pPr>
              <w:rPr>
                <w:rFonts w:cs="Tahoma"/>
              </w:rPr>
            </w:pPr>
            <w:hyperlink w:anchor="_MET117_Braking_Systems" w:history="1">
              <w:r w:rsidRPr="0027582F">
                <w:rPr>
                  <w:rStyle w:val="Hyperlink"/>
                  <w:rFonts w:cs="Tahoma"/>
                  <w:b w:val="0"/>
                  <w:color w:val="215D4B" w:themeColor="accent4" w:themeShade="80"/>
                </w:rPr>
                <w:t>MET117</w:t>
              </w:r>
            </w:hyperlink>
          </w:p>
        </w:tc>
        <w:tc>
          <w:tcPr>
            <w:tcW w:w="6660" w:type="dxa"/>
          </w:tcPr>
          <w:p w14:paraId="37BE13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II</w:t>
            </w:r>
          </w:p>
        </w:tc>
        <w:tc>
          <w:tcPr>
            <w:tcW w:w="1638" w:type="dxa"/>
          </w:tcPr>
          <w:p w14:paraId="120FD1C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463A5F4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DE07FC2" w14:textId="53B6F70B" w:rsidR="00686393" w:rsidRPr="00686393" w:rsidRDefault="00686393" w:rsidP="00344516">
            <w:pPr>
              <w:rPr>
                <w:rFonts w:cs="Tahoma"/>
              </w:rPr>
            </w:pPr>
            <w:hyperlink w:anchor="_MET120_Transmission_and" w:history="1">
              <w:r w:rsidRPr="00F81507">
                <w:rPr>
                  <w:rStyle w:val="Hyperlink"/>
                  <w:rFonts w:cs="Tahoma"/>
                  <w:b w:val="0"/>
                  <w:color w:val="215D4B" w:themeColor="accent4" w:themeShade="80"/>
                </w:rPr>
                <w:t>MET120</w:t>
              </w:r>
            </w:hyperlink>
          </w:p>
        </w:tc>
        <w:tc>
          <w:tcPr>
            <w:tcW w:w="6660" w:type="dxa"/>
          </w:tcPr>
          <w:p w14:paraId="6892117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Transmissions and Drive Train</w:t>
            </w:r>
          </w:p>
        </w:tc>
        <w:tc>
          <w:tcPr>
            <w:tcW w:w="1638" w:type="dxa"/>
          </w:tcPr>
          <w:p w14:paraId="46B5C459"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00F71B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66E610" w14:textId="2BC360B6" w:rsidR="00686393" w:rsidRPr="00686393" w:rsidRDefault="00686393" w:rsidP="00344516">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660" w:type="dxa"/>
          </w:tcPr>
          <w:p w14:paraId="2E94CC8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Introductory Welding</w:t>
            </w:r>
          </w:p>
        </w:tc>
        <w:tc>
          <w:tcPr>
            <w:tcW w:w="1638" w:type="dxa"/>
          </w:tcPr>
          <w:p w14:paraId="1D77334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56B7C76C"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381C68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34A91C84"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17</w:t>
            </w:r>
          </w:p>
        </w:tc>
      </w:tr>
      <w:tr w:rsidR="00686393" w:rsidRPr="00686393" w14:paraId="53A87C1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853755" w14:textId="6397ED9D" w:rsidR="00686393" w:rsidRPr="00686393" w:rsidRDefault="00686393" w:rsidP="00BB2B92">
            <w:pPr>
              <w:jc w:val="center"/>
              <w:rPr>
                <w:rFonts w:cs="Tahoma"/>
              </w:rPr>
            </w:pPr>
            <w:r w:rsidRPr="00686393">
              <w:rPr>
                <w:rFonts w:cs="Tahoma"/>
              </w:rPr>
              <w:t>Semester 2</w:t>
            </w:r>
          </w:p>
        </w:tc>
      </w:tr>
      <w:tr w:rsidR="00686393" w:rsidRPr="00686393" w14:paraId="0B85718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AC6DE6" w14:textId="7937A6B3" w:rsidR="00686393" w:rsidRPr="00686393" w:rsidRDefault="00686393" w:rsidP="00344516">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660" w:type="dxa"/>
          </w:tcPr>
          <w:p w14:paraId="4F00BC3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College Mathematics for Technologies</w:t>
            </w:r>
          </w:p>
        </w:tc>
        <w:tc>
          <w:tcPr>
            <w:tcW w:w="1638" w:type="dxa"/>
          </w:tcPr>
          <w:p w14:paraId="6A42460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2CC8E33F"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96132F8" w14:textId="177775E6" w:rsidR="00686393" w:rsidRPr="00686393" w:rsidRDefault="00686393" w:rsidP="00344516">
            <w:pPr>
              <w:rPr>
                <w:rFonts w:cs="Tahoma"/>
              </w:rPr>
            </w:pPr>
            <w:hyperlink w:anchor="_MET107_Introduction_to" w:history="1">
              <w:r w:rsidRPr="0027582F">
                <w:rPr>
                  <w:rStyle w:val="Hyperlink"/>
                  <w:rFonts w:cs="Tahoma"/>
                  <w:b w:val="0"/>
                  <w:bCs/>
                  <w:color w:val="215D4B" w:themeColor="accent4" w:themeShade="80"/>
                  <w:sz w:val="22"/>
                </w:rPr>
                <w:t>MET107</w:t>
              </w:r>
            </w:hyperlink>
          </w:p>
        </w:tc>
        <w:tc>
          <w:tcPr>
            <w:tcW w:w="6660" w:type="dxa"/>
          </w:tcPr>
          <w:p w14:paraId="40ED0F4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Introduction to Engine Operation</w:t>
            </w:r>
          </w:p>
        </w:tc>
        <w:tc>
          <w:tcPr>
            <w:tcW w:w="1638" w:type="dxa"/>
          </w:tcPr>
          <w:p w14:paraId="6170506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552B56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C2B656" w14:textId="3E4579C7" w:rsidR="00686393" w:rsidRPr="00686393" w:rsidRDefault="00686393" w:rsidP="00344516">
            <w:pPr>
              <w:rPr>
                <w:rFonts w:cs="Tahoma"/>
              </w:rPr>
            </w:pPr>
            <w:hyperlink w:anchor="_MET108_Principles_of" w:history="1">
              <w:r w:rsidRPr="00F81507">
                <w:rPr>
                  <w:rStyle w:val="Hyperlink"/>
                  <w:rFonts w:cs="Tahoma"/>
                  <w:b w:val="0"/>
                  <w:bCs/>
                  <w:color w:val="215D4B" w:themeColor="accent4" w:themeShade="80"/>
                  <w:sz w:val="22"/>
                </w:rPr>
                <w:t>MET108</w:t>
              </w:r>
            </w:hyperlink>
          </w:p>
        </w:tc>
        <w:tc>
          <w:tcPr>
            <w:tcW w:w="6660" w:type="dxa"/>
          </w:tcPr>
          <w:p w14:paraId="15D9E1E7"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Principles of Vehicular Performance</w:t>
            </w:r>
          </w:p>
        </w:tc>
        <w:tc>
          <w:tcPr>
            <w:tcW w:w="1638" w:type="dxa"/>
          </w:tcPr>
          <w:p w14:paraId="62BC1A88"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1E63CB5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066D77" w14:textId="3B16C3D5" w:rsidR="00686393" w:rsidRPr="00686393" w:rsidRDefault="00686393" w:rsidP="00344516">
            <w:pPr>
              <w:rPr>
                <w:rFonts w:cs="Tahoma"/>
              </w:rPr>
            </w:pPr>
            <w:hyperlink w:anchor="_MET112_Engine_Performance" w:history="1">
              <w:r w:rsidRPr="0027582F">
                <w:rPr>
                  <w:rStyle w:val="Hyperlink"/>
                  <w:rFonts w:cs="Tahoma"/>
                  <w:b w:val="0"/>
                  <w:bCs/>
                  <w:color w:val="215D4B" w:themeColor="accent4" w:themeShade="80"/>
                  <w:sz w:val="22"/>
                </w:rPr>
                <w:t>MET112</w:t>
              </w:r>
            </w:hyperlink>
          </w:p>
        </w:tc>
        <w:tc>
          <w:tcPr>
            <w:tcW w:w="6660" w:type="dxa"/>
          </w:tcPr>
          <w:p w14:paraId="5EA22C6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w:t>
            </w:r>
          </w:p>
        </w:tc>
        <w:tc>
          <w:tcPr>
            <w:tcW w:w="1638" w:type="dxa"/>
          </w:tcPr>
          <w:p w14:paraId="0E8EFBEF" w14:textId="7BB2F5CE"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r w:rsidR="2AF06465" w:rsidRPr="5BAB69B7">
              <w:rPr>
                <w:rFonts w:cs="Tahoma"/>
              </w:rPr>
              <w:t xml:space="preserve"> </w:t>
            </w:r>
          </w:p>
        </w:tc>
      </w:tr>
      <w:tr w:rsidR="00686393" w:rsidRPr="00686393" w14:paraId="24B178C1"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7D1921" w14:textId="2A3A33F6" w:rsidR="00686393" w:rsidRPr="00686393" w:rsidRDefault="00686393" w:rsidP="00344516">
            <w:pPr>
              <w:rPr>
                <w:rFonts w:cs="Tahoma"/>
              </w:rPr>
            </w:pPr>
            <w:hyperlink w:anchor="_MET113_Engine_Performance" w:history="1">
              <w:r w:rsidRPr="00F81507">
                <w:rPr>
                  <w:rStyle w:val="Hyperlink"/>
                  <w:rFonts w:cs="Tahoma"/>
                  <w:b w:val="0"/>
                  <w:bCs/>
                  <w:color w:val="215D4B" w:themeColor="accent4" w:themeShade="80"/>
                  <w:sz w:val="22"/>
                </w:rPr>
                <w:t>MET113</w:t>
              </w:r>
            </w:hyperlink>
          </w:p>
        </w:tc>
        <w:tc>
          <w:tcPr>
            <w:tcW w:w="6660" w:type="dxa"/>
          </w:tcPr>
          <w:p w14:paraId="5B39F43B"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Engine Performance &amp; Diagnostics II</w:t>
            </w:r>
          </w:p>
        </w:tc>
        <w:tc>
          <w:tcPr>
            <w:tcW w:w="1638" w:type="dxa"/>
          </w:tcPr>
          <w:p w14:paraId="595B755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70152AC3"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772380A" w14:textId="6EA75851" w:rsidR="00686393" w:rsidRPr="00686393" w:rsidRDefault="00686393" w:rsidP="00344516">
            <w:pPr>
              <w:rPr>
                <w:rFonts w:cs="Tahoma"/>
              </w:rPr>
            </w:pPr>
            <w:hyperlink w:anchor="_MET_118_Steering" w:history="1">
              <w:r w:rsidRPr="0027582F">
                <w:rPr>
                  <w:rStyle w:val="Hyperlink"/>
                  <w:rFonts w:cs="Tahoma"/>
                  <w:b w:val="0"/>
                  <w:bCs/>
                  <w:color w:val="215D4B" w:themeColor="accent4" w:themeShade="80"/>
                  <w:sz w:val="22"/>
                </w:rPr>
                <w:t>MET118</w:t>
              </w:r>
            </w:hyperlink>
          </w:p>
        </w:tc>
        <w:tc>
          <w:tcPr>
            <w:tcW w:w="6660" w:type="dxa"/>
          </w:tcPr>
          <w:p w14:paraId="03DCACC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w:t>
            </w:r>
          </w:p>
        </w:tc>
        <w:tc>
          <w:tcPr>
            <w:tcW w:w="1638" w:type="dxa"/>
          </w:tcPr>
          <w:p w14:paraId="43DC28C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09DAD1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7167E30" w14:textId="315579A7" w:rsidR="00686393" w:rsidRPr="00686393" w:rsidRDefault="00686393" w:rsidP="00344516">
            <w:pPr>
              <w:rPr>
                <w:rFonts w:cs="Tahoma"/>
              </w:rPr>
            </w:pPr>
            <w:hyperlink w:anchor="_MET119_Steering_and" w:history="1">
              <w:r w:rsidRPr="00F81507">
                <w:rPr>
                  <w:rStyle w:val="Hyperlink"/>
                  <w:rFonts w:cs="Tahoma"/>
                  <w:b w:val="0"/>
                  <w:bCs/>
                  <w:color w:val="215D4B" w:themeColor="accent4" w:themeShade="80"/>
                  <w:sz w:val="22"/>
                </w:rPr>
                <w:t>MET119</w:t>
              </w:r>
            </w:hyperlink>
          </w:p>
        </w:tc>
        <w:tc>
          <w:tcPr>
            <w:tcW w:w="6660" w:type="dxa"/>
          </w:tcPr>
          <w:p w14:paraId="34F3E15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Steering and Suspension II</w:t>
            </w:r>
          </w:p>
        </w:tc>
        <w:tc>
          <w:tcPr>
            <w:tcW w:w="1638" w:type="dxa"/>
          </w:tcPr>
          <w:p w14:paraId="0B1786DE"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6B4E0C36"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C063F45" w14:textId="6C6A3BC6" w:rsidR="00686393" w:rsidRPr="00686393" w:rsidRDefault="00686393" w:rsidP="00344516">
            <w:pPr>
              <w:rPr>
                <w:rFonts w:cs="Tahoma"/>
              </w:rPr>
            </w:pPr>
            <w:hyperlink w:anchor="_MET121_Heating_and" w:history="1">
              <w:r w:rsidRPr="0027582F">
                <w:rPr>
                  <w:rStyle w:val="Hyperlink"/>
                  <w:rFonts w:cs="Tahoma"/>
                  <w:b w:val="0"/>
                  <w:bCs/>
                  <w:color w:val="215D4B" w:themeColor="accent4" w:themeShade="80"/>
                  <w:sz w:val="22"/>
                </w:rPr>
                <w:t>MET121</w:t>
              </w:r>
            </w:hyperlink>
          </w:p>
        </w:tc>
        <w:tc>
          <w:tcPr>
            <w:tcW w:w="6660" w:type="dxa"/>
          </w:tcPr>
          <w:p w14:paraId="76B613D4"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Heating and Air Conditioning Systems</w:t>
            </w:r>
          </w:p>
        </w:tc>
        <w:tc>
          <w:tcPr>
            <w:tcW w:w="1638" w:type="dxa"/>
          </w:tcPr>
          <w:p w14:paraId="42239D15"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76DB911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C376ECD" w14:textId="3D15690C" w:rsidR="00686393" w:rsidRPr="00686393" w:rsidRDefault="00686393" w:rsidP="00344516">
            <w:pPr>
              <w:rPr>
                <w:rFonts w:cs="Tahoma"/>
              </w:rPr>
            </w:pPr>
            <w:hyperlink w:anchor="_MET123_Maine_State" w:history="1">
              <w:r w:rsidRPr="00F81507">
                <w:rPr>
                  <w:rStyle w:val="Hyperlink"/>
                  <w:rFonts w:cs="Tahoma"/>
                  <w:b w:val="0"/>
                  <w:bCs/>
                  <w:color w:val="215D4B" w:themeColor="accent4" w:themeShade="80"/>
                  <w:sz w:val="22"/>
                </w:rPr>
                <w:t>MET123</w:t>
              </w:r>
            </w:hyperlink>
          </w:p>
        </w:tc>
        <w:tc>
          <w:tcPr>
            <w:tcW w:w="6660" w:type="dxa"/>
          </w:tcPr>
          <w:p w14:paraId="65A279A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 xml:space="preserve">Maine State Inspection I </w:t>
            </w:r>
          </w:p>
        </w:tc>
        <w:tc>
          <w:tcPr>
            <w:tcW w:w="1638" w:type="dxa"/>
          </w:tcPr>
          <w:p w14:paraId="2520D016"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220910" w:rsidRPr="00686393" w14:paraId="26FE7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047A7BB" w14:textId="1A8EF46A" w:rsidR="00220910" w:rsidRDefault="00220910" w:rsidP="00344516">
            <w:hyperlink w:anchor="_MET136_Principles_of" w:history="1">
              <w:r w:rsidRPr="0027582F">
                <w:rPr>
                  <w:rStyle w:val="Hyperlink"/>
                  <w:b w:val="0"/>
                  <w:bCs/>
                  <w:color w:val="215D4B" w:themeColor="accent4" w:themeShade="80"/>
                  <w:sz w:val="22"/>
                </w:rPr>
                <w:t>MET</w:t>
              </w:r>
              <w:r w:rsidR="006C193E" w:rsidRPr="0027582F">
                <w:rPr>
                  <w:rStyle w:val="Hyperlink"/>
                  <w:b w:val="0"/>
                  <w:bCs/>
                  <w:color w:val="215D4B" w:themeColor="accent4" w:themeShade="80"/>
                  <w:sz w:val="22"/>
                </w:rPr>
                <w:t>1</w:t>
              </w:r>
              <w:r w:rsidR="008143F2" w:rsidRPr="0027582F">
                <w:rPr>
                  <w:rStyle w:val="Hyperlink"/>
                  <w:b w:val="0"/>
                  <w:bCs/>
                  <w:color w:val="215D4B" w:themeColor="accent4" w:themeShade="80"/>
                  <w:sz w:val="22"/>
                </w:rPr>
                <w:t>2</w:t>
              </w:r>
              <w:r w:rsidR="006C193E" w:rsidRPr="0027582F">
                <w:rPr>
                  <w:rStyle w:val="Hyperlink"/>
                  <w:b w:val="0"/>
                  <w:bCs/>
                  <w:color w:val="215D4B" w:themeColor="accent4" w:themeShade="80"/>
                  <w:sz w:val="22"/>
                </w:rPr>
                <w:t>6</w:t>
              </w:r>
            </w:hyperlink>
          </w:p>
        </w:tc>
        <w:tc>
          <w:tcPr>
            <w:tcW w:w="6660" w:type="dxa"/>
          </w:tcPr>
          <w:p w14:paraId="77FA81DA" w14:textId="24BF23D2" w:rsidR="00220910" w:rsidRPr="00686393" w:rsidRDefault="003777C4" w:rsidP="00344516">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w:t>
            </w:r>
            <w:r w:rsidR="006C193E">
              <w:rPr>
                <w:rFonts w:cs="Tahoma"/>
              </w:rPr>
              <w:t xml:space="preserve"> Electric and Hybrid Vehicles</w:t>
            </w:r>
          </w:p>
        </w:tc>
        <w:tc>
          <w:tcPr>
            <w:tcW w:w="1638" w:type="dxa"/>
          </w:tcPr>
          <w:p w14:paraId="60548EFD" w14:textId="53CDF0DA" w:rsidR="00220910" w:rsidRPr="00686393" w:rsidRDefault="003777C4" w:rsidP="00BB2B9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86393" w:rsidRPr="00686393" w14:paraId="7D2039C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B8E3B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5903AD67" w14:textId="22D81036"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r w:rsidR="003777C4">
              <w:rPr>
                <w:rFonts w:cs="Tahoma"/>
              </w:rPr>
              <w:t>9</w:t>
            </w:r>
          </w:p>
        </w:tc>
      </w:tr>
    </w:tbl>
    <w:p w14:paraId="64D62192" w14:textId="77777777" w:rsidR="00144153" w:rsidRPr="00802A1E" w:rsidRDefault="00144153" w:rsidP="00144153">
      <w:pPr>
        <w:rPr>
          <w:rFonts w:cs="Tahoma"/>
        </w:rPr>
      </w:pPr>
    </w:p>
    <w:p w14:paraId="0609986C" w14:textId="047309D3" w:rsidR="00144153" w:rsidRPr="008F74B8" w:rsidRDefault="009873B9" w:rsidP="00B20E91">
      <w:pPr>
        <w:pStyle w:val="Heading2"/>
        <w:jc w:val="center"/>
      </w:pPr>
      <w:r>
        <w:br w:type="page"/>
      </w:r>
      <w:bookmarkStart w:id="107" w:name="_Toc202260813"/>
      <w:r w:rsidR="00144153" w:rsidRPr="00802A1E">
        <w:lastRenderedPageBreak/>
        <w:t>Business Management</w:t>
      </w:r>
      <w:r w:rsidR="00710C12">
        <w:t xml:space="preserve"> (AAS)</w:t>
      </w:r>
      <w:bookmarkEnd w:id="107"/>
    </w:p>
    <w:p w14:paraId="3929208E" w14:textId="4F009309" w:rsidR="00144153" w:rsidRPr="00802A1E" w:rsidRDefault="00144153" w:rsidP="00710C12">
      <w:pPr>
        <w:jc w:val="center"/>
        <w:rPr>
          <w:rFonts w:cs="Tahoma"/>
        </w:rPr>
      </w:pPr>
      <w:proofErr w:type="gramStart"/>
      <w:r w:rsidRPr="00802A1E">
        <w:rPr>
          <w:rFonts w:cs="Tahoma"/>
        </w:rPr>
        <w:t>Associate in Applied Science</w:t>
      </w:r>
      <w:proofErr w:type="gramEnd"/>
      <w:r w:rsidRPr="00802A1E">
        <w:rPr>
          <w:rFonts w:cs="Tahoma"/>
        </w:rPr>
        <w:t xml:space="preserve"> </w:t>
      </w:r>
      <w:r w:rsidR="00C65C3A">
        <w:rPr>
          <w:rFonts w:cs="Tahoma"/>
        </w:rPr>
        <w:t>—</w:t>
      </w:r>
      <w:r w:rsidRPr="00802A1E">
        <w:rPr>
          <w:rFonts w:cs="Tahoma"/>
        </w:rPr>
        <w:t xml:space="preserve"> 61 credit hours</w:t>
      </w:r>
    </w:p>
    <w:p w14:paraId="79D2BFB3" w14:textId="77777777" w:rsidR="00144153" w:rsidRPr="00802A1E" w:rsidRDefault="00144153" w:rsidP="00144153">
      <w:pPr>
        <w:rPr>
          <w:rFonts w:cs="Tahoma"/>
        </w:rPr>
      </w:pPr>
    </w:p>
    <w:p w14:paraId="2511273F" w14:textId="231E4BFC" w:rsidR="00144153" w:rsidRPr="00802A1E" w:rsidRDefault="00144153" w:rsidP="00144153">
      <w:pPr>
        <w:rPr>
          <w:rFonts w:cs="Tahoma"/>
        </w:rPr>
      </w:pPr>
      <w:r w:rsidRPr="00710C12">
        <w:rPr>
          <w:rFonts w:cs="Tahoma"/>
          <w:b/>
          <w:bCs/>
        </w:rPr>
        <w:t>Purpose:</w:t>
      </w:r>
      <w:r w:rsidR="0042221D">
        <w:rPr>
          <w:rFonts w:cs="Tahoma"/>
        </w:rPr>
        <w:t xml:space="preserve"> </w:t>
      </w:r>
      <w:r w:rsidRPr="00802A1E">
        <w:rPr>
          <w:rFonts w:cs="Tahoma"/>
        </w:rPr>
        <w:t>The Business Management program prepares the student for success in establishing and operating a small business enterprise. The program empowers graduates to become intelligent risk-takers by providing skills and knowledge in operating practices to successfully start and manage a business.</w:t>
      </w:r>
    </w:p>
    <w:p w14:paraId="1B66D5F0" w14:textId="61E3D6F1" w:rsidR="00144153" w:rsidRPr="00802A1E" w:rsidRDefault="00144153" w:rsidP="00144153">
      <w:pPr>
        <w:rPr>
          <w:rFonts w:cs="Tahoma"/>
        </w:rPr>
      </w:pPr>
      <w:r w:rsidRPr="00710C12">
        <w:rPr>
          <w:rFonts w:cs="Tahoma"/>
          <w:b/>
          <w:bCs/>
        </w:rPr>
        <w:t>Career Opportunities:</w:t>
      </w:r>
      <w:r w:rsidRPr="00802A1E">
        <w:rPr>
          <w:rFonts w:cs="Tahoma"/>
        </w:rPr>
        <w:t xml:space="preserve"> The economy of Maine is based, in a large part, on small businesses. Much of the economic development Maine will experience in the future will be </w:t>
      </w:r>
      <w:proofErr w:type="gramStart"/>
      <w:r w:rsidRPr="00802A1E">
        <w:rPr>
          <w:rFonts w:cs="Tahoma"/>
        </w:rPr>
        <w:t>in the area of</w:t>
      </w:r>
      <w:proofErr w:type="gramEnd"/>
      <w:r w:rsidRPr="00802A1E">
        <w:rPr>
          <w:rFonts w:cs="Tahoma"/>
        </w:rPr>
        <w:t xml:space="preserve"> small business. For this development to occur, a skilled workforce must be in position to envision, plan, develop, and operate small </w:t>
      </w:r>
      <w:proofErr w:type="gramStart"/>
      <w:r w:rsidRPr="00802A1E">
        <w:rPr>
          <w:rFonts w:cs="Tahoma"/>
        </w:rPr>
        <w:t>business</w:t>
      </w:r>
      <w:proofErr w:type="gramEnd"/>
      <w:r w:rsidRPr="00802A1E">
        <w:rPr>
          <w:rFonts w:cs="Tahoma"/>
        </w:rPr>
        <w:t>.</w:t>
      </w:r>
      <w:r w:rsidR="0042221D">
        <w:rPr>
          <w:rFonts w:cs="Tahoma"/>
        </w:rPr>
        <w:t xml:space="preserve"> </w:t>
      </w:r>
    </w:p>
    <w:p w14:paraId="532A2417" w14:textId="77777777" w:rsidR="00144153" w:rsidRDefault="00144153" w:rsidP="00144153">
      <w:pPr>
        <w:rPr>
          <w:rFonts w:cs="Tahoma"/>
        </w:rPr>
      </w:pPr>
      <w:r w:rsidRPr="00802A1E">
        <w:rPr>
          <w:rFonts w:cs="Tahoma"/>
        </w:rPr>
        <w:t>Small businesses:</w:t>
      </w:r>
    </w:p>
    <w:p w14:paraId="1A1367F1" w14:textId="77777777" w:rsidR="00C8148A" w:rsidRPr="00C8148A" w:rsidRDefault="00C8148A" w:rsidP="000C7E69">
      <w:pPr>
        <w:pStyle w:val="ListParagraph"/>
        <w:numPr>
          <w:ilvl w:val="0"/>
          <w:numId w:val="59"/>
        </w:numPr>
        <w:contextualSpacing w:val="0"/>
        <w:rPr>
          <w:rFonts w:cs="Tahoma"/>
        </w:rPr>
      </w:pPr>
      <w:r w:rsidRPr="00C8148A">
        <w:rPr>
          <w:rFonts w:cs="Tahoma"/>
        </w:rPr>
        <w:t xml:space="preserve">Represent 99.7 percent of all </w:t>
      </w:r>
      <w:proofErr w:type="gramStart"/>
      <w:r w:rsidRPr="00C8148A">
        <w:rPr>
          <w:rFonts w:cs="Tahoma"/>
        </w:rPr>
        <w:t>employer</w:t>
      </w:r>
      <w:proofErr w:type="gramEnd"/>
      <w:r w:rsidRPr="00C8148A">
        <w:rPr>
          <w:rFonts w:cs="Tahoma"/>
        </w:rPr>
        <w:t xml:space="preserve"> firms.</w:t>
      </w:r>
    </w:p>
    <w:p w14:paraId="75874FBB" w14:textId="77777777" w:rsidR="00C8148A" w:rsidRPr="00C8148A" w:rsidRDefault="00C8148A" w:rsidP="000C7E69">
      <w:pPr>
        <w:pStyle w:val="ListParagraph"/>
        <w:numPr>
          <w:ilvl w:val="0"/>
          <w:numId w:val="59"/>
        </w:numPr>
        <w:contextualSpacing w:val="0"/>
        <w:rPr>
          <w:rFonts w:cs="Tahoma"/>
        </w:rPr>
      </w:pPr>
      <w:r w:rsidRPr="00C8148A">
        <w:rPr>
          <w:rFonts w:cs="Tahoma"/>
        </w:rPr>
        <w:t xml:space="preserve">Employ half of all private sector employees. </w:t>
      </w:r>
    </w:p>
    <w:p w14:paraId="630AA833" w14:textId="77777777" w:rsidR="00C8148A" w:rsidRPr="00C8148A" w:rsidRDefault="00C8148A" w:rsidP="000C7E69">
      <w:pPr>
        <w:pStyle w:val="ListParagraph"/>
        <w:numPr>
          <w:ilvl w:val="0"/>
          <w:numId w:val="59"/>
        </w:numPr>
        <w:contextualSpacing w:val="0"/>
        <w:rPr>
          <w:rFonts w:cs="Tahoma"/>
        </w:rPr>
      </w:pPr>
      <w:r w:rsidRPr="00C8148A">
        <w:rPr>
          <w:rFonts w:cs="Tahoma"/>
        </w:rPr>
        <w:t>Pay more than 45 percent of total U.S. private payroll.</w:t>
      </w:r>
    </w:p>
    <w:p w14:paraId="2AE3A2B1" w14:textId="77777777" w:rsidR="00C8148A" w:rsidRPr="00C8148A" w:rsidRDefault="00C8148A" w:rsidP="000C7E69">
      <w:pPr>
        <w:pStyle w:val="ListParagraph"/>
        <w:numPr>
          <w:ilvl w:val="0"/>
          <w:numId w:val="59"/>
        </w:numPr>
        <w:contextualSpacing w:val="0"/>
        <w:rPr>
          <w:rFonts w:cs="Tahoma"/>
        </w:rPr>
      </w:pPr>
      <w:r w:rsidRPr="00C8148A">
        <w:rPr>
          <w:rFonts w:cs="Tahoma"/>
        </w:rPr>
        <w:t xml:space="preserve">Have generated 60 to 80 percent of </w:t>
      </w:r>
      <w:proofErr w:type="gramStart"/>
      <w:r w:rsidRPr="00C8148A">
        <w:rPr>
          <w:rFonts w:cs="Tahoma"/>
        </w:rPr>
        <w:t>net new</w:t>
      </w:r>
      <w:proofErr w:type="gramEnd"/>
      <w:r w:rsidRPr="00C8148A">
        <w:rPr>
          <w:rFonts w:cs="Tahoma"/>
        </w:rPr>
        <w:t xml:space="preserve"> jobs annually over the last decade.</w:t>
      </w:r>
    </w:p>
    <w:p w14:paraId="51DCAE31" w14:textId="77777777" w:rsidR="00C8148A" w:rsidRPr="00802A1E" w:rsidRDefault="00C8148A" w:rsidP="00144153">
      <w:pPr>
        <w:rPr>
          <w:rFonts w:cs="Tahoma"/>
        </w:rPr>
      </w:pPr>
    </w:p>
    <w:p w14:paraId="3826FE33" w14:textId="7D3F5A2D" w:rsidR="00144153" w:rsidRPr="00802A1E" w:rsidRDefault="00144153" w:rsidP="00144153">
      <w:pPr>
        <w:rPr>
          <w:rFonts w:cs="Tahoma"/>
        </w:rPr>
      </w:pPr>
      <w:r w:rsidRPr="00710C12">
        <w:rPr>
          <w:rFonts w:cs="Tahoma"/>
          <w:b/>
          <w:bCs/>
        </w:rPr>
        <w:t>Program Educational Outcomes:</w:t>
      </w:r>
      <w:r w:rsidR="0042221D">
        <w:rPr>
          <w:rFonts w:cs="Tahoma"/>
        </w:rPr>
        <w:t xml:space="preserve"> </w:t>
      </w:r>
      <w:r w:rsidRPr="00802A1E">
        <w:rPr>
          <w:rFonts w:cs="Tahoma"/>
        </w:rPr>
        <w:t xml:space="preserve">Upon completion of the </w:t>
      </w:r>
      <w:proofErr w:type="gramStart"/>
      <w:r w:rsidRPr="00802A1E">
        <w:rPr>
          <w:rFonts w:cs="Tahoma"/>
        </w:rPr>
        <w:t>Associate in Applied Science degree</w:t>
      </w:r>
      <w:proofErr w:type="gramEnd"/>
      <w:r w:rsidRPr="00802A1E">
        <w:rPr>
          <w:rFonts w:cs="Tahoma"/>
        </w:rPr>
        <w:t xml:space="preserve"> in the business management program, the graduate is prepared to:</w:t>
      </w:r>
    </w:p>
    <w:p w14:paraId="44BB382F" w14:textId="77777777" w:rsidR="00070105" w:rsidRPr="00070105" w:rsidRDefault="00070105" w:rsidP="000C7E69">
      <w:pPr>
        <w:pStyle w:val="ListParagraph"/>
        <w:numPr>
          <w:ilvl w:val="0"/>
          <w:numId w:val="58"/>
        </w:numPr>
        <w:contextualSpacing w:val="0"/>
        <w:rPr>
          <w:rFonts w:cs="Tahoma"/>
        </w:rPr>
      </w:pPr>
      <w:r w:rsidRPr="00070105">
        <w:rPr>
          <w:rFonts w:cs="Tahoma"/>
        </w:rPr>
        <w:t>Use effective management and supervisory skills needed for working in a business environment.</w:t>
      </w:r>
    </w:p>
    <w:p w14:paraId="5D6733D8" w14:textId="77777777" w:rsidR="00070105" w:rsidRPr="00070105" w:rsidRDefault="00070105" w:rsidP="000C7E69">
      <w:pPr>
        <w:pStyle w:val="ListParagraph"/>
        <w:numPr>
          <w:ilvl w:val="0"/>
          <w:numId w:val="58"/>
        </w:numPr>
        <w:contextualSpacing w:val="0"/>
        <w:rPr>
          <w:rFonts w:cs="Tahoma"/>
        </w:rPr>
      </w:pPr>
      <w:r w:rsidRPr="00070105">
        <w:rPr>
          <w:rFonts w:cs="Tahoma"/>
        </w:rPr>
        <w:t>Demonstrate oral and written presentation skills unique in the business community.</w:t>
      </w:r>
    </w:p>
    <w:p w14:paraId="5B3CDE54" w14:textId="77777777" w:rsidR="00070105" w:rsidRPr="00070105" w:rsidRDefault="00070105" w:rsidP="000C7E69">
      <w:pPr>
        <w:pStyle w:val="ListParagraph"/>
        <w:numPr>
          <w:ilvl w:val="0"/>
          <w:numId w:val="58"/>
        </w:numPr>
        <w:contextualSpacing w:val="0"/>
        <w:rPr>
          <w:rFonts w:cs="Tahoma"/>
        </w:rPr>
      </w:pPr>
      <w:r w:rsidRPr="00070105">
        <w:rPr>
          <w:rFonts w:cs="Tahoma"/>
        </w:rPr>
        <w:t>Use technology to analyze business problems and develop appropriate solutions.</w:t>
      </w:r>
    </w:p>
    <w:p w14:paraId="492A15D4" w14:textId="77777777" w:rsidR="00070105" w:rsidRPr="00070105" w:rsidRDefault="00070105" w:rsidP="000C7E69">
      <w:pPr>
        <w:pStyle w:val="ListParagraph"/>
        <w:numPr>
          <w:ilvl w:val="0"/>
          <w:numId w:val="58"/>
        </w:numPr>
        <w:contextualSpacing w:val="0"/>
        <w:rPr>
          <w:rFonts w:cs="Tahoma"/>
        </w:rPr>
      </w:pPr>
      <w:r w:rsidRPr="00070105">
        <w:rPr>
          <w:rFonts w:cs="Tahoma"/>
        </w:rPr>
        <w:t>Diagnose business and management related issues and plan future actions.</w:t>
      </w:r>
    </w:p>
    <w:p w14:paraId="6E9453A2" w14:textId="77777777" w:rsidR="00070105" w:rsidRPr="00070105" w:rsidRDefault="00070105" w:rsidP="000C7E69">
      <w:pPr>
        <w:pStyle w:val="ListParagraph"/>
        <w:numPr>
          <w:ilvl w:val="0"/>
          <w:numId w:val="58"/>
        </w:numPr>
        <w:contextualSpacing w:val="0"/>
        <w:rPr>
          <w:rFonts w:cs="Tahoma"/>
        </w:rPr>
      </w:pPr>
      <w:r w:rsidRPr="00070105">
        <w:rPr>
          <w:rFonts w:cs="Tahoma"/>
        </w:rPr>
        <w:t>Demonstrate understanding of basic knowledge about financial institutions and investment.</w:t>
      </w:r>
    </w:p>
    <w:p w14:paraId="4B596417" w14:textId="77777777" w:rsidR="00070105" w:rsidRPr="00070105" w:rsidRDefault="00070105" w:rsidP="000C7E69">
      <w:pPr>
        <w:pStyle w:val="ListParagraph"/>
        <w:numPr>
          <w:ilvl w:val="0"/>
          <w:numId w:val="58"/>
        </w:numPr>
        <w:contextualSpacing w:val="0"/>
        <w:rPr>
          <w:rFonts w:cs="Tahoma"/>
        </w:rPr>
      </w:pPr>
      <w:r w:rsidRPr="00070105">
        <w:rPr>
          <w:rFonts w:cs="Tahoma"/>
        </w:rPr>
        <w:t>Use appropriate technology and critical thinking skills to assess, evaluate, and apply information in the planning, management, and operation of a small business.</w:t>
      </w:r>
    </w:p>
    <w:p w14:paraId="3F61921C" w14:textId="77777777" w:rsidR="00070105" w:rsidRPr="00070105" w:rsidRDefault="00070105" w:rsidP="000C7E69">
      <w:pPr>
        <w:pStyle w:val="ListParagraph"/>
        <w:numPr>
          <w:ilvl w:val="0"/>
          <w:numId w:val="58"/>
        </w:numPr>
        <w:contextualSpacing w:val="0"/>
        <w:rPr>
          <w:rFonts w:cs="Tahoma"/>
        </w:rPr>
      </w:pPr>
      <w:r w:rsidRPr="00070105">
        <w:rPr>
          <w:rFonts w:cs="Tahoma"/>
        </w:rPr>
        <w:t>Qualify for positions in business and in positions to envision, plan, develop, and operate a small business.</w:t>
      </w:r>
    </w:p>
    <w:p w14:paraId="608FE7CE" w14:textId="603CF291" w:rsidR="00144153" w:rsidRPr="00802A1E" w:rsidRDefault="00144153" w:rsidP="00AE75F1">
      <w:pPr>
        <w:rPr>
          <w:rFonts w:cs="Tahoma"/>
        </w:rPr>
      </w:pPr>
    </w:p>
    <w:p w14:paraId="6044657B" w14:textId="4E86B6F2" w:rsidR="00710C12" w:rsidRDefault="00144153" w:rsidP="00144153">
      <w:pPr>
        <w:rPr>
          <w:rFonts w:cs="Tahoma"/>
        </w:rPr>
      </w:pPr>
      <w:r w:rsidRPr="00802A1E">
        <w:rPr>
          <w:rFonts w:cs="Tahoma"/>
        </w:rPr>
        <w:t xml:space="preserve"> </w:t>
      </w:r>
    </w:p>
    <w:p w14:paraId="3AF61326" w14:textId="77777777" w:rsidR="00144153" w:rsidRPr="00802A1E" w:rsidRDefault="00144153" w:rsidP="00B33289">
      <w:pPr>
        <w:jc w:val="center"/>
        <w:rPr>
          <w:rFonts w:cs="Tahoma"/>
        </w:rPr>
      </w:pPr>
      <w:r w:rsidRPr="00802A1E">
        <w:rPr>
          <w:rFonts w:cs="Tahoma"/>
        </w:rPr>
        <w:lastRenderedPageBreak/>
        <w:t>Business Management</w:t>
      </w:r>
    </w:p>
    <w:p w14:paraId="0D496F20" w14:textId="7F30CFC8" w:rsidR="00144153" w:rsidRPr="00802A1E" w:rsidRDefault="00144153" w:rsidP="00B33289">
      <w:pPr>
        <w:jc w:val="center"/>
        <w:rPr>
          <w:rFonts w:cs="Tahoma"/>
        </w:rPr>
      </w:pPr>
      <w:proofErr w:type="gramStart"/>
      <w:r w:rsidRPr="00802A1E">
        <w:rPr>
          <w:rFonts w:cs="Tahoma"/>
        </w:rPr>
        <w:t>Associate in Applied Science</w:t>
      </w:r>
      <w:proofErr w:type="gramEnd"/>
      <w:r w:rsidRPr="00802A1E">
        <w:rPr>
          <w:rFonts w:cs="Tahoma"/>
        </w:rPr>
        <w:t xml:space="preserve"> </w:t>
      </w:r>
      <w:r w:rsidR="00C65C3A">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400"/>
        <w:gridCol w:w="6226"/>
        <w:gridCol w:w="1444"/>
      </w:tblGrid>
      <w:tr w:rsidR="00B33289" w:rsidRPr="00B33289" w14:paraId="7876EA8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C769E6" w14:textId="2C0DF662" w:rsidR="00B33289" w:rsidRPr="00F81507" w:rsidRDefault="00993FBE" w:rsidP="00993FBE">
            <w:pPr>
              <w:rPr>
                <w:rFonts w:cs="Tahoma"/>
                <w:color w:val="0D0D0D" w:themeColor="text1" w:themeTint="F2"/>
              </w:rPr>
            </w:pPr>
            <w:r w:rsidRPr="00F81507">
              <w:rPr>
                <w:rFonts w:cs="Tahoma"/>
                <w:color w:val="0D0D0D" w:themeColor="text1" w:themeTint="F2"/>
              </w:rPr>
              <w:t>Course #</w:t>
            </w:r>
          </w:p>
        </w:tc>
        <w:tc>
          <w:tcPr>
            <w:tcW w:w="6390" w:type="dxa"/>
          </w:tcPr>
          <w:p w14:paraId="26365F8B" w14:textId="34F39D8F" w:rsidR="00B33289" w:rsidRPr="00F81507" w:rsidRDefault="00993FBE" w:rsidP="00993FBE">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EFC19D0" w14:textId="031EB851" w:rsidR="00B33289" w:rsidRPr="00F81507" w:rsidRDefault="00993FBE" w:rsidP="00993FB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93FBE" w:rsidRPr="00B33289" w14:paraId="36FF90B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4D052A7" w14:textId="5A2CBA16" w:rsidR="00993FBE" w:rsidRPr="00B33289" w:rsidRDefault="00993FBE" w:rsidP="00993FBE">
            <w:pPr>
              <w:jc w:val="center"/>
              <w:rPr>
                <w:rFonts w:cs="Tahoma"/>
              </w:rPr>
            </w:pPr>
            <w:r>
              <w:rPr>
                <w:rFonts w:cs="Tahoma"/>
              </w:rPr>
              <w:t>Semester 1</w:t>
            </w:r>
          </w:p>
        </w:tc>
      </w:tr>
      <w:tr w:rsidR="00B33289" w:rsidRPr="00B33289" w14:paraId="18E6B6A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59D795" w14:textId="01D1F55C" w:rsidR="00B33289" w:rsidRPr="00B33289" w:rsidRDefault="00B33289" w:rsidP="00993FBE">
            <w:pPr>
              <w:rPr>
                <w:rFonts w:cs="Tahoma"/>
              </w:rPr>
            </w:pPr>
            <w:hyperlink w:anchor="_BUS110_Introduction_to" w:history="1">
              <w:r w:rsidRPr="0027582F">
                <w:rPr>
                  <w:rStyle w:val="Hyperlink"/>
                  <w:rFonts w:cs="Tahoma"/>
                  <w:b w:val="0"/>
                  <w:bCs/>
                  <w:color w:val="215D4B" w:themeColor="accent4" w:themeShade="80"/>
                  <w:sz w:val="22"/>
                </w:rPr>
                <w:t>BUS110</w:t>
              </w:r>
            </w:hyperlink>
          </w:p>
        </w:tc>
        <w:tc>
          <w:tcPr>
            <w:tcW w:w="6390" w:type="dxa"/>
          </w:tcPr>
          <w:p w14:paraId="49B02F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071DAF9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5B1341B"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5FA33B4" w14:textId="2ACE9FBC" w:rsidR="00B33289" w:rsidRPr="00B33289" w:rsidRDefault="00B33289" w:rsidP="00993FBE">
            <w:pPr>
              <w:rPr>
                <w:rFonts w:cs="Tahoma"/>
              </w:rPr>
            </w:pPr>
            <w:hyperlink w:anchor="_BUS132_Business_Law" w:history="1">
              <w:r w:rsidRPr="00F81507">
                <w:rPr>
                  <w:rStyle w:val="Hyperlink"/>
                  <w:rFonts w:cs="Tahoma"/>
                  <w:b w:val="0"/>
                  <w:bCs/>
                  <w:color w:val="215D4B" w:themeColor="accent4" w:themeShade="80"/>
                  <w:sz w:val="22"/>
                </w:rPr>
                <w:t>BUS132</w:t>
              </w:r>
            </w:hyperlink>
          </w:p>
        </w:tc>
        <w:tc>
          <w:tcPr>
            <w:tcW w:w="6390" w:type="dxa"/>
          </w:tcPr>
          <w:p w14:paraId="4A9E7714"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3C4B0951"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D75C37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A28B4D2" w14:textId="32A911F4" w:rsidR="00B33289" w:rsidRPr="00B33289" w:rsidRDefault="61F91DAC" w:rsidP="587E76E7">
            <w:pPr>
              <w:rPr>
                <w:rFonts w:cs="Tahoma"/>
                <w:b w:val="0"/>
                <w:bCs w:val="0"/>
                <w:color w:val="215D4B" w:themeColor="accent4" w:themeShade="80"/>
                <w:sz w:val="22"/>
                <w:szCs w:val="22"/>
              </w:rPr>
            </w:pPr>
            <w:r w:rsidRPr="587E76E7">
              <w:rPr>
                <w:rFonts w:cs="Tahoma"/>
                <w:b w:val="0"/>
                <w:bCs w:val="0"/>
                <w:color w:val="215D4B" w:themeColor="accent4" w:themeShade="80"/>
                <w:sz w:val="22"/>
                <w:szCs w:val="22"/>
              </w:rPr>
              <w:t>COMP140</w:t>
            </w:r>
          </w:p>
        </w:tc>
        <w:tc>
          <w:tcPr>
            <w:tcW w:w="6390" w:type="dxa"/>
          </w:tcPr>
          <w:p w14:paraId="26AD9AEE" w14:textId="535AA977" w:rsidR="00B33289" w:rsidRPr="00B33289" w:rsidRDefault="61F91DAC"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458" w:type="dxa"/>
          </w:tcPr>
          <w:p w14:paraId="6D1D709A"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215C9CF"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D8D8CA" w14:textId="5B6A77AA" w:rsidR="00B33289" w:rsidRPr="00B33289" w:rsidRDefault="00B33289" w:rsidP="00993FBE">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390" w:type="dxa"/>
          </w:tcPr>
          <w:p w14:paraId="1F01A370"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College Composition</w:t>
            </w:r>
          </w:p>
        </w:tc>
        <w:tc>
          <w:tcPr>
            <w:tcW w:w="1458" w:type="dxa"/>
          </w:tcPr>
          <w:p w14:paraId="1CE7C24D"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5C1EEE4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EBC8C4" w14:textId="012079F7" w:rsidR="00B33289" w:rsidRPr="00B33289" w:rsidRDefault="00B33289" w:rsidP="00993FBE">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390" w:type="dxa"/>
          </w:tcPr>
          <w:p w14:paraId="2881D46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7BD8188"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B33289" w:rsidRPr="00B33289" w14:paraId="6801547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9A842FC" w14:textId="0204DA24" w:rsidR="00B33289" w:rsidRPr="00B33289" w:rsidRDefault="00B33289" w:rsidP="00993FBE">
            <w:pPr>
              <w:rPr>
                <w:rFonts w:cs="Tahoma"/>
              </w:rPr>
            </w:pPr>
            <w:hyperlink w:anchor="_MAT112_Business_Mathematics" w:history="1">
              <w:r w:rsidRPr="00F81507">
                <w:rPr>
                  <w:rStyle w:val="Hyperlink"/>
                  <w:rFonts w:cs="Tahoma"/>
                  <w:b w:val="0"/>
                  <w:bCs/>
                  <w:color w:val="215D4B" w:themeColor="accent4" w:themeShade="80"/>
                  <w:sz w:val="22"/>
                </w:rPr>
                <w:t>MAT112</w:t>
              </w:r>
            </w:hyperlink>
          </w:p>
        </w:tc>
        <w:tc>
          <w:tcPr>
            <w:tcW w:w="6390" w:type="dxa"/>
          </w:tcPr>
          <w:p w14:paraId="371E769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26B77B49"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993FBE" w:rsidRPr="00B33289" w14:paraId="5DBE7D4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DE63FE6" w14:textId="17C73E58" w:rsidR="00993FBE" w:rsidRPr="00B33289" w:rsidRDefault="00993FBE" w:rsidP="00993FBE">
            <w:pPr>
              <w:jc w:val="right"/>
              <w:rPr>
                <w:rFonts w:cs="Tahoma"/>
              </w:rPr>
            </w:pPr>
            <w:r w:rsidRPr="00B33289">
              <w:rPr>
                <w:rFonts w:cs="Tahoma"/>
              </w:rPr>
              <w:t xml:space="preserve"> Total</w:t>
            </w:r>
          </w:p>
        </w:tc>
        <w:tc>
          <w:tcPr>
            <w:tcW w:w="1458" w:type="dxa"/>
          </w:tcPr>
          <w:p w14:paraId="052E56A4" w14:textId="77777777" w:rsidR="00993FBE" w:rsidRPr="00B33289" w:rsidRDefault="00993FBE"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16</w:t>
            </w:r>
          </w:p>
        </w:tc>
      </w:tr>
      <w:tr w:rsidR="00993FBE" w:rsidRPr="00B33289" w14:paraId="17D2F2A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E622FDB" w14:textId="166F1FF6" w:rsidR="00993FBE" w:rsidRPr="00B33289" w:rsidRDefault="00993FBE" w:rsidP="00993FBE">
            <w:pPr>
              <w:jc w:val="center"/>
              <w:rPr>
                <w:rFonts w:cs="Tahoma"/>
              </w:rPr>
            </w:pPr>
            <w:r w:rsidRPr="00B33289">
              <w:rPr>
                <w:rFonts w:cs="Tahoma"/>
              </w:rPr>
              <w:t>Semester 2</w:t>
            </w:r>
          </w:p>
        </w:tc>
      </w:tr>
      <w:tr w:rsidR="00B33289" w:rsidRPr="00B33289" w14:paraId="79A72A2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2B2A697" w14:textId="28E317F2" w:rsidR="00B33289" w:rsidRPr="00B33289" w:rsidRDefault="00B33289" w:rsidP="00993FBE">
            <w:pPr>
              <w:rPr>
                <w:rFonts w:cs="Tahoma"/>
              </w:rPr>
            </w:pPr>
            <w:hyperlink w:anchor="_BUS140_Accounting_Principles" w:history="1">
              <w:r w:rsidRPr="0027582F">
                <w:rPr>
                  <w:rStyle w:val="Hyperlink"/>
                  <w:rFonts w:cs="Tahoma"/>
                  <w:b w:val="0"/>
                  <w:bCs/>
                  <w:color w:val="215D4B" w:themeColor="accent4" w:themeShade="80"/>
                  <w:sz w:val="22"/>
                </w:rPr>
                <w:t>BUS140</w:t>
              </w:r>
            </w:hyperlink>
          </w:p>
        </w:tc>
        <w:tc>
          <w:tcPr>
            <w:tcW w:w="6390" w:type="dxa"/>
          </w:tcPr>
          <w:p w14:paraId="6AADA6C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22E300E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8E4A58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D094B3A" w14:textId="2FB7E4F2" w:rsidR="00B33289" w:rsidRPr="00B33289" w:rsidRDefault="00B33289" w:rsidP="00993FBE">
            <w:pPr>
              <w:rPr>
                <w:rFonts w:cs="Tahoma"/>
              </w:rPr>
            </w:pPr>
            <w:hyperlink w:anchor="_CPT123_Electronic_Spreadsheet" w:history="1">
              <w:r w:rsidRPr="00F81507">
                <w:rPr>
                  <w:rStyle w:val="Hyperlink"/>
                  <w:rFonts w:cs="Tahoma"/>
                  <w:b w:val="0"/>
                  <w:bCs/>
                  <w:color w:val="215D4B" w:themeColor="accent4" w:themeShade="80"/>
                  <w:sz w:val="22"/>
                </w:rPr>
                <w:t>CPT123</w:t>
              </w:r>
            </w:hyperlink>
          </w:p>
        </w:tc>
        <w:tc>
          <w:tcPr>
            <w:tcW w:w="6390" w:type="dxa"/>
          </w:tcPr>
          <w:p w14:paraId="0897ABF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Electronic Spreadsheet</w:t>
            </w:r>
          </w:p>
        </w:tc>
        <w:tc>
          <w:tcPr>
            <w:tcW w:w="1458" w:type="dxa"/>
          </w:tcPr>
          <w:p w14:paraId="3DABF50C"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853D23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6AFE40B" w14:textId="675AD531" w:rsidR="00B33289" w:rsidRPr="00B33289" w:rsidRDefault="00B33289" w:rsidP="00993FBE">
            <w:pPr>
              <w:rPr>
                <w:rFonts w:cs="Tahoma"/>
              </w:rPr>
            </w:pPr>
            <w:hyperlink w:anchor="_ENG107_Speech" w:history="1">
              <w:r w:rsidRPr="0027582F">
                <w:rPr>
                  <w:rStyle w:val="Hyperlink"/>
                  <w:rFonts w:cs="Tahoma"/>
                  <w:b w:val="0"/>
                  <w:bCs/>
                  <w:color w:val="215D4B" w:themeColor="accent4" w:themeShade="80"/>
                  <w:sz w:val="22"/>
                </w:rPr>
                <w:t>ENG107</w:t>
              </w:r>
            </w:hyperlink>
          </w:p>
        </w:tc>
        <w:tc>
          <w:tcPr>
            <w:tcW w:w="6390" w:type="dxa"/>
          </w:tcPr>
          <w:p w14:paraId="64CC615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Speech</w:t>
            </w:r>
          </w:p>
        </w:tc>
        <w:tc>
          <w:tcPr>
            <w:tcW w:w="1458" w:type="dxa"/>
          </w:tcPr>
          <w:p w14:paraId="0FBE7323"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8AA33F3"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2B47347" w14:textId="0B10FA66" w:rsidR="00B33289" w:rsidRPr="00B33289" w:rsidRDefault="00B33289" w:rsidP="00993FBE">
            <w:pPr>
              <w:rPr>
                <w:rFonts w:cs="Tahoma"/>
              </w:rPr>
            </w:pPr>
            <w:hyperlink w:anchor="_MAT115_Statistics:_Concepts" w:history="1">
              <w:r w:rsidRPr="00F81507">
                <w:rPr>
                  <w:rStyle w:val="Hyperlink"/>
                  <w:rFonts w:cs="Tahoma"/>
                  <w:b w:val="0"/>
                  <w:bCs/>
                  <w:color w:val="215D4B" w:themeColor="accent4" w:themeShade="80"/>
                  <w:sz w:val="22"/>
                </w:rPr>
                <w:t>MAT</w:t>
              </w:r>
            </w:hyperlink>
            <w:r w:rsidRPr="00B33289">
              <w:rPr>
                <w:rFonts w:cs="Tahoma"/>
              </w:rPr>
              <w:t>/</w:t>
            </w:r>
            <w:hyperlink w:anchor="_BIO120_General_Biology" w:history="1">
              <w:r w:rsidRPr="00F81507">
                <w:rPr>
                  <w:rStyle w:val="Hyperlink"/>
                  <w:rFonts w:cs="Tahoma"/>
                  <w:b w:val="0"/>
                  <w:bCs/>
                  <w:color w:val="215D4B" w:themeColor="accent4" w:themeShade="80"/>
                  <w:sz w:val="22"/>
                </w:rPr>
                <w:t>SCI Elective</w:t>
              </w:r>
            </w:hyperlink>
            <w:r w:rsidR="0045486A">
              <w:rPr>
                <w:rFonts w:cs="Tahoma"/>
              </w:rPr>
              <w:t xml:space="preserve"> </w:t>
            </w:r>
          </w:p>
        </w:tc>
        <w:tc>
          <w:tcPr>
            <w:tcW w:w="6390" w:type="dxa"/>
          </w:tcPr>
          <w:p w14:paraId="3FB748D4" w14:textId="54D5E14B"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hyperlink w:anchor="_MAT115_Statistics:_Concepts" w:history="1">
              <w:r w:rsidRPr="00F81507">
                <w:rPr>
                  <w:rStyle w:val="Hyperlink"/>
                  <w:rFonts w:cs="Tahoma"/>
                  <w:color w:val="215D4B" w:themeColor="accent4" w:themeShade="80"/>
                  <w:sz w:val="22"/>
                </w:rPr>
                <w:t>Math</w:t>
              </w:r>
              <w:r w:rsidR="003A5664" w:rsidRPr="00F81507">
                <w:rPr>
                  <w:rStyle w:val="Hyperlink"/>
                  <w:rFonts w:cs="Tahoma"/>
                  <w:color w:val="215D4B" w:themeColor="accent4" w:themeShade="80"/>
                  <w:sz w:val="22"/>
                </w:rPr>
                <w:t>115</w:t>
              </w:r>
            </w:hyperlink>
            <w:r w:rsidR="003A5664">
              <w:rPr>
                <w:rFonts w:cs="Tahoma"/>
              </w:rPr>
              <w:t xml:space="preserve"> or above</w:t>
            </w:r>
            <w:r w:rsidRPr="00B33289">
              <w:rPr>
                <w:rFonts w:cs="Tahoma"/>
              </w:rPr>
              <w:t xml:space="preserve">/Science Elective </w:t>
            </w:r>
          </w:p>
        </w:tc>
        <w:tc>
          <w:tcPr>
            <w:tcW w:w="1458" w:type="dxa"/>
          </w:tcPr>
          <w:p w14:paraId="7571C547" w14:textId="3C5848C1" w:rsidR="00B33289" w:rsidRPr="00B33289" w:rsidRDefault="0045486A" w:rsidP="00993FB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35E73" w:rsidRPr="00B33289" w14:paraId="564E66D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73577E8" w14:textId="6EDC80B9" w:rsidR="00435E73" w:rsidRPr="00B33289" w:rsidRDefault="00435E73" w:rsidP="00435E73">
            <w:pPr>
              <w:rPr>
                <w:rFonts w:cs="Tahoma"/>
              </w:rPr>
            </w:pPr>
            <w:hyperlink w:anchor="_PSY101_Introduction_to" w:history="1">
              <w:r w:rsidRPr="0027582F">
                <w:rPr>
                  <w:rStyle w:val="Hyperlink"/>
                  <w:rFonts w:cs="Tahoma"/>
                  <w:b w:val="0"/>
                  <w:bCs/>
                  <w:color w:val="215D4B" w:themeColor="accent4" w:themeShade="80"/>
                  <w:sz w:val="22"/>
                </w:rPr>
                <w:t>PSY101</w:t>
              </w:r>
            </w:hyperlink>
            <w:r w:rsidRPr="00B33289">
              <w:rPr>
                <w:rFonts w:cs="Tahoma"/>
              </w:rPr>
              <w:t xml:space="preserve"> or</w:t>
            </w:r>
            <w:r w:rsidR="0045486A">
              <w:rPr>
                <w:rFonts w:cs="Tahoma"/>
              </w:rPr>
              <w:t xml:space="preserve"> </w:t>
            </w:r>
            <w:hyperlink w:anchor="_SOC101_Introduction_to" w:history="1">
              <w:r w:rsidR="0045486A" w:rsidRPr="0027582F">
                <w:rPr>
                  <w:rStyle w:val="Hyperlink"/>
                  <w:rFonts w:cs="Tahoma"/>
                  <w:b w:val="0"/>
                  <w:bCs/>
                  <w:color w:val="215D4B" w:themeColor="accent4" w:themeShade="80"/>
                  <w:sz w:val="22"/>
                </w:rPr>
                <w:t>SOC101</w:t>
              </w:r>
            </w:hyperlink>
          </w:p>
        </w:tc>
        <w:tc>
          <w:tcPr>
            <w:tcW w:w="6390" w:type="dxa"/>
          </w:tcPr>
          <w:p w14:paraId="3945E5B5" w14:textId="7BB0D635" w:rsidR="00435E73" w:rsidRPr="00B33289" w:rsidRDefault="0045486A"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Introduction to Psychology or Introduction to Sociology</w:t>
            </w:r>
          </w:p>
        </w:tc>
        <w:tc>
          <w:tcPr>
            <w:tcW w:w="1458" w:type="dxa"/>
          </w:tcPr>
          <w:p w14:paraId="498A3635" w14:textId="0F2FEB08" w:rsidR="00435E73" w:rsidRPr="00B33289" w:rsidRDefault="0045486A" w:rsidP="00435E7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4CA9618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CF33FCF" w14:textId="51FB62CF" w:rsidR="00435E73" w:rsidRPr="00B33289" w:rsidRDefault="00435E73" w:rsidP="00435E73">
            <w:pPr>
              <w:jc w:val="right"/>
              <w:rPr>
                <w:rFonts w:cs="Tahoma"/>
              </w:rPr>
            </w:pPr>
            <w:r w:rsidRPr="00B33289">
              <w:rPr>
                <w:rFonts w:cs="Tahoma"/>
              </w:rPr>
              <w:t xml:space="preserve"> Total</w:t>
            </w:r>
          </w:p>
        </w:tc>
        <w:tc>
          <w:tcPr>
            <w:tcW w:w="1458" w:type="dxa"/>
          </w:tcPr>
          <w:p w14:paraId="3AE3B527"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r w:rsidR="00435E73" w:rsidRPr="00B33289" w14:paraId="6CCCFC5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9870B66" w14:textId="7998E177" w:rsidR="00435E73" w:rsidRPr="00B33289" w:rsidRDefault="00435E73" w:rsidP="00435E73">
            <w:pPr>
              <w:jc w:val="center"/>
              <w:rPr>
                <w:rFonts w:cs="Tahoma"/>
              </w:rPr>
            </w:pPr>
            <w:r w:rsidRPr="00B33289">
              <w:rPr>
                <w:rFonts w:cs="Tahoma"/>
              </w:rPr>
              <w:t>Semester 3</w:t>
            </w:r>
          </w:p>
        </w:tc>
      </w:tr>
      <w:tr w:rsidR="00435E73" w:rsidRPr="00B33289" w14:paraId="19110BA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FA00A9" w14:textId="0FE9C77C" w:rsidR="00435E73" w:rsidRPr="00B33289" w:rsidRDefault="00435E73" w:rsidP="00435E73">
            <w:pPr>
              <w:rPr>
                <w:rFonts w:cs="Tahoma"/>
              </w:rPr>
            </w:pPr>
            <w:hyperlink w:anchor="_BUS132_Business_Law" w:history="1">
              <w:r w:rsidRPr="00F81507">
                <w:rPr>
                  <w:rStyle w:val="Hyperlink"/>
                  <w:rFonts w:cs="Tahoma"/>
                  <w:b w:val="0"/>
                  <w:bCs/>
                  <w:color w:val="215D4B" w:themeColor="accent4" w:themeShade="80"/>
                  <w:sz w:val="22"/>
                </w:rPr>
                <w:t>BUS</w:t>
              </w:r>
            </w:hyperlink>
          </w:p>
        </w:tc>
        <w:tc>
          <w:tcPr>
            <w:tcW w:w="6390" w:type="dxa"/>
          </w:tcPr>
          <w:p w14:paraId="27F7FF87"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Elective</w:t>
            </w:r>
          </w:p>
        </w:tc>
        <w:tc>
          <w:tcPr>
            <w:tcW w:w="1458" w:type="dxa"/>
          </w:tcPr>
          <w:p w14:paraId="7012B7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43D6A51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F9E229" w14:textId="0CE3C672" w:rsidR="00435E73" w:rsidRPr="00B33289" w:rsidRDefault="00435E73" w:rsidP="00435E73">
            <w:pPr>
              <w:rPr>
                <w:rFonts w:cs="Tahoma"/>
              </w:rPr>
            </w:pPr>
            <w:hyperlink w:anchor="_BUS176_QuickBooks_Computerized" w:history="1">
              <w:r w:rsidRPr="0027582F">
                <w:rPr>
                  <w:rStyle w:val="Hyperlink"/>
                  <w:rFonts w:cs="Tahoma"/>
                  <w:b w:val="0"/>
                  <w:bCs/>
                  <w:color w:val="215D4B" w:themeColor="accent4" w:themeShade="80"/>
                  <w:sz w:val="22"/>
                </w:rPr>
                <w:t>BUS17</w:t>
              </w:r>
              <w:r w:rsidR="0078188F" w:rsidRPr="0027582F">
                <w:rPr>
                  <w:rStyle w:val="Hyperlink"/>
                  <w:rFonts w:cs="Tahoma"/>
                  <w:b w:val="0"/>
                  <w:bCs/>
                  <w:color w:val="215D4B" w:themeColor="accent4" w:themeShade="80"/>
                  <w:sz w:val="22"/>
                </w:rPr>
                <w:t>6</w:t>
              </w:r>
            </w:hyperlink>
          </w:p>
        </w:tc>
        <w:tc>
          <w:tcPr>
            <w:tcW w:w="6390" w:type="dxa"/>
          </w:tcPr>
          <w:p w14:paraId="36661177" w14:textId="04112DF3" w:rsidR="00435E73" w:rsidRPr="00B33289" w:rsidRDefault="0078188F" w:rsidP="00435E73">
            <w:pPr>
              <w:cnfStyle w:val="000000000000" w:firstRow="0" w:lastRow="0" w:firstColumn="0" w:lastColumn="0" w:oddVBand="0" w:evenVBand="0" w:oddHBand="0" w:evenHBand="0" w:firstRowFirstColumn="0" w:firstRowLastColumn="0" w:lastRowFirstColumn="0" w:lastRowLastColumn="0"/>
              <w:rPr>
                <w:rFonts w:cs="Tahoma"/>
              </w:rPr>
            </w:pPr>
            <w:r>
              <w:rPr>
                <w:rFonts w:cs="Tahoma"/>
              </w:rPr>
              <w:t>Qu</w:t>
            </w:r>
            <w:r w:rsidR="00F14EE5">
              <w:rPr>
                <w:rFonts w:cs="Tahoma"/>
              </w:rPr>
              <w:t>ickBooks Computerized Accounting</w:t>
            </w:r>
          </w:p>
        </w:tc>
        <w:tc>
          <w:tcPr>
            <w:tcW w:w="1458" w:type="dxa"/>
          </w:tcPr>
          <w:p w14:paraId="04B8E284"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6B3639F"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C88339B" w14:textId="1E497685" w:rsidR="00435E73" w:rsidRPr="00B33289" w:rsidRDefault="00435E73" w:rsidP="00435E73">
            <w:pPr>
              <w:rPr>
                <w:rFonts w:cs="Tahoma"/>
              </w:rPr>
            </w:pPr>
            <w:hyperlink w:anchor="_BUS230_Supervisory_Management" w:history="1">
              <w:r w:rsidRPr="00F81507">
                <w:rPr>
                  <w:rStyle w:val="Hyperlink"/>
                  <w:rFonts w:cs="Tahoma"/>
                  <w:b w:val="0"/>
                  <w:bCs/>
                  <w:color w:val="215D4B" w:themeColor="accent4" w:themeShade="80"/>
                  <w:sz w:val="22"/>
                </w:rPr>
                <w:t>BUS230</w:t>
              </w:r>
            </w:hyperlink>
          </w:p>
        </w:tc>
        <w:tc>
          <w:tcPr>
            <w:tcW w:w="6390" w:type="dxa"/>
          </w:tcPr>
          <w:p w14:paraId="303089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51139120"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D6F946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B01B349" w14:textId="67E7760C" w:rsidR="00435E73" w:rsidRPr="00B33289" w:rsidRDefault="00435E73" w:rsidP="00435E73">
            <w:pPr>
              <w:rPr>
                <w:rFonts w:cs="Tahoma"/>
              </w:rPr>
            </w:pPr>
            <w:hyperlink w:anchor="_BUS240_Advertising_and" w:history="1">
              <w:r w:rsidRPr="0027582F">
                <w:rPr>
                  <w:rStyle w:val="Hyperlink"/>
                  <w:rFonts w:cs="Tahoma"/>
                  <w:b w:val="0"/>
                  <w:bCs/>
                  <w:color w:val="215D4B" w:themeColor="accent4" w:themeShade="80"/>
                  <w:sz w:val="22"/>
                </w:rPr>
                <w:t>BUS240</w:t>
              </w:r>
            </w:hyperlink>
            <w:r w:rsidRPr="00B33289">
              <w:rPr>
                <w:rFonts w:cs="Tahoma"/>
              </w:rPr>
              <w:t xml:space="preserve"> or </w:t>
            </w:r>
            <w:hyperlink w:anchor="_BUS242_International_Marketing" w:history="1">
              <w:r w:rsidRPr="0027582F">
                <w:rPr>
                  <w:rStyle w:val="Hyperlink"/>
                  <w:rFonts w:cs="Tahoma"/>
                  <w:b w:val="0"/>
                  <w:bCs/>
                  <w:color w:val="215D4B" w:themeColor="accent4" w:themeShade="80"/>
                  <w:sz w:val="22"/>
                </w:rPr>
                <w:t>BUS242</w:t>
              </w:r>
            </w:hyperlink>
          </w:p>
        </w:tc>
        <w:tc>
          <w:tcPr>
            <w:tcW w:w="6390" w:type="dxa"/>
          </w:tcPr>
          <w:p w14:paraId="6B47E058"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 or International Marketing</w:t>
            </w:r>
          </w:p>
        </w:tc>
        <w:tc>
          <w:tcPr>
            <w:tcW w:w="1458" w:type="dxa"/>
          </w:tcPr>
          <w:p w14:paraId="3F766E3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A37E7BB"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C9C9AB0" w14:textId="572B899A" w:rsidR="00435E73" w:rsidRPr="00B33289" w:rsidRDefault="00435E73" w:rsidP="00435E73">
            <w:pPr>
              <w:rPr>
                <w:rFonts w:cs="Tahoma"/>
              </w:rPr>
            </w:pPr>
            <w:hyperlink w:anchor="_BUS255_International_Business" w:history="1">
              <w:r w:rsidRPr="00F81507">
                <w:rPr>
                  <w:rStyle w:val="Hyperlink"/>
                  <w:rFonts w:cs="Tahoma"/>
                  <w:b w:val="0"/>
                  <w:bCs/>
                  <w:color w:val="215D4B" w:themeColor="accent4" w:themeShade="80"/>
                  <w:sz w:val="22"/>
                </w:rPr>
                <w:t>BUS255</w:t>
              </w:r>
            </w:hyperlink>
          </w:p>
        </w:tc>
        <w:tc>
          <w:tcPr>
            <w:tcW w:w="6390" w:type="dxa"/>
          </w:tcPr>
          <w:p w14:paraId="1EE754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2B9D3CF2"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4B0156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DE0675C" w14:textId="32E9BB99" w:rsidR="00435E73" w:rsidRPr="00B33289" w:rsidRDefault="00435E73" w:rsidP="00435E73">
            <w:pPr>
              <w:jc w:val="right"/>
              <w:rPr>
                <w:rFonts w:cs="Tahoma"/>
              </w:rPr>
            </w:pPr>
            <w:r w:rsidRPr="00B33289">
              <w:rPr>
                <w:rFonts w:cs="Tahoma"/>
              </w:rPr>
              <w:t xml:space="preserve"> Total</w:t>
            </w:r>
          </w:p>
        </w:tc>
        <w:tc>
          <w:tcPr>
            <w:tcW w:w="1458" w:type="dxa"/>
          </w:tcPr>
          <w:p w14:paraId="54EA1EE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05D39A1"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3CDFC85" w14:textId="790E8099" w:rsidR="00435E73" w:rsidRPr="00B33289" w:rsidRDefault="00435E73" w:rsidP="00435E73">
            <w:pPr>
              <w:jc w:val="center"/>
              <w:rPr>
                <w:rFonts w:cs="Tahoma"/>
              </w:rPr>
            </w:pPr>
            <w:r w:rsidRPr="00B33289">
              <w:rPr>
                <w:rFonts w:cs="Tahoma"/>
              </w:rPr>
              <w:t>Semester 4</w:t>
            </w:r>
          </w:p>
        </w:tc>
      </w:tr>
      <w:tr w:rsidR="00435E73" w:rsidRPr="00B33289" w14:paraId="07FB2AA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378C1FB" w14:textId="50A56D87" w:rsidR="00435E73" w:rsidRPr="00B33289" w:rsidRDefault="00435E73" w:rsidP="00435E73">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390" w:type="dxa"/>
          </w:tcPr>
          <w:p w14:paraId="7AB6BAFB"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Communications</w:t>
            </w:r>
          </w:p>
        </w:tc>
        <w:tc>
          <w:tcPr>
            <w:tcW w:w="1458" w:type="dxa"/>
          </w:tcPr>
          <w:p w14:paraId="4F3038AD"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037C76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A102EB" w14:textId="4F20B0EC" w:rsidR="00435E73" w:rsidRPr="00B33289" w:rsidRDefault="00435E73" w:rsidP="00435E73">
            <w:pPr>
              <w:rPr>
                <w:rFonts w:cs="Tahoma"/>
              </w:rPr>
            </w:pPr>
            <w:hyperlink w:anchor="_BUS215_Business_Management" w:history="1">
              <w:r w:rsidRPr="00F81507">
                <w:rPr>
                  <w:rStyle w:val="Hyperlink"/>
                  <w:rFonts w:cs="Tahoma"/>
                  <w:b w:val="0"/>
                  <w:bCs/>
                  <w:color w:val="215D4B" w:themeColor="accent4" w:themeShade="80"/>
                  <w:sz w:val="22"/>
                </w:rPr>
                <w:t>BUS215</w:t>
              </w:r>
            </w:hyperlink>
          </w:p>
        </w:tc>
        <w:tc>
          <w:tcPr>
            <w:tcW w:w="6390" w:type="dxa"/>
          </w:tcPr>
          <w:p w14:paraId="40F9C391"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Management</w:t>
            </w:r>
          </w:p>
        </w:tc>
        <w:tc>
          <w:tcPr>
            <w:tcW w:w="1458" w:type="dxa"/>
          </w:tcPr>
          <w:p w14:paraId="48D0757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0C47F7C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6EA6EF8" w14:textId="39967683" w:rsidR="00435E73" w:rsidRPr="00B33289" w:rsidRDefault="00435E73" w:rsidP="00435E73">
            <w:pPr>
              <w:rPr>
                <w:rFonts w:cs="Tahoma"/>
              </w:rPr>
            </w:pPr>
            <w:hyperlink w:anchor="_BUS218_Business_Finance" w:history="1">
              <w:r w:rsidRPr="0027582F">
                <w:rPr>
                  <w:rStyle w:val="Hyperlink"/>
                  <w:rFonts w:cs="Tahoma"/>
                  <w:b w:val="0"/>
                  <w:bCs/>
                  <w:color w:val="215D4B" w:themeColor="accent4" w:themeShade="80"/>
                  <w:sz w:val="22"/>
                </w:rPr>
                <w:t>BUS218</w:t>
              </w:r>
            </w:hyperlink>
          </w:p>
        </w:tc>
        <w:tc>
          <w:tcPr>
            <w:tcW w:w="6390" w:type="dxa"/>
          </w:tcPr>
          <w:p w14:paraId="1AB02026"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Finance</w:t>
            </w:r>
          </w:p>
        </w:tc>
        <w:tc>
          <w:tcPr>
            <w:tcW w:w="1458" w:type="dxa"/>
          </w:tcPr>
          <w:p w14:paraId="71CE240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57AEE04D"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FA7194" w14:textId="565E1520" w:rsidR="00435E73" w:rsidRPr="00B33289" w:rsidRDefault="00435E73" w:rsidP="00435E73">
            <w:pPr>
              <w:rPr>
                <w:rFonts w:cs="Tahoma"/>
              </w:rPr>
            </w:pPr>
            <w:hyperlink w:anchor="_BUS248_Business_Cooperative" w:history="1">
              <w:r w:rsidRPr="00F81507">
                <w:rPr>
                  <w:rStyle w:val="Hyperlink"/>
                  <w:rFonts w:cs="Tahoma"/>
                  <w:b w:val="0"/>
                  <w:bCs/>
                  <w:color w:val="215D4B" w:themeColor="accent4" w:themeShade="80"/>
                  <w:sz w:val="22"/>
                </w:rPr>
                <w:t>BUS248</w:t>
              </w:r>
            </w:hyperlink>
          </w:p>
        </w:tc>
        <w:tc>
          <w:tcPr>
            <w:tcW w:w="6390" w:type="dxa"/>
          </w:tcPr>
          <w:p w14:paraId="05E40925"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Cooperative Internship</w:t>
            </w:r>
          </w:p>
        </w:tc>
        <w:tc>
          <w:tcPr>
            <w:tcW w:w="1458" w:type="dxa"/>
          </w:tcPr>
          <w:p w14:paraId="183F83C5"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8FCE37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ADFCB9A" w14:textId="02692606" w:rsidR="00435E73" w:rsidRPr="00B33289" w:rsidRDefault="00435E73" w:rsidP="00435E73">
            <w:pPr>
              <w:rPr>
                <w:rFonts w:cs="Tahoma"/>
              </w:rPr>
            </w:pPr>
            <w:hyperlink w:anchor="_ECO200_Macroeconomics" w:history="1">
              <w:r w:rsidRPr="0027582F">
                <w:rPr>
                  <w:rStyle w:val="Hyperlink"/>
                  <w:rFonts w:cs="Tahoma"/>
                  <w:b w:val="0"/>
                  <w:bCs/>
                  <w:color w:val="215D4B" w:themeColor="accent4" w:themeShade="80"/>
                  <w:sz w:val="22"/>
                </w:rPr>
                <w:t>ECO200</w:t>
              </w:r>
            </w:hyperlink>
          </w:p>
        </w:tc>
        <w:tc>
          <w:tcPr>
            <w:tcW w:w="6390" w:type="dxa"/>
          </w:tcPr>
          <w:p w14:paraId="2692C6C9"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Macroeconomics</w:t>
            </w:r>
          </w:p>
        </w:tc>
        <w:tc>
          <w:tcPr>
            <w:tcW w:w="1458" w:type="dxa"/>
          </w:tcPr>
          <w:p w14:paraId="67E0DFF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2E3335B"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9D4CB3D" w14:textId="555EE805" w:rsidR="00435E73" w:rsidRPr="00B33289" w:rsidRDefault="00435E73" w:rsidP="00435E73">
            <w:pPr>
              <w:jc w:val="right"/>
              <w:rPr>
                <w:rFonts w:cs="Tahoma"/>
              </w:rPr>
            </w:pPr>
            <w:r w:rsidRPr="00B33289">
              <w:rPr>
                <w:rFonts w:cs="Tahoma"/>
              </w:rPr>
              <w:t>Total</w:t>
            </w:r>
          </w:p>
        </w:tc>
        <w:tc>
          <w:tcPr>
            <w:tcW w:w="1458" w:type="dxa"/>
          </w:tcPr>
          <w:p w14:paraId="7385E6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bl>
    <w:p w14:paraId="315FC8E4" w14:textId="77777777" w:rsidR="00144153" w:rsidRPr="00802A1E" w:rsidRDefault="00144153" w:rsidP="00144153">
      <w:pPr>
        <w:rPr>
          <w:rFonts w:cs="Tahoma"/>
        </w:rPr>
      </w:pPr>
    </w:p>
    <w:p w14:paraId="56296B03" w14:textId="77777777" w:rsidR="000C76CE" w:rsidRDefault="000C76CE" w:rsidP="00074013">
      <w:pPr>
        <w:jc w:val="center"/>
        <w:rPr>
          <w:rFonts w:cs="Tahoma"/>
        </w:rPr>
      </w:pPr>
    </w:p>
    <w:p w14:paraId="72BF7A08" w14:textId="77777777" w:rsidR="00977763" w:rsidRDefault="00977763">
      <w:pPr>
        <w:spacing w:line="276" w:lineRule="auto"/>
        <w:rPr>
          <w:rFonts w:eastAsiaTheme="majorEastAsia" w:cs="Tahoma"/>
          <w:color w:val="2683C6" w:themeColor="accent2"/>
          <w:sz w:val="40"/>
          <w:szCs w:val="40"/>
        </w:rPr>
      </w:pPr>
      <w:r>
        <w:br w:type="page"/>
      </w:r>
    </w:p>
    <w:p w14:paraId="0C99FD68" w14:textId="24768B01" w:rsidR="00144153" w:rsidRPr="00802A1E" w:rsidRDefault="00144153" w:rsidP="00B20E91">
      <w:pPr>
        <w:pStyle w:val="Heading2"/>
        <w:jc w:val="center"/>
      </w:pPr>
      <w:bookmarkStart w:id="108" w:name="_Toc202260814"/>
      <w:r w:rsidRPr="00802A1E">
        <w:lastRenderedPageBreak/>
        <w:t>Career Studies</w:t>
      </w:r>
      <w:r w:rsidR="00BB25F4">
        <w:t xml:space="preserve"> (AAS)</w:t>
      </w:r>
      <w:bookmarkEnd w:id="108"/>
    </w:p>
    <w:p w14:paraId="0A9B3841" w14:textId="2978EF47" w:rsidR="00144153" w:rsidRPr="00802A1E" w:rsidRDefault="00144153" w:rsidP="00BB25F4">
      <w:pPr>
        <w:jc w:val="center"/>
        <w:rPr>
          <w:rFonts w:cs="Tahoma"/>
        </w:rPr>
      </w:pPr>
      <w:proofErr w:type="gramStart"/>
      <w:r w:rsidRPr="00802A1E">
        <w:rPr>
          <w:rFonts w:cs="Tahoma"/>
        </w:rPr>
        <w:t>Associate in Applied Science</w:t>
      </w:r>
      <w:proofErr w:type="gramEnd"/>
      <w:r w:rsidRPr="00802A1E">
        <w:rPr>
          <w:rFonts w:cs="Tahoma"/>
        </w:rPr>
        <w:t xml:space="preserve"> </w:t>
      </w:r>
      <w:r w:rsidR="00B64F70">
        <w:rPr>
          <w:rFonts w:cs="Tahoma"/>
        </w:rPr>
        <w:t xml:space="preserve">— </w:t>
      </w:r>
      <w:r w:rsidRPr="00802A1E">
        <w:rPr>
          <w:rFonts w:cs="Tahoma"/>
        </w:rPr>
        <w:t>61</w:t>
      </w:r>
      <w:r w:rsidR="00B64F70">
        <w:rPr>
          <w:rFonts w:cs="Tahoma"/>
        </w:rPr>
        <w:t>–</w:t>
      </w:r>
      <w:r w:rsidRPr="00802A1E">
        <w:rPr>
          <w:rFonts w:cs="Tahoma"/>
        </w:rPr>
        <w:t>62 credit hours</w:t>
      </w:r>
    </w:p>
    <w:p w14:paraId="7D08D3F2" w14:textId="1FF13726" w:rsidR="00144153" w:rsidRPr="00802A1E" w:rsidRDefault="00144153" w:rsidP="00144153">
      <w:pPr>
        <w:rPr>
          <w:rFonts w:cs="Tahoma"/>
        </w:rPr>
      </w:pPr>
      <w:r w:rsidRPr="00BB25F4">
        <w:rPr>
          <w:rFonts w:cs="Tahoma"/>
          <w:b/>
          <w:bCs/>
        </w:rPr>
        <w:t>Purpose:</w:t>
      </w:r>
      <w:r w:rsidR="0042221D">
        <w:rPr>
          <w:rFonts w:cs="Tahoma"/>
        </w:rPr>
        <w:t xml:space="preserve"> </w:t>
      </w:r>
      <w:r w:rsidRPr="00802A1E">
        <w:rPr>
          <w:rFonts w:cs="Tahoma"/>
        </w:rPr>
        <w:t>The Career Studies program provides an individualized and flexible program to meet the needs of students with significant work experience and/or learning experience whose education goals cannot be met by other technical programs at the college. The objectives of the program include recognizing significant work and/or learning experiences in a broad range of career fields and enhancing educational opportunities to assist individuals in advancing in their chosen occupation.</w:t>
      </w:r>
    </w:p>
    <w:p w14:paraId="65C7120B" w14:textId="5E59379D" w:rsidR="00144153" w:rsidRPr="00802A1E" w:rsidRDefault="00144153" w:rsidP="00144153">
      <w:pPr>
        <w:rPr>
          <w:rFonts w:cs="Tahoma"/>
        </w:rPr>
      </w:pPr>
      <w:r w:rsidRPr="00BB25F4">
        <w:rPr>
          <w:rFonts w:cs="Tahoma"/>
          <w:b/>
          <w:bCs/>
        </w:rPr>
        <w:t>Career Opportunities:</w:t>
      </w:r>
      <w:r w:rsidR="0042221D">
        <w:rPr>
          <w:rFonts w:cs="Tahoma"/>
        </w:rPr>
        <w:t xml:space="preserve"> </w:t>
      </w:r>
      <w:r w:rsidRPr="00802A1E">
        <w:rPr>
          <w:rFonts w:cs="Tahoma"/>
        </w:rPr>
        <w:t xml:space="preserve">Employment and occupational outlook studies continue to show the value of post-secondary education to a person’s career opportunities. In addition, the </w:t>
      </w:r>
      <w:proofErr w:type="gramStart"/>
      <w:r w:rsidRPr="00802A1E">
        <w:rPr>
          <w:rFonts w:cs="Tahoma"/>
        </w:rPr>
        <w:t>Associate</w:t>
      </w:r>
      <w:proofErr w:type="gramEnd"/>
      <w:r w:rsidRPr="00802A1E">
        <w:rPr>
          <w:rFonts w:cs="Tahoma"/>
        </w:rPr>
        <w:t xml:space="preserve"> degree can serve as a platform of accomplishment for pursuing educational and career goals.</w:t>
      </w:r>
    </w:p>
    <w:p w14:paraId="6A295723" w14:textId="5C79C1F0" w:rsidR="00144153" w:rsidRPr="00802A1E" w:rsidRDefault="00144153" w:rsidP="00144153">
      <w:pPr>
        <w:rPr>
          <w:rFonts w:cs="Tahoma"/>
        </w:rPr>
      </w:pPr>
      <w:r w:rsidRPr="00BB25F4">
        <w:rPr>
          <w:rFonts w:cs="Tahoma"/>
          <w:b/>
          <w:bCs/>
        </w:rPr>
        <w:t>Program Educational Outcomes:</w:t>
      </w:r>
      <w:r w:rsidR="0042221D">
        <w:rPr>
          <w:rFonts w:cs="Tahoma"/>
        </w:rPr>
        <w:t xml:space="preserve"> </w:t>
      </w:r>
      <w:r w:rsidRPr="00802A1E">
        <w:rPr>
          <w:rFonts w:cs="Tahoma"/>
        </w:rPr>
        <w:t xml:space="preserve">Upon completion of the </w:t>
      </w:r>
      <w:proofErr w:type="gramStart"/>
      <w:r w:rsidRPr="00802A1E">
        <w:rPr>
          <w:rFonts w:cs="Tahoma"/>
        </w:rPr>
        <w:t>Associate in Applied Science Degree</w:t>
      </w:r>
      <w:proofErr w:type="gramEnd"/>
      <w:r w:rsidRPr="00802A1E">
        <w:rPr>
          <w:rFonts w:cs="Tahoma"/>
        </w:rPr>
        <w:t xml:space="preserve"> in the Career Studies program, the graduate is prepared to:</w:t>
      </w:r>
    </w:p>
    <w:p w14:paraId="0FDEAAB4" w14:textId="77777777" w:rsidR="00AE75F1" w:rsidRPr="00AE75F1" w:rsidRDefault="00AE75F1" w:rsidP="000C7E69">
      <w:pPr>
        <w:pStyle w:val="ListParagraph"/>
        <w:numPr>
          <w:ilvl w:val="0"/>
          <w:numId w:val="57"/>
        </w:numPr>
        <w:contextualSpacing w:val="0"/>
        <w:rPr>
          <w:rFonts w:cs="Tahoma"/>
        </w:rPr>
      </w:pPr>
      <w:r w:rsidRPr="00AE75F1">
        <w:rPr>
          <w:rFonts w:cs="Tahoma"/>
        </w:rPr>
        <w:t xml:space="preserve">Achieve recognition for </w:t>
      </w:r>
      <w:proofErr w:type="gramStart"/>
      <w:r w:rsidRPr="00AE75F1">
        <w:rPr>
          <w:rFonts w:cs="Tahoma"/>
        </w:rPr>
        <w:t>completion</w:t>
      </w:r>
      <w:proofErr w:type="gramEnd"/>
      <w:r w:rsidRPr="00AE75F1">
        <w:rPr>
          <w:rFonts w:cs="Tahoma"/>
        </w:rPr>
        <w:t xml:space="preserve"> of significant work experience and/or learning experiences.</w:t>
      </w:r>
    </w:p>
    <w:p w14:paraId="6C478112" w14:textId="77777777" w:rsidR="00AE75F1" w:rsidRPr="00AE75F1" w:rsidRDefault="00AE75F1" w:rsidP="000C7E69">
      <w:pPr>
        <w:pStyle w:val="ListParagraph"/>
        <w:numPr>
          <w:ilvl w:val="0"/>
          <w:numId w:val="57"/>
        </w:numPr>
        <w:contextualSpacing w:val="0"/>
        <w:rPr>
          <w:rFonts w:cs="Tahoma"/>
        </w:rPr>
      </w:pPr>
      <w:r w:rsidRPr="00AE75F1">
        <w:rPr>
          <w:rFonts w:cs="Tahoma"/>
        </w:rPr>
        <w:t>Demonstrate knowledge and its application through completion and/or documentation of prior learning or equivalent coursework.</w:t>
      </w:r>
    </w:p>
    <w:p w14:paraId="063DF800" w14:textId="2B285F37" w:rsidR="00144153" w:rsidRPr="00AE75F1" w:rsidRDefault="00AE75F1" w:rsidP="000C7E69">
      <w:pPr>
        <w:pStyle w:val="ListParagraph"/>
        <w:numPr>
          <w:ilvl w:val="0"/>
          <w:numId w:val="57"/>
        </w:numPr>
        <w:contextualSpacing w:val="0"/>
        <w:rPr>
          <w:rFonts w:cs="Tahoma"/>
        </w:rPr>
      </w:pPr>
      <w:r w:rsidRPr="00AE75F1">
        <w:rPr>
          <w:rFonts w:cs="Tahoma"/>
        </w:rPr>
        <w:t xml:space="preserve">Transfer credits earned through completion of the </w:t>
      </w:r>
      <w:proofErr w:type="gramStart"/>
      <w:r w:rsidRPr="00AE75F1">
        <w:rPr>
          <w:rFonts w:cs="Tahoma"/>
        </w:rPr>
        <w:t>Associate in Applied Science Degree</w:t>
      </w:r>
      <w:proofErr w:type="gramEnd"/>
      <w:r w:rsidRPr="00AE75F1">
        <w:rPr>
          <w:rFonts w:cs="Tahoma"/>
        </w:rPr>
        <w:t xml:space="preserve"> into a specialty degree</w:t>
      </w:r>
      <w:r w:rsidR="00943594">
        <w:rPr>
          <w:rFonts w:cs="Tahoma"/>
        </w:rPr>
        <w:t>.</w:t>
      </w:r>
    </w:p>
    <w:p w14:paraId="000DD8FF" w14:textId="390D9268" w:rsidR="00144153" w:rsidRPr="00802A1E" w:rsidRDefault="00144153" w:rsidP="00144153">
      <w:pPr>
        <w:rPr>
          <w:rFonts w:cs="Tahoma"/>
        </w:rPr>
      </w:pPr>
      <w:r w:rsidRPr="00496B8B">
        <w:rPr>
          <w:rFonts w:cs="Tahoma"/>
          <w:b/>
          <w:bCs/>
        </w:rPr>
        <w:t>Course Requirements:</w:t>
      </w:r>
      <w:r w:rsidR="0042221D">
        <w:rPr>
          <w:rFonts w:cs="Tahoma"/>
        </w:rPr>
        <w:t xml:space="preserve"> </w:t>
      </w:r>
      <w:r w:rsidRPr="00802A1E">
        <w:rPr>
          <w:rFonts w:cs="Tahoma"/>
        </w:rPr>
        <w:t>Consistent with the standards of accreditation established by the New England Commission of Higher Education, the curriculum is as follows:</w:t>
      </w:r>
    </w:p>
    <w:p w14:paraId="2E4A61AA" w14:textId="7C0FFA78" w:rsidR="00616C49" w:rsidRDefault="00616C49">
      <w:pPr>
        <w:spacing w:line="276" w:lineRule="auto"/>
        <w:rPr>
          <w:rFonts w:cs="Tahoma"/>
        </w:rPr>
      </w:pPr>
      <w:r>
        <w:rPr>
          <w:rFonts w:cs="Tahoma"/>
        </w:rPr>
        <w:br w:type="page"/>
      </w:r>
    </w:p>
    <w:p w14:paraId="7683CFAF" w14:textId="3A537597" w:rsidR="00AE2883" w:rsidRDefault="00AE2883" w:rsidP="00CA0CA8">
      <w:pPr>
        <w:jc w:val="center"/>
        <w:rPr>
          <w:rFonts w:cs="Tahoma"/>
        </w:rPr>
      </w:pPr>
      <w:r>
        <w:rPr>
          <w:rFonts w:cs="Tahoma"/>
        </w:rPr>
        <w:lastRenderedPageBreak/>
        <w:t>Career Studies</w:t>
      </w:r>
    </w:p>
    <w:p w14:paraId="6C87EA6F" w14:textId="33F86BC6" w:rsidR="00AE2883" w:rsidRPr="00802A1E" w:rsidRDefault="00CA0CA8" w:rsidP="00CA0CA8">
      <w:pPr>
        <w:jc w:val="center"/>
        <w:rPr>
          <w:rFonts w:cs="Tahoma"/>
        </w:rPr>
      </w:pPr>
      <w:proofErr w:type="gramStart"/>
      <w:r>
        <w:rPr>
          <w:rFonts w:cs="Tahoma"/>
        </w:rPr>
        <w:t>Associate in Applied Science</w:t>
      </w:r>
      <w:proofErr w:type="gramEnd"/>
      <w:r>
        <w:rPr>
          <w:rFonts w:cs="Tahoma"/>
        </w:rPr>
        <w:t xml:space="preserve"> </w:t>
      </w:r>
      <w:r w:rsidR="0080539E">
        <w:rPr>
          <w:rFonts w:cs="Tahoma"/>
        </w:rPr>
        <w:t>—</w:t>
      </w:r>
      <w:r>
        <w:rPr>
          <w:rFonts w:cs="Tahoma"/>
        </w:rPr>
        <w:t xml:space="preserve"> 61</w:t>
      </w:r>
      <w:r w:rsidR="0080539E">
        <w:rPr>
          <w:rFonts w:cs="Tahoma"/>
        </w:rPr>
        <w:t>–</w:t>
      </w:r>
      <w:r>
        <w:rPr>
          <w:rFonts w:cs="Tahoma"/>
        </w:rPr>
        <w:t>62 credit hours</w:t>
      </w:r>
    </w:p>
    <w:tbl>
      <w:tblPr>
        <w:tblStyle w:val="GridTable4-Accent2"/>
        <w:tblW w:w="0" w:type="auto"/>
        <w:tblLook w:val="04A0" w:firstRow="1" w:lastRow="0" w:firstColumn="1" w:lastColumn="0" w:noHBand="0" w:noVBand="1"/>
      </w:tblPr>
      <w:tblGrid>
        <w:gridCol w:w="3338"/>
        <w:gridCol w:w="5466"/>
        <w:gridCol w:w="1266"/>
      </w:tblGrid>
      <w:tr w:rsidR="009245BC" w:rsidRPr="009245BC" w14:paraId="39EB4AA3" w14:textId="77777777" w:rsidTr="00A10C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DE8E71" w14:textId="77777777" w:rsidR="009245BC" w:rsidRPr="00F81507" w:rsidRDefault="009245BC" w:rsidP="00AE2883">
            <w:pPr>
              <w:rPr>
                <w:rFonts w:cs="Tahoma"/>
                <w:color w:val="0D0D0D" w:themeColor="text1" w:themeTint="F2"/>
              </w:rPr>
            </w:pPr>
            <w:r w:rsidRPr="00F81507">
              <w:rPr>
                <w:rFonts w:cs="Tahoma"/>
                <w:color w:val="0D0D0D" w:themeColor="text1" w:themeTint="F2"/>
              </w:rPr>
              <w:t>Course #</w:t>
            </w:r>
          </w:p>
        </w:tc>
        <w:tc>
          <w:tcPr>
            <w:tcW w:w="5586" w:type="dxa"/>
          </w:tcPr>
          <w:p w14:paraId="4C0B58E5" w14:textId="77777777" w:rsidR="009245BC" w:rsidRPr="00F81507" w:rsidRDefault="009245BC" w:rsidP="00AE2883">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Courses</w:t>
            </w:r>
          </w:p>
        </w:tc>
        <w:tc>
          <w:tcPr>
            <w:tcW w:w="1278" w:type="dxa"/>
          </w:tcPr>
          <w:p w14:paraId="6A5E2CD8" w14:textId="77777777" w:rsidR="009245BC" w:rsidRPr="00F81507" w:rsidRDefault="009245BC" w:rsidP="00AE2883">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245BC" w:rsidRPr="009245BC" w14:paraId="5C00802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9B25D6" w14:textId="746D8DC5" w:rsidR="009245BC" w:rsidRPr="009245BC" w:rsidRDefault="00604FA8" w:rsidP="00AE2883">
            <w:pPr>
              <w:rPr>
                <w:rFonts w:cs="Tahoma"/>
              </w:rPr>
            </w:pPr>
            <w:hyperlink w:anchor="_ADV_100_Introduction" w:history="1">
              <w:r w:rsidRPr="00F81507">
                <w:rPr>
                  <w:rStyle w:val="Hyperlink"/>
                  <w:rFonts w:cs="Tahoma"/>
                  <w:b w:val="0"/>
                  <w:bCs/>
                  <w:color w:val="215D4B" w:themeColor="accent4" w:themeShade="80"/>
                  <w:sz w:val="22"/>
                </w:rPr>
                <w:t>Career/</w:t>
              </w:r>
              <w:r w:rsidR="00795E47" w:rsidRPr="00F81507">
                <w:rPr>
                  <w:rStyle w:val="Hyperlink"/>
                  <w:rFonts w:cs="Tahoma"/>
                  <w:b w:val="0"/>
                  <w:bCs/>
                  <w:color w:val="215D4B" w:themeColor="accent4" w:themeShade="80"/>
                  <w:sz w:val="22"/>
                </w:rPr>
                <w:t xml:space="preserve"> Occupational / Technical </w:t>
              </w:r>
              <w:r w:rsidR="00672B9C" w:rsidRPr="00F81507">
                <w:rPr>
                  <w:rStyle w:val="Hyperlink"/>
                  <w:rFonts w:cs="Tahoma"/>
                  <w:b w:val="0"/>
                  <w:bCs/>
                  <w:color w:val="215D4B" w:themeColor="accent4" w:themeShade="80"/>
                  <w:sz w:val="22"/>
                </w:rPr>
                <w:t>courses</w:t>
              </w:r>
            </w:hyperlink>
          </w:p>
        </w:tc>
        <w:tc>
          <w:tcPr>
            <w:tcW w:w="5586" w:type="dxa"/>
          </w:tcPr>
          <w:p w14:paraId="65073551" w14:textId="0E67500A"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Career/Occupational/Technical</w:t>
            </w:r>
            <w:r w:rsidR="0080539E">
              <w:rPr>
                <w:rFonts w:cs="Tahoma"/>
              </w:rPr>
              <w:t xml:space="preserve"> — </w:t>
            </w:r>
            <w:r w:rsidRPr="009245BC">
              <w:rPr>
                <w:rFonts w:cs="Tahoma"/>
              </w:rPr>
              <w:t>WCCC approved (Documented and evaluated portfolio of student’s prior learning or equivalent coursework)</w:t>
            </w:r>
          </w:p>
        </w:tc>
        <w:tc>
          <w:tcPr>
            <w:tcW w:w="1278" w:type="dxa"/>
          </w:tcPr>
          <w:p w14:paraId="60955591" w14:textId="08DDF940"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9245BC" w:rsidRPr="009245BC" w14:paraId="6BB3D1DC"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A414843" w14:textId="3B876A7A" w:rsidR="009245BC" w:rsidRPr="009245BC" w:rsidRDefault="00EC098F" w:rsidP="00AE2883">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5586" w:type="dxa"/>
          </w:tcPr>
          <w:p w14:paraId="557E01FD" w14:textId="67E0B925"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5E1F23F8" w14:textId="332BC12B"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9245BC" w:rsidRPr="009245BC" w14:paraId="07EA639B"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86CCEC" w14:textId="3E7836E9" w:rsidR="009245BC" w:rsidRPr="009245BC" w:rsidRDefault="00604FA8" w:rsidP="00AE2883">
            <w:pPr>
              <w:rPr>
                <w:rFonts w:cs="Tahoma"/>
              </w:rPr>
            </w:pPr>
            <w:hyperlink w:anchor="_ART100_Introduction_to" w:history="1">
              <w:r w:rsidRPr="00F81507">
                <w:rPr>
                  <w:rStyle w:val="Hyperlink"/>
                  <w:rFonts w:cs="Tahoma"/>
                  <w:b w:val="0"/>
                  <w:bCs/>
                  <w:color w:val="215D4B" w:themeColor="accent4" w:themeShade="80"/>
                  <w:sz w:val="22"/>
                </w:rPr>
                <w:t>General education electives</w:t>
              </w:r>
            </w:hyperlink>
          </w:p>
        </w:tc>
        <w:tc>
          <w:tcPr>
            <w:tcW w:w="5586" w:type="dxa"/>
          </w:tcPr>
          <w:p w14:paraId="0A705813" w14:textId="530457CC"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General Education </w:t>
            </w:r>
            <w:r w:rsidR="0080539E">
              <w:rPr>
                <w:rFonts w:cs="Tahoma"/>
              </w:rPr>
              <w:t>—</w:t>
            </w:r>
            <w:r w:rsidRPr="009245BC">
              <w:rPr>
                <w:rFonts w:cs="Tahoma"/>
              </w:rPr>
              <w:t xml:space="preserve"> WCCC approved coursework in communications and/or literature; and/or social sciences, and/or humanities and/or fine arts</w:t>
            </w:r>
          </w:p>
        </w:tc>
        <w:tc>
          <w:tcPr>
            <w:tcW w:w="1278" w:type="dxa"/>
          </w:tcPr>
          <w:p w14:paraId="12EF7865" w14:textId="487084A9"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2554EDDA"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5FBEB87" w14:textId="09045286" w:rsidR="009245BC" w:rsidRPr="009245BC" w:rsidRDefault="00EC098F" w:rsidP="00AE2883">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5586" w:type="dxa"/>
          </w:tcPr>
          <w:p w14:paraId="6C87790D" w14:textId="1F9E183F"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ENG 101 is a core requirement</w:t>
            </w:r>
          </w:p>
        </w:tc>
        <w:tc>
          <w:tcPr>
            <w:tcW w:w="1278" w:type="dxa"/>
          </w:tcPr>
          <w:p w14:paraId="243BCDDA" w14:textId="0F14DBF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52D79B5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6358CE0" w14:textId="1239F7D5" w:rsidR="009245BC" w:rsidRPr="009245BC" w:rsidRDefault="00EC098F" w:rsidP="00AE2883">
            <w:pPr>
              <w:rPr>
                <w:rFonts w:cs="Tahoma"/>
              </w:rPr>
            </w:pPr>
            <w:hyperlink w:anchor="_COM103_Essential_Communications" w:history="1">
              <w:r w:rsidRPr="00F81507">
                <w:rPr>
                  <w:rStyle w:val="Hyperlink"/>
                  <w:rFonts w:cs="Tahoma"/>
                  <w:b w:val="0"/>
                  <w:bCs/>
                  <w:color w:val="215D4B" w:themeColor="accent4" w:themeShade="80"/>
                  <w:sz w:val="22"/>
                </w:rPr>
                <w:t>COM elective</w:t>
              </w:r>
            </w:hyperlink>
          </w:p>
        </w:tc>
        <w:tc>
          <w:tcPr>
            <w:tcW w:w="5586" w:type="dxa"/>
          </w:tcPr>
          <w:p w14:paraId="0F6A4E8F" w14:textId="2E484E1B"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7C548DFA" w14:textId="26E92971"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7BE18BF4"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46F4B9F" w14:textId="783B5B9A" w:rsidR="009245BC" w:rsidRPr="009245BC" w:rsidRDefault="00EC098F" w:rsidP="00AE2883">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5586" w:type="dxa"/>
          </w:tcPr>
          <w:p w14:paraId="2CB4E5A2" w14:textId="59E7A067"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32DA4DA5" w14:textId="26016CC8"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6579DECF"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6C307C1" w14:textId="5E6333A8" w:rsidR="009245BC" w:rsidRPr="009245BC" w:rsidRDefault="00EC098F" w:rsidP="00AE2883">
            <w:pPr>
              <w:rPr>
                <w:rFonts w:cs="Tahoma"/>
              </w:rPr>
            </w:pPr>
            <w:hyperlink w:anchor="_BIO112_Marine_Biology" w:history="1">
              <w:r w:rsidRPr="00F81507">
                <w:rPr>
                  <w:rStyle w:val="Hyperlink"/>
                  <w:rFonts w:cs="Tahoma"/>
                  <w:b w:val="0"/>
                  <w:bCs/>
                  <w:color w:val="215D4B" w:themeColor="accent4" w:themeShade="80"/>
                  <w:sz w:val="22"/>
                </w:rPr>
                <w:t>MAT/SCI elective</w:t>
              </w:r>
            </w:hyperlink>
          </w:p>
        </w:tc>
        <w:tc>
          <w:tcPr>
            <w:tcW w:w="5586" w:type="dxa"/>
          </w:tcPr>
          <w:p w14:paraId="530D312F" w14:textId="1FB6F493"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3C24A926" w14:textId="48D15C8E"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9245BC" w:rsidRPr="009245BC" w14:paraId="3E4BEE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F659A65" w14:textId="17B31870" w:rsidR="009245BC" w:rsidRPr="009245BC" w:rsidRDefault="008759BE" w:rsidP="00AE2883">
            <w:pPr>
              <w:rPr>
                <w:rFonts w:cs="Tahoma"/>
              </w:rPr>
            </w:pPr>
            <w:hyperlink w:anchor="_ART100_Introduction_to" w:history="1">
              <w:r w:rsidRPr="0027582F">
                <w:rPr>
                  <w:rStyle w:val="Hyperlink"/>
                  <w:rFonts w:cs="Tahoma"/>
                  <w:b w:val="0"/>
                  <w:bCs/>
                  <w:color w:val="215D4B" w:themeColor="accent4" w:themeShade="80"/>
                  <w:sz w:val="22"/>
                </w:rPr>
                <w:t xml:space="preserve">ART/HUS/Social Science </w:t>
              </w:r>
              <w:r w:rsidR="00337315" w:rsidRPr="0027582F">
                <w:rPr>
                  <w:rStyle w:val="Hyperlink"/>
                  <w:rFonts w:cs="Tahoma"/>
                  <w:b w:val="0"/>
                  <w:bCs/>
                  <w:color w:val="215D4B" w:themeColor="accent4" w:themeShade="80"/>
                  <w:sz w:val="22"/>
                </w:rPr>
                <w:t>e</w:t>
              </w:r>
              <w:r w:rsidRPr="0027582F">
                <w:rPr>
                  <w:rStyle w:val="Hyperlink"/>
                  <w:rFonts w:cs="Tahoma"/>
                  <w:b w:val="0"/>
                  <w:bCs/>
                  <w:color w:val="215D4B" w:themeColor="accent4" w:themeShade="80"/>
                  <w:sz w:val="22"/>
                </w:rPr>
                <w:t>lective</w:t>
              </w:r>
            </w:hyperlink>
          </w:p>
        </w:tc>
        <w:tc>
          <w:tcPr>
            <w:tcW w:w="5586" w:type="dxa"/>
          </w:tcPr>
          <w:p w14:paraId="47E0DD72" w14:textId="22D8936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189C4691" w14:textId="699C55EC"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9245BC" w:rsidRPr="009245BC" w14:paraId="20C5C751"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20CB608" w14:textId="337939C3" w:rsidR="009245BC" w:rsidRPr="009245BC" w:rsidRDefault="009245BC" w:rsidP="00AE2883">
            <w:pPr>
              <w:rPr>
                <w:rFonts w:cs="Tahoma"/>
              </w:rPr>
            </w:pPr>
          </w:p>
        </w:tc>
        <w:tc>
          <w:tcPr>
            <w:tcW w:w="5586" w:type="dxa"/>
          </w:tcPr>
          <w:p w14:paraId="3CAFF399" w14:textId="2C1F57F1"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Electives </w:t>
            </w:r>
            <w:r w:rsidR="0080539E">
              <w:rPr>
                <w:rFonts w:cs="Tahoma"/>
              </w:rPr>
              <w:t>—</w:t>
            </w:r>
            <w:r w:rsidRPr="009245BC">
              <w:rPr>
                <w:rFonts w:cs="Tahoma"/>
              </w:rPr>
              <w:t xml:space="preserve"> WCCC approved</w:t>
            </w:r>
            <w:r w:rsidR="008759BE">
              <w:rPr>
                <w:rFonts w:cs="Tahoma"/>
              </w:rPr>
              <w:t xml:space="preserve"> </w:t>
            </w:r>
            <w:r w:rsidR="008759BE" w:rsidRPr="009245BC">
              <w:rPr>
                <w:rFonts w:cs="Tahoma"/>
              </w:rPr>
              <w:t xml:space="preserve">Career Studies majors may elect courses offered by the college, </w:t>
            </w:r>
            <w:proofErr w:type="gramStart"/>
            <w:r w:rsidR="008759BE" w:rsidRPr="009245BC">
              <w:rPr>
                <w:rFonts w:cs="Tahoma"/>
              </w:rPr>
              <w:t>provided that</w:t>
            </w:r>
            <w:proofErr w:type="gramEnd"/>
            <w:r w:rsidR="008759BE" w:rsidRPr="009245BC">
              <w:rPr>
                <w:rFonts w:cs="Tahoma"/>
              </w:rPr>
              <w:t xml:space="preserve"> </w:t>
            </w:r>
            <w:r w:rsidR="00FA51FC" w:rsidRPr="00FA51FC">
              <w:rPr>
                <w:rFonts w:cs="Tahoma"/>
              </w:rPr>
              <w:t>pre-requisites</w:t>
            </w:r>
            <w:r w:rsidR="00FA51FC">
              <w:rPr>
                <w:rFonts w:cs="Tahoma"/>
              </w:rPr>
              <w:t xml:space="preserve"> </w:t>
            </w:r>
            <w:r w:rsidR="00FA51FC" w:rsidRPr="009245BC">
              <w:rPr>
                <w:rFonts w:cs="Tahoma"/>
              </w:rPr>
              <w:t>a</w:t>
            </w:r>
            <w:r w:rsidR="008759BE" w:rsidRPr="009245BC">
              <w:rPr>
                <w:rFonts w:cs="Tahoma"/>
              </w:rPr>
              <w:t>re met</w:t>
            </w:r>
          </w:p>
        </w:tc>
        <w:tc>
          <w:tcPr>
            <w:tcW w:w="1278" w:type="dxa"/>
          </w:tcPr>
          <w:p w14:paraId="4521123F" w14:textId="14C1DC44" w:rsidR="009245BC" w:rsidRPr="009245BC" w:rsidRDefault="008759BE"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8759BE" w:rsidRPr="009245BC" w14:paraId="67A7CF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491B92C3" w14:textId="4C04A639" w:rsidR="008759BE" w:rsidRPr="009245BC" w:rsidRDefault="008759BE" w:rsidP="00CA0CA8">
            <w:pPr>
              <w:jc w:val="right"/>
              <w:rPr>
                <w:rFonts w:cs="Tahoma"/>
              </w:rPr>
            </w:pPr>
            <w:r w:rsidRPr="009245BC">
              <w:rPr>
                <w:rFonts w:cs="Tahoma"/>
              </w:rPr>
              <w:t>TOTAL</w:t>
            </w:r>
          </w:p>
        </w:tc>
        <w:tc>
          <w:tcPr>
            <w:tcW w:w="1278" w:type="dxa"/>
          </w:tcPr>
          <w:p w14:paraId="41DA1D6E" w14:textId="208B2A84" w:rsidR="008759BE"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bl>
    <w:p w14:paraId="5320104F" w14:textId="77777777" w:rsidR="00144153" w:rsidRPr="00802A1E" w:rsidRDefault="00144153" w:rsidP="00144153">
      <w:pPr>
        <w:rPr>
          <w:rFonts w:cs="Tahoma"/>
        </w:rPr>
      </w:pPr>
    </w:p>
    <w:p w14:paraId="68FBC98B" w14:textId="77777777" w:rsidR="003863AB" w:rsidRDefault="003863AB">
      <w:pPr>
        <w:spacing w:line="276" w:lineRule="auto"/>
        <w:rPr>
          <w:rFonts w:cs="Tahoma"/>
        </w:rPr>
      </w:pPr>
      <w:r>
        <w:rPr>
          <w:rFonts w:cs="Tahoma"/>
        </w:rPr>
        <w:br w:type="page"/>
      </w:r>
    </w:p>
    <w:p w14:paraId="5395B525" w14:textId="10FF0A74" w:rsidR="00144153" w:rsidRPr="00802A1E" w:rsidRDefault="00144153" w:rsidP="00B20E91">
      <w:pPr>
        <w:pStyle w:val="Heading2"/>
        <w:jc w:val="center"/>
      </w:pPr>
      <w:bookmarkStart w:id="109" w:name="_Toc202260815"/>
      <w:r w:rsidRPr="00802A1E">
        <w:lastRenderedPageBreak/>
        <w:t>Computer Technology</w:t>
      </w:r>
      <w:r w:rsidR="00F61F9B">
        <w:t xml:space="preserve"> (AAS)</w:t>
      </w:r>
      <w:bookmarkEnd w:id="109"/>
    </w:p>
    <w:p w14:paraId="31532E73" w14:textId="670846E9" w:rsidR="00144153" w:rsidRPr="00802A1E" w:rsidRDefault="00144153" w:rsidP="00F61F9B">
      <w:pPr>
        <w:jc w:val="center"/>
        <w:rPr>
          <w:rFonts w:cs="Tahoma"/>
        </w:rPr>
      </w:pPr>
      <w:proofErr w:type="gramStart"/>
      <w:r w:rsidRPr="00802A1E">
        <w:rPr>
          <w:rFonts w:cs="Tahoma"/>
        </w:rPr>
        <w:t>Associate in Applied Science</w:t>
      </w:r>
      <w:proofErr w:type="gramEnd"/>
      <w:r w:rsidRPr="00802A1E">
        <w:rPr>
          <w:rFonts w:cs="Tahoma"/>
        </w:rPr>
        <w:t xml:space="preserve"> </w:t>
      </w:r>
      <w:r w:rsidR="00B97148">
        <w:rPr>
          <w:rFonts w:cs="Tahoma"/>
        </w:rPr>
        <w:t>—</w:t>
      </w:r>
      <w:r w:rsidRPr="00802A1E">
        <w:rPr>
          <w:rFonts w:cs="Tahoma"/>
        </w:rPr>
        <w:t xml:space="preserve"> 61 credit hours</w:t>
      </w:r>
    </w:p>
    <w:p w14:paraId="5F13D97C" w14:textId="03A327E0" w:rsidR="00144153" w:rsidRPr="00802A1E" w:rsidRDefault="00144153" w:rsidP="00144153">
      <w:pPr>
        <w:rPr>
          <w:rFonts w:cs="Tahoma"/>
        </w:rPr>
      </w:pPr>
      <w:r w:rsidRPr="00F61F9B">
        <w:rPr>
          <w:rFonts w:cs="Tahoma"/>
          <w:b/>
          <w:bCs/>
        </w:rPr>
        <w:t>Purpose:</w:t>
      </w:r>
      <w:r w:rsidRPr="00802A1E">
        <w:rPr>
          <w:rFonts w:cs="Tahoma"/>
        </w:rPr>
        <w:t xml:space="preserve"> This </w:t>
      </w:r>
      <w:r w:rsidR="00B97148" w:rsidRPr="00802A1E">
        <w:rPr>
          <w:rFonts w:cs="Tahoma"/>
        </w:rPr>
        <w:t>two-year</w:t>
      </w:r>
      <w:r w:rsidRPr="00802A1E">
        <w:rPr>
          <w:rFonts w:cs="Tahoma"/>
        </w:rPr>
        <w:t xml:space="preserve"> </w:t>
      </w:r>
      <w:proofErr w:type="gramStart"/>
      <w:r w:rsidRPr="00802A1E">
        <w:rPr>
          <w:rFonts w:cs="Tahoma"/>
        </w:rPr>
        <w:t>Associate in Applied Science</w:t>
      </w:r>
      <w:proofErr w:type="gramEnd"/>
      <w:r w:rsidRPr="00802A1E">
        <w:rPr>
          <w:rFonts w:cs="Tahoma"/>
        </w:rPr>
        <w:t xml:space="preserve"> in Computer Technology is designed to provide students with a </w:t>
      </w:r>
      <w:proofErr w:type="gramStart"/>
      <w:r w:rsidRPr="00802A1E">
        <w:rPr>
          <w:rFonts w:cs="Tahoma"/>
        </w:rPr>
        <w:t>broad based</w:t>
      </w:r>
      <w:proofErr w:type="gramEnd"/>
      <w:r w:rsidRPr="00802A1E">
        <w:rPr>
          <w:rFonts w:cs="Tahoma"/>
        </w:rPr>
        <w:t xml:space="preserve"> education in all aspects of the computer field.</w:t>
      </w:r>
      <w:r w:rsidR="0042221D">
        <w:rPr>
          <w:rFonts w:cs="Tahoma"/>
        </w:rPr>
        <w:t xml:space="preserve"> </w:t>
      </w:r>
      <w:r w:rsidRPr="00802A1E">
        <w:rPr>
          <w:rFonts w:cs="Tahoma"/>
        </w:rPr>
        <w:t>Students gain extensive experience and knowledge in computer operation, diagnosis, repair, networking and programming.</w:t>
      </w:r>
      <w:r w:rsidR="0042221D">
        <w:rPr>
          <w:rFonts w:cs="Tahoma"/>
        </w:rPr>
        <w:t xml:space="preserve"> </w:t>
      </w:r>
      <w:r w:rsidRPr="00802A1E">
        <w:rPr>
          <w:rFonts w:cs="Tahoma"/>
        </w:rPr>
        <w:t>The program prepares students for a variety of industry certifications.</w:t>
      </w:r>
      <w:r w:rsidR="0042221D">
        <w:rPr>
          <w:rFonts w:cs="Tahoma"/>
        </w:rPr>
        <w:t xml:space="preserve"> </w:t>
      </w:r>
      <w:r w:rsidRPr="00802A1E">
        <w:rPr>
          <w:rFonts w:cs="Tahoma"/>
        </w:rPr>
        <w:t>Graduates will be able to diagnose system hardware or software failures and perform remedial actions necessary to correct problems.</w:t>
      </w:r>
      <w:r w:rsidR="0042221D">
        <w:rPr>
          <w:rFonts w:cs="Tahoma"/>
        </w:rPr>
        <w:t xml:space="preserve"> </w:t>
      </w:r>
      <w:r w:rsidRPr="00802A1E">
        <w:rPr>
          <w:rFonts w:cs="Tahoma"/>
        </w:rPr>
        <w:t>The program provides a solid foundation in hardware installation and diagnostics complemented by extensive knowledge of modern networking techniques.</w:t>
      </w:r>
    </w:p>
    <w:p w14:paraId="59193AB3" w14:textId="77777777" w:rsidR="00144153" w:rsidRPr="00802A1E" w:rsidRDefault="00144153" w:rsidP="00144153">
      <w:pPr>
        <w:rPr>
          <w:rFonts w:cs="Tahoma"/>
        </w:rPr>
      </w:pPr>
      <w:r w:rsidRPr="00F61F9B">
        <w:rPr>
          <w:rFonts w:cs="Tahoma"/>
          <w:b/>
          <w:bCs/>
        </w:rPr>
        <w:t>Career Opportunities:</w:t>
      </w:r>
      <w:r w:rsidRPr="00802A1E">
        <w:rPr>
          <w:rFonts w:cs="Tahoma"/>
        </w:rPr>
        <w:t xml:space="preserve"> Graduates of the program will be prepared for a variety of positions in computer repair, troubleshooting, and computer networking.</w:t>
      </w:r>
    </w:p>
    <w:p w14:paraId="374A161D" w14:textId="434EB4F8" w:rsidR="00144153" w:rsidRPr="00802A1E" w:rsidRDefault="00144153" w:rsidP="00144153">
      <w:pPr>
        <w:rPr>
          <w:rFonts w:cs="Tahoma"/>
        </w:rPr>
      </w:pPr>
      <w:r w:rsidRPr="00F61F9B">
        <w:rPr>
          <w:rFonts w:cs="Tahoma"/>
          <w:b/>
          <w:bCs/>
        </w:rPr>
        <w:t>Program Educational Outcomes:</w:t>
      </w:r>
      <w:r w:rsidR="0042221D">
        <w:rPr>
          <w:rFonts w:cs="Tahoma"/>
        </w:rPr>
        <w:t xml:space="preserve"> </w:t>
      </w:r>
      <w:r w:rsidRPr="00802A1E">
        <w:rPr>
          <w:rFonts w:cs="Tahoma"/>
        </w:rPr>
        <w:t xml:space="preserve">Upon completion of the </w:t>
      </w:r>
      <w:proofErr w:type="gramStart"/>
      <w:r w:rsidRPr="00802A1E">
        <w:rPr>
          <w:rFonts w:cs="Tahoma"/>
        </w:rPr>
        <w:t>Associate in Applied Science Degree</w:t>
      </w:r>
      <w:proofErr w:type="gramEnd"/>
      <w:r w:rsidRPr="00802A1E">
        <w:rPr>
          <w:rFonts w:cs="Tahoma"/>
        </w:rPr>
        <w:t xml:space="preserve"> in the Computer Technology Program, the graduate is prepared to:</w:t>
      </w:r>
    </w:p>
    <w:p w14:paraId="617DAACD" w14:textId="77777777" w:rsidR="006F7106" w:rsidRPr="006F7106" w:rsidRDefault="006F7106" w:rsidP="000C7E69">
      <w:pPr>
        <w:pStyle w:val="ListParagraph"/>
        <w:numPr>
          <w:ilvl w:val="0"/>
          <w:numId w:val="31"/>
        </w:numPr>
        <w:contextualSpacing w:val="0"/>
        <w:rPr>
          <w:rFonts w:cs="Tahoma"/>
        </w:rPr>
      </w:pPr>
      <w:r w:rsidRPr="006F7106">
        <w:rPr>
          <w:rFonts w:cs="Tahoma"/>
        </w:rPr>
        <w:t>Describe and apply trouble-shooting techniques and strategies to solve a wide range of computer hardware, software and networking problems.</w:t>
      </w:r>
    </w:p>
    <w:p w14:paraId="2D0E6758" w14:textId="77777777" w:rsidR="006F7106" w:rsidRPr="006F7106" w:rsidRDefault="006F7106" w:rsidP="000C7E69">
      <w:pPr>
        <w:pStyle w:val="ListParagraph"/>
        <w:numPr>
          <w:ilvl w:val="0"/>
          <w:numId w:val="31"/>
        </w:numPr>
        <w:contextualSpacing w:val="0"/>
        <w:rPr>
          <w:rFonts w:cs="Tahoma"/>
        </w:rPr>
      </w:pPr>
      <w:r w:rsidRPr="006F7106">
        <w:rPr>
          <w:rFonts w:cs="Tahoma"/>
        </w:rPr>
        <w:t>Analyze and communicate essential industry concepts in both technical and non-technical terms.</w:t>
      </w:r>
    </w:p>
    <w:p w14:paraId="1C9F71E3" w14:textId="77777777" w:rsidR="006F7106" w:rsidRPr="006F7106" w:rsidRDefault="006F7106" w:rsidP="000C7E69">
      <w:pPr>
        <w:pStyle w:val="ListParagraph"/>
        <w:numPr>
          <w:ilvl w:val="0"/>
          <w:numId w:val="31"/>
        </w:numPr>
        <w:contextualSpacing w:val="0"/>
        <w:rPr>
          <w:rFonts w:cs="Tahoma"/>
        </w:rPr>
      </w:pPr>
      <w:r w:rsidRPr="006F7106">
        <w:rPr>
          <w:rFonts w:cs="Tahoma"/>
        </w:rPr>
        <w:t>Create technical reports and documentation through researching and interpreting a variety of industry sources.</w:t>
      </w:r>
    </w:p>
    <w:p w14:paraId="2BE0DFEB" w14:textId="77777777" w:rsidR="006F7106" w:rsidRPr="006F7106" w:rsidRDefault="006F7106" w:rsidP="000C7E69">
      <w:pPr>
        <w:pStyle w:val="ListParagraph"/>
        <w:numPr>
          <w:ilvl w:val="0"/>
          <w:numId w:val="31"/>
        </w:numPr>
        <w:contextualSpacing w:val="0"/>
        <w:rPr>
          <w:rFonts w:cs="Tahoma"/>
        </w:rPr>
      </w:pPr>
      <w:r w:rsidRPr="006F7106">
        <w:rPr>
          <w:rFonts w:cs="Tahoma"/>
        </w:rPr>
        <w:t>Operate both independently and as a team member on information technology projects.</w:t>
      </w:r>
    </w:p>
    <w:p w14:paraId="6CFAF4AA" w14:textId="77777777" w:rsidR="006F7106" w:rsidRPr="006F7106" w:rsidRDefault="006F7106" w:rsidP="000C7E69">
      <w:pPr>
        <w:pStyle w:val="ListParagraph"/>
        <w:numPr>
          <w:ilvl w:val="0"/>
          <w:numId w:val="31"/>
        </w:numPr>
        <w:contextualSpacing w:val="0"/>
        <w:rPr>
          <w:rFonts w:cs="Tahoma"/>
        </w:rPr>
      </w:pPr>
      <w:r w:rsidRPr="006F7106">
        <w:rPr>
          <w:rFonts w:cs="Tahoma"/>
        </w:rPr>
        <w:t>Describe and explain ethical issues in technology and the applicable industry standards and codes of conduct.</w:t>
      </w:r>
    </w:p>
    <w:p w14:paraId="728903BC" w14:textId="77777777" w:rsidR="006F7106" w:rsidRPr="006F7106" w:rsidRDefault="006F7106" w:rsidP="000C7E69">
      <w:pPr>
        <w:pStyle w:val="ListParagraph"/>
        <w:numPr>
          <w:ilvl w:val="0"/>
          <w:numId w:val="31"/>
        </w:numPr>
        <w:contextualSpacing w:val="0"/>
        <w:rPr>
          <w:rFonts w:cs="Tahoma"/>
        </w:rPr>
      </w:pPr>
      <w:r w:rsidRPr="006F7106">
        <w:rPr>
          <w:rFonts w:cs="Tahoma"/>
        </w:rPr>
        <w:t>Recognize the value of diversity in opinions, values, abilities and cultures of colleagues and customers in a professional environment.</w:t>
      </w:r>
    </w:p>
    <w:p w14:paraId="0D612562" w14:textId="77777777" w:rsidR="006F7106" w:rsidRPr="006F7106" w:rsidRDefault="006F7106" w:rsidP="000C7E69">
      <w:pPr>
        <w:pStyle w:val="ListParagraph"/>
        <w:numPr>
          <w:ilvl w:val="0"/>
          <w:numId w:val="31"/>
        </w:numPr>
        <w:contextualSpacing w:val="0"/>
        <w:rPr>
          <w:rFonts w:cs="Tahoma"/>
        </w:rPr>
      </w:pPr>
      <w:r w:rsidRPr="006F7106">
        <w:rPr>
          <w:rFonts w:cs="Tahoma"/>
        </w:rPr>
        <w:t xml:space="preserve">Research and explain how culture, economics, history, and politics affect </w:t>
      </w:r>
      <w:proofErr w:type="gramStart"/>
      <w:r w:rsidRPr="006F7106">
        <w:rPr>
          <w:rFonts w:cs="Tahoma"/>
        </w:rPr>
        <w:t>technology</w:t>
      </w:r>
      <w:proofErr w:type="gramEnd"/>
      <w:r w:rsidRPr="006F7106">
        <w:rPr>
          <w:rFonts w:cs="Tahoma"/>
        </w:rPr>
        <w:t xml:space="preserve"> trends.</w:t>
      </w:r>
    </w:p>
    <w:p w14:paraId="62E3CB3C" w14:textId="77777777" w:rsidR="006F7106" w:rsidRPr="006F7106" w:rsidRDefault="006F7106" w:rsidP="000C7E69">
      <w:pPr>
        <w:pStyle w:val="ListParagraph"/>
        <w:numPr>
          <w:ilvl w:val="0"/>
          <w:numId w:val="31"/>
        </w:numPr>
        <w:contextualSpacing w:val="0"/>
        <w:rPr>
          <w:rFonts w:cs="Tahoma"/>
        </w:rPr>
      </w:pPr>
      <w:r w:rsidRPr="006F7106">
        <w:rPr>
          <w:rFonts w:cs="Tahoma"/>
        </w:rPr>
        <w:t>Identify and analyze system, network and security requirements.</w:t>
      </w:r>
    </w:p>
    <w:p w14:paraId="57F8A432" w14:textId="77777777" w:rsidR="006F7106" w:rsidRPr="006F7106" w:rsidRDefault="006F7106" w:rsidP="000C7E69">
      <w:pPr>
        <w:pStyle w:val="ListParagraph"/>
        <w:numPr>
          <w:ilvl w:val="0"/>
          <w:numId w:val="31"/>
        </w:numPr>
        <w:contextualSpacing w:val="0"/>
        <w:rPr>
          <w:rFonts w:cs="Tahoma"/>
        </w:rPr>
      </w:pPr>
      <w:r w:rsidRPr="006F7106">
        <w:rPr>
          <w:rFonts w:cs="Tahoma"/>
        </w:rPr>
        <w:t>Apply problem-solving concepts and quantitative analysis to the study of a wide variety of technology problems.</w:t>
      </w:r>
    </w:p>
    <w:p w14:paraId="6FBCA278" w14:textId="0B523064" w:rsidR="00144153" w:rsidRPr="00802A1E" w:rsidRDefault="00144153" w:rsidP="006A193D">
      <w:pPr>
        <w:rPr>
          <w:rFonts w:cs="Tahoma"/>
        </w:rPr>
      </w:pPr>
    </w:p>
    <w:p w14:paraId="32B1C23E" w14:textId="394F6DAC" w:rsidR="00F61F9B" w:rsidRDefault="00F61F9B">
      <w:pPr>
        <w:spacing w:line="276" w:lineRule="auto"/>
        <w:rPr>
          <w:rFonts w:cs="Tahoma"/>
        </w:rPr>
      </w:pPr>
      <w:r>
        <w:rPr>
          <w:rFonts w:cs="Tahoma"/>
        </w:rPr>
        <w:br w:type="page"/>
      </w:r>
    </w:p>
    <w:p w14:paraId="687586AF" w14:textId="77777777" w:rsidR="00144153" w:rsidRPr="00802A1E" w:rsidRDefault="00144153" w:rsidP="00F61F9B">
      <w:pPr>
        <w:jc w:val="center"/>
        <w:rPr>
          <w:rFonts w:cs="Tahoma"/>
        </w:rPr>
      </w:pPr>
      <w:r w:rsidRPr="00802A1E">
        <w:rPr>
          <w:rFonts w:cs="Tahoma"/>
        </w:rPr>
        <w:lastRenderedPageBreak/>
        <w:t>Computer Technology</w:t>
      </w:r>
    </w:p>
    <w:p w14:paraId="7FBCD052" w14:textId="159AB8F3" w:rsidR="00144153" w:rsidRPr="00802A1E" w:rsidRDefault="00144153" w:rsidP="00F61F9B">
      <w:pPr>
        <w:jc w:val="center"/>
        <w:rPr>
          <w:rFonts w:cs="Tahoma"/>
        </w:rPr>
      </w:pPr>
      <w:proofErr w:type="gramStart"/>
      <w:r w:rsidRPr="00802A1E">
        <w:rPr>
          <w:rFonts w:cs="Tahoma"/>
        </w:rPr>
        <w:t>Associate in Applied Science</w:t>
      </w:r>
      <w:proofErr w:type="gramEnd"/>
      <w:r w:rsidRPr="00802A1E">
        <w:rPr>
          <w:rFonts w:cs="Tahoma"/>
        </w:rPr>
        <w:t xml:space="preserve"> </w:t>
      </w:r>
      <w:r w:rsidR="003F7D2B">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220"/>
        <w:gridCol w:w="6238"/>
        <w:gridCol w:w="1612"/>
      </w:tblGrid>
      <w:tr w:rsidR="00F61F9B" w:rsidRPr="00F61F9B" w14:paraId="088E81D1" w14:textId="77777777" w:rsidTr="006A7C2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1BB3F3B" w14:textId="73DAAB4F" w:rsidR="00F61F9B" w:rsidRPr="00F81507" w:rsidRDefault="00F61F9B" w:rsidP="00497879">
            <w:pPr>
              <w:rPr>
                <w:rFonts w:cs="Tahoma"/>
                <w:color w:val="0D0D0D" w:themeColor="text1" w:themeTint="F2"/>
              </w:rPr>
            </w:pPr>
            <w:r w:rsidRPr="00F81507">
              <w:rPr>
                <w:rFonts w:cs="Tahoma"/>
                <w:color w:val="0D0D0D" w:themeColor="text1" w:themeTint="F2"/>
              </w:rPr>
              <w:t>Course #</w:t>
            </w:r>
          </w:p>
        </w:tc>
        <w:tc>
          <w:tcPr>
            <w:tcW w:w="6238" w:type="dxa"/>
          </w:tcPr>
          <w:p w14:paraId="27758537" w14:textId="0BEE02F5" w:rsidR="00F61F9B" w:rsidRPr="00F81507" w:rsidRDefault="00F61F9B" w:rsidP="0049787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2" w:type="dxa"/>
          </w:tcPr>
          <w:p w14:paraId="62844D18" w14:textId="16EEB1CE" w:rsidR="00F61F9B" w:rsidRPr="00F81507" w:rsidRDefault="00F61F9B" w:rsidP="0049787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61F9B" w:rsidRPr="00F61F9B" w14:paraId="685EF77E"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F486BDF" w14:textId="6C3D24BF" w:rsidR="00F61F9B" w:rsidRPr="00F61F9B" w:rsidRDefault="006C2400" w:rsidP="00497879">
            <w:pPr>
              <w:jc w:val="center"/>
              <w:rPr>
                <w:rFonts w:cs="Tahoma"/>
              </w:rPr>
            </w:pPr>
            <w:r>
              <w:rPr>
                <w:rFonts w:cs="Tahoma"/>
              </w:rPr>
              <w:t>Semester 1</w:t>
            </w:r>
          </w:p>
        </w:tc>
      </w:tr>
      <w:tr w:rsidR="00F61F9B" w:rsidRPr="00F61F9B" w14:paraId="12B34DBD"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7D1979F" w14:textId="26CD79BB" w:rsidR="00F61F9B" w:rsidRPr="00F61F9B" w:rsidRDefault="00F61F9B" w:rsidP="00497879">
            <w:pPr>
              <w:rPr>
                <w:rFonts w:cs="Tahoma"/>
              </w:rPr>
            </w:pPr>
            <w:hyperlink w:anchor="_CTT100_Microcomputer_Hardware" w:history="1">
              <w:r w:rsidRPr="0027582F">
                <w:rPr>
                  <w:rStyle w:val="Hyperlink"/>
                  <w:rFonts w:cs="Tahoma"/>
                  <w:b w:val="0"/>
                  <w:bCs/>
                  <w:color w:val="215D4B" w:themeColor="accent4" w:themeShade="80"/>
                  <w:sz w:val="22"/>
                </w:rPr>
                <w:t>CTT100</w:t>
              </w:r>
            </w:hyperlink>
          </w:p>
        </w:tc>
        <w:tc>
          <w:tcPr>
            <w:tcW w:w="6238" w:type="dxa"/>
          </w:tcPr>
          <w:p w14:paraId="6EB2A419"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Hardware I</w:t>
            </w:r>
          </w:p>
        </w:tc>
        <w:tc>
          <w:tcPr>
            <w:tcW w:w="1612" w:type="dxa"/>
          </w:tcPr>
          <w:p w14:paraId="564E3E2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3A1CF57"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03BA10E6" w14:textId="65A8F684" w:rsidR="00F61F9B" w:rsidRPr="00F61F9B" w:rsidRDefault="00F61F9B" w:rsidP="00497879">
            <w:pPr>
              <w:rPr>
                <w:rFonts w:cs="Tahoma"/>
              </w:rPr>
            </w:pPr>
            <w:hyperlink w:anchor="_CTT110_Microcomputer_Operating" w:history="1">
              <w:r w:rsidRPr="00F81507">
                <w:rPr>
                  <w:rStyle w:val="Hyperlink"/>
                  <w:rFonts w:cs="Tahoma"/>
                  <w:b w:val="0"/>
                  <w:bCs/>
                  <w:color w:val="215D4B" w:themeColor="accent4" w:themeShade="80"/>
                  <w:sz w:val="22"/>
                </w:rPr>
                <w:t>CTT110</w:t>
              </w:r>
            </w:hyperlink>
          </w:p>
        </w:tc>
        <w:tc>
          <w:tcPr>
            <w:tcW w:w="6238" w:type="dxa"/>
          </w:tcPr>
          <w:p w14:paraId="1426F4BD"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Microcomputer Operating Systems &amp; Applications</w:t>
            </w:r>
          </w:p>
        </w:tc>
        <w:tc>
          <w:tcPr>
            <w:tcW w:w="1612" w:type="dxa"/>
          </w:tcPr>
          <w:p w14:paraId="3587BE7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37F0FF0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19C11B9" w14:textId="4ED97E7E" w:rsidR="00F61F9B" w:rsidRPr="00F61F9B" w:rsidRDefault="00F61F9B" w:rsidP="00497879">
            <w:pPr>
              <w:rPr>
                <w:rFonts w:cs="Tahoma"/>
              </w:rPr>
            </w:pPr>
            <w:hyperlink w:anchor="_CTT140_Introduction_to" w:history="1">
              <w:r w:rsidRPr="0027582F">
                <w:rPr>
                  <w:rStyle w:val="Hyperlink"/>
                  <w:rFonts w:cs="Tahoma"/>
                  <w:b w:val="0"/>
                  <w:bCs/>
                  <w:color w:val="215D4B" w:themeColor="accent4" w:themeShade="80"/>
                  <w:sz w:val="22"/>
                </w:rPr>
                <w:t>CTT140</w:t>
              </w:r>
            </w:hyperlink>
          </w:p>
        </w:tc>
        <w:tc>
          <w:tcPr>
            <w:tcW w:w="6238" w:type="dxa"/>
          </w:tcPr>
          <w:p w14:paraId="3B60CD3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Networking</w:t>
            </w:r>
          </w:p>
        </w:tc>
        <w:tc>
          <w:tcPr>
            <w:tcW w:w="1612" w:type="dxa"/>
          </w:tcPr>
          <w:p w14:paraId="0BAE474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8CFA49B"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3757F86" w14:textId="6AC18FBC" w:rsidR="00F61F9B" w:rsidRPr="00F61F9B" w:rsidRDefault="00F61F9B" w:rsidP="00497879">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238" w:type="dxa"/>
          </w:tcPr>
          <w:p w14:paraId="3DA9FD7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Composition</w:t>
            </w:r>
          </w:p>
        </w:tc>
        <w:tc>
          <w:tcPr>
            <w:tcW w:w="1612" w:type="dxa"/>
          </w:tcPr>
          <w:p w14:paraId="3D6C8FA6"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1C0AA4D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EA84DC" w14:textId="44BCA3F8" w:rsidR="00F61F9B" w:rsidRPr="00F61F9B" w:rsidRDefault="00F61F9B" w:rsidP="00497879">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238" w:type="dxa"/>
          </w:tcPr>
          <w:p w14:paraId="5FF7A86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First Year Experience</w:t>
            </w:r>
          </w:p>
        </w:tc>
        <w:tc>
          <w:tcPr>
            <w:tcW w:w="1612" w:type="dxa"/>
          </w:tcPr>
          <w:p w14:paraId="3B03CE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w:t>
            </w:r>
          </w:p>
        </w:tc>
      </w:tr>
      <w:tr w:rsidR="00F61F9B" w:rsidRPr="00F61F9B" w14:paraId="063C8BBF"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F62A0EC" w14:textId="65BDB6E0" w:rsidR="00F61F9B" w:rsidRPr="00F61F9B" w:rsidRDefault="00F61F9B" w:rsidP="00497879">
            <w:pPr>
              <w:rPr>
                <w:rFonts w:cs="Tahoma"/>
              </w:rPr>
            </w:pPr>
            <w:hyperlink w:anchor="_MAT127_College_Algebra" w:history="1">
              <w:r w:rsidRPr="00F81507">
                <w:rPr>
                  <w:rStyle w:val="Hyperlink"/>
                  <w:rFonts w:cs="Tahoma"/>
                  <w:b w:val="0"/>
                  <w:bCs/>
                  <w:color w:val="215D4B" w:themeColor="accent4" w:themeShade="80"/>
                  <w:sz w:val="22"/>
                </w:rPr>
                <w:t>MAT127</w:t>
              </w:r>
            </w:hyperlink>
          </w:p>
        </w:tc>
        <w:tc>
          <w:tcPr>
            <w:tcW w:w="6238" w:type="dxa"/>
          </w:tcPr>
          <w:p w14:paraId="65C46F4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Algebra</w:t>
            </w:r>
          </w:p>
        </w:tc>
        <w:tc>
          <w:tcPr>
            <w:tcW w:w="1612" w:type="dxa"/>
          </w:tcPr>
          <w:p w14:paraId="3BECCB35"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34233669"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6745CB4F" w14:textId="77777777" w:rsidR="006C2400" w:rsidRPr="00F61F9B" w:rsidRDefault="006C2400" w:rsidP="00497879">
            <w:pPr>
              <w:jc w:val="right"/>
              <w:rPr>
                <w:rFonts w:cs="Tahoma"/>
              </w:rPr>
            </w:pPr>
            <w:r w:rsidRPr="00F61F9B">
              <w:rPr>
                <w:rFonts w:cs="Tahoma"/>
              </w:rPr>
              <w:t>Total</w:t>
            </w:r>
          </w:p>
        </w:tc>
        <w:tc>
          <w:tcPr>
            <w:tcW w:w="1612" w:type="dxa"/>
          </w:tcPr>
          <w:p w14:paraId="7B95928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16</w:t>
            </w:r>
          </w:p>
        </w:tc>
      </w:tr>
      <w:tr w:rsidR="006C2400" w:rsidRPr="00F61F9B" w14:paraId="7441ED45"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242F93" w14:textId="6383BC1E" w:rsidR="006C2400" w:rsidRPr="00F61F9B" w:rsidRDefault="006C2400" w:rsidP="00497879">
            <w:pPr>
              <w:jc w:val="center"/>
              <w:rPr>
                <w:rFonts w:cs="Tahoma"/>
              </w:rPr>
            </w:pPr>
            <w:r w:rsidRPr="00F61F9B">
              <w:rPr>
                <w:rFonts w:cs="Tahoma"/>
              </w:rPr>
              <w:t>Semester 2</w:t>
            </w:r>
          </w:p>
        </w:tc>
      </w:tr>
      <w:tr w:rsidR="00F61F9B" w:rsidRPr="00F61F9B" w14:paraId="1009D3E4"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386C3A" w14:textId="038ABC63" w:rsidR="00F61F9B" w:rsidRPr="00F61F9B" w:rsidRDefault="00F61F9B" w:rsidP="00497879">
            <w:pPr>
              <w:rPr>
                <w:rFonts w:cs="Tahoma"/>
              </w:rPr>
            </w:pPr>
            <w:hyperlink w:anchor="_CTT130_Introduction_to" w:history="1">
              <w:r w:rsidRPr="0027582F">
                <w:rPr>
                  <w:rStyle w:val="Hyperlink"/>
                  <w:rFonts w:cs="Tahoma"/>
                  <w:b w:val="0"/>
                  <w:bCs/>
                  <w:color w:val="215D4B" w:themeColor="accent4" w:themeShade="80"/>
                  <w:sz w:val="22"/>
                </w:rPr>
                <w:t>CTT130</w:t>
              </w:r>
            </w:hyperlink>
          </w:p>
        </w:tc>
        <w:tc>
          <w:tcPr>
            <w:tcW w:w="6238" w:type="dxa"/>
          </w:tcPr>
          <w:p w14:paraId="2F9C9FC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Programming</w:t>
            </w:r>
          </w:p>
        </w:tc>
        <w:tc>
          <w:tcPr>
            <w:tcW w:w="1612" w:type="dxa"/>
          </w:tcPr>
          <w:p w14:paraId="26AB2DD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A7C25" w:rsidRPr="00F61F9B" w14:paraId="3E7CF46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4129C4E" w14:textId="0E85FFF3" w:rsidR="006A7C25" w:rsidRPr="00F61F9B" w:rsidRDefault="006A7C25" w:rsidP="006A7C25">
            <w:pPr>
              <w:rPr>
                <w:rFonts w:cs="Tahoma"/>
              </w:rPr>
            </w:pPr>
            <w:hyperlink w:anchor="_CTT155_Advanced_Computer" w:history="1">
              <w:r w:rsidRPr="00F81507">
                <w:rPr>
                  <w:rStyle w:val="Hyperlink"/>
                  <w:rFonts w:cs="Tahoma"/>
                  <w:b w:val="0"/>
                  <w:bCs/>
                  <w:color w:val="215D4B" w:themeColor="accent4" w:themeShade="80"/>
                  <w:sz w:val="22"/>
                </w:rPr>
                <w:t>CTT155</w:t>
              </w:r>
            </w:hyperlink>
          </w:p>
        </w:tc>
        <w:tc>
          <w:tcPr>
            <w:tcW w:w="6238" w:type="dxa"/>
          </w:tcPr>
          <w:p w14:paraId="39034B4E" w14:textId="5D00CFB0" w:rsidR="006A7C25" w:rsidRPr="00F61F9B" w:rsidRDefault="006A7C25" w:rsidP="006A7C25">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Advanced Computer Networking</w:t>
            </w:r>
          </w:p>
        </w:tc>
        <w:tc>
          <w:tcPr>
            <w:tcW w:w="1612" w:type="dxa"/>
          </w:tcPr>
          <w:p w14:paraId="4E6CC98D" w14:textId="5BF0ED78" w:rsidR="006A7C25" w:rsidRPr="00F61F9B" w:rsidRDefault="006A7C25" w:rsidP="006A7C25">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A7C25" w:rsidRPr="00F61F9B" w14:paraId="006B12D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B6607D6" w14:textId="6B525AA1" w:rsidR="006A7C25" w:rsidRDefault="006A7C25" w:rsidP="006A7C25">
            <w:hyperlink w:anchor="_CTT157_Introduction_to" w:history="1">
              <w:r w:rsidRPr="0027582F">
                <w:rPr>
                  <w:rStyle w:val="Hyperlink"/>
                  <w:rFonts w:cs="Tahoma"/>
                  <w:b w:val="0"/>
                  <w:bCs/>
                  <w:color w:val="215D4B" w:themeColor="accent4" w:themeShade="80"/>
                  <w:sz w:val="22"/>
                </w:rPr>
                <w:t>CTT157</w:t>
              </w:r>
            </w:hyperlink>
          </w:p>
        </w:tc>
        <w:tc>
          <w:tcPr>
            <w:tcW w:w="6238" w:type="dxa"/>
          </w:tcPr>
          <w:p w14:paraId="0447662D" w14:textId="516BBEC2" w:rsidR="006A7C25" w:rsidRPr="00F61F9B" w:rsidRDefault="006A7C25" w:rsidP="006A7C25">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Network Security</w:t>
            </w:r>
          </w:p>
        </w:tc>
        <w:tc>
          <w:tcPr>
            <w:tcW w:w="1612" w:type="dxa"/>
          </w:tcPr>
          <w:p w14:paraId="42278020" w14:textId="2D820473" w:rsidR="006A7C25" w:rsidRPr="00F61F9B" w:rsidRDefault="006A7C25" w:rsidP="006A7C25">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607D90F"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FAFFE69" w14:textId="4897709F" w:rsidR="00F61F9B" w:rsidRPr="00F61F9B" w:rsidRDefault="00F61F9B" w:rsidP="00497879">
            <w:pPr>
              <w:rPr>
                <w:rFonts w:cs="Tahoma"/>
              </w:rPr>
            </w:pPr>
            <w:hyperlink w:anchor="_CTT144_Web_Page" w:history="1">
              <w:r w:rsidRPr="00F81507">
                <w:rPr>
                  <w:rStyle w:val="Hyperlink"/>
                  <w:rFonts w:cs="Tahoma"/>
                  <w:b w:val="0"/>
                  <w:bCs/>
                  <w:color w:val="215D4B" w:themeColor="accent4" w:themeShade="80"/>
                  <w:sz w:val="22"/>
                </w:rPr>
                <w:t>CTT</w:t>
              </w:r>
            </w:hyperlink>
          </w:p>
        </w:tc>
        <w:tc>
          <w:tcPr>
            <w:tcW w:w="6238" w:type="dxa"/>
          </w:tcPr>
          <w:p w14:paraId="1DBFFD41"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Computer Elective</w:t>
            </w:r>
          </w:p>
        </w:tc>
        <w:tc>
          <w:tcPr>
            <w:tcW w:w="1612" w:type="dxa"/>
          </w:tcPr>
          <w:p w14:paraId="69636ADF"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509BCB5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61EEB72" w14:textId="3359813A" w:rsidR="00F61F9B" w:rsidRPr="00F61F9B" w:rsidRDefault="00F61F9B" w:rsidP="00497879">
            <w:pPr>
              <w:rPr>
                <w:rFonts w:cs="Tahoma"/>
              </w:rPr>
            </w:pPr>
            <w:hyperlink w:anchor="_PHI115_Ethics" w:history="1">
              <w:r w:rsidRPr="0027582F">
                <w:rPr>
                  <w:rStyle w:val="Hyperlink"/>
                  <w:rFonts w:cs="Tahoma"/>
                  <w:b w:val="0"/>
                  <w:bCs/>
                  <w:color w:val="215D4B" w:themeColor="accent4" w:themeShade="80"/>
                  <w:sz w:val="22"/>
                </w:rPr>
                <w:t>Elective</w:t>
              </w:r>
            </w:hyperlink>
          </w:p>
        </w:tc>
        <w:tc>
          <w:tcPr>
            <w:tcW w:w="6238" w:type="dxa"/>
          </w:tcPr>
          <w:p w14:paraId="3B3B2378"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Humanities Elective</w:t>
            </w:r>
          </w:p>
        </w:tc>
        <w:tc>
          <w:tcPr>
            <w:tcW w:w="1612" w:type="dxa"/>
          </w:tcPr>
          <w:p w14:paraId="66CC8F2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10AEE467"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101AF912" w14:textId="77777777" w:rsidR="006C2400" w:rsidRPr="00F61F9B" w:rsidRDefault="006C2400" w:rsidP="00497879">
            <w:pPr>
              <w:jc w:val="right"/>
              <w:rPr>
                <w:rFonts w:cs="Tahoma"/>
              </w:rPr>
            </w:pPr>
            <w:r w:rsidRPr="00F61F9B">
              <w:rPr>
                <w:rFonts w:cs="Tahoma"/>
              </w:rPr>
              <w:t>Total</w:t>
            </w:r>
          </w:p>
        </w:tc>
        <w:tc>
          <w:tcPr>
            <w:tcW w:w="1612" w:type="dxa"/>
          </w:tcPr>
          <w:p w14:paraId="75D1E79A"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r w:rsidR="006C2400" w:rsidRPr="00F61F9B" w14:paraId="77E7307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860E2BD" w14:textId="6771B54F" w:rsidR="006C2400" w:rsidRPr="00F61F9B" w:rsidRDefault="006C2400" w:rsidP="00497879">
            <w:pPr>
              <w:jc w:val="center"/>
              <w:rPr>
                <w:rFonts w:cs="Tahoma"/>
              </w:rPr>
            </w:pPr>
            <w:r w:rsidRPr="00F61F9B">
              <w:rPr>
                <w:rFonts w:cs="Tahoma"/>
              </w:rPr>
              <w:t>Semester 3</w:t>
            </w:r>
          </w:p>
        </w:tc>
      </w:tr>
      <w:tr w:rsidR="00F61F9B" w:rsidRPr="00F61F9B" w14:paraId="04CDE696"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B3B5431" w14:textId="641C4311" w:rsidR="00F61F9B" w:rsidRPr="00F61F9B" w:rsidRDefault="00F61F9B" w:rsidP="00497879">
            <w:pPr>
              <w:rPr>
                <w:rFonts w:cs="Tahoma"/>
              </w:rPr>
            </w:pPr>
            <w:hyperlink w:anchor="_CTT120_Database_Structures" w:history="1">
              <w:r w:rsidRPr="00F81507">
                <w:rPr>
                  <w:rStyle w:val="Hyperlink"/>
                  <w:rFonts w:cs="Tahoma"/>
                  <w:b w:val="0"/>
                  <w:bCs/>
                  <w:color w:val="215D4B" w:themeColor="accent4" w:themeShade="80"/>
                  <w:sz w:val="22"/>
                </w:rPr>
                <w:t>CTT120</w:t>
              </w:r>
            </w:hyperlink>
          </w:p>
        </w:tc>
        <w:tc>
          <w:tcPr>
            <w:tcW w:w="6238" w:type="dxa"/>
          </w:tcPr>
          <w:p w14:paraId="2E19CB85"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Database Structure and Development</w:t>
            </w:r>
          </w:p>
        </w:tc>
        <w:tc>
          <w:tcPr>
            <w:tcW w:w="1612" w:type="dxa"/>
          </w:tcPr>
          <w:p w14:paraId="2EA1809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A307545"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A13CCE6" w14:textId="24C7111C" w:rsidR="00F61F9B" w:rsidRPr="00F61F9B" w:rsidRDefault="00F61F9B" w:rsidP="00497879">
            <w:pPr>
              <w:rPr>
                <w:rFonts w:cs="Tahoma"/>
              </w:rPr>
            </w:pPr>
            <w:hyperlink w:anchor="_CTT245_Computer_Network" w:history="1">
              <w:r w:rsidRPr="0027582F">
                <w:rPr>
                  <w:rStyle w:val="Hyperlink"/>
                  <w:rFonts w:cs="Tahoma"/>
                  <w:b w:val="0"/>
                  <w:bCs/>
                  <w:color w:val="215D4B" w:themeColor="accent4" w:themeShade="80"/>
                  <w:sz w:val="22"/>
                </w:rPr>
                <w:t>CTT245</w:t>
              </w:r>
            </w:hyperlink>
          </w:p>
        </w:tc>
        <w:tc>
          <w:tcPr>
            <w:tcW w:w="6238" w:type="dxa"/>
          </w:tcPr>
          <w:p w14:paraId="14A88D8A"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Network Installation/Configuration</w:t>
            </w:r>
          </w:p>
        </w:tc>
        <w:tc>
          <w:tcPr>
            <w:tcW w:w="1612" w:type="dxa"/>
          </w:tcPr>
          <w:p w14:paraId="214AB5E2"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66C96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00FAD8F" w14:textId="7688A17B" w:rsidR="00F61F9B" w:rsidRPr="00F61F9B" w:rsidRDefault="00F61F9B" w:rsidP="00497879">
            <w:pPr>
              <w:rPr>
                <w:rFonts w:cs="Tahoma"/>
              </w:rPr>
            </w:pPr>
            <w:hyperlink w:anchor="_PSY105_Human_Relations" w:history="1">
              <w:r w:rsidRPr="00F81507">
                <w:rPr>
                  <w:rStyle w:val="Hyperlink"/>
                  <w:rFonts w:cs="Tahoma"/>
                  <w:b w:val="0"/>
                  <w:bCs/>
                  <w:color w:val="215D4B" w:themeColor="accent4" w:themeShade="80"/>
                  <w:sz w:val="22"/>
                </w:rPr>
                <w:t>Elective</w:t>
              </w:r>
            </w:hyperlink>
          </w:p>
        </w:tc>
        <w:tc>
          <w:tcPr>
            <w:tcW w:w="6238" w:type="dxa"/>
          </w:tcPr>
          <w:p w14:paraId="34822A74"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Social Science Elective</w:t>
            </w:r>
          </w:p>
        </w:tc>
        <w:tc>
          <w:tcPr>
            <w:tcW w:w="1612" w:type="dxa"/>
          </w:tcPr>
          <w:p w14:paraId="00A3866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2CCBAE1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E4819B4" w14:textId="194BCADD" w:rsidR="00F61F9B" w:rsidRPr="00F61F9B" w:rsidRDefault="00F61F9B" w:rsidP="00497879">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238" w:type="dxa"/>
          </w:tcPr>
          <w:p w14:paraId="1F0EEBB7"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Technical Writing</w:t>
            </w:r>
          </w:p>
        </w:tc>
        <w:tc>
          <w:tcPr>
            <w:tcW w:w="1612" w:type="dxa"/>
          </w:tcPr>
          <w:p w14:paraId="1A759B18"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6E38D3A"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CE36E2F" w14:textId="2E4BF464" w:rsidR="00F61F9B" w:rsidRPr="00F61F9B" w:rsidRDefault="00F61F9B" w:rsidP="00497879">
            <w:pPr>
              <w:rPr>
                <w:rFonts w:cs="Tahoma"/>
              </w:rPr>
            </w:pPr>
            <w:hyperlink w:anchor="_MAT115_Statistics:_Concepts" w:history="1">
              <w:r w:rsidRPr="00F81507">
                <w:rPr>
                  <w:rStyle w:val="Hyperlink"/>
                  <w:rFonts w:cs="Tahoma"/>
                  <w:b w:val="0"/>
                  <w:bCs/>
                  <w:color w:val="215D4B" w:themeColor="accent4" w:themeShade="80"/>
                  <w:sz w:val="22"/>
                </w:rPr>
                <w:t>MAT115</w:t>
              </w:r>
            </w:hyperlink>
          </w:p>
        </w:tc>
        <w:tc>
          <w:tcPr>
            <w:tcW w:w="6238" w:type="dxa"/>
          </w:tcPr>
          <w:p w14:paraId="5C06C286"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Statistics</w:t>
            </w:r>
          </w:p>
        </w:tc>
        <w:tc>
          <w:tcPr>
            <w:tcW w:w="1612" w:type="dxa"/>
          </w:tcPr>
          <w:p w14:paraId="0A616EC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7262623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0FE28C14" w14:textId="77777777" w:rsidR="006C2400" w:rsidRPr="00F61F9B" w:rsidRDefault="006C2400" w:rsidP="00497879">
            <w:pPr>
              <w:jc w:val="right"/>
              <w:rPr>
                <w:rFonts w:cs="Tahoma"/>
              </w:rPr>
            </w:pPr>
            <w:r w:rsidRPr="00F61F9B">
              <w:rPr>
                <w:rFonts w:cs="Tahoma"/>
              </w:rPr>
              <w:t>Total</w:t>
            </w:r>
          </w:p>
        </w:tc>
        <w:tc>
          <w:tcPr>
            <w:tcW w:w="1612" w:type="dxa"/>
          </w:tcPr>
          <w:p w14:paraId="01248DD9"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68029D14"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D8EBD57" w14:textId="0D410C46" w:rsidR="006C2400" w:rsidRPr="00F61F9B" w:rsidRDefault="006C2400" w:rsidP="00497879">
            <w:pPr>
              <w:jc w:val="center"/>
              <w:rPr>
                <w:rFonts w:cs="Tahoma"/>
              </w:rPr>
            </w:pPr>
            <w:r w:rsidRPr="00F61F9B">
              <w:rPr>
                <w:rFonts w:cs="Tahoma"/>
              </w:rPr>
              <w:t>Semester 4</w:t>
            </w:r>
          </w:p>
        </w:tc>
      </w:tr>
      <w:tr w:rsidR="00F61F9B" w:rsidRPr="00F61F9B" w14:paraId="4AF1E9E3"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750E673" w14:textId="3F8C728B" w:rsidR="00F61F9B" w:rsidRPr="00F61F9B" w:rsidRDefault="00F61F9B" w:rsidP="00497879">
            <w:pPr>
              <w:rPr>
                <w:rFonts w:cs="Tahoma"/>
              </w:rPr>
            </w:pPr>
            <w:hyperlink w:anchor="_CTT251_Cloud_Computing" w:history="1">
              <w:r w:rsidRPr="0027582F">
                <w:rPr>
                  <w:rStyle w:val="Hyperlink"/>
                  <w:rFonts w:cs="Tahoma"/>
                  <w:b w:val="0"/>
                  <w:bCs/>
                  <w:color w:val="215D4B" w:themeColor="accent4" w:themeShade="80"/>
                  <w:sz w:val="22"/>
                </w:rPr>
                <w:t>CTT25</w:t>
              </w:r>
              <w:r w:rsidR="009024BE" w:rsidRPr="0027582F">
                <w:rPr>
                  <w:rStyle w:val="Hyperlink"/>
                  <w:rFonts w:cs="Tahoma"/>
                  <w:b w:val="0"/>
                  <w:bCs/>
                  <w:color w:val="215D4B" w:themeColor="accent4" w:themeShade="80"/>
                  <w:sz w:val="22"/>
                </w:rPr>
                <w:t>1</w:t>
              </w:r>
            </w:hyperlink>
          </w:p>
        </w:tc>
        <w:tc>
          <w:tcPr>
            <w:tcW w:w="6238" w:type="dxa"/>
          </w:tcPr>
          <w:p w14:paraId="05A5AFFC" w14:textId="14384247" w:rsidR="00F61F9B" w:rsidRPr="00F61F9B" w:rsidRDefault="00810886"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Cloud Computing</w:t>
            </w:r>
          </w:p>
        </w:tc>
        <w:tc>
          <w:tcPr>
            <w:tcW w:w="1612" w:type="dxa"/>
          </w:tcPr>
          <w:p w14:paraId="405D00BB"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B663C2A"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DA68F25" w14:textId="461A0E7D" w:rsidR="00F61F9B" w:rsidRPr="00F61F9B" w:rsidRDefault="00F61F9B" w:rsidP="00497879">
            <w:pPr>
              <w:rPr>
                <w:rFonts w:cs="Tahoma"/>
              </w:rPr>
            </w:pPr>
            <w:hyperlink w:anchor="_CTT255_Server_Operating" w:history="1">
              <w:r w:rsidRPr="00F81507">
                <w:rPr>
                  <w:rStyle w:val="Hyperlink"/>
                  <w:rFonts w:cs="Tahoma"/>
                  <w:b w:val="0"/>
                  <w:bCs/>
                  <w:color w:val="215D4B" w:themeColor="accent4" w:themeShade="80"/>
                  <w:sz w:val="22"/>
                </w:rPr>
                <w:t>CTT255</w:t>
              </w:r>
            </w:hyperlink>
          </w:p>
        </w:tc>
        <w:tc>
          <w:tcPr>
            <w:tcW w:w="6238" w:type="dxa"/>
          </w:tcPr>
          <w:p w14:paraId="39CE4493"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Server Operating Systems</w:t>
            </w:r>
          </w:p>
        </w:tc>
        <w:tc>
          <w:tcPr>
            <w:tcW w:w="1612" w:type="dxa"/>
          </w:tcPr>
          <w:p w14:paraId="392995D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3CABEBB"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C1ECFAD" w14:textId="2D9DAF88" w:rsidR="00F61F9B" w:rsidRPr="00F61F9B" w:rsidRDefault="00F61F9B" w:rsidP="00497879">
            <w:pPr>
              <w:rPr>
                <w:rFonts w:cs="Tahoma"/>
              </w:rPr>
            </w:pPr>
            <w:hyperlink w:anchor="_CTT260_Computer_Capstone" w:history="1">
              <w:r w:rsidRPr="0027582F">
                <w:rPr>
                  <w:rStyle w:val="Hyperlink"/>
                  <w:rFonts w:cs="Tahoma"/>
                  <w:b w:val="0"/>
                  <w:bCs/>
                  <w:color w:val="215D4B" w:themeColor="accent4" w:themeShade="80"/>
                  <w:sz w:val="22"/>
                </w:rPr>
                <w:t>CTT260</w:t>
              </w:r>
            </w:hyperlink>
          </w:p>
        </w:tc>
        <w:tc>
          <w:tcPr>
            <w:tcW w:w="6238" w:type="dxa"/>
          </w:tcPr>
          <w:p w14:paraId="7512176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Capstone Project</w:t>
            </w:r>
          </w:p>
        </w:tc>
        <w:tc>
          <w:tcPr>
            <w:tcW w:w="1612" w:type="dxa"/>
          </w:tcPr>
          <w:p w14:paraId="5219D34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3B23F2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403DC68" w14:textId="499F4CCA" w:rsidR="00F61F9B" w:rsidRPr="00F61F9B" w:rsidRDefault="00095041" w:rsidP="00497879">
            <w:pPr>
              <w:rPr>
                <w:rFonts w:cs="Tahoma"/>
              </w:rPr>
            </w:pPr>
            <w:hyperlink w:anchor="_ENG107_Speech" w:history="1">
              <w:r w:rsidRPr="00F81507">
                <w:rPr>
                  <w:rStyle w:val="Hyperlink"/>
                  <w:rFonts w:cs="Tahoma"/>
                  <w:b w:val="0"/>
                  <w:bCs/>
                  <w:color w:val="215D4B" w:themeColor="accent4" w:themeShade="80"/>
                  <w:sz w:val="22"/>
                </w:rPr>
                <w:t>ENG107</w:t>
              </w:r>
            </w:hyperlink>
          </w:p>
        </w:tc>
        <w:tc>
          <w:tcPr>
            <w:tcW w:w="6238" w:type="dxa"/>
          </w:tcPr>
          <w:p w14:paraId="332B5EC5" w14:textId="707509B2" w:rsidR="00F61F9B" w:rsidRPr="00F61F9B" w:rsidRDefault="00095041" w:rsidP="00497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Speech </w:t>
            </w:r>
          </w:p>
        </w:tc>
        <w:tc>
          <w:tcPr>
            <w:tcW w:w="1612" w:type="dxa"/>
          </w:tcPr>
          <w:p w14:paraId="21DF6F0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482B142"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82C6639" w14:textId="3A46F6E7" w:rsidR="00F61F9B" w:rsidRPr="00F61F9B" w:rsidRDefault="00943594" w:rsidP="00497879">
            <w:pPr>
              <w:rPr>
                <w:rFonts w:cs="Tahoma"/>
              </w:rPr>
            </w:pPr>
            <w:r>
              <w:rPr>
                <w:rFonts w:cs="Tahoma"/>
              </w:rPr>
              <w:t>Elective</w:t>
            </w:r>
          </w:p>
        </w:tc>
        <w:tc>
          <w:tcPr>
            <w:tcW w:w="6238" w:type="dxa"/>
          </w:tcPr>
          <w:p w14:paraId="1A5A6A02"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General Elective</w:t>
            </w:r>
          </w:p>
        </w:tc>
        <w:tc>
          <w:tcPr>
            <w:tcW w:w="1612" w:type="dxa"/>
          </w:tcPr>
          <w:p w14:paraId="19A1854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F38664E"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4C223EEE" w14:textId="77777777" w:rsidR="006C2400" w:rsidRPr="00F61F9B" w:rsidRDefault="006C2400" w:rsidP="00497879">
            <w:pPr>
              <w:jc w:val="right"/>
              <w:rPr>
                <w:rFonts w:cs="Tahoma"/>
              </w:rPr>
            </w:pPr>
            <w:r w:rsidRPr="00F61F9B">
              <w:rPr>
                <w:rFonts w:cs="Tahoma"/>
              </w:rPr>
              <w:t>Total</w:t>
            </w:r>
          </w:p>
        </w:tc>
        <w:tc>
          <w:tcPr>
            <w:tcW w:w="1612" w:type="dxa"/>
          </w:tcPr>
          <w:p w14:paraId="58D50547"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bl>
    <w:p w14:paraId="5C106EEA" w14:textId="77777777" w:rsidR="00144153" w:rsidRPr="00802A1E" w:rsidRDefault="00144153" w:rsidP="00144153">
      <w:pPr>
        <w:rPr>
          <w:rFonts w:cs="Tahoma"/>
        </w:rPr>
      </w:pPr>
    </w:p>
    <w:p w14:paraId="7D7C0183" w14:textId="45822D7B" w:rsidR="00E21D59" w:rsidRDefault="00E21D59">
      <w:pPr>
        <w:spacing w:line="276" w:lineRule="auto"/>
        <w:rPr>
          <w:rFonts w:cs="Tahoma"/>
        </w:rPr>
      </w:pPr>
      <w:r>
        <w:rPr>
          <w:rFonts w:cs="Tahoma"/>
        </w:rPr>
        <w:br w:type="page"/>
      </w:r>
    </w:p>
    <w:p w14:paraId="1952FE1F" w14:textId="21BA3BD1" w:rsidR="00144153" w:rsidRPr="00802A1E" w:rsidRDefault="00144153" w:rsidP="00B20E91">
      <w:pPr>
        <w:pStyle w:val="Heading2"/>
        <w:jc w:val="center"/>
      </w:pPr>
      <w:bookmarkStart w:id="110" w:name="_Toc202260816"/>
      <w:r w:rsidRPr="00802A1E">
        <w:lastRenderedPageBreak/>
        <w:t>Criminal Justice</w:t>
      </w:r>
      <w:r w:rsidR="00E21D59">
        <w:t xml:space="preserve"> (AAS)</w:t>
      </w:r>
      <w:bookmarkEnd w:id="110"/>
    </w:p>
    <w:p w14:paraId="1FEBA4BC" w14:textId="428731E9" w:rsidR="00144153" w:rsidRPr="00802A1E" w:rsidRDefault="00144153" w:rsidP="00E21D59">
      <w:pPr>
        <w:jc w:val="center"/>
        <w:rPr>
          <w:rFonts w:cs="Tahoma"/>
        </w:rPr>
      </w:pPr>
      <w:proofErr w:type="gramStart"/>
      <w:r w:rsidRPr="00802A1E">
        <w:rPr>
          <w:rFonts w:cs="Tahoma"/>
        </w:rPr>
        <w:t>Associate in Applied Science</w:t>
      </w:r>
      <w:proofErr w:type="gramEnd"/>
      <w:r w:rsidRPr="00802A1E">
        <w:rPr>
          <w:rFonts w:cs="Tahoma"/>
        </w:rPr>
        <w:t xml:space="preserve"> </w:t>
      </w:r>
      <w:r w:rsidR="003F7D2B">
        <w:rPr>
          <w:rFonts w:cs="Tahoma"/>
        </w:rPr>
        <w:t>—</w:t>
      </w:r>
      <w:r w:rsidRPr="00802A1E">
        <w:rPr>
          <w:rFonts w:cs="Tahoma"/>
        </w:rPr>
        <w:t xml:space="preserve"> 63 credit hours</w:t>
      </w:r>
    </w:p>
    <w:p w14:paraId="2E1B7FFD" w14:textId="77777777" w:rsidR="00144153" w:rsidRPr="00802A1E" w:rsidRDefault="00144153" w:rsidP="00144153">
      <w:pPr>
        <w:rPr>
          <w:rFonts w:cs="Tahoma"/>
        </w:rPr>
      </w:pPr>
    </w:p>
    <w:p w14:paraId="7009CF85" w14:textId="77777777" w:rsidR="00144153" w:rsidRPr="00802A1E" w:rsidRDefault="00144153" w:rsidP="00144153">
      <w:pPr>
        <w:rPr>
          <w:rFonts w:cs="Tahoma"/>
        </w:rPr>
      </w:pPr>
      <w:r w:rsidRPr="00E21D59">
        <w:rPr>
          <w:rFonts w:cs="Tahoma"/>
          <w:b/>
          <w:bCs/>
        </w:rPr>
        <w:t>Purpose:</w:t>
      </w:r>
      <w:r w:rsidRPr="00802A1E">
        <w:rPr>
          <w:rFonts w:cs="Tahoma"/>
        </w:rPr>
        <w:t xml:space="preserve"> The Associate in Applied Science (AAS) degree in Criminal Justice is designed with a three-fold purpose: (1) to prepare graduates for entry level positions relevant to law enforcement, (2) to prepare students for upper division coursework at universities and colleges where a bachelor’s degree is desired, and (3) to respond to the growing demand of law enforcement employees seeking to upgrade their skills and knowledge base for career advancement with a college degree.</w:t>
      </w:r>
    </w:p>
    <w:p w14:paraId="7CF23F84" w14:textId="2671E509" w:rsidR="00144153" w:rsidRPr="00802A1E" w:rsidRDefault="00144153" w:rsidP="00144153">
      <w:pPr>
        <w:rPr>
          <w:rFonts w:cs="Tahoma"/>
        </w:rPr>
      </w:pPr>
      <w:r w:rsidRPr="00E21D59">
        <w:rPr>
          <w:rFonts w:cs="Tahoma"/>
          <w:b/>
          <w:bCs/>
        </w:rPr>
        <w:t>Career Opportunities:</w:t>
      </w:r>
      <w:r w:rsidR="0042221D">
        <w:rPr>
          <w:rFonts w:cs="Tahoma"/>
        </w:rPr>
        <w:t xml:space="preserve"> </w:t>
      </w:r>
      <w:r w:rsidRPr="00802A1E">
        <w:rPr>
          <w:rFonts w:cs="Tahoma"/>
        </w:rPr>
        <w:t xml:space="preserve">Graduates of the program will be qualified for positions such as </w:t>
      </w:r>
      <w:proofErr w:type="gramStart"/>
      <w:r w:rsidRPr="00802A1E">
        <w:rPr>
          <w:rFonts w:cs="Tahoma"/>
        </w:rPr>
        <w:t>detectives</w:t>
      </w:r>
      <w:proofErr w:type="gramEnd"/>
      <w:r w:rsidRPr="00802A1E">
        <w:rPr>
          <w:rFonts w:cs="Tahoma"/>
        </w:rPr>
        <w:t xml:space="preserve"> and criminal investigators, correctional officers and jailers, forensic science technicians and protective service workers including TSA agents, security systems personnel, homeland security officers, reserve </w:t>
      </w:r>
      <w:proofErr w:type="gramStart"/>
      <w:r w:rsidRPr="00802A1E">
        <w:rPr>
          <w:rFonts w:cs="Tahoma"/>
        </w:rPr>
        <w:t>officer</w:t>
      </w:r>
      <w:proofErr w:type="gramEnd"/>
      <w:r w:rsidRPr="00802A1E">
        <w:rPr>
          <w:rFonts w:cs="Tahoma"/>
        </w:rPr>
        <w:t>, safety officers, intake worker positions, jail transport officers.</w:t>
      </w:r>
    </w:p>
    <w:p w14:paraId="457C2536" w14:textId="28A2F65E" w:rsidR="00144153" w:rsidRPr="00802A1E" w:rsidRDefault="00144153" w:rsidP="00144153">
      <w:pPr>
        <w:rPr>
          <w:rFonts w:cs="Tahoma"/>
        </w:rPr>
      </w:pPr>
      <w:r w:rsidRPr="00E21D59">
        <w:rPr>
          <w:rFonts w:cs="Tahoma"/>
          <w:b/>
          <w:bCs/>
        </w:rPr>
        <w:t>Program Education Outcomes:</w:t>
      </w:r>
      <w:r w:rsidR="0042221D">
        <w:rPr>
          <w:rFonts w:cs="Tahoma"/>
        </w:rPr>
        <w:t xml:space="preserve"> </w:t>
      </w:r>
      <w:r w:rsidRPr="00802A1E">
        <w:rPr>
          <w:rFonts w:cs="Tahoma"/>
        </w:rPr>
        <w:t>Upon completion of the Associate in Applies Science Degree in the Criminal Justice Program, the graduate is prepared to:</w:t>
      </w:r>
    </w:p>
    <w:p w14:paraId="37F9E147" w14:textId="77777777" w:rsidR="00F93E61" w:rsidRPr="00F93E61" w:rsidRDefault="00F93E61" w:rsidP="000C7E69">
      <w:pPr>
        <w:pStyle w:val="ListParagraph"/>
        <w:numPr>
          <w:ilvl w:val="0"/>
          <w:numId w:val="32"/>
        </w:numPr>
        <w:contextualSpacing w:val="0"/>
        <w:rPr>
          <w:rFonts w:cs="Tahoma"/>
        </w:rPr>
      </w:pPr>
      <w:r w:rsidRPr="00F93E61">
        <w:rPr>
          <w:rFonts w:cs="Tahoma"/>
        </w:rPr>
        <w:t>Demonstrate an understanding of the sociological and psychological theories of crime causation and evaluation of human behavior.</w:t>
      </w:r>
    </w:p>
    <w:p w14:paraId="0844353E" w14:textId="77777777" w:rsidR="00F93E61" w:rsidRPr="00F93E61" w:rsidRDefault="00F93E61" w:rsidP="000C7E69">
      <w:pPr>
        <w:pStyle w:val="ListParagraph"/>
        <w:numPr>
          <w:ilvl w:val="0"/>
          <w:numId w:val="32"/>
        </w:numPr>
        <w:contextualSpacing w:val="0"/>
        <w:rPr>
          <w:rFonts w:cs="Tahoma"/>
        </w:rPr>
      </w:pPr>
      <w:r w:rsidRPr="00F93E61">
        <w:rPr>
          <w:rFonts w:cs="Tahoma"/>
        </w:rPr>
        <w:t xml:space="preserve">Apply critical thinking and </w:t>
      </w:r>
      <w:proofErr w:type="gramStart"/>
      <w:r w:rsidRPr="00F93E61">
        <w:rPr>
          <w:rFonts w:cs="Tahoma"/>
        </w:rPr>
        <w:t>problem solving</w:t>
      </w:r>
      <w:proofErr w:type="gramEnd"/>
      <w:r w:rsidRPr="00F93E61">
        <w:rPr>
          <w:rFonts w:cs="Tahoma"/>
        </w:rPr>
        <w:t xml:space="preserve"> techniques to the criminal justice and computer forensics environment.</w:t>
      </w:r>
    </w:p>
    <w:p w14:paraId="3BBB33D6" w14:textId="77777777" w:rsidR="00F93E61" w:rsidRPr="00F93E61" w:rsidRDefault="00F93E61" w:rsidP="000C7E69">
      <w:pPr>
        <w:pStyle w:val="ListParagraph"/>
        <w:numPr>
          <w:ilvl w:val="0"/>
          <w:numId w:val="32"/>
        </w:numPr>
        <w:contextualSpacing w:val="0"/>
        <w:rPr>
          <w:rFonts w:cs="Tahoma"/>
        </w:rPr>
      </w:pPr>
      <w:r w:rsidRPr="00F93E61">
        <w:rPr>
          <w:rFonts w:cs="Tahoma"/>
        </w:rPr>
        <w:t>Demonstrate the ability to apply principles of statutory law and due process within the criminal justice system.</w:t>
      </w:r>
    </w:p>
    <w:p w14:paraId="17C067F2" w14:textId="77777777" w:rsidR="00F93E61" w:rsidRPr="00F93E61" w:rsidRDefault="00F93E61" w:rsidP="000C7E69">
      <w:pPr>
        <w:pStyle w:val="ListParagraph"/>
        <w:numPr>
          <w:ilvl w:val="0"/>
          <w:numId w:val="32"/>
        </w:numPr>
        <w:contextualSpacing w:val="0"/>
        <w:rPr>
          <w:rFonts w:cs="Tahoma"/>
        </w:rPr>
      </w:pPr>
      <w:r w:rsidRPr="00F93E61">
        <w:rPr>
          <w:rFonts w:cs="Tahoma"/>
        </w:rPr>
        <w:t>Demonstrate interpersonal, written, and presentation skills required for successful employment in a criminal justice field.</w:t>
      </w:r>
    </w:p>
    <w:p w14:paraId="4B60622A" w14:textId="77777777" w:rsidR="00F93E61" w:rsidRPr="00F93E61" w:rsidRDefault="00F93E61" w:rsidP="000C7E69">
      <w:pPr>
        <w:pStyle w:val="ListParagraph"/>
        <w:numPr>
          <w:ilvl w:val="0"/>
          <w:numId w:val="32"/>
        </w:numPr>
        <w:contextualSpacing w:val="0"/>
        <w:rPr>
          <w:rFonts w:cs="Tahoma"/>
        </w:rPr>
      </w:pPr>
      <w:r w:rsidRPr="00F93E61">
        <w:rPr>
          <w:rFonts w:cs="Tahoma"/>
        </w:rPr>
        <w:t>Consistently exhibit ethical behavior and respect for a diverse community, applying services equitably to all people.</w:t>
      </w:r>
    </w:p>
    <w:p w14:paraId="4BA2C863" w14:textId="77777777" w:rsidR="00F93E61" w:rsidRPr="00F93E61" w:rsidRDefault="00F93E61" w:rsidP="000C7E69">
      <w:pPr>
        <w:pStyle w:val="ListParagraph"/>
        <w:numPr>
          <w:ilvl w:val="0"/>
          <w:numId w:val="32"/>
        </w:numPr>
        <w:contextualSpacing w:val="0"/>
        <w:rPr>
          <w:rFonts w:cs="Tahoma"/>
        </w:rPr>
      </w:pPr>
      <w:proofErr w:type="gramStart"/>
      <w:r w:rsidRPr="00F93E61">
        <w:rPr>
          <w:rFonts w:cs="Tahoma"/>
        </w:rPr>
        <w:t>Be</w:t>
      </w:r>
      <w:proofErr w:type="gramEnd"/>
      <w:r w:rsidRPr="00F93E61">
        <w:rPr>
          <w:rFonts w:cs="Tahoma"/>
        </w:rPr>
        <w:t xml:space="preserve"> a responsible member of society and the workforce, applying knowledge skills and abilities, ultimately, for the betterment of one’s local community.</w:t>
      </w:r>
    </w:p>
    <w:p w14:paraId="3F1D2AE6" w14:textId="4C8D061F" w:rsidR="00144153" w:rsidRPr="00802A1E" w:rsidRDefault="00144153" w:rsidP="007818D7">
      <w:pPr>
        <w:rPr>
          <w:rFonts w:cs="Tahoma"/>
        </w:rPr>
      </w:pPr>
    </w:p>
    <w:p w14:paraId="6C882361" w14:textId="483EDF76" w:rsidR="00144153" w:rsidRDefault="0077346F" w:rsidP="00144153">
      <w:pPr>
        <w:rPr>
          <w:rFonts w:cs="Tahoma"/>
        </w:rPr>
      </w:pPr>
      <w:r w:rsidRPr="00BD311F">
        <w:rPr>
          <w:rFonts w:cs="Tahoma"/>
          <w:color w:val="A20000"/>
          <w:u w:val="single"/>
        </w:rPr>
        <w:t>Important Note:</w:t>
      </w:r>
      <w:r w:rsidR="00144153" w:rsidRPr="00802A1E">
        <w:rPr>
          <w:rFonts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65A3903" w14:textId="4E49EDD9" w:rsidR="00E21D59" w:rsidRDefault="00E21D59">
      <w:pPr>
        <w:spacing w:line="276" w:lineRule="auto"/>
        <w:rPr>
          <w:rFonts w:cs="Tahoma"/>
        </w:rPr>
      </w:pPr>
      <w:r>
        <w:rPr>
          <w:rFonts w:cs="Tahoma"/>
        </w:rPr>
        <w:br w:type="page"/>
      </w:r>
    </w:p>
    <w:p w14:paraId="3DC232F4" w14:textId="77777777" w:rsidR="00144153" w:rsidRPr="00802A1E" w:rsidRDefault="00144153" w:rsidP="00E21D59">
      <w:pPr>
        <w:jc w:val="center"/>
        <w:rPr>
          <w:rFonts w:cs="Tahoma"/>
        </w:rPr>
      </w:pPr>
      <w:r w:rsidRPr="00802A1E">
        <w:rPr>
          <w:rFonts w:cs="Tahoma"/>
        </w:rPr>
        <w:lastRenderedPageBreak/>
        <w:t>Criminal Justice</w:t>
      </w:r>
    </w:p>
    <w:p w14:paraId="5E299813" w14:textId="5C7071CD" w:rsidR="00144153" w:rsidRPr="00802A1E" w:rsidRDefault="00144153" w:rsidP="00E21D59">
      <w:pPr>
        <w:jc w:val="center"/>
        <w:rPr>
          <w:rFonts w:cs="Tahoma"/>
        </w:rPr>
      </w:pPr>
      <w:proofErr w:type="gramStart"/>
      <w:r w:rsidRPr="00802A1E">
        <w:rPr>
          <w:rFonts w:cs="Tahoma"/>
        </w:rPr>
        <w:t>Associate in Applied Science</w:t>
      </w:r>
      <w:proofErr w:type="gramEnd"/>
      <w:r w:rsidRPr="00802A1E">
        <w:rPr>
          <w:rFonts w:cs="Tahoma"/>
        </w:rPr>
        <w:t xml:space="preserve"> </w:t>
      </w:r>
      <w:r w:rsidR="00B62403">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2315"/>
        <w:gridCol w:w="6137"/>
        <w:gridCol w:w="1618"/>
      </w:tblGrid>
      <w:tr w:rsidR="00E21D59" w:rsidRPr="00E21D59" w14:paraId="3B19DC8A" w14:textId="77777777" w:rsidTr="00A0762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C4280A5" w14:textId="50A06735" w:rsidR="00E21D59" w:rsidRPr="00E66FD2" w:rsidRDefault="00E21D59" w:rsidP="00E21D59">
            <w:pPr>
              <w:rPr>
                <w:rFonts w:cs="Tahoma"/>
                <w:color w:val="0D0D0D" w:themeColor="text1" w:themeTint="F2"/>
                <w:szCs w:val="22"/>
              </w:rPr>
            </w:pPr>
            <w:r w:rsidRPr="00E66FD2">
              <w:rPr>
                <w:rFonts w:cs="Tahoma"/>
                <w:color w:val="0D0D0D" w:themeColor="text1" w:themeTint="F2"/>
                <w:szCs w:val="22"/>
              </w:rPr>
              <w:t>Course #</w:t>
            </w:r>
          </w:p>
        </w:tc>
        <w:tc>
          <w:tcPr>
            <w:tcW w:w="6137" w:type="dxa"/>
          </w:tcPr>
          <w:p w14:paraId="6E4DE998" w14:textId="7DC9107B" w:rsidR="00E21D59" w:rsidRPr="00E66FD2" w:rsidRDefault="00E21D59" w:rsidP="00E21D5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E66FD2">
              <w:rPr>
                <w:rFonts w:cs="Tahoma"/>
                <w:color w:val="0D0D0D" w:themeColor="text1" w:themeTint="F2"/>
                <w:szCs w:val="22"/>
              </w:rPr>
              <w:t>Course Title</w:t>
            </w:r>
          </w:p>
        </w:tc>
        <w:tc>
          <w:tcPr>
            <w:tcW w:w="1618" w:type="dxa"/>
          </w:tcPr>
          <w:p w14:paraId="3E075A24" w14:textId="783D02AD" w:rsidR="00E21D59" w:rsidRPr="00E66FD2" w:rsidRDefault="00E21D59" w:rsidP="00E21D5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E66FD2">
              <w:rPr>
                <w:rFonts w:cs="Tahoma"/>
                <w:color w:val="0D0D0D" w:themeColor="text1" w:themeTint="F2"/>
                <w:szCs w:val="22"/>
              </w:rPr>
              <w:t>Credits</w:t>
            </w:r>
          </w:p>
        </w:tc>
      </w:tr>
      <w:tr w:rsidR="00E21D59" w:rsidRPr="00E21D59" w14:paraId="5A8D8D7E"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4437287" w14:textId="20849B96" w:rsidR="00E21D59" w:rsidRPr="00E21D59" w:rsidRDefault="00E21D59" w:rsidP="00E21D59">
            <w:pPr>
              <w:jc w:val="center"/>
              <w:rPr>
                <w:rFonts w:cs="Tahoma"/>
                <w:szCs w:val="22"/>
              </w:rPr>
            </w:pPr>
            <w:r w:rsidRPr="00E21D59">
              <w:rPr>
                <w:rFonts w:cs="Tahoma"/>
                <w:szCs w:val="22"/>
              </w:rPr>
              <w:t>Semester 1</w:t>
            </w:r>
          </w:p>
        </w:tc>
      </w:tr>
      <w:tr w:rsidR="00E21D59" w:rsidRPr="00E21D59" w14:paraId="5BA75DD8"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418E4EF7" w14:textId="0FF5DDAC" w:rsidR="00E21D59" w:rsidRPr="00EF5037" w:rsidRDefault="00E21D59" w:rsidP="00E21D59">
            <w:pPr>
              <w:rPr>
                <w:rFonts w:cs="Tahoma"/>
                <w:szCs w:val="20"/>
              </w:rPr>
            </w:pPr>
            <w:hyperlink w:anchor="_CMJ101_Introduction_to" w:history="1">
              <w:r w:rsidRPr="00EF5037">
                <w:rPr>
                  <w:rStyle w:val="Hyperlink"/>
                  <w:rFonts w:cs="Tahoma"/>
                  <w:b w:val="0"/>
                  <w:bCs/>
                  <w:color w:val="215D4B" w:themeColor="accent4" w:themeShade="80"/>
                  <w:sz w:val="24"/>
                  <w:szCs w:val="20"/>
                </w:rPr>
                <w:t>CMJ101</w:t>
              </w:r>
            </w:hyperlink>
          </w:p>
        </w:tc>
        <w:tc>
          <w:tcPr>
            <w:tcW w:w="6137" w:type="dxa"/>
          </w:tcPr>
          <w:p w14:paraId="0B782A6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Criminal Justice</w:t>
            </w:r>
          </w:p>
        </w:tc>
        <w:tc>
          <w:tcPr>
            <w:tcW w:w="1618" w:type="dxa"/>
          </w:tcPr>
          <w:p w14:paraId="1C00897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DE234A" w:rsidRPr="00E21D59" w14:paraId="7556B255"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63FE971" w14:textId="5087C3A0" w:rsidR="00DE234A" w:rsidRPr="00EF5037" w:rsidRDefault="00DE234A" w:rsidP="00E21D59">
            <w:pPr>
              <w:rPr>
                <w:b w:val="0"/>
                <w:bCs w:val="0"/>
                <w:szCs w:val="20"/>
              </w:rPr>
            </w:pPr>
            <w:hyperlink w:anchor="_CMJ115_Probation_and" w:history="1">
              <w:r w:rsidRPr="00EF5037">
                <w:rPr>
                  <w:rStyle w:val="Hyperlink"/>
                  <w:rFonts w:cs="Tahoma"/>
                  <w:b w:val="0"/>
                  <w:bCs/>
                  <w:color w:val="215D4B" w:themeColor="accent4" w:themeShade="80"/>
                  <w:sz w:val="24"/>
                  <w:szCs w:val="20"/>
                </w:rPr>
                <w:t>CMJ115</w:t>
              </w:r>
            </w:hyperlink>
          </w:p>
        </w:tc>
        <w:tc>
          <w:tcPr>
            <w:tcW w:w="6137" w:type="dxa"/>
          </w:tcPr>
          <w:p w14:paraId="5CEB43C7" w14:textId="60C92281" w:rsidR="00DE234A" w:rsidRPr="00E21D59" w:rsidRDefault="00580EB5" w:rsidP="00E21D59">
            <w:pP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Probation and Parole</w:t>
            </w:r>
          </w:p>
        </w:tc>
        <w:tc>
          <w:tcPr>
            <w:tcW w:w="1618" w:type="dxa"/>
          </w:tcPr>
          <w:p w14:paraId="48941E2E" w14:textId="020E141B" w:rsidR="00DE234A" w:rsidRPr="00E21D59" w:rsidRDefault="00580EB5"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3</w:t>
            </w:r>
          </w:p>
        </w:tc>
      </w:tr>
      <w:tr w:rsidR="00E21D59" w:rsidRPr="00E21D59" w14:paraId="54A870C0"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483E0DC3" w14:textId="3F320A2A" w:rsidR="00E21D59" w:rsidRPr="00EF5037" w:rsidRDefault="00E21D59" w:rsidP="00E21D59">
            <w:pPr>
              <w:rPr>
                <w:rFonts w:cs="Tahoma"/>
                <w:szCs w:val="20"/>
              </w:rPr>
            </w:pPr>
            <w:hyperlink w:anchor="_ENG101_College_Composition" w:history="1">
              <w:r w:rsidRPr="00EF5037">
                <w:rPr>
                  <w:rStyle w:val="Hyperlink"/>
                  <w:rFonts w:cs="Tahoma"/>
                  <w:b w:val="0"/>
                  <w:bCs/>
                  <w:color w:val="215D4B" w:themeColor="accent4" w:themeShade="80"/>
                  <w:sz w:val="24"/>
                  <w:szCs w:val="20"/>
                </w:rPr>
                <w:t>ENG101</w:t>
              </w:r>
            </w:hyperlink>
          </w:p>
        </w:tc>
        <w:tc>
          <w:tcPr>
            <w:tcW w:w="6137" w:type="dxa"/>
          </w:tcPr>
          <w:p w14:paraId="0FA2E0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College Composition</w:t>
            </w:r>
          </w:p>
        </w:tc>
        <w:tc>
          <w:tcPr>
            <w:tcW w:w="1618" w:type="dxa"/>
          </w:tcPr>
          <w:p w14:paraId="767A80B4"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AF4C674"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5CFA5D39" w14:textId="4A0C0ABD" w:rsidR="00E21D59" w:rsidRPr="00EF5037" w:rsidRDefault="00E21D59" w:rsidP="00E21D59">
            <w:pPr>
              <w:rPr>
                <w:rFonts w:cs="Tahoma"/>
                <w:szCs w:val="20"/>
              </w:rPr>
            </w:pPr>
            <w:hyperlink w:anchor="_FYE100_First_Year" w:history="1">
              <w:r w:rsidRPr="00EF5037">
                <w:rPr>
                  <w:rStyle w:val="Hyperlink"/>
                  <w:rFonts w:cs="Tahoma"/>
                  <w:b w:val="0"/>
                  <w:bCs/>
                  <w:color w:val="215D4B" w:themeColor="accent4" w:themeShade="80"/>
                  <w:sz w:val="24"/>
                  <w:szCs w:val="20"/>
                </w:rPr>
                <w:t>FYE100</w:t>
              </w:r>
            </w:hyperlink>
          </w:p>
        </w:tc>
        <w:tc>
          <w:tcPr>
            <w:tcW w:w="6137" w:type="dxa"/>
          </w:tcPr>
          <w:p w14:paraId="0BD74DFE"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First Year Experience</w:t>
            </w:r>
          </w:p>
        </w:tc>
        <w:tc>
          <w:tcPr>
            <w:tcW w:w="1618" w:type="dxa"/>
          </w:tcPr>
          <w:p w14:paraId="5DD7CD88"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w:t>
            </w:r>
          </w:p>
        </w:tc>
      </w:tr>
      <w:tr w:rsidR="00E21D59" w:rsidRPr="00E21D59" w14:paraId="10AD3DCD"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5B6E2722" w14:textId="18814A65" w:rsidR="00E21D59" w:rsidRPr="00EF5037" w:rsidRDefault="00E21D59" w:rsidP="00E21D59">
            <w:pPr>
              <w:rPr>
                <w:rFonts w:cs="Tahoma"/>
                <w:szCs w:val="20"/>
              </w:rPr>
            </w:pPr>
            <w:hyperlink w:anchor="_PFT100_Physically_Fit" w:history="1">
              <w:r w:rsidRPr="00EF5037">
                <w:rPr>
                  <w:rStyle w:val="Hyperlink"/>
                  <w:rFonts w:cs="Tahoma"/>
                  <w:b w:val="0"/>
                  <w:bCs/>
                  <w:color w:val="215D4B" w:themeColor="accent4" w:themeShade="80"/>
                  <w:sz w:val="24"/>
                  <w:szCs w:val="20"/>
                </w:rPr>
                <w:t>PFT100</w:t>
              </w:r>
            </w:hyperlink>
          </w:p>
        </w:tc>
        <w:tc>
          <w:tcPr>
            <w:tcW w:w="6137" w:type="dxa"/>
          </w:tcPr>
          <w:p w14:paraId="2BE018C5" w14:textId="5309CB15"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Physically Fit for Duty (work)</w:t>
            </w:r>
            <w:r w:rsidR="00850686">
              <w:rPr>
                <w:rFonts w:cs="Tahoma"/>
                <w:szCs w:val="22"/>
              </w:rPr>
              <w:t xml:space="preserve"> (</w:t>
            </w:r>
            <w:r w:rsidR="00DE234A">
              <w:rPr>
                <w:rFonts w:cs="Tahoma"/>
                <w:szCs w:val="22"/>
              </w:rPr>
              <w:t>1</w:t>
            </w:r>
            <w:r w:rsidR="00DE234A" w:rsidRPr="00DE234A">
              <w:rPr>
                <w:rFonts w:cs="Tahoma"/>
                <w:szCs w:val="22"/>
                <w:vertAlign w:val="superscript"/>
              </w:rPr>
              <w:t>st</w:t>
            </w:r>
            <w:r w:rsidR="00DE234A">
              <w:rPr>
                <w:rFonts w:cs="Tahoma"/>
                <w:szCs w:val="22"/>
              </w:rPr>
              <w:t xml:space="preserve"> or 3</w:t>
            </w:r>
            <w:r w:rsidR="00DE234A" w:rsidRPr="00DE234A">
              <w:rPr>
                <w:rFonts w:cs="Tahoma"/>
                <w:szCs w:val="22"/>
                <w:vertAlign w:val="superscript"/>
              </w:rPr>
              <w:t>rd</w:t>
            </w:r>
            <w:r w:rsidR="00DE234A">
              <w:rPr>
                <w:rFonts w:cs="Tahoma"/>
                <w:szCs w:val="22"/>
              </w:rPr>
              <w:t xml:space="preserve"> semester option)</w:t>
            </w:r>
          </w:p>
        </w:tc>
        <w:tc>
          <w:tcPr>
            <w:tcW w:w="1618" w:type="dxa"/>
          </w:tcPr>
          <w:p w14:paraId="4F231A1A"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6D468C" w:rsidRPr="00E21D59" w14:paraId="25AF18FA"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DAD1EF" w14:textId="234DBB78" w:rsidR="006D468C" w:rsidRPr="00EF5037" w:rsidRDefault="006D468C" w:rsidP="006D468C">
            <w:pPr>
              <w:rPr>
                <w:szCs w:val="20"/>
              </w:rPr>
            </w:pPr>
            <w:hyperlink w:anchor="_PHI116_Criminal_Justice" w:history="1">
              <w:r w:rsidRPr="00EF5037">
                <w:rPr>
                  <w:rStyle w:val="Hyperlink"/>
                  <w:rFonts w:cs="Tahoma"/>
                  <w:b w:val="0"/>
                  <w:bCs/>
                  <w:color w:val="215D4B" w:themeColor="accent4" w:themeShade="80"/>
                  <w:sz w:val="24"/>
                  <w:szCs w:val="20"/>
                </w:rPr>
                <w:t>PHI116</w:t>
              </w:r>
            </w:hyperlink>
          </w:p>
        </w:tc>
        <w:tc>
          <w:tcPr>
            <w:tcW w:w="6137" w:type="dxa"/>
          </w:tcPr>
          <w:p w14:paraId="34B479C5" w14:textId="781D9D64" w:rsidR="006D468C" w:rsidRPr="00E21D59" w:rsidRDefault="006D468C" w:rsidP="006D468C">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Justice Ethics</w:t>
            </w:r>
          </w:p>
        </w:tc>
        <w:tc>
          <w:tcPr>
            <w:tcW w:w="1618" w:type="dxa"/>
          </w:tcPr>
          <w:p w14:paraId="0AB03A09" w14:textId="232C0B60" w:rsidR="006D468C" w:rsidRPr="00E21D59" w:rsidRDefault="006D468C" w:rsidP="006D468C">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651A68FE"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1289998" w14:textId="36FC6070" w:rsidR="00E21D59" w:rsidRPr="00EF5037" w:rsidRDefault="00E21D59" w:rsidP="00E21D59">
            <w:pPr>
              <w:rPr>
                <w:rFonts w:cs="Tahoma"/>
                <w:szCs w:val="20"/>
              </w:rPr>
            </w:pPr>
            <w:hyperlink w:anchor="_PSY101_Introduction_to" w:history="1">
              <w:r w:rsidRPr="00EF5037">
                <w:rPr>
                  <w:rStyle w:val="Hyperlink"/>
                  <w:rFonts w:cs="Tahoma"/>
                  <w:b w:val="0"/>
                  <w:bCs/>
                  <w:color w:val="215D4B" w:themeColor="accent4" w:themeShade="80"/>
                  <w:sz w:val="24"/>
                  <w:szCs w:val="20"/>
                </w:rPr>
                <w:t>PSY101</w:t>
              </w:r>
            </w:hyperlink>
          </w:p>
        </w:tc>
        <w:tc>
          <w:tcPr>
            <w:tcW w:w="6137" w:type="dxa"/>
          </w:tcPr>
          <w:p w14:paraId="6D9937E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Psychology</w:t>
            </w:r>
          </w:p>
        </w:tc>
        <w:tc>
          <w:tcPr>
            <w:tcW w:w="1618" w:type="dxa"/>
          </w:tcPr>
          <w:p w14:paraId="2A038BE4"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71281AF0"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84EC10"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7A60DDC0" w14:textId="324DEDC2" w:rsidR="00E21D59" w:rsidRPr="00E21D59" w:rsidRDefault="002C3284"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16/17</w:t>
            </w:r>
          </w:p>
        </w:tc>
      </w:tr>
      <w:tr w:rsidR="00E21D59" w:rsidRPr="00E21D59" w14:paraId="6EA60508"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8BB9093" w14:textId="299A783D" w:rsidR="00E21D59" w:rsidRPr="00E21D59" w:rsidRDefault="00E21D59" w:rsidP="00E21D59">
            <w:pPr>
              <w:jc w:val="center"/>
              <w:rPr>
                <w:rFonts w:cs="Tahoma"/>
                <w:szCs w:val="22"/>
              </w:rPr>
            </w:pPr>
            <w:r w:rsidRPr="00E21D59">
              <w:rPr>
                <w:rFonts w:cs="Tahoma"/>
                <w:szCs w:val="22"/>
              </w:rPr>
              <w:t>Semester 2</w:t>
            </w:r>
          </w:p>
        </w:tc>
      </w:tr>
      <w:tr w:rsidR="00E21D59" w:rsidRPr="00E21D59" w14:paraId="23E4F87B"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721BF57F" w14:textId="6987060D" w:rsidR="00E21D59" w:rsidRPr="00490734" w:rsidRDefault="00E21D59" w:rsidP="00E21D59">
            <w:pPr>
              <w:rPr>
                <w:rFonts w:cs="Tahoma"/>
                <w:szCs w:val="24"/>
              </w:rPr>
            </w:pPr>
            <w:hyperlink w:anchor="_CMJ122_Criminal_Law" w:history="1">
              <w:r w:rsidRPr="00490734">
                <w:rPr>
                  <w:rStyle w:val="Hyperlink"/>
                  <w:rFonts w:cs="Tahoma"/>
                  <w:b w:val="0"/>
                  <w:bCs/>
                  <w:color w:val="215D4B" w:themeColor="accent4" w:themeShade="80"/>
                  <w:sz w:val="24"/>
                  <w:szCs w:val="24"/>
                </w:rPr>
                <w:t>CMJ122</w:t>
              </w:r>
            </w:hyperlink>
          </w:p>
        </w:tc>
        <w:tc>
          <w:tcPr>
            <w:tcW w:w="6137" w:type="dxa"/>
          </w:tcPr>
          <w:p w14:paraId="35A5F110"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Law &amp; Report Writing I</w:t>
            </w:r>
          </w:p>
        </w:tc>
        <w:tc>
          <w:tcPr>
            <w:tcW w:w="1618" w:type="dxa"/>
          </w:tcPr>
          <w:p w14:paraId="3A1DCA41"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00F6B29C"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221D4A7F" w14:textId="0228C601" w:rsidR="00E21D59" w:rsidRPr="00490734" w:rsidRDefault="00E21D59" w:rsidP="00E21D59">
            <w:pPr>
              <w:rPr>
                <w:rFonts w:cs="Tahoma"/>
                <w:szCs w:val="24"/>
              </w:rPr>
            </w:pPr>
            <w:hyperlink w:anchor="_CMJ201_Civil_Liberties" w:history="1">
              <w:r w:rsidRPr="00490734">
                <w:rPr>
                  <w:rStyle w:val="Hyperlink"/>
                  <w:rFonts w:cs="Tahoma"/>
                  <w:b w:val="0"/>
                  <w:bCs/>
                  <w:color w:val="215D4B" w:themeColor="accent4" w:themeShade="80"/>
                  <w:sz w:val="24"/>
                  <w:szCs w:val="24"/>
                </w:rPr>
                <w:t>CMJ201</w:t>
              </w:r>
            </w:hyperlink>
          </w:p>
        </w:tc>
        <w:tc>
          <w:tcPr>
            <w:tcW w:w="6137" w:type="dxa"/>
          </w:tcPr>
          <w:p w14:paraId="58BFAC5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Civil Liberties</w:t>
            </w:r>
          </w:p>
        </w:tc>
        <w:tc>
          <w:tcPr>
            <w:tcW w:w="1618" w:type="dxa"/>
          </w:tcPr>
          <w:p w14:paraId="4C44A83B"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4771FAE8"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91429EF" w14:textId="40D8EC3F" w:rsidR="00E21D59" w:rsidRPr="00490734" w:rsidRDefault="00E21D59" w:rsidP="00E21D59">
            <w:pPr>
              <w:rPr>
                <w:rFonts w:cs="Tahoma"/>
                <w:szCs w:val="24"/>
              </w:rPr>
            </w:pPr>
            <w:hyperlink w:anchor="_ENG107_Speech" w:history="1">
              <w:r w:rsidRPr="00490734">
                <w:rPr>
                  <w:rStyle w:val="Hyperlink"/>
                  <w:rFonts w:cs="Tahoma"/>
                  <w:b w:val="0"/>
                  <w:bCs/>
                  <w:color w:val="215D4B" w:themeColor="accent4" w:themeShade="80"/>
                  <w:sz w:val="24"/>
                  <w:szCs w:val="24"/>
                </w:rPr>
                <w:t>ENG107</w:t>
              </w:r>
            </w:hyperlink>
          </w:p>
        </w:tc>
        <w:tc>
          <w:tcPr>
            <w:tcW w:w="6137" w:type="dxa"/>
          </w:tcPr>
          <w:p w14:paraId="3599657B"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Speech</w:t>
            </w:r>
          </w:p>
        </w:tc>
        <w:tc>
          <w:tcPr>
            <w:tcW w:w="1618" w:type="dxa"/>
          </w:tcPr>
          <w:p w14:paraId="58D6E73D"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900D71B"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E6520A5" w14:textId="6A1B59FE" w:rsidR="00E21D59" w:rsidRPr="00490734" w:rsidRDefault="00E21D59" w:rsidP="00E21D59">
            <w:pPr>
              <w:rPr>
                <w:rFonts w:cs="Tahoma"/>
                <w:b w:val="0"/>
                <w:bCs w:val="0"/>
                <w:szCs w:val="24"/>
              </w:rPr>
            </w:pPr>
            <w:hyperlink w:anchor="_MAT115_Statistics:_Concepts" w:history="1">
              <w:r w:rsidRPr="00490734">
                <w:rPr>
                  <w:rStyle w:val="Hyperlink"/>
                  <w:rFonts w:cs="Tahoma"/>
                  <w:b w:val="0"/>
                  <w:bCs/>
                  <w:color w:val="215D4B" w:themeColor="accent4" w:themeShade="80"/>
                  <w:sz w:val="24"/>
                  <w:szCs w:val="24"/>
                </w:rPr>
                <w:t>MAT</w:t>
              </w:r>
              <w:r w:rsidR="00490734" w:rsidRPr="00490734">
                <w:rPr>
                  <w:rStyle w:val="Hyperlink"/>
                  <w:rFonts w:cs="Tahoma"/>
                  <w:b w:val="0"/>
                  <w:bCs/>
                  <w:color w:val="215D4B" w:themeColor="accent4" w:themeShade="80"/>
                  <w:sz w:val="24"/>
                  <w:szCs w:val="24"/>
                </w:rPr>
                <w:t>115</w:t>
              </w:r>
            </w:hyperlink>
          </w:p>
        </w:tc>
        <w:tc>
          <w:tcPr>
            <w:tcW w:w="6137" w:type="dxa"/>
          </w:tcPr>
          <w:p w14:paraId="28A22E2A" w14:textId="5F9D8C36" w:rsidR="00E21D59" w:rsidRPr="00E21D59" w:rsidRDefault="00490734"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Statistics</w:t>
            </w:r>
          </w:p>
        </w:tc>
        <w:tc>
          <w:tcPr>
            <w:tcW w:w="1618" w:type="dxa"/>
          </w:tcPr>
          <w:p w14:paraId="70D1BB0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BF3FD3" w:rsidRPr="00E21D59" w14:paraId="34B24E88"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178021F" w14:textId="24E78E4C" w:rsidR="00BF3FD3" w:rsidRPr="00490734" w:rsidRDefault="00BF3FD3" w:rsidP="00BF3FD3">
            <w:pPr>
              <w:rPr>
                <w:szCs w:val="24"/>
              </w:rPr>
            </w:pPr>
            <w:hyperlink w:anchor="_PSC101_American_National" w:history="1">
              <w:r w:rsidRPr="00490734">
                <w:rPr>
                  <w:rStyle w:val="Hyperlink"/>
                  <w:rFonts w:cs="Tahoma"/>
                  <w:b w:val="0"/>
                  <w:bCs/>
                  <w:color w:val="215D4B" w:themeColor="accent4" w:themeShade="80"/>
                  <w:sz w:val="24"/>
                  <w:szCs w:val="24"/>
                </w:rPr>
                <w:t>PSC101</w:t>
              </w:r>
            </w:hyperlink>
          </w:p>
        </w:tc>
        <w:tc>
          <w:tcPr>
            <w:tcW w:w="6137" w:type="dxa"/>
          </w:tcPr>
          <w:p w14:paraId="43F6271E" w14:textId="624AC12A" w:rsidR="00BF3FD3" w:rsidRPr="00E21D59" w:rsidRDefault="00BF3FD3" w:rsidP="00BF3FD3">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American National Government</w:t>
            </w:r>
          </w:p>
        </w:tc>
        <w:tc>
          <w:tcPr>
            <w:tcW w:w="1618" w:type="dxa"/>
          </w:tcPr>
          <w:p w14:paraId="55478B28" w14:textId="68E15401" w:rsidR="00BF3FD3" w:rsidRPr="00E21D59" w:rsidRDefault="00BF3FD3" w:rsidP="00BF3FD3">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2C2EAB57"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3B7CB40C"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3A13FF1C" w14:textId="11281202" w:rsidR="00E21D59" w:rsidRPr="00E21D59" w:rsidRDefault="002C3284"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15</w:t>
            </w:r>
          </w:p>
        </w:tc>
      </w:tr>
      <w:tr w:rsidR="00E21D59" w:rsidRPr="00E21D59" w14:paraId="5FF22C11"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DAEA4B9" w14:textId="186A4348" w:rsidR="00E21D59" w:rsidRPr="00E21D59" w:rsidRDefault="00E21D59" w:rsidP="00E21D59">
            <w:pPr>
              <w:jc w:val="center"/>
              <w:rPr>
                <w:rFonts w:cs="Tahoma"/>
                <w:szCs w:val="22"/>
              </w:rPr>
            </w:pPr>
            <w:r w:rsidRPr="00E21D59">
              <w:rPr>
                <w:rFonts w:cs="Tahoma"/>
                <w:szCs w:val="22"/>
              </w:rPr>
              <w:t>Semester 3</w:t>
            </w:r>
          </w:p>
        </w:tc>
      </w:tr>
      <w:tr w:rsidR="00404E9B" w:rsidRPr="00E21D59" w14:paraId="13E2F146"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641C96" w14:textId="2CF99F3F" w:rsidR="00404E9B" w:rsidRPr="00E21D59" w:rsidRDefault="00404E9B" w:rsidP="00404E9B">
            <w:pPr>
              <w:rPr>
                <w:rFonts w:cs="Tahoma"/>
                <w:szCs w:val="22"/>
              </w:rPr>
            </w:pPr>
            <w:hyperlink w:anchor="_CMJ110_Introduction_to" w:history="1">
              <w:r w:rsidRPr="0027582F">
                <w:rPr>
                  <w:rStyle w:val="Hyperlink"/>
                  <w:rFonts w:cs="Tahoma"/>
                  <w:b w:val="0"/>
                  <w:bCs/>
                  <w:color w:val="215D4B" w:themeColor="accent4" w:themeShade="80"/>
                  <w:sz w:val="22"/>
                  <w:szCs w:val="22"/>
                </w:rPr>
                <w:t>CMJ110</w:t>
              </w:r>
            </w:hyperlink>
          </w:p>
        </w:tc>
        <w:tc>
          <w:tcPr>
            <w:tcW w:w="6137" w:type="dxa"/>
          </w:tcPr>
          <w:p w14:paraId="6AA96894" w14:textId="7F5EF1C7"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 to Corrections</w:t>
            </w:r>
          </w:p>
        </w:tc>
        <w:tc>
          <w:tcPr>
            <w:tcW w:w="1618" w:type="dxa"/>
          </w:tcPr>
          <w:p w14:paraId="001DD78D" w14:textId="786E517B"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75A8022"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44ED4FD" w14:textId="594586BF" w:rsidR="00E21D59" w:rsidRPr="00E21D59" w:rsidRDefault="00E21D59" w:rsidP="00E21D59">
            <w:pPr>
              <w:rPr>
                <w:rFonts w:cs="Tahoma"/>
                <w:szCs w:val="22"/>
              </w:rPr>
            </w:pPr>
            <w:hyperlink w:anchor="_CMJ212_Criminal_Investigation" w:history="1">
              <w:r w:rsidRPr="00F81507">
                <w:rPr>
                  <w:rStyle w:val="Hyperlink"/>
                  <w:rFonts w:cs="Tahoma"/>
                  <w:b w:val="0"/>
                  <w:bCs/>
                  <w:color w:val="215D4B" w:themeColor="accent4" w:themeShade="80"/>
                  <w:sz w:val="22"/>
                  <w:szCs w:val="22"/>
                </w:rPr>
                <w:t>CMJ212</w:t>
              </w:r>
            </w:hyperlink>
          </w:p>
        </w:tc>
        <w:tc>
          <w:tcPr>
            <w:tcW w:w="6137" w:type="dxa"/>
          </w:tcPr>
          <w:p w14:paraId="5F4DA57D"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Investigations &amp; Report Writing II</w:t>
            </w:r>
          </w:p>
        </w:tc>
        <w:tc>
          <w:tcPr>
            <w:tcW w:w="1618" w:type="dxa"/>
          </w:tcPr>
          <w:p w14:paraId="40D2858E"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6B95C21"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E899441" w14:textId="5304FB68" w:rsidR="00404E9B" w:rsidRDefault="00404E9B" w:rsidP="00404E9B">
            <w:hyperlink w:anchor="_CMJ220_Police_Operations" w:history="1">
              <w:r w:rsidRPr="0027582F">
                <w:rPr>
                  <w:rStyle w:val="Hyperlink"/>
                  <w:rFonts w:cs="Tahoma"/>
                  <w:b w:val="0"/>
                  <w:bCs/>
                  <w:color w:val="215D4B" w:themeColor="accent4" w:themeShade="80"/>
                  <w:sz w:val="22"/>
                  <w:szCs w:val="22"/>
                </w:rPr>
                <w:t>CMJ220</w:t>
              </w:r>
            </w:hyperlink>
            <w:r>
              <w:rPr>
                <w:rFonts w:cs="Tahoma"/>
                <w:szCs w:val="22"/>
              </w:rPr>
              <w:t xml:space="preserve"> or </w:t>
            </w:r>
            <w:hyperlink w:anchor="_CMJ101_Introduction_to" w:history="1">
              <w:r w:rsidRPr="0027582F">
                <w:rPr>
                  <w:rStyle w:val="Hyperlink"/>
                  <w:rFonts w:cs="Tahoma"/>
                  <w:b w:val="0"/>
                  <w:bCs/>
                  <w:color w:val="215D4B" w:themeColor="accent4" w:themeShade="80"/>
                  <w:sz w:val="22"/>
                  <w:szCs w:val="22"/>
                </w:rPr>
                <w:t>CMJ</w:t>
              </w:r>
            </w:hyperlink>
            <w:r>
              <w:rPr>
                <w:rFonts w:cs="Tahoma"/>
                <w:szCs w:val="22"/>
              </w:rPr>
              <w:t>/</w:t>
            </w:r>
            <w:hyperlink w:anchor="_HUS125_Substance_Abuse" w:history="1">
              <w:r w:rsidRPr="0027582F">
                <w:rPr>
                  <w:rStyle w:val="Hyperlink"/>
                  <w:rFonts w:cs="Tahoma"/>
                  <w:b w:val="0"/>
                  <w:bCs/>
                  <w:color w:val="215D4B" w:themeColor="accent4" w:themeShade="80"/>
                  <w:sz w:val="22"/>
                  <w:szCs w:val="22"/>
                </w:rPr>
                <w:t>HUS</w:t>
              </w:r>
            </w:hyperlink>
            <w:r>
              <w:rPr>
                <w:rFonts w:cs="Tahoma"/>
                <w:szCs w:val="22"/>
              </w:rPr>
              <w:t xml:space="preserve"> elective</w:t>
            </w:r>
          </w:p>
        </w:tc>
        <w:tc>
          <w:tcPr>
            <w:tcW w:w="6137" w:type="dxa"/>
          </w:tcPr>
          <w:p w14:paraId="1F0941FB" w14:textId="012D95DC"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Police Operations</w:t>
            </w:r>
            <w:r>
              <w:rPr>
                <w:rFonts w:cs="Tahoma"/>
                <w:szCs w:val="22"/>
              </w:rPr>
              <w:t xml:space="preserve"> or </w:t>
            </w:r>
            <w:hyperlink w:anchor="_CMJ101_Introduction_to" w:history="1">
              <w:r w:rsidRPr="0027582F">
                <w:rPr>
                  <w:rStyle w:val="Hyperlink"/>
                  <w:rFonts w:cs="Tahoma"/>
                  <w:color w:val="215D4B" w:themeColor="accent4" w:themeShade="80"/>
                  <w:sz w:val="22"/>
                  <w:szCs w:val="22"/>
                </w:rPr>
                <w:t>CMJ</w:t>
              </w:r>
            </w:hyperlink>
            <w:r>
              <w:rPr>
                <w:rFonts w:cs="Tahoma"/>
                <w:szCs w:val="22"/>
              </w:rPr>
              <w:t>/</w:t>
            </w:r>
            <w:hyperlink w:anchor="_HUS125_Substance_Abuse" w:history="1">
              <w:r w:rsidRPr="0027582F">
                <w:rPr>
                  <w:rStyle w:val="Hyperlink"/>
                  <w:rFonts w:cs="Tahoma"/>
                  <w:color w:val="215D4B" w:themeColor="accent4" w:themeShade="80"/>
                  <w:sz w:val="22"/>
                  <w:szCs w:val="22"/>
                </w:rPr>
                <w:t>HUS</w:t>
              </w:r>
            </w:hyperlink>
            <w:r>
              <w:rPr>
                <w:rFonts w:cs="Tahoma"/>
                <w:szCs w:val="22"/>
              </w:rPr>
              <w:t xml:space="preserve"> Elective</w:t>
            </w:r>
          </w:p>
        </w:tc>
        <w:tc>
          <w:tcPr>
            <w:tcW w:w="1618" w:type="dxa"/>
          </w:tcPr>
          <w:p w14:paraId="4134EEC9" w14:textId="4CDABA9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5E4F8936"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5F2999B" w14:textId="5B9E4B44" w:rsidR="00404E9B" w:rsidRPr="00E21D59" w:rsidRDefault="00404E9B" w:rsidP="00404E9B">
            <w:pPr>
              <w:rPr>
                <w:rFonts w:cs="Tahoma"/>
                <w:szCs w:val="22"/>
              </w:rPr>
            </w:pPr>
            <w:hyperlink w:anchor="_CMJ245_Criminology" w:history="1">
              <w:r w:rsidRPr="00F81507">
                <w:rPr>
                  <w:rStyle w:val="Hyperlink"/>
                  <w:rFonts w:cs="Tahoma"/>
                  <w:b w:val="0"/>
                  <w:bCs/>
                  <w:color w:val="215D4B" w:themeColor="accent4" w:themeShade="80"/>
                  <w:sz w:val="22"/>
                  <w:szCs w:val="22"/>
                </w:rPr>
                <w:t>CMJ245</w:t>
              </w:r>
            </w:hyperlink>
          </w:p>
        </w:tc>
        <w:tc>
          <w:tcPr>
            <w:tcW w:w="6137" w:type="dxa"/>
          </w:tcPr>
          <w:p w14:paraId="16FB8F73" w14:textId="62BA53CE" w:rsidR="00404E9B" w:rsidRPr="00E21D59" w:rsidRDefault="00404E9B" w:rsidP="00404E9B">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Criminology</w:t>
            </w:r>
          </w:p>
        </w:tc>
        <w:tc>
          <w:tcPr>
            <w:tcW w:w="1618" w:type="dxa"/>
          </w:tcPr>
          <w:p w14:paraId="4BBAF4D6" w14:textId="212DF974" w:rsidR="00404E9B" w:rsidRPr="00E21D59" w:rsidRDefault="00404E9B" w:rsidP="00404E9B">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3C5F7FB"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2C4FC3CC" w14:textId="24E41139" w:rsidR="00404E9B" w:rsidRPr="00E21D59" w:rsidRDefault="00404E9B" w:rsidP="00404E9B">
            <w:pPr>
              <w:rPr>
                <w:rFonts w:cs="Tahoma"/>
                <w:szCs w:val="22"/>
              </w:rPr>
            </w:pPr>
            <w:hyperlink w:anchor="_CMJ204_Victimology" w:history="1">
              <w:r w:rsidRPr="0027582F">
                <w:rPr>
                  <w:rStyle w:val="Hyperlink"/>
                  <w:rFonts w:cs="Tahoma"/>
                  <w:b w:val="0"/>
                  <w:bCs/>
                  <w:color w:val="215D4B" w:themeColor="accent4" w:themeShade="80"/>
                  <w:sz w:val="22"/>
                  <w:szCs w:val="22"/>
                </w:rPr>
                <w:t>CMJ</w:t>
              </w:r>
            </w:hyperlink>
            <w:r>
              <w:rPr>
                <w:rFonts w:cs="Tahoma"/>
                <w:szCs w:val="22"/>
              </w:rPr>
              <w:t xml:space="preserve"> or </w:t>
            </w:r>
            <w:hyperlink w:anchor="_HUS245_Addiction_in" w:history="1">
              <w:r w:rsidRPr="0027582F">
                <w:rPr>
                  <w:rStyle w:val="Hyperlink"/>
                  <w:rFonts w:cs="Tahoma"/>
                  <w:b w:val="0"/>
                  <w:bCs/>
                  <w:color w:val="215D4B" w:themeColor="accent4" w:themeShade="80"/>
                  <w:sz w:val="22"/>
                  <w:szCs w:val="22"/>
                </w:rPr>
                <w:t>HUS</w:t>
              </w:r>
            </w:hyperlink>
            <w:r>
              <w:rPr>
                <w:rFonts w:cs="Tahoma"/>
                <w:szCs w:val="22"/>
              </w:rPr>
              <w:t xml:space="preserve"> </w:t>
            </w:r>
          </w:p>
        </w:tc>
        <w:tc>
          <w:tcPr>
            <w:tcW w:w="6137" w:type="dxa"/>
          </w:tcPr>
          <w:p w14:paraId="0B172129" w14:textId="3140E009"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Approved </w:t>
            </w:r>
            <w:hyperlink w:anchor="_CMJ245_Criminology" w:history="1">
              <w:r w:rsidRPr="0027582F">
                <w:rPr>
                  <w:rStyle w:val="Hyperlink"/>
                  <w:rFonts w:cs="Tahoma"/>
                  <w:color w:val="215D4B" w:themeColor="accent4" w:themeShade="80"/>
                  <w:sz w:val="22"/>
                  <w:szCs w:val="22"/>
                </w:rPr>
                <w:t>CMJ</w:t>
              </w:r>
            </w:hyperlink>
            <w:r w:rsidR="0042221D">
              <w:rPr>
                <w:rFonts w:cs="Tahoma"/>
                <w:szCs w:val="22"/>
              </w:rPr>
              <w:t xml:space="preserve"> </w:t>
            </w:r>
            <w:r>
              <w:rPr>
                <w:rFonts w:cs="Tahoma"/>
                <w:szCs w:val="22"/>
              </w:rPr>
              <w:t xml:space="preserve">or </w:t>
            </w:r>
            <w:hyperlink w:anchor="_HUS245_Addiction_in" w:history="1">
              <w:r w:rsidRPr="0027582F">
                <w:rPr>
                  <w:rStyle w:val="Hyperlink"/>
                  <w:rFonts w:cs="Tahoma"/>
                  <w:color w:val="215D4B" w:themeColor="accent4" w:themeShade="80"/>
                  <w:sz w:val="22"/>
                  <w:szCs w:val="22"/>
                </w:rPr>
                <w:t>HUS</w:t>
              </w:r>
            </w:hyperlink>
            <w:r>
              <w:rPr>
                <w:rFonts w:cs="Tahoma"/>
                <w:szCs w:val="22"/>
              </w:rPr>
              <w:t xml:space="preserve"> elective</w:t>
            </w:r>
          </w:p>
        </w:tc>
        <w:tc>
          <w:tcPr>
            <w:tcW w:w="1618" w:type="dxa"/>
          </w:tcPr>
          <w:p w14:paraId="115FD047" w14:textId="220A9FD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A0762A" w:rsidRPr="00E21D59" w14:paraId="0313E3E0"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6FB7D2" w14:textId="24C5DE7A" w:rsidR="00A0762A" w:rsidRDefault="00A0762A" w:rsidP="00A0762A">
            <w:hyperlink w:anchor="_PFT100_Physically_Fit" w:history="1">
              <w:r w:rsidRPr="00EF5037">
                <w:rPr>
                  <w:rStyle w:val="Hyperlink"/>
                  <w:rFonts w:cs="Tahoma"/>
                  <w:b w:val="0"/>
                  <w:bCs/>
                  <w:color w:val="215D4B" w:themeColor="accent4" w:themeShade="80"/>
                  <w:sz w:val="24"/>
                  <w:szCs w:val="20"/>
                </w:rPr>
                <w:t>PFT100</w:t>
              </w:r>
            </w:hyperlink>
          </w:p>
        </w:tc>
        <w:tc>
          <w:tcPr>
            <w:tcW w:w="6137" w:type="dxa"/>
          </w:tcPr>
          <w:p w14:paraId="27EBC2CA" w14:textId="55F4C66F" w:rsidR="00A0762A" w:rsidRDefault="00A0762A" w:rsidP="00A0762A">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Physically Fit for Duty (work)</w:t>
            </w:r>
            <w:r>
              <w:rPr>
                <w:rFonts w:cs="Tahoma"/>
                <w:szCs w:val="22"/>
              </w:rPr>
              <w:t xml:space="preserve"> (1</w:t>
            </w:r>
            <w:r w:rsidRPr="00DE234A">
              <w:rPr>
                <w:rFonts w:cs="Tahoma"/>
                <w:szCs w:val="22"/>
                <w:vertAlign w:val="superscript"/>
              </w:rPr>
              <w:t>st</w:t>
            </w:r>
            <w:r>
              <w:rPr>
                <w:rFonts w:cs="Tahoma"/>
                <w:szCs w:val="22"/>
              </w:rPr>
              <w:t xml:space="preserve"> or 3</w:t>
            </w:r>
            <w:r w:rsidRPr="00DE234A">
              <w:rPr>
                <w:rFonts w:cs="Tahoma"/>
                <w:szCs w:val="22"/>
                <w:vertAlign w:val="superscript"/>
              </w:rPr>
              <w:t>rd</w:t>
            </w:r>
            <w:r>
              <w:rPr>
                <w:rFonts w:cs="Tahoma"/>
                <w:szCs w:val="22"/>
              </w:rPr>
              <w:t xml:space="preserve"> semester option)</w:t>
            </w:r>
          </w:p>
        </w:tc>
        <w:tc>
          <w:tcPr>
            <w:tcW w:w="1618" w:type="dxa"/>
          </w:tcPr>
          <w:p w14:paraId="1A9C8E82" w14:textId="2A6D818B" w:rsidR="00A0762A" w:rsidRPr="00E21D59" w:rsidRDefault="00A0762A" w:rsidP="00A0762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w:t>
            </w:r>
          </w:p>
        </w:tc>
      </w:tr>
      <w:tr w:rsidR="00E56023" w:rsidRPr="00E21D59" w14:paraId="0830E307"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327F1946" w14:textId="62D792DD" w:rsidR="00E56023" w:rsidRPr="003D6301" w:rsidRDefault="00473F46" w:rsidP="00404E9B">
            <w:pPr>
              <w:rPr>
                <w:b w:val="0"/>
                <w:bCs w:val="0"/>
              </w:rPr>
            </w:pPr>
            <w:hyperlink w:anchor="_PSY252_Criminal_Psychology" w:history="1">
              <w:r w:rsidRPr="007E7EC2">
                <w:rPr>
                  <w:rStyle w:val="Hyperlink"/>
                  <w:rFonts w:cs="Tahoma"/>
                  <w:b w:val="0"/>
                  <w:bCs/>
                  <w:color w:val="215D4B" w:themeColor="accent4" w:themeShade="80"/>
                  <w:sz w:val="24"/>
                  <w:szCs w:val="20"/>
                </w:rPr>
                <w:t>PSY252</w:t>
              </w:r>
            </w:hyperlink>
          </w:p>
        </w:tc>
        <w:tc>
          <w:tcPr>
            <w:tcW w:w="6137" w:type="dxa"/>
          </w:tcPr>
          <w:p w14:paraId="50F95869" w14:textId="4D4F515C" w:rsidR="00E56023" w:rsidRDefault="003D6301" w:rsidP="00404E9B">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Criminal Psychology</w:t>
            </w:r>
          </w:p>
        </w:tc>
        <w:tc>
          <w:tcPr>
            <w:tcW w:w="1618" w:type="dxa"/>
          </w:tcPr>
          <w:p w14:paraId="08C1A703" w14:textId="76F114E7" w:rsidR="00E56023" w:rsidRPr="00E21D59" w:rsidRDefault="003D6301"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3</w:t>
            </w:r>
          </w:p>
        </w:tc>
      </w:tr>
      <w:tr w:rsidR="00E21D59" w:rsidRPr="00E21D59" w14:paraId="3E2E7C64"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CC650AA" w14:textId="77777777" w:rsidR="00E21D59" w:rsidRPr="00E21D59" w:rsidRDefault="00E21D59" w:rsidP="00E21D59">
            <w:pPr>
              <w:jc w:val="right"/>
              <w:rPr>
                <w:rFonts w:cs="Tahoma"/>
                <w:szCs w:val="22"/>
              </w:rPr>
            </w:pPr>
            <w:r w:rsidRPr="00E21D59">
              <w:rPr>
                <w:rFonts w:cs="Tahoma"/>
                <w:szCs w:val="22"/>
              </w:rPr>
              <w:lastRenderedPageBreak/>
              <w:t>Total</w:t>
            </w:r>
          </w:p>
        </w:tc>
        <w:tc>
          <w:tcPr>
            <w:tcW w:w="1618" w:type="dxa"/>
          </w:tcPr>
          <w:p w14:paraId="5F11852A" w14:textId="2C4DFBC8"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r w:rsidR="00A0762A">
              <w:rPr>
                <w:rFonts w:cs="Tahoma"/>
                <w:szCs w:val="22"/>
              </w:rPr>
              <w:t>/16</w:t>
            </w:r>
          </w:p>
        </w:tc>
      </w:tr>
      <w:tr w:rsidR="00E21D59" w:rsidRPr="00E21D59" w14:paraId="6A2D731A"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0FE631E" w14:textId="78FC84AA" w:rsidR="00E21D59" w:rsidRPr="00E21D59" w:rsidRDefault="00E21D59" w:rsidP="00E21D59">
            <w:pPr>
              <w:jc w:val="center"/>
              <w:rPr>
                <w:rFonts w:cs="Tahoma"/>
                <w:szCs w:val="22"/>
              </w:rPr>
            </w:pPr>
            <w:r w:rsidRPr="00E21D59">
              <w:rPr>
                <w:rFonts w:cs="Tahoma"/>
                <w:szCs w:val="22"/>
              </w:rPr>
              <w:t>Semester 4</w:t>
            </w:r>
          </w:p>
        </w:tc>
      </w:tr>
      <w:tr w:rsidR="00E21D59" w:rsidRPr="00E21D59" w14:paraId="5466991C"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CA59A5D" w14:textId="360C5985" w:rsidR="00E21D59" w:rsidRPr="00E21D59" w:rsidRDefault="00E21D59" w:rsidP="00E21D59">
            <w:pPr>
              <w:rPr>
                <w:rFonts w:cs="Tahoma"/>
                <w:szCs w:val="22"/>
              </w:rPr>
            </w:pPr>
            <w:hyperlink w:anchor="_BIO120_General_Biology" w:history="1">
              <w:r w:rsidRPr="00F81507">
                <w:rPr>
                  <w:rStyle w:val="Hyperlink"/>
                  <w:rFonts w:cs="Tahoma"/>
                  <w:b w:val="0"/>
                  <w:bCs/>
                  <w:color w:val="215D4B" w:themeColor="accent4" w:themeShade="80"/>
                  <w:sz w:val="22"/>
                  <w:szCs w:val="22"/>
                </w:rPr>
                <w:t>BIO120</w:t>
              </w:r>
            </w:hyperlink>
          </w:p>
        </w:tc>
        <w:tc>
          <w:tcPr>
            <w:tcW w:w="6137" w:type="dxa"/>
          </w:tcPr>
          <w:p w14:paraId="281FCD89"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General Biology with Lab</w:t>
            </w:r>
          </w:p>
        </w:tc>
        <w:tc>
          <w:tcPr>
            <w:tcW w:w="1618" w:type="dxa"/>
          </w:tcPr>
          <w:p w14:paraId="671CBC09"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4</w:t>
            </w:r>
          </w:p>
        </w:tc>
      </w:tr>
      <w:tr w:rsidR="00E21D59" w:rsidRPr="00E21D59" w14:paraId="52AA4599"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7F0C99F7" w14:textId="71BE90B5" w:rsidR="00E21D59" w:rsidRPr="00E21D59" w:rsidRDefault="00E21D59" w:rsidP="00E21D59">
            <w:pPr>
              <w:rPr>
                <w:rFonts w:cs="Tahoma"/>
                <w:szCs w:val="22"/>
              </w:rPr>
            </w:pPr>
            <w:hyperlink w:anchor="_CMJ210_The_Juvenile" w:history="1">
              <w:r w:rsidRPr="0027582F">
                <w:rPr>
                  <w:rStyle w:val="Hyperlink"/>
                  <w:rFonts w:cs="Tahoma"/>
                  <w:b w:val="0"/>
                  <w:bCs/>
                  <w:color w:val="215D4B" w:themeColor="accent4" w:themeShade="80"/>
                  <w:sz w:val="22"/>
                  <w:szCs w:val="22"/>
                </w:rPr>
                <w:t>CMJ210</w:t>
              </w:r>
            </w:hyperlink>
          </w:p>
        </w:tc>
        <w:tc>
          <w:tcPr>
            <w:tcW w:w="6137" w:type="dxa"/>
          </w:tcPr>
          <w:p w14:paraId="217B8DEC" w14:textId="220A8B29" w:rsidR="00E21D59" w:rsidRPr="00E21D59" w:rsidRDefault="008B40DC"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The </w:t>
            </w:r>
            <w:r w:rsidR="00E21D59" w:rsidRPr="00E21D59">
              <w:rPr>
                <w:rFonts w:cs="Tahoma"/>
                <w:szCs w:val="22"/>
              </w:rPr>
              <w:t>Juvenile Justice</w:t>
            </w:r>
            <w:r>
              <w:rPr>
                <w:rFonts w:cs="Tahoma"/>
                <w:szCs w:val="22"/>
              </w:rPr>
              <w:t xml:space="preserve"> System</w:t>
            </w:r>
          </w:p>
        </w:tc>
        <w:tc>
          <w:tcPr>
            <w:tcW w:w="1618" w:type="dxa"/>
          </w:tcPr>
          <w:p w14:paraId="1C004D82"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78D9EA54"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3385B948" w14:textId="745F4352" w:rsidR="004F2DE8" w:rsidRDefault="004F2DE8" w:rsidP="004F2DE8">
            <w:hyperlink w:anchor="_CMJ250_Criminalistics" w:history="1">
              <w:r w:rsidRPr="00F81507">
                <w:rPr>
                  <w:rStyle w:val="Hyperlink"/>
                  <w:rFonts w:cs="Tahoma"/>
                  <w:b w:val="0"/>
                  <w:bCs/>
                  <w:color w:val="215D4B" w:themeColor="accent4" w:themeShade="80"/>
                  <w:sz w:val="22"/>
                  <w:szCs w:val="22"/>
                </w:rPr>
                <w:t>CMJ250</w:t>
              </w:r>
            </w:hyperlink>
          </w:p>
        </w:tc>
        <w:tc>
          <w:tcPr>
            <w:tcW w:w="6137" w:type="dxa"/>
          </w:tcPr>
          <w:p w14:paraId="2C21C704" w14:textId="05A69CCD"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Criminalistics</w:t>
            </w:r>
          </w:p>
        </w:tc>
        <w:tc>
          <w:tcPr>
            <w:tcW w:w="1618" w:type="dxa"/>
          </w:tcPr>
          <w:p w14:paraId="26DC9F59" w14:textId="63DA0943"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1867D0E2"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93CE276" w14:textId="22017F15" w:rsidR="00E21D59" w:rsidRPr="00E21D59" w:rsidRDefault="00E21D59" w:rsidP="00E21D59">
            <w:pPr>
              <w:rPr>
                <w:rFonts w:cs="Tahoma"/>
                <w:szCs w:val="22"/>
              </w:rPr>
            </w:pPr>
            <w:hyperlink w:anchor="_CMJ251_Criminal_Justice" w:history="1">
              <w:r w:rsidRPr="0027582F">
                <w:rPr>
                  <w:rStyle w:val="Hyperlink"/>
                  <w:rFonts w:cs="Tahoma"/>
                  <w:b w:val="0"/>
                  <w:bCs/>
                  <w:color w:val="215D4B" w:themeColor="accent4" w:themeShade="80"/>
                  <w:sz w:val="22"/>
                  <w:szCs w:val="22"/>
                </w:rPr>
                <w:t>CMJ251</w:t>
              </w:r>
            </w:hyperlink>
          </w:p>
        </w:tc>
        <w:tc>
          <w:tcPr>
            <w:tcW w:w="6137" w:type="dxa"/>
          </w:tcPr>
          <w:p w14:paraId="5FC8A793"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Technical Skills Course</w:t>
            </w:r>
          </w:p>
        </w:tc>
        <w:tc>
          <w:tcPr>
            <w:tcW w:w="1618" w:type="dxa"/>
          </w:tcPr>
          <w:p w14:paraId="2FD1A305"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0AE16F7A" w14:textId="77777777" w:rsidTr="00A0762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6164942" w14:textId="3419B0B1" w:rsidR="00E21D59" w:rsidRPr="00E21D59" w:rsidRDefault="00E21D59" w:rsidP="00E21D59">
            <w:pPr>
              <w:rPr>
                <w:rFonts w:cs="Tahoma"/>
                <w:szCs w:val="22"/>
              </w:rPr>
            </w:pPr>
            <w:hyperlink w:anchor="_HIS109_History_of" w:history="1">
              <w:r w:rsidRPr="0027582F">
                <w:rPr>
                  <w:rStyle w:val="Hyperlink"/>
                  <w:rFonts w:cs="Tahoma"/>
                  <w:b w:val="0"/>
                  <w:bCs/>
                  <w:color w:val="215D4B" w:themeColor="accent4" w:themeShade="80"/>
                  <w:sz w:val="22"/>
                  <w:szCs w:val="22"/>
                </w:rPr>
                <w:t>HIS</w:t>
              </w:r>
            </w:hyperlink>
          </w:p>
        </w:tc>
        <w:tc>
          <w:tcPr>
            <w:tcW w:w="6137" w:type="dxa"/>
          </w:tcPr>
          <w:p w14:paraId="2005291E" w14:textId="277C2DFE"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 xml:space="preserve">History </w:t>
            </w:r>
            <w:r>
              <w:rPr>
                <w:rFonts w:cs="Tahoma"/>
                <w:szCs w:val="22"/>
              </w:rPr>
              <w:t>elective</w:t>
            </w:r>
          </w:p>
        </w:tc>
        <w:tc>
          <w:tcPr>
            <w:tcW w:w="1618" w:type="dxa"/>
          </w:tcPr>
          <w:p w14:paraId="010729F6"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5AC577D8" w14:textId="77777777" w:rsidTr="00A0762A">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177F954D"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148F5BE7" w14:textId="10086275" w:rsidR="00E21D59" w:rsidRPr="00E21D59" w:rsidRDefault="007E7EC2"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16</w:t>
            </w:r>
          </w:p>
        </w:tc>
      </w:tr>
    </w:tbl>
    <w:p w14:paraId="4956E2F9" w14:textId="254E3EE7" w:rsidR="000C11F3" w:rsidRDefault="000C11F3">
      <w:pPr>
        <w:spacing w:line="276" w:lineRule="auto"/>
        <w:rPr>
          <w:rFonts w:cs="Tahoma"/>
        </w:rPr>
      </w:pPr>
    </w:p>
    <w:p w14:paraId="45CFF298" w14:textId="23383D88" w:rsidR="000C11F3" w:rsidRDefault="000C11F3" w:rsidP="000C11F3">
      <w:pPr>
        <w:spacing w:line="276" w:lineRule="auto"/>
        <w:jc w:val="center"/>
        <w:rPr>
          <w:rFonts w:cs="Tahoma"/>
          <w:b/>
          <w:bCs/>
        </w:rPr>
      </w:pPr>
      <w:r w:rsidRPr="000C11F3">
        <w:rPr>
          <w:rFonts w:cs="Tahoma"/>
          <w:b/>
          <w:bCs/>
        </w:rPr>
        <w:t>** APPROVED ELECTIVES**</w:t>
      </w:r>
    </w:p>
    <w:tbl>
      <w:tblPr>
        <w:tblStyle w:val="GridTable6Colorful-Accent2"/>
        <w:tblW w:w="0" w:type="auto"/>
        <w:tblLook w:val="04A0" w:firstRow="1" w:lastRow="0" w:firstColumn="1" w:lastColumn="0" w:noHBand="0" w:noVBand="1"/>
      </w:tblPr>
      <w:tblGrid>
        <w:gridCol w:w="1523"/>
        <w:gridCol w:w="4147"/>
        <w:gridCol w:w="1476"/>
        <w:gridCol w:w="2924"/>
      </w:tblGrid>
      <w:tr w:rsidR="001F1B80" w:rsidRPr="000C11F3" w14:paraId="544AB79B" w14:textId="14E37EF9" w:rsidTr="00B4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gridSpan w:val="2"/>
          </w:tcPr>
          <w:p w14:paraId="10ACE7F1" w14:textId="5251E50A" w:rsidR="001F1B80" w:rsidRPr="001F1B80" w:rsidRDefault="001F1B80" w:rsidP="001F1B80">
            <w:pPr>
              <w:spacing w:line="276" w:lineRule="auto"/>
              <w:jc w:val="center"/>
              <w:rPr>
                <w:rFonts w:cs="Tahoma"/>
                <w:b w:val="0"/>
                <w:bCs w:val="0"/>
                <w:color w:val="auto"/>
              </w:rPr>
            </w:pPr>
            <w:r w:rsidRPr="000C11F3">
              <w:rPr>
                <w:rFonts w:cs="Tahoma"/>
                <w:color w:val="auto"/>
              </w:rPr>
              <w:t>CMJ</w:t>
            </w:r>
          </w:p>
        </w:tc>
        <w:tc>
          <w:tcPr>
            <w:tcW w:w="4486" w:type="dxa"/>
            <w:gridSpan w:val="2"/>
          </w:tcPr>
          <w:p w14:paraId="768AE4C1" w14:textId="44B61880" w:rsidR="001F1B80" w:rsidRPr="001F1B80" w:rsidRDefault="001F1B80" w:rsidP="000C11F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HUS</w:t>
            </w:r>
          </w:p>
        </w:tc>
      </w:tr>
      <w:tr w:rsidR="001F1B80" w:rsidRPr="000C11F3" w14:paraId="69B6E3C5" w14:textId="555B0DDC"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517291D8" w14:textId="35A3FB02" w:rsidR="001F1B80" w:rsidRPr="001F1B80" w:rsidRDefault="001F1B80" w:rsidP="001F1B80">
            <w:pPr>
              <w:spacing w:line="276" w:lineRule="auto"/>
              <w:jc w:val="center"/>
              <w:rPr>
                <w:rFonts w:cs="Tahoma"/>
                <w:color w:val="auto"/>
              </w:rPr>
            </w:pPr>
            <w:hyperlink w:anchor="_CMJ102_Introduction_to" w:history="1">
              <w:r w:rsidRPr="00F81507">
                <w:rPr>
                  <w:rStyle w:val="Hyperlink"/>
                  <w:rFonts w:cs="Tahoma"/>
                  <w:b w:val="0"/>
                  <w:bCs/>
                  <w:color w:val="215D4B" w:themeColor="accent4" w:themeShade="80"/>
                  <w:sz w:val="22"/>
                </w:rPr>
                <w:t>CMJ102</w:t>
              </w:r>
            </w:hyperlink>
            <w:r w:rsidRPr="001F1B80">
              <w:rPr>
                <w:rFonts w:cs="Tahoma"/>
                <w:color w:val="auto"/>
              </w:rPr>
              <w:t xml:space="preserve"> </w:t>
            </w:r>
          </w:p>
        </w:tc>
        <w:tc>
          <w:tcPr>
            <w:tcW w:w="4262" w:type="dxa"/>
          </w:tcPr>
          <w:p w14:paraId="3351F1D2" w14:textId="461577F7"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Introduction to Conservation Law Enforcement</w:t>
            </w:r>
          </w:p>
        </w:tc>
        <w:tc>
          <w:tcPr>
            <w:tcW w:w="1498" w:type="dxa"/>
          </w:tcPr>
          <w:p w14:paraId="2251B4FF" w14:textId="18C57406" w:rsidR="001F1B80" w:rsidRPr="00A04C5E"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125_Substance_Abuse" w:history="1">
              <w:r w:rsidRPr="00F81507">
                <w:rPr>
                  <w:rStyle w:val="Hyperlink"/>
                  <w:rFonts w:cs="Tahoma"/>
                  <w:color w:val="215D4B" w:themeColor="accent4" w:themeShade="80"/>
                  <w:sz w:val="22"/>
                </w:rPr>
                <w:t>HUS125</w:t>
              </w:r>
            </w:hyperlink>
            <w:r w:rsidRPr="00A04C5E">
              <w:rPr>
                <w:rFonts w:cs="Tahoma"/>
                <w:color w:val="auto"/>
              </w:rPr>
              <w:t xml:space="preserve"> </w:t>
            </w:r>
          </w:p>
        </w:tc>
        <w:tc>
          <w:tcPr>
            <w:tcW w:w="2988" w:type="dxa"/>
          </w:tcPr>
          <w:p w14:paraId="212F81EC" w14:textId="5628FEB2" w:rsidR="001F1B80" w:rsidRPr="000C11F3" w:rsidRDefault="00623CD5"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623CD5">
              <w:rPr>
                <w:rFonts w:cs="Tahoma"/>
                <w:color w:val="auto"/>
              </w:rPr>
              <w:t>Drug, Substance Use and Recovery</w:t>
            </w:r>
          </w:p>
        </w:tc>
      </w:tr>
      <w:tr w:rsidR="001F1B80" w:rsidRPr="000C11F3" w14:paraId="05BFCBD2" w14:textId="1E0F517C"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284CFEA5" w14:textId="145B327F" w:rsidR="001F1B80" w:rsidRPr="001F1B80" w:rsidRDefault="001F1B80" w:rsidP="001F1B80">
            <w:pPr>
              <w:spacing w:line="276" w:lineRule="auto"/>
              <w:jc w:val="center"/>
              <w:rPr>
                <w:rFonts w:cs="Tahoma"/>
                <w:color w:val="auto"/>
              </w:rPr>
            </w:pPr>
            <w:hyperlink w:anchor="_CMJ204_Victimology" w:history="1">
              <w:r w:rsidRPr="0027582F">
                <w:rPr>
                  <w:rStyle w:val="Hyperlink"/>
                  <w:rFonts w:cs="Tahoma"/>
                  <w:b w:val="0"/>
                  <w:bCs/>
                  <w:color w:val="215D4B" w:themeColor="accent4" w:themeShade="80"/>
                  <w:sz w:val="22"/>
                </w:rPr>
                <w:t>CMJ204</w:t>
              </w:r>
            </w:hyperlink>
            <w:r w:rsidRPr="001F1B80">
              <w:rPr>
                <w:rFonts w:cs="Tahoma"/>
                <w:color w:val="auto"/>
              </w:rPr>
              <w:t xml:space="preserve"> </w:t>
            </w:r>
          </w:p>
        </w:tc>
        <w:tc>
          <w:tcPr>
            <w:tcW w:w="4262" w:type="dxa"/>
          </w:tcPr>
          <w:p w14:paraId="2CD1C002" w14:textId="40A80A7C" w:rsidR="001F1B80" w:rsidRPr="001F1B80"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Victimology</w:t>
            </w:r>
          </w:p>
        </w:tc>
        <w:tc>
          <w:tcPr>
            <w:tcW w:w="1498" w:type="dxa"/>
          </w:tcPr>
          <w:p w14:paraId="60BB6156" w14:textId="2581651C" w:rsidR="001F1B80" w:rsidRPr="00A04C5E"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hyperlink w:anchor="_HUS245_Addiction_in" w:history="1">
              <w:r w:rsidRPr="0027582F">
                <w:rPr>
                  <w:rStyle w:val="Hyperlink"/>
                  <w:rFonts w:cs="Tahoma"/>
                  <w:color w:val="215D4B" w:themeColor="accent4" w:themeShade="80"/>
                  <w:sz w:val="22"/>
                </w:rPr>
                <w:t>HUS245</w:t>
              </w:r>
            </w:hyperlink>
          </w:p>
        </w:tc>
        <w:tc>
          <w:tcPr>
            <w:tcW w:w="2988" w:type="dxa"/>
          </w:tcPr>
          <w:p w14:paraId="4CB5C781" w14:textId="776499EA" w:rsidR="001F1B80" w:rsidRPr="000C11F3"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0C11F3">
              <w:rPr>
                <w:rFonts w:cs="Tahoma"/>
                <w:color w:val="auto"/>
              </w:rPr>
              <w:t>Addiction and the Family</w:t>
            </w:r>
          </w:p>
        </w:tc>
      </w:tr>
      <w:tr w:rsidR="001F1B80" w:rsidRPr="000C11F3" w14:paraId="6BD5D001" w14:textId="4887A7F5"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30A9436C" w14:textId="21CA3633" w:rsidR="001F1B80" w:rsidRPr="001F1B80" w:rsidRDefault="001F1B80" w:rsidP="001F1B80">
            <w:pPr>
              <w:spacing w:line="276" w:lineRule="auto"/>
              <w:jc w:val="center"/>
              <w:rPr>
                <w:rFonts w:cs="Tahoma"/>
                <w:color w:val="auto"/>
              </w:rPr>
            </w:pPr>
            <w:hyperlink w:anchor="_CMJ225_Race_and" w:history="1">
              <w:r w:rsidRPr="00F81507">
                <w:rPr>
                  <w:rStyle w:val="Hyperlink"/>
                  <w:rFonts w:cs="Tahoma"/>
                  <w:b w:val="0"/>
                  <w:bCs/>
                  <w:color w:val="215D4B" w:themeColor="accent4" w:themeShade="80"/>
                  <w:sz w:val="22"/>
                </w:rPr>
                <w:t>CMJ225</w:t>
              </w:r>
            </w:hyperlink>
            <w:r w:rsidRPr="001F1B80">
              <w:rPr>
                <w:rFonts w:cs="Tahoma"/>
                <w:color w:val="auto"/>
              </w:rPr>
              <w:t xml:space="preserve"> </w:t>
            </w:r>
          </w:p>
        </w:tc>
        <w:tc>
          <w:tcPr>
            <w:tcW w:w="4262" w:type="dxa"/>
          </w:tcPr>
          <w:p w14:paraId="688C5CED" w14:textId="2C050251"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 xml:space="preserve">Race and Ethnicity Issues in </w:t>
            </w:r>
            <w:r w:rsidR="00B86209">
              <w:rPr>
                <w:rFonts w:cs="Tahoma"/>
                <w:color w:val="auto"/>
              </w:rPr>
              <w:t>Law Enforcemen</w:t>
            </w:r>
            <w:r w:rsidR="00C17696">
              <w:rPr>
                <w:rFonts w:cs="Tahoma"/>
                <w:color w:val="auto"/>
              </w:rPr>
              <w:t>t</w:t>
            </w:r>
          </w:p>
        </w:tc>
        <w:tc>
          <w:tcPr>
            <w:tcW w:w="1498" w:type="dxa"/>
          </w:tcPr>
          <w:p w14:paraId="029CA0CC" w14:textId="7D19D83A" w:rsidR="001F1B80" w:rsidRPr="00A04C5E"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Pr="00F81507">
                <w:rPr>
                  <w:rStyle w:val="Hyperlink"/>
                  <w:rFonts w:cs="Tahoma"/>
                  <w:color w:val="215D4B" w:themeColor="accent4" w:themeShade="80"/>
                  <w:sz w:val="22"/>
                </w:rPr>
                <w:t>HUS236</w:t>
              </w:r>
            </w:hyperlink>
            <w:r w:rsidR="00BC6B3B">
              <w:br/>
            </w:r>
            <w:r w:rsidRPr="00A04C5E">
              <w:rPr>
                <w:rFonts w:cs="Tahoma"/>
                <w:color w:val="auto"/>
              </w:rPr>
              <w:t xml:space="preserve"> </w:t>
            </w:r>
          </w:p>
        </w:tc>
        <w:tc>
          <w:tcPr>
            <w:tcW w:w="2988" w:type="dxa"/>
          </w:tcPr>
          <w:p w14:paraId="17433387" w14:textId="052B51E7" w:rsidR="001F1B80" w:rsidRPr="000C11F3"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0C11F3">
              <w:rPr>
                <w:rFonts w:cs="Tahoma"/>
                <w:color w:val="auto"/>
              </w:rPr>
              <w:t>Trauma and Recovery</w:t>
            </w:r>
          </w:p>
        </w:tc>
      </w:tr>
      <w:tr w:rsidR="00BC6B3B" w:rsidRPr="000C11F3" w14:paraId="7F1AD6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03C8FD2C" w14:textId="77777777" w:rsidR="00BC6B3B" w:rsidRDefault="00BC6B3B" w:rsidP="001F1B80">
            <w:pPr>
              <w:spacing w:line="276" w:lineRule="auto"/>
              <w:jc w:val="center"/>
            </w:pPr>
          </w:p>
        </w:tc>
        <w:tc>
          <w:tcPr>
            <w:tcW w:w="4262" w:type="dxa"/>
          </w:tcPr>
          <w:p w14:paraId="50A52A45" w14:textId="77777777" w:rsidR="00BC6B3B" w:rsidRPr="001F1B80" w:rsidRDefault="00BC6B3B"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98" w:type="dxa"/>
          </w:tcPr>
          <w:p w14:paraId="6B537620" w14:textId="6EE592F7" w:rsidR="00BC6B3B" w:rsidRDefault="00BC6B3B" w:rsidP="001F1B80">
            <w:pPr>
              <w:spacing w:line="276" w:lineRule="auto"/>
              <w:jc w:val="center"/>
              <w:cnfStyle w:val="000000000000" w:firstRow="0" w:lastRow="0" w:firstColumn="0" w:lastColumn="0" w:oddVBand="0" w:evenVBand="0" w:oddHBand="0" w:evenHBand="0" w:firstRowFirstColumn="0" w:firstRowLastColumn="0" w:lastRowFirstColumn="0" w:lastRowLastColumn="0"/>
            </w:pPr>
            <w:hyperlink w:anchor="_HUS155_Introduction_to" w:history="1">
              <w:r w:rsidRPr="002A42A7">
                <w:rPr>
                  <w:rStyle w:val="Hyperlink"/>
                  <w:rFonts w:cs="Tahoma"/>
                  <w:color w:val="215D4B" w:themeColor="accent4" w:themeShade="80"/>
                  <w:sz w:val="22"/>
                </w:rPr>
                <w:t>HUS155</w:t>
              </w:r>
            </w:hyperlink>
          </w:p>
        </w:tc>
        <w:tc>
          <w:tcPr>
            <w:tcW w:w="2988" w:type="dxa"/>
          </w:tcPr>
          <w:p w14:paraId="7BE79A64" w14:textId="352A0D1E" w:rsidR="00BC6B3B" w:rsidRPr="000C11F3" w:rsidRDefault="002A42A7"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2A42A7">
              <w:rPr>
                <w:rFonts w:cs="Tahoma"/>
                <w:color w:val="auto"/>
              </w:rPr>
              <w:t>Introduction to Substance Use, Poverty and Trauma</w:t>
            </w:r>
          </w:p>
        </w:tc>
      </w:tr>
    </w:tbl>
    <w:p w14:paraId="3F9D4C7E" w14:textId="122E32B3" w:rsidR="000C11F3" w:rsidRPr="000C11F3" w:rsidRDefault="000C11F3">
      <w:pPr>
        <w:spacing w:line="276" w:lineRule="auto"/>
        <w:rPr>
          <w:rFonts w:cs="Tahoma"/>
        </w:rPr>
      </w:pPr>
      <w:r>
        <w:rPr>
          <w:rFonts w:cs="Tahoma"/>
        </w:rPr>
        <w:br/>
      </w:r>
    </w:p>
    <w:p w14:paraId="3CE7348E" w14:textId="58AEEA14" w:rsidR="00E21D59" w:rsidRDefault="00E21D59">
      <w:pPr>
        <w:spacing w:line="276" w:lineRule="auto"/>
        <w:rPr>
          <w:rFonts w:cs="Tahoma"/>
        </w:rPr>
      </w:pPr>
      <w:r>
        <w:rPr>
          <w:rFonts w:cs="Tahoma"/>
        </w:rPr>
        <w:br w:type="page"/>
      </w:r>
    </w:p>
    <w:p w14:paraId="695496D9" w14:textId="63376D5C" w:rsidR="00144153" w:rsidRPr="00802A1E" w:rsidRDefault="00144153" w:rsidP="00B20E91">
      <w:pPr>
        <w:pStyle w:val="Heading2"/>
        <w:jc w:val="center"/>
      </w:pPr>
      <w:bookmarkStart w:id="111" w:name="_Toc202260817"/>
      <w:r w:rsidRPr="00802A1E">
        <w:lastRenderedPageBreak/>
        <w:t>Criminal Justice</w:t>
      </w:r>
      <w:r w:rsidR="00213D1C">
        <w:t xml:space="preserve"> (AS)</w:t>
      </w:r>
      <w:r w:rsidR="006D4B43">
        <w:t xml:space="preserve"> </w:t>
      </w:r>
      <w:r w:rsidRPr="00802A1E">
        <w:t>Conservation Law</w:t>
      </w:r>
      <w:r w:rsidR="000C44C5">
        <w:t xml:space="preserve"> Option</w:t>
      </w:r>
      <w:bookmarkEnd w:id="111"/>
      <w:r w:rsidRPr="00802A1E">
        <w:t xml:space="preserve"> </w:t>
      </w:r>
    </w:p>
    <w:p w14:paraId="6D2BF073" w14:textId="44E44E13" w:rsidR="00144153" w:rsidRPr="00802A1E" w:rsidRDefault="00144153" w:rsidP="008F2382">
      <w:pPr>
        <w:jc w:val="center"/>
        <w:rPr>
          <w:rFonts w:cs="Tahoma"/>
        </w:rPr>
      </w:pPr>
      <w:proofErr w:type="gramStart"/>
      <w:r w:rsidRPr="00802A1E">
        <w:rPr>
          <w:rFonts w:cs="Tahoma"/>
        </w:rPr>
        <w:t>Associate in Science</w:t>
      </w:r>
      <w:proofErr w:type="gramEnd"/>
      <w:r w:rsidRPr="00802A1E">
        <w:rPr>
          <w:rFonts w:cs="Tahoma"/>
        </w:rPr>
        <w:t xml:space="preserve"> </w:t>
      </w:r>
      <w:r w:rsidR="00B62403">
        <w:rPr>
          <w:rFonts w:cs="Tahoma"/>
        </w:rPr>
        <w:t>—</w:t>
      </w:r>
      <w:r w:rsidRPr="00802A1E">
        <w:rPr>
          <w:rFonts w:cs="Tahoma"/>
        </w:rPr>
        <w:t xml:space="preserve"> 64 credit hours</w:t>
      </w:r>
    </w:p>
    <w:p w14:paraId="2820FF35" w14:textId="10B68DC7" w:rsidR="00144153" w:rsidRPr="00802A1E" w:rsidRDefault="00144153" w:rsidP="00144153">
      <w:pPr>
        <w:rPr>
          <w:rFonts w:cs="Tahoma"/>
        </w:rPr>
      </w:pPr>
      <w:r w:rsidRPr="008F2382">
        <w:rPr>
          <w:rFonts w:cs="Tahoma"/>
          <w:b/>
          <w:bCs/>
        </w:rPr>
        <w:t>Purpose:</w:t>
      </w:r>
      <w:r w:rsidRPr="00802A1E">
        <w:rPr>
          <w:rFonts w:cs="Tahoma"/>
        </w:rPr>
        <w:t xml:space="preserve"> The Associate in Science (</w:t>
      </w:r>
      <w:r w:rsidRPr="2B96010C">
        <w:rPr>
          <w:rFonts w:cs="Tahoma"/>
        </w:rPr>
        <w:t>AS</w:t>
      </w:r>
      <w:r w:rsidRPr="00802A1E">
        <w:rPr>
          <w:rFonts w:cs="Tahoma"/>
        </w:rPr>
        <w:t>) degree in Criminal Justice with a specialization in Conservation Law is designed with a three-fold purpose: 1. To prepare graduates for entry level positions relevant to conservation law enforcement, 2. To prepare students for upper division coursework at Universities and colleges where a bachelor’s degree in conservation law is desired, and 3. To respond to the growing demand of law enforcement employees in conservation areas to upgrade their skills and knowledge base for career advancement with a college degree.</w:t>
      </w:r>
    </w:p>
    <w:p w14:paraId="24D79851" w14:textId="273ECDCE" w:rsidR="00144153" w:rsidRPr="00802A1E" w:rsidRDefault="00144153" w:rsidP="00144153">
      <w:pPr>
        <w:rPr>
          <w:rFonts w:cs="Tahoma"/>
        </w:rPr>
      </w:pPr>
      <w:r w:rsidRPr="008F2382">
        <w:rPr>
          <w:rFonts w:cs="Tahoma"/>
          <w:b/>
          <w:bCs/>
        </w:rPr>
        <w:t>Career Opportunities:</w:t>
      </w:r>
      <w:r w:rsidRPr="00802A1E">
        <w:rPr>
          <w:rFonts w:cs="Tahoma"/>
        </w:rPr>
        <w:t xml:space="preserve"> Graduates of the program will be qualified for positions such as Fish &amp; Wildlife Enforcement Officer, Wildlife Refuge Officer, Park Ranger, Natural Resources Officer, Marine Enforcement Officer, and Conservation Park Security Guard.</w:t>
      </w:r>
    </w:p>
    <w:p w14:paraId="286B2C8F" w14:textId="2F6A1BDF" w:rsidR="00144153" w:rsidRPr="00802A1E" w:rsidRDefault="00144153" w:rsidP="00144153">
      <w:pPr>
        <w:rPr>
          <w:rFonts w:cs="Tahoma"/>
        </w:rPr>
      </w:pPr>
      <w:r w:rsidRPr="008F2382">
        <w:rPr>
          <w:rFonts w:cs="Tahoma"/>
          <w:b/>
          <w:bCs/>
        </w:rPr>
        <w:t>Program Education Outcomes:</w:t>
      </w:r>
      <w:r w:rsidRPr="00802A1E">
        <w:rPr>
          <w:rFonts w:cs="Tahoma"/>
        </w:rPr>
        <w:t xml:space="preserve"> Upon completion of the Associate in Applies Science Degree in </w:t>
      </w:r>
      <w:proofErr w:type="gramStart"/>
      <w:r w:rsidRPr="00802A1E">
        <w:rPr>
          <w:rFonts w:cs="Tahoma"/>
        </w:rPr>
        <w:t>the Criminal</w:t>
      </w:r>
      <w:proofErr w:type="gramEnd"/>
      <w:r w:rsidRPr="00802A1E">
        <w:rPr>
          <w:rFonts w:cs="Tahoma"/>
        </w:rPr>
        <w:t xml:space="preserve"> Justice with a specialization in Conservation Law, the graduate is prepared to:</w:t>
      </w:r>
    </w:p>
    <w:p w14:paraId="653DE748" w14:textId="77777777" w:rsidR="00C61F75" w:rsidRPr="00C61F75" w:rsidRDefault="00C61F75" w:rsidP="000C7E69">
      <w:pPr>
        <w:pStyle w:val="ListParagraph"/>
        <w:numPr>
          <w:ilvl w:val="0"/>
          <w:numId w:val="33"/>
        </w:numPr>
        <w:contextualSpacing w:val="0"/>
        <w:rPr>
          <w:rFonts w:cs="Tahoma"/>
        </w:rPr>
      </w:pPr>
      <w:r w:rsidRPr="00C61F75">
        <w:rPr>
          <w:rFonts w:cs="Tahoma"/>
        </w:rPr>
        <w:t>Demonstrate an understanding of the sociological and psychological theories of crime causation and evaluation of human behavior.</w:t>
      </w:r>
    </w:p>
    <w:p w14:paraId="12DE94EB" w14:textId="77777777" w:rsidR="00C61F75" w:rsidRPr="00C61F75" w:rsidRDefault="00C61F75" w:rsidP="000C7E69">
      <w:pPr>
        <w:pStyle w:val="ListParagraph"/>
        <w:numPr>
          <w:ilvl w:val="0"/>
          <w:numId w:val="33"/>
        </w:numPr>
        <w:contextualSpacing w:val="0"/>
        <w:rPr>
          <w:rFonts w:cs="Tahoma"/>
        </w:rPr>
      </w:pPr>
      <w:r w:rsidRPr="00C61F75">
        <w:rPr>
          <w:rFonts w:cs="Tahoma"/>
        </w:rPr>
        <w:t xml:space="preserve">Apply critical thinking and </w:t>
      </w:r>
      <w:proofErr w:type="gramStart"/>
      <w:r w:rsidRPr="00C61F75">
        <w:rPr>
          <w:rFonts w:cs="Tahoma"/>
        </w:rPr>
        <w:t>problem solving</w:t>
      </w:r>
      <w:proofErr w:type="gramEnd"/>
      <w:r w:rsidRPr="00C61F75">
        <w:rPr>
          <w:rFonts w:cs="Tahoma"/>
        </w:rPr>
        <w:t xml:space="preserve"> techniques to the criminal justice and computer forensics environment.</w:t>
      </w:r>
    </w:p>
    <w:p w14:paraId="0003B419" w14:textId="77777777" w:rsidR="00C61F75" w:rsidRPr="00C61F75" w:rsidRDefault="00C61F75" w:rsidP="000C7E69">
      <w:pPr>
        <w:pStyle w:val="ListParagraph"/>
        <w:numPr>
          <w:ilvl w:val="0"/>
          <w:numId w:val="33"/>
        </w:numPr>
        <w:contextualSpacing w:val="0"/>
        <w:rPr>
          <w:rFonts w:cs="Tahoma"/>
        </w:rPr>
      </w:pPr>
      <w:r w:rsidRPr="00C61F75">
        <w:rPr>
          <w:rFonts w:cs="Tahoma"/>
        </w:rPr>
        <w:t>Demonstrate the ability to apply principles of conservation law and due process within the criminal justice system.</w:t>
      </w:r>
    </w:p>
    <w:p w14:paraId="2920C374" w14:textId="77777777" w:rsidR="00C61F75" w:rsidRPr="00C61F75" w:rsidRDefault="00C61F75" w:rsidP="000C7E69">
      <w:pPr>
        <w:pStyle w:val="ListParagraph"/>
        <w:numPr>
          <w:ilvl w:val="0"/>
          <w:numId w:val="33"/>
        </w:numPr>
        <w:contextualSpacing w:val="0"/>
        <w:rPr>
          <w:rFonts w:cs="Tahoma"/>
        </w:rPr>
      </w:pPr>
      <w:r w:rsidRPr="00C61F75">
        <w:rPr>
          <w:rFonts w:cs="Tahoma"/>
        </w:rPr>
        <w:t>Demonstrate interpersonal, written, and presentation skills required for successful employment in a criminal justice field.</w:t>
      </w:r>
    </w:p>
    <w:p w14:paraId="68F6FE99" w14:textId="77777777" w:rsidR="00C61F75" w:rsidRPr="00C61F75" w:rsidRDefault="00C61F75" w:rsidP="000C7E69">
      <w:pPr>
        <w:pStyle w:val="ListParagraph"/>
        <w:numPr>
          <w:ilvl w:val="0"/>
          <w:numId w:val="33"/>
        </w:numPr>
        <w:contextualSpacing w:val="0"/>
        <w:rPr>
          <w:rFonts w:cs="Tahoma"/>
        </w:rPr>
      </w:pPr>
      <w:r w:rsidRPr="00C61F75">
        <w:rPr>
          <w:rFonts w:cs="Tahoma"/>
        </w:rPr>
        <w:t>Consistently exhibit ethical behavior and respect for a diverse community, applying services equitably to all people.</w:t>
      </w:r>
    </w:p>
    <w:p w14:paraId="669229DB" w14:textId="77777777" w:rsidR="00C61F75" w:rsidRPr="00C61F75" w:rsidRDefault="00C61F75" w:rsidP="000C7E69">
      <w:pPr>
        <w:pStyle w:val="ListParagraph"/>
        <w:numPr>
          <w:ilvl w:val="0"/>
          <w:numId w:val="33"/>
        </w:numPr>
        <w:contextualSpacing w:val="0"/>
        <w:rPr>
          <w:rFonts w:cs="Tahoma"/>
        </w:rPr>
      </w:pPr>
      <w:r w:rsidRPr="00C61F75">
        <w:rPr>
          <w:rFonts w:cs="Tahoma"/>
        </w:rPr>
        <w:t>Understand and apply knowledge concerning safety and conscientious stewardship of the environment.</w:t>
      </w:r>
    </w:p>
    <w:p w14:paraId="105C98DE" w14:textId="77777777" w:rsidR="00C61F75" w:rsidRPr="00C61F75" w:rsidRDefault="00C61F75" w:rsidP="000C7E69">
      <w:pPr>
        <w:pStyle w:val="ListParagraph"/>
        <w:numPr>
          <w:ilvl w:val="0"/>
          <w:numId w:val="33"/>
        </w:numPr>
        <w:contextualSpacing w:val="0"/>
        <w:rPr>
          <w:rFonts w:cs="Tahoma"/>
        </w:rPr>
      </w:pPr>
      <w:proofErr w:type="gramStart"/>
      <w:r w:rsidRPr="00C61F75">
        <w:rPr>
          <w:rFonts w:cs="Tahoma"/>
        </w:rPr>
        <w:t>Be</w:t>
      </w:r>
      <w:proofErr w:type="gramEnd"/>
      <w:r w:rsidRPr="00C61F75">
        <w:rPr>
          <w:rFonts w:cs="Tahoma"/>
        </w:rPr>
        <w:t xml:space="preserve"> a responsible member of society and the workforce, applying knowledge skills and abilities, ultimately, for the betterment of one’s local community.</w:t>
      </w:r>
    </w:p>
    <w:p w14:paraId="17EDA8B4" w14:textId="1FAA59A6" w:rsidR="00144153" w:rsidRPr="00802A1E" w:rsidRDefault="00144153" w:rsidP="000F08CA">
      <w:pPr>
        <w:rPr>
          <w:rFonts w:cs="Tahoma"/>
        </w:rPr>
      </w:pPr>
    </w:p>
    <w:p w14:paraId="136DAE0D" w14:textId="77777777" w:rsidR="00144153" w:rsidRPr="00802A1E" w:rsidRDefault="00144153" w:rsidP="00144153">
      <w:pPr>
        <w:rPr>
          <w:rFonts w:cs="Tahoma"/>
        </w:rPr>
      </w:pPr>
    </w:p>
    <w:p w14:paraId="71BAE616" w14:textId="4617179B" w:rsidR="00307D9B" w:rsidRDefault="00307D9B">
      <w:pPr>
        <w:spacing w:line="276" w:lineRule="auto"/>
        <w:rPr>
          <w:rFonts w:cs="Tahoma"/>
        </w:rPr>
      </w:pPr>
      <w:r>
        <w:rPr>
          <w:rFonts w:cs="Tahoma"/>
        </w:rPr>
        <w:br w:type="page"/>
      </w:r>
    </w:p>
    <w:p w14:paraId="2A19D121" w14:textId="031C3CDF" w:rsidR="00144153" w:rsidRPr="00802A1E" w:rsidRDefault="00144153" w:rsidP="00307D9B">
      <w:pPr>
        <w:jc w:val="center"/>
        <w:rPr>
          <w:rFonts w:cs="Tahoma"/>
        </w:rPr>
      </w:pPr>
      <w:r w:rsidRPr="00802A1E">
        <w:rPr>
          <w:rFonts w:cs="Tahoma"/>
        </w:rPr>
        <w:lastRenderedPageBreak/>
        <w:t>Criminal Justice</w:t>
      </w:r>
      <w:r w:rsidR="00307D9B">
        <w:rPr>
          <w:rFonts w:cs="Tahoma"/>
        </w:rPr>
        <w:t xml:space="preserve"> </w:t>
      </w:r>
    </w:p>
    <w:p w14:paraId="3B78B1A3" w14:textId="62BCD8B6" w:rsidR="00144153" w:rsidRPr="00802A1E" w:rsidRDefault="00144153" w:rsidP="00307D9B">
      <w:pPr>
        <w:jc w:val="center"/>
        <w:rPr>
          <w:rFonts w:cs="Tahoma"/>
        </w:rPr>
      </w:pPr>
      <w:r w:rsidRPr="00802A1E">
        <w:rPr>
          <w:rFonts w:cs="Tahoma"/>
        </w:rPr>
        <w:t>Conservation Law</w:t>
      </w:r>
      <w:r w:rsidR="000C44C5">
        <w:rPr>
          <w:rFonts w:cs="Tahoma"/>
        </w:rPr>
        <w:t xml:space="preserve"> Option</w:t>
      </w:r>
    </w:p>
    <w:p w14:paraId="20437B1B" w14:textId="3BC3A74D" w:rsidR="00144153" w:rsidRPr="00802A1E" w:rsidRDefault="00144153" w:rsidP="00307D9B">
      <w:pPr>
        <w:jc w:val="center"/>
        <w:rPr>
          <w:rFonts w:cs="Tahoma"/>
        </w:rPr>
      </w:pPr>
      <w:proofErr w:type="gramStart"/>
      <w:r w:rsidRPr="00802A1E">
        <w:rPr>
          <w:rFonts w:cs="Tahoma"/>
        </w:rPr>
        <w:t>Associate in Science</w:t>
      </w:r>
      <w:proofErr w:type="gramEnd"/>
      <w:r w:rsidRPr="00802A1E">
        <w:rPr>
          <w:rFonts w:cs="Tahoma"/>
        </w:rPr>
        <w:t xml:space="preserve"> </w:t>
      </w:r>
      <w:r w:rsidR="00B62403">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705"/>
        <w:gridCol w:w="6836"/>
        <w:gridCol w:w="1529"/>
      </w:tblGrid>
      <w:tr w:rsidR="00307D9B" w:rsidRPr="00307D9B" w14:paraId="148FF2ED" w14:textId="77777777" w:rsidTr="00887C0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9166520" w14:textId="5916E039" w:rsidR="00307D9B" w:rsidRPr="00F81507" w:rsidRDefault="00307D9B" w:rsidP="00307D9B">
            <w:pPr>
              <w:rPr>
                <w:rFonts w:cs="Tahoma"/>
                <w:color w:val="0D0D0D" w:themeColor="text1" w:themeTint="F2"/>
              </w:rPr>
            </w:pPr>
            <w:r w:rsidRPr="00F81507">
              <w:rPr>
                <w:rFonts w:cs="Tahoma"/>
                <w:color w:val="0D0D0D" w:themeColor="text1" w:themeTint="F2"/>
              </w:rPr>
              <w:t>Course #</w:t>
            </w:r>
          </w:p>
        </w:tc>
        <w:tc>
          <w:tcPr>
            <w:tcW w:w="6836" w:type="dxa"/>
          </w:tcPr>
          <w:p w14:paraId="0B324648" w14:textId="0B7766FE" w:rsidR="00307D9B" w:rsidRPr="00F81507" w:rsidRDefault="00307D9B" w:rsidP="00307D9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29" w:type="dxa"/>
          </w:tcPr>
          <w:p w14:paraId="22BF00D7" w14:textId="2236D734" w:rsidR="00307D9B" w:rsidRPr="00F81507" w:rsidRDefault="00307D9B" w:rsidP="0096687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307D9B" w:rsidRPr="00307D9B" w14:paraId="39F51121"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BAD7F30" w14:textId="6ACE881A" w:rsidR="00307D9B" w:rsidRPr="00307D9B" w:rsidRDefault="00307D9B" w:rsidP="00966879">
            <w:pPr>
              <w:jc w:val="center"/>
              <w:rPr>
                <w:rFonts w:cs="Tahoma"/>
              </w:rPr>
            </w:pPr>
            <w:r>
              <w:rPr>
                <w:rFonts w:cs="Tahoma"/>
              </w:rPr>
              <w:t>Semester 1</w:t>
            </w:r>
          </w:p>
        </w:tc>
      </w:tr>
      <w:tr w:rsidR="00307D9B" w:rsidRPr="00307D9B" w14:paraId="7FA1D86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98B2ADB" w14:textId="7B9E19D4" w:rsidR="00307D9B" w:rsidRPr="00307D9B" w:rsidRDefault="00307D9B" w:rsidP="00307D9B">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836" w:type="dxa"/>
          </w:tcPr>
          <w:p w14:paraId="5AF7E8FA"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Introduction to Sea Kayaking</w:t>
            </w:r>
          </w:p>
        </w:tc>
        <w:tc>
          <w:tcPr>
            <w:tcW w:w="1529" w:type="dxa"/>
          </w:tcPr>
          <w:p w14:paraId="73B19B5B"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3403B843"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F812C7" w14:textId="3164C3CA" w:rsidR="00307D9B" w:rsidRPr="00307D9B" w:rsidRDefault="00307D9B" w:rsidP="00307D9B">
            <w:pPr>
              <w:rPr>
                <w:rFonts w:cs="Tahoma"/>
              </w:rPr>
            </w:pPr>
            <w:hyperlink w:anchor="_ADV119_Wilderness_Expedition" w:history="1">
              <w:r w:rsidRPr="00F81507">
                <w:rPr>
                  <w:rStyle w:val="Hyperlink"/>
                  <w:rFonts w:cs="Tahoma"/>
                  <w:b w:val="0"/>
                  <w:bCs/>
                  <w:color w:val="215D4B" w:themeColor="accent4" w:themeShade="80"/>
                  <w:sz w:val="22"/>
                </w:rPr>
                <w:t>ADV119</w:t>
              </w:r>
            </w:hyperlink>
          </w:p>
        </w:tc>
        <w:tc>
          <w:tcPr>
            <w:tcW w:w="6836" w:type="dxa"/>
          </w:tcPr>
          <w:p w14:paraId="0DF5460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Expedition Skills I</w:t>
            </w:r>
          </w:p>
        </w:tc>
        <w:tc>
          <w:tcPr>
            <w:tcW w:w="1529" w:type="dxa"/>
          </w:tcPr>
          <w:p w14:paraId="158BECA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4</w:t>
            </w:r>
          </w:p>
        </w:tc>
      </w:tr>
      <w:tr w:rsidR="001F1B9F" w:rsidRPr="00307D9B" w14:paraId="26EB320C"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4A2A362" w14:textId="0FD5594A" w:rsidR="001F1B9F" w:rsidRDefault="001F1B9F" w:rsidP="001F1B9F">
            <w:hyperlink w:anchor="_ADV141_The_Maine" w:history="1">
              <w:r w:rsidRPr="0027582F">
                <w:rPr>
                  <w:rStyle w:val="Hyperlink"/>
                  <w:rFonts w:cs="Tahoma"/>
                  <w:b w:val="0"/>
                  <w:bCs/>
                  <w:color w:val="215D4B" w:themeColor="accent4" w:themeShade="80"/>
                  <w:sz w:val="22"/>
                </w:rPr>
                <w:t>ADV141</w:t>
              </w:r>
            </w:hyperlink>
          </w:p>
        </w:tc>
        <w:tc>
          <w:tcPr>
            <w:tcW w:w="6836" w:type="dxa"/>
          </w:tcPr>
          <w:p w14:paraId="5E62B739" w14:textId="06CF3218"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w:t>
            </w:r>
          </w:p>
        </w:tc>
        <w:tc>
          <w:tcPr>
            <w:tcW w:w="1529" w:type="dxa"/>
          </w:tcPr>
          <w:p w14:paraId="0C1BF0A2" w14:textId="55C17DC3"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32005538"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DC0AF25" w14:textId="35D7EB59" w:rsidR="00307D9B" w:rsidRPr="00307D9B" w:rsidRDefault="00307D9B" w:rsidP="00307D9B">
            <w:pPr>
              <w:rPr>
                <w:rFonts w:cs="Tahoma"/>
              </w:rPr>
            </w:pPr>
            <w:hyperlink w:anchor="_CMJ101_Introduction_to" w:history="1">
              <w:r w:rsidRPr="00F81507">
                <w:rPr>
                  <w:rStyle w:val="Hyperlink"/>
                  <w:rFonts w:cs="Tahoma"/>
                  <w:b w:val="0"/>
                  <w:bCs/>
                  <w:color w:val="215D4B" w:themeColor="accent4" w:themeShade="80"/>
                  <w:sz w:val="22"/>
                </w:rPr>
                <w:t>CMJ10</w:t>
              </w:r>
              <w:r w:rsidR="00DC3B49" w:rsidRPr="00F81507">
                <w:rPr>
                  <w:rStyle w:val="Hyperlink"/>
                  <w:rFonts w:cs="Tahoma"/>
                  <w:b w:val="0"/>
                  <w:bCs/>
                  <w:color w:val="215D4B" w:themeColor="accent4" w:themeShade="80"/>
                  <w:sz w:val="22"/>
                </w:rPr>
                <w:t>1</w:t>
              </w:r>
            </w:hyperlink>
          </w:p>
        </w:tc>
        <w:tc>
          <w:tcPr>
            <w:tcW w:w="6836" w:type="dxa"/>
          </w:tcPr>
          <w:p w14:paraId="340BD8E3" w14:textId="0C422515"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 xml:space="preserve">Introduction to </w:t>
            </w:r>
            <w:r w:rsidR="00F1356C">
              <w:rPr>
                <w:rFonts w:cs="Tahoma"/>
              </w:rPr>
              <w:t>Criminal Justice</w:t>
            </w:r>
          </w:p>
        </w:tc>
        <w:tc>
          <w:tcPr>
            <w:tcW w:w="1529" w:type="dxa"/>
          </w:tcPr>
          <w:p w14:paraId="458C4A0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1F1B9F" w:rsidRPr="00307D9B" w14:paraId="652A468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1D2100C" w14:textId="34E90DD1" w:rsidR="001F1B9F" w:rsidRPr="00307D9B" w:rsidRDefault="001F1B9F" w:rsidP="001F1B9F">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836" w:type="dxa"/>
          </w:tcPr>
          <w:p w14:paraId="02BE79E0" w14:textId="6BC3E55D"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Composition</w:t>
            </w:r>
          </w:p>
        </w:tc>
        <w:tc>
          <w:tcPr>
            <w:tcW w:w="1529" w:type="dxa"/>
          </w:tcPr>
          <w:p w14:paraId="60562DDC" w14:textId="554303D7"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C212621"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F71BBD8" w14:textId="4727FA84" w:rsidR="00307D9B" w:rsidRPr="00307D9B" w:rsidRDefault="00307D9B" w:rsidP="00307D9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36" w:type="dxa"/>
          </w:tcPr>
          <w:p w14:paraId="79402EA6"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First Year Experience</w:t>
            </w:r>
          </w:p>
        </w:tc>
        <w:tc>
          <w:tcPr>
            <w:tcW w:w="1529" w:type="dxa"/>
          </w:tcPr>
          <w:p w14:paraId="2E4A86C6"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551615" w:rsidRPr="00307D9B" w14:paraId="27A55A1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1C53F85" w14:textId="0F0D12C6" w:rsidR="00551615" w:rsidRDefault="00551615" w:rsidP="00551615">
            <w:hyperlink w:anchor="_PFT100_Physically_Fit" w:history="1">
              <w:r w:rsidRPr="0027582F">
                <w:rPr>
                  <w:rStyle w:val="Hyperlink"/>
                  <w:rFonts w:cs="Tahoma"/>
                  <w:b w:val="0"/>
                  <w:bCs/>
                  <w:color w:val="215D4B" w:themeColor="accent4" w:themeShade="80"/>
                  <w:sz w:val="22"/>
                </w:rPr>
                <w:t>PFT100</w:t>
              </w:r>
            </w:hyperlink>
          </w:p>
        </w:tc>
        <w:tc>
          <w:tcPr>
            <w:tcW w:w="6836" w:type="dxa"/>
          </w:tcPr>
          <w:p w14:paraId="6722C082" w14:textId="0395FCF7" w:rsidR="00551615" w:rsidRPr="00307D9B" w:rsidRDefault="00551615" w:rsidP="0055161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Physically Fit for Duty (work)</w:t>
            </w:r>
          </w:p>
        </w:tc>
        <w:tc>
          <w:tcPr>
            <w:tcW w:w="1529" w:type="dxa"/>
          </w:tcPr>
          <w:p w14:paraId="3B402A59" w14:textId="2C164AB3" w:rsidR="00551615" w:rsidRPr="00307D9B" w:rsidRDefault="00551615" w:rsidP="0055161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0B0C2C1E"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64FFD69" w14:textId="6E2EC8C6" w:rsidR="00307D9B" w:rsidRPr="00307D9B" w:rsidRDefault="00307D9B" w:rsidP="00307D9B">
            <w:pPr>
              <w:rPr>
                <w:rFonts w:cs="Tahoma"/>
              </w:rPr>
            </w:pPr>
            <w:hyperlink w:anchor="_PHI116_Criminal_Justice" w:history="1">
              <w:r w:rsidRPr="00F81507">
                <w:rPr>
                  <w:rStyle w:val="Hyperlink"/>
                  <w:rFonts w:cs="Tahoma"/>
                  <w:b w:val="0"/>
                  <w:bCs/>
                  <w:color w:val="215D4B" w:themeColor="accent4" w:themeShade="80"/>
                  <w:sz w:val="22"/>
                </w:rPr>
                <w:t>PHI116</w:t>
              </w:r>
            </w:hyperlink>
          </w:p>
        </w:tc>
        <w:tc>
          <w:tcPr>
            <w:tcW w:w="6836" w:type="dxa"/>
          </w:tcPr>
          <w:p w14:paraId="25B98A60"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Justice Ethics</w:t>
            </w:r>
          </w:p>
        </w:tc>
        <w:tc>
          <w:tcPr>
            <w:tcW w:w="1529" w:type="dxa"/>
          </w:tcPr>
          <w:p w14:paraId="59FE478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6F5E264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BDC3E84" w14:textId="77777777" w:rsidR="00307D9B" w:rsidRPr="00307D9B" w:rsidRDefault="00307D9B" w:rsidP="004363C7">
            <w:pPr>
              <w:jc w:val="right"/>
              <w:rPr>
                <w:rFonts w:cs="Tahoma"/>
              </w:rPr>
            </w:pPr>
            <w:r w:rsidRPr="00307D9B">
              <w:rPr>
                <w:rFonts w:cs="Tahoma"/>
              </w:rPr>
              <w:t>Total</w:t>
            </w:r>
          </w:p>
        </w:tc>
        <w:tc>
          <w:tcPr>
            <w:tcW w:w="1529" w:type="dxa"/>
          </w:tcPr>
          <w:p w14:paraId="4B574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17.5</w:t>
            </w:r>
          </w:p>
        </w:tc>
      </w:tr>
      <w:tr w:rsidR="00966879" w:rsidRPr="00307D9B" w14:paraId="64F25B2F"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F5F454C" w14:textId="073D25A4" w:rsidR="00966879" w:rsidRPr="00307D9B" w:rsidRDefault="00966879" w:rsidP="00966879">
            <w:pPr>
              <w:jc w:val="center"/>
              <w:rPr>
                <w:rFonts w:cs="Tahoma"/>
              </w:rPr>
            </w:pPr>
            <w:r w:rsidRPr="00307D9B">
              <w:rPr>
                <w:rFonts w:cs="Tahoma"/>
              </w:rPr>
              <w:t>Semester 2</w:t>
            </w:r>
          </w:p>
        </w:tc>
      </w:tr>
      <w:tr w:rsidR="00307D9B" w:rsidRPr="00307D9B" w14:paraId="3E65A47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0A10D77" w14:textId="04573F56" w:rsidR="00307D9B" w:rsidRPr="00307D9B" w:rsidRDefault="00307D9B" w:rsidP="00307D9B">
            <w:pPr>
              <w:rPr>
                <w:rFonts w:cs="Tahoma"/>
              </w:rPr>
            </w:pPr>
            <w:hyperlink w:anchor="_ADV_121_Wilderness" w:history="1">
              <w:r w:rsidRPr="0027582F">
                <w:rPr>
                  <w:rStyle w:val="Hyperlink"/>
                  <w:rFonts w:cs="Tahoma"/>
                  <w:b w:val="0"/>
                  <w:bCs/>
                  <w:color w:val="215D4B" w:themeColor="accent4" w:themeShade="80"/>
                  <w:sz w:val="22"/>
                </w:rPr>
                <w:t>ADV121</w:t>
              </w:r>
            </w:hyperlink>
          </w:p>
        </w:tc>
        <w:tc>
          <w:tcPr>
            <w:tcW w:w="6836" w:type="dxa"/>
          </w:tcPr>
          <w:p w14:paraId="7D8E5D93"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II</w:t>
            </w:r>
          </w:p>
        </w:tc>
        <w:tc>
          <w:tcPr>
            <w:tcW w:w="1529" w:type="dxa"/>
          </w:tcPr>
          <w:p w14:paraId="59A8DE51"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5397C" w:rsidRPr="00307D9B" w14:paraId="10523F9C"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5AE025D" w14:textId="32ADA2C0" w:rsidR="0085397C" w:rsidRDefault="0085397C" w:rsidP="0085397C">
            <w:hyperlink w:anchor="_ADV142_The_Maine" w:history="1">
              <w:r w:rsidRPr="00F81507">
                <w:rPr>
                  <w:rStyle w:val="Hyperlink"/>
                  <w:rFonts w:cs="Tahoma"/>
                  <w:b w:val="0"/>
                  <w:bCs/>
                  <w:color w:val="215D4B" w:themeColor="accent4" w:themeShade="80"/>
                  <w:sz w:val="22"/>
                </w:rPr>
                <w:t>ADV142</w:t>
              </w:r>
            </w:hyperlink>
          </w:p>
        </w:tc>
        <w:tc>
          <w:tcPr>
            <w:tcW w:w="6836" w:type="dxa"/>
          </w:tcPr>
          <w:p w14:paraId="5F9D9ADA" w14:textId="4A496BCD" w:rsidR="0085397C" w:rsidRPr="00307D9B" w:rsidRDefault="0085397C" w:rsidP="0085397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The Maine Environment II</w:t>
            </w:r>
          </w:p>
        </w:tc>
        <w:tc>
          <w:tcPr>
            <w:tcW w:w="1529" w:type="dxa"/>
          </w:tcPr>
          <w:p w14:paraId="3C4A7AB5" w14:textId="7DB97F52" w:rsidR="0085397C" w:rsidRPr="00307D9B" w:rsidRDefault="0085397C" w:rsidP="0085397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307D9B" w:rsidRPr="00307D9B" w14:paraId="4A8C6B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C63374E" w14:textId="56BBF7C6" w:rsidR="00307D9B" w:rsidRPr="00307D9B" w:rsidRDefault="001C67D4" w:rsidP="00307D9B">
            <w:pPr>
              <w:rPr>
                <w:rFonts w:cs="Tahoma"/>
              </w:rPr>
            </w:pPr>
            <w:hyperlink w:anchor="_CMJ102_Introduction_to" w:history="1">
              <w:r w:rsidRPr="0027582F">
                <w:rPr>
                  <w:rStyle w:val="Hyperlink"/>
                  <w:rFonts w:cs="Tahoma"/>
                  <w:b w:val="0"/>
                  <w:bCs/>
                  <w:color w:val="215D4B" w:themeColor="accent4" w:themeShade="80"/>
                  <w:sz w:val="22"/>
                </w:rPr>
                <w:t>CMJ</w:t>
              </w:r>
              <w:r w:rsidR="0058516A" w:rsidRPr="0027582F">
                <w:rPr>
                  <w:rStyle w:val="Hyperlink"/>
                  <w:rFonts w:cs="Tahoma"/>
                  <w:b w:val="0"/>
                  <w:bCs/>
                  <w:color w:val="215D4B" w:themeColor="accent4" w:themeShade="80"/>
                  <w:sz w:val="22"/>
                </w:rPr>
                <w:t>102</w:t>
              </w:r>
            </w:hyperlink>
          </w:p>
        </w:tc>
        <w:tc>
          <w:tcPr>
            <w:tcW w:w="6836" w:type="dxa"/>
          </w:tcPr>
          <w:p w14:paraId="654D8F83" w14:textId="2FD96FD8" w:rsidR="00307D9B" w:rsidRPr="00307D9B" w:rsidRDefault="0058516A"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Conservation Law Enforcement</w:t>
            </w:r>
          </w:p>
        </w:tc>
        <w:tc>
          <w:tcPr>
            <w:tcW w:w="1529" w:type="dxa"/>
          </w:tcPr>
          <w:p w14:paraId="6B878F2C"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97221" w:rsidRPr="00307D9B" w14:paraId="2CD3C637"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4CC2EBE" w14:textId="6A9DEC56" w:rsidR="00A97221" w:rsidRDefault="00A97221" w:rsidP="00A97221">
            <w:hyperlink w:anchor="_CMJ122_Criminal_Law" w:history="1">
              <w:r w:rsidRPr="00F81507">
                <w:rPr>
                  <w:rStyle w:val="Hyperlink"/>
                  <w:rFonts w:cs="Tahoma"/>
                  <w:b w:val="0"/>
                  <w:bCs/>
                  <w:color w:val="215D4B" w:themeColor="accent4" w:themeShade="80"/>
                  <w:sz w:val="22"/>
                </w:rPr>
                <w:t>CMJ122</w:t>
              </w:r>
            </w:hyperlink>
          </w:p>
        </w:tc>
        <w:tc>
          <w:tcPr>
            <w:tcW w:w="6836" w:type="dxa"/>
          </w:tcPr>
          <w:p w14:paraId="4829F7DB" w14:textId="4780903C" w:rsidR="00A97221" w:rsidRDefault="00A97221" w:rsidP="00A97221">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Law &amp; Reporting I</w:t>
            </w:r>
          </w:p>
        </w:tc>
        <w:tc>
          <w:tcPr>
            <w:tcW w:w="1529" w:type="dxa"/>
          </w:tcPr>
          <w:p w14:paraId="0D165551" w14:textId="2A2A2457" w:rsidR="00A97221" w:rsidRPr="00307D9B" w:rsidRDefault="00A97221" w:rsidP="00A97221">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75767F2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7F6398A" w14:textId="441F9F51" w:rsidR="00307D9B" w:rsidRPr="00307D9B" w:rsidRDefault="00307D9B" w:rsidP="00307D9B">
            <w:pPr>
              <w:rPr>
                <w:rFonts w:cs="Tahoma"/>
              </w:rPr>
            </w:pPr>
            <w:hyperlink w:anchor="_CMJ201_Civil_Liberties" w:history="1">
              <w:r w:rsidRPr="0027582F">
                <w:rPr>
                  <w:rStyle w:val="Hyperlink"/>
                  <w:rFonts w:cs="Tahoma"/>
                  <w:b w:val="0"/>
                  <w:bCs/>
                  <w:color w:val="215D4B" w:themeColor="accent4" w:themeShade="80"/>
                  <w:sz w:val="22"/>
                </w:rPr>
                <w:t>CMJ201</w:t>
              </w:r>
            </w:hyperlink>
          </w:p>
        </w:tc>
        <w:tc>
          <w:tcPr>
            <w:tcW w:w="6836" w:type="dxa"/>
          </w:tcPr>
          <w:p w14:paraId="0C0A1C3B"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Civil Liberties</w:t>
            </w:r>
          </w:p>
        </w:tc>
        <w:tc>
          <w:tcPr>
            <w:tcW w:w="1529" w:type="dxa"/>
          </w:tcPr>
          <w:p w14:paraId="7AE9C6A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40AD701E"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22208D1" w14:textId="77777777" w:rsidR="00966879" w:rsidRPr="00307D9B" w:rsidRDefault="00966879" w:rsidP="004363C7">
            <w:pPr>
              <w:jc w:val="right"/>
              <w:rPr>
                <w:rFonts w:cs="Tahoma"/>
              </w:rPr>
            </w:pPr>
            <w:r w:rsidRPr="00307D9B">
              <w:rPr>
                <w:rFonts w:cs="Tahoma"/>
              </w:rPr>
              <w:t>Total</w:t>
            </w:r>
          </w:p>
        </w:tc>
        <w:tc>
          <w:tcPr>
            <w:tcW w:w="1529" w:type="dxa"/>
          </w:tcPr>
          <w:p w14:paraId="1EB92AD8" w14:textId="40938B3B" w:rsidR="00966879" w:rsidRPr="00307D9B" w:rsidRDefault="00D76B5E" w:rsidP="00966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14.5</w:t>
            </w:r>
          </w:p>
        </w:tc>
      </w:tr>
      <w:tr w:rsidR="00966879" w:rsidRPr="00307D9B" w14:paraId="0E188804"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B0BB91" w14:textId="4E16B160" w:rsidR="00966879" w:rsidRPr="00307D9B" w:rsidRDefault="00966879" w:rsidP="00966879">
            <w:pPr>
              <w:jc w:val="center"/>
              <w:rPr>
                <w:rFonts w:cs="Tahoma"/>
              </w:rPr>
            </w:pPr>
            <w:r w:rsidRPr="00307D9B">
              <w:rPr>
                <w:rFonts w:cs="Tahoma"/>
              </w:rPr>
              <w:t>Semester 3</w:t>
            </w:r>
          </w:p>
        </w:tc>
      </w:tr>
      <w:tr w:rsidR="00AE0EE5" w:rsidRPr="00307D9B" w14:paraId="07DF1B16"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A3DF18F" w14:textId="57E6F88B" w:rsidR="00AE0EE5" w:rsidRDefault="00AE0EE5" w:rsidP="00AE0EE5">
            <w:hyperlink w:anchor="_CMJ212_Criminal_Investigation" w:history="1">
              <w:r w:rsidRPr="0027582F">
                <w:rPr>
                  <w:rStyle w:val="Hyperlink"/>
                  <w:rFonts w:cs="Tahoma"/>
                  <w:b w:val="0"/>
                  <w:bCs/>
                  <w:color w:val="215D4B" w:themeColor="accent4" w:themeShade="80"/>
                  <w:sz w:val="22"/>
                </w:rPr>
                <w:t>CMJ212</w:t>
              </w:r>
            </w:hyperlink>
          </w:p>
        </w:tc>
        <w:tc>
          <w:tcPr>
            <w:tcW w:w="6836" w:type="dxa"/>
          </w:tcPr>
          <w:p w14:paraId="1568D252" w14:textId="52D9D505" w:rsidR="00AE0EE5" w:rsidRPr="00307D9B" w:rsidRDefault="00AE0EE5" w:rsidP="00AE0EE5">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Investigation &amp; Report Writing II</w:t>
            </w:r>
          </w:p>
        </w:tc>
        <w:tc>
          <w:tcPr>
            <w:tcW w:w="1529" w:type="dxa"/>
          </w:tcPr>
          <w:p w14:paraId="71593F52" w14:textId="09CE0992" w:rsidR="00AE0EE5" w:rsidRPr="00307D9B" w:rsidRDefault="00AE0EE5" w:rsidP="00AE0EE5">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AE0EE5" w:rsidRPr="00307D9B" w14:paraId="49555FAB"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35CD8A8" w14:textId="614014D9" w:rsidR="00AE0EE5" w:rsidRPr="00307D9B" w:rsidRDefault="00AE0EE5" w:rsidP="00AE0EE5">
            <w:pPr>
              <w:rPr>
                <w:rFonts w:cs="Tahoma"/>
              </w:rPr>
            </w:pPr>
            <w:hyperlink w:anchor="_ENV135_Wildlife_and" w:history="1">
              <w:r w:rsidRPr="00F81507">
                <w:rPr>
                  <w:rStyle w:val="Hyperlink"/>
                  <w:rFonts w:cs="Tahoma"/>
                  <w:b w:val="0"/>
                  <w:bCs/>
                  <w:color w:val="215D4B" w:themeColor="accent4" w:themeShade="80"/>
                  <w:sz w:val="22"/>
                </w:rPr>
                <w:t>ENV135</w:t>
              </w:r>
            </w:hyperlink>
          </w:p>
        </w:tc>
        <w:tc>
          <w:tcPr>
            <w:tcW w:w="6836" w:type="dxa"/>
          </w:tcPr>
          <w:p w14:paraId="0BF06459" w14:textId="726CAF7B"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Wildlife</w:t>
            </w:r>
            <w:r>
              <w:rPr>
                <w:rFonts w:cs="Tahoma"/>
              </w:rPr>
              <w:t xml:space="preserve"> and Fisheries </w:t>
            </w:r>
            <w:r w:rsidRPr="00307D9B">
              <w:rPr>
                <w:rFonts w:cs="Tahoma"/>
              </w:rPr>
              <w:t>Management</w:t>
            </w:r>
          </w:p>
        </w:tc>
        <w:tc>
          <w:tcPr>
            <w:tcW w:w="1529" w:type="dxa"/>
          </w:tcPr>
          <w:p w14:paraId="20467078" w14:textId="4E94FC0A"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2890C538"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B44062D" w14:textId="0723B99B" w:rsidR="00626C83" w:rsidRPr="00307D9B" w:rsidRDefault="00DC18CB" w:rsidP="00626C83">
            <w:pPr>
              <w:rPr>
                <w:rFonts w:cs="Tahoma"/>
              </w:rPr>
            </w:pPr>
            <w:hyperlink w:anchor="_ENV140_Recreational_and" w:history="1">
              <w:r w:rsidRPr="0027582F">
                <w:rPr>
                  <w:rStyle w:val="Hyperlink"/>
                  <w:rFonts w:cs="Tahoma"/>
                  <w:b w:val="0"/>
                  <w:bCs/>
                  <w:color w:val="215D4B" w:themeColor="accent4" w:themeShade="80"/>
                  <w:sz w:val="22"/>
                </w:rPr>
                <w:t>ENV140</w:t>
              </w:r>
            </w:hyperlink>
          </w:p>
        </w:tc>
        <w:tc>
          <w:tcPr>
            <w:tcW w:w="6836" w:type="dxa"/>
          </w:tcPr>
          <w:p w14:paraId="2BADCB22" w14:textId="62D37352" w:rsidR="00626C83" w:rsidRPr="00307D9B" w:rsidRDefault="00DC18CB" w:rsidP="00626C83">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Environmental </w:t>
            </w:r>
            <w:r w:rsidR="008F68C4">
              <w:rPr>
                <w:rFonts w:cs="Tahoma"/>
              </w:rPr>
              <w:t>and Recreational Land Management</w:t>
            </w:r>
          </w:p>
        </w:tc>
        <w:tc>
          <w:tcPr>
            <w:tcW w:w="1529" w:type="dxa"/>
          </w:tcPr>
          <w:p w14:paraId="4556A8A6" w14:textId="6EBF8409" w:rsidR="00626C83" w:rsidRPr="00307D9B" w:rsidRDefault="00626C83" w:rsidP="00626C8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AE0EE5" w:rsidRPr="00307D9B" w14:paraId="3CB7BB80"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74695E9" w14:textId="2B104ED5" w:rsidR="00AE0EE5" w:rsidRDefault="00AE0EE5" w:rsidP="00AE0EE5">
            <w:hyperlink w:anchor="_HIS109_History_of" w:history="1">
              <w:r w:rsidRPr="00F81507">
                <w:rPr>
                  <w:rStyle w:val="Hyperlink"/>
                  <w:rFonts w:cs="Tahoma"/>
                  <w:b w:val="0"/>
                  <w:bCs/>
                  <w:color w:val="215D4B" w:themeColor="accent4" w:themeShade="80"/>
                  <w:sz w:val="22"/>
                </w:rPr>
                <w:t>HIS</w:t>
              </w:r>
            </w:hyperlink>
          </w:p>
        </w:tc>
        <w:tc>
          <w:tcPr>
            <w:tcW w:w="6836" w:type="dxa"/>
          </w:tcPr>
          <w:p w14:paraId="19F20375" w14:textId="2BAD0D48"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529" w:type="dxa"/>
          </w:tcPr>
          <w:p w14:paraId="747B63FC" w14:textId="28E35D12"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7D5703" w:rsidRPr="00307D9B" w14:paraId="5254C3B2"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2328F4F" w14:textId="346F0583" w:rsidR="007D5703" w:rsidRDefault="007D5703" w:rsidP="007D5703">
            <w:hyperlink w:anchor="_PSY101_Introduction_to" w:history="1">
              <w:r w:rsidRPr="00EF5037">
                <w:rPr>
                  <w:rStyle w:val="Hyperlink"/>
                  <w:rFonts w:cs="Tahoma"/>
                  <w:b w:val="0"/>
                  <w:bCs/>
                  <w:color w:val="215D4B" w:themeColor="accent4" w:themeShade="80"/>
                  <w:sz w:val="24"/>
                  <w:szCs w:val="20"/>
                </w:rPr>
                <w:t>PSY101</w:t>
              </w:r>
            </w:hyperlink>
          </w:p>
        </w:tc>
        <w:tc>
          <w:tcPr>
            <w:tcW w:w="6836" w:type="dxa"/>
          </w:tcPr>
          <w:p w14:paraId="78B0B5D1" w14:textId="20DA99BF" w:rsidR="007D5703" w:rsidRPr="00307D9B" w:rsidRDefault="007D5703" w:rsidP="007D5703">
            <w:pPr>
              <w:cnfStyle w:val="000000100000" w:firstRow="0" w:lastRow="0" w:firstColumn="0" w:lastColumn="0" w:oddVBand="0" w:evenVBand="0" w:oddHBand="1" w:evenHBand="0" w:firstRowFirstColumn="0" w:firstRowLastColumn="0" w:lastRowFirstColumn="0" w:lastRowLastColumn="0"/>
              <w:rPr>
                <w:rFonts w:cs="Tahoma"/>
              </w:rPr>
            </w:pPr>
            <w:r w:rsidRPr="00E21D59">
              <w:rPr>
                <w:rFonts w:cs="Tahoma"/>
                <w:szCs w:val="22"/>
              </w:rPr>
              <w:t>Introduction to Psychology</w:t>
            </w:r>
          </w:p>
        </w:tc>
        <w:tc>
          <w:tcPr>
            <w:tcW w:w="1529" w:type="dxa"/>
          </w:tcPr>
          <w:p w14:paraId="2E3C1740" w14:textId="70A91E51" w:rsidR="007D5703" w:rsidRPr="00307D9B" w:rsidRDefault="007D5703" w:rsidP="007D5703">
            <w:pPr>
              <w:jc w:val="center"/>
              <w:cnfStyle w:val="000000100000" w:firstRow="0" w:lastRow="0" w:firstColumn="0" w:lastColumn="0" w:oddVBand="0" w:evenVBand="0" w:oddHBand="1" w:evenHBand="0" w:firstRowFirstColumn="0" w:firstRowLastColumn="0" w:lastRowFirstColumn="0" w:lastRowLastColumn="0"/>
              <w:rPr>
                <w:rFonts w:cs="Tahoma"/>
              </w:rPr>
            </w:pPr>
            <w:r w:rsidRPr="00E21D59">
              <w:rPr>
                <w:rFonts w:cs="Tahoma"/>
                <w:szCs w:val="22"/>
              </w:rPr>
              <w:t>3</w:t>
            </w:r>
          </w:p>
        </w:tc>
      </w:tr>
      <w:tr w:rsidR="00966879" w:rsidRPr="00307D9B" w14:paraId="2A714E6A"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F3FE294" w14:textId="77777777" w:rsidR="00966879" w:rsidRPr="00307D9B" w:rsidRDefault="00966879" w:rsidP="004363C7">
            <w:pPr>
              <w:jc w:val="right"/>
              <w:rPr>
                <w:rFonts w:cs="Tahoma"/>
              </w:rPr>
            </w:pPr>
            <w:r w:rsidRPr="00307D9B">
              <w:rPr>
                <w:rFonts w:cs="Tahoma"/>
              </w:rPr>
              <w:t>Total</w:t>
            </w:r>
          </w:p>
        </w:tc>
        <w:tc>
          <w:tcPr>
            <w:tcW w:w="1529" w:type="dxa"/>
          </w:tcPr>
          <w:p w14:paraId="60E41E75" w14:textId="44792638" w:rsidR="00966879" w:rsidRPr="00307D9B" w:rsidRDefault="00966879"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r w:rsidR="00E4292F">
              <w:rPr>
                <w:rFonts w:cs="Tahoma"/>
              </w:rPr>
              <w:t>5</w:t>
            </w:r>
          </w:p>
        </w:tc>
      </w:tr>
      <w:tr w:rsidR="00966879" w:rsidRPr="00307D9B" w14:paraId="6ACFEB6E"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695C5BD" w14:textId="30B0F0BD" w:rsidR="00966879" w:rsidRPr="00307D9B" w:rsidRDefault="00966879" w:rsidP="00966879">
            <w:pPr>
              <w:jc w:val="center"/>
              <w:rPr>
                <w:rFonts w:cs="Tahoma"/>
              </w:rPr>
            </w:pPr>
            <w:r w:rsidRPr="00307D9B">
              <w:rPr>
                <w:rFonts w:cs="Tahoma"/>
              </w:rPr>
              <w:lastRenderedPageBreak/>
              <w:t>Semester 4</w:t>
            </w:r>
          </w:p>
        </w:tc>
      </w:tr>
      <w:tr w:rsidR="0000279C" w:rsidRPr="00307D9B" w14:paraId="2696A349"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587B9E5" w14:textId="11374287" w:rsidR="0000279C" w:rsidRPr="00307D9B" w:rsidRDefault="0000279C" w:rsidP="0000279C">
            <w:pPr>
              <w:rPr>
                <w:rFonts w:cs="Tahoma"/>
              </w:rPr>
            </w:pPr>
            <w:hyperlink w:anchor="_BIO120_General_Biology" w:history="1">
              <w:r w:rsidRPr="00F81507">
                <w:rPr>
                  <w:rStyle w:val="Hyperlink"/>
                  <w:rFonts w:cs="Tahoma"/>
                  <w:b w:val="0"/>
                  <w:bCs/>
                  <w:color w:val="215D4B" w:themeColor="accent4" w:themeShade="80"/>
                  <w:sz w:val="22"/>
                </w:rPr>
                <w:t>BIO120</w:t>
              </w:r>
            </w:hyperlink>
            <w:r>
              <w:rPr>
                <w:rFonts w:cs="Tahoma"/>
              </w:rPr>
              <w:t xml:space="preserve"> or </w:t>
            </w:r>
            <w:hyperlink w:anchor="_BIO112_Marine_Biology" w:history="1">
              <w:r w:rsidRPr="00F81507">
                <w:rPr>
                  <w:rStyle w:val="Hyperlink"/>
                  <w:rFonts w:cs="Tahoma"/>
                  <w:b w:val="0"/>
                  <w:bCs/>
                  <w:color w:val="215D4B" w:themeColor="accent4" w:themeShade="80"/>
                  <w:sz w:val="22"/>
                </w:rPr>
                <w:t>BIO112</w:t>
              </w:r>
            </w:hyperlink>
          </w:p>
        </w:tc>
        <w:tc>
          <w:tcPr>
            <w:tcW w:w="6836" w:type="dxa"/>
          </w:tcPr>
          <w:p w14:paraId="02F3656E" w14:textId="100001FF"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General Biology with Lab</w:t>
            </w:r>
            <w:r>
              <w:rPr>
                <w:rFonts w:cs="Tahoma"/>
              </w:rPr>
              <w:t xml:space="preserve"> or Marine Biology</w:t>
            </w:r>
          </w:p>
        </w:tc>
        <w:tc>
          <w:tcPr>
            <w:tcW w:w="1529" w:type="dxa"/>
          </w:tcPr>
          <w:p w14:paraId="4E86DB44" w14:textId="6B595C04"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87C03" w:rsidRPr="00307D9B" w14:paraId="734370CF"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A686F67" w14:textId="73F227B2" w:rsidR="00887C03" w:rsidRDefault="00887C03" w:rsidP="00887C03">
            <w:hyperlink w:anchor="_CMJ224_Basic_Search" w:history="1">
              <w:r w:rsidRPr="0027582F">
                <w:rPr>
                  <w:rStyle w:val="Hyperlink"/>
                  <w:rFonts w:cs="Tahoma"/>
                  <w:b w:val="0"/>
                  <w:bCs/>
                  <w:color w:val="215D4B" w:themeColor="accent4" w:themeShade="80"/>
                  <w:sz w:val="22"/>
                </w:rPr>
                <w:t>CMJ224</w:t>
              </w:r>
            </w:hyperlink>
          </w:p>
        </w:tc>
        <w:tc>
          <w:tcPr>
            <w:tcW w:w="6836" w:type="dxa"/>
          </w:tcPr>
          <w:p w14:paraId="4386AF5D" w14:textId="2BE9CCDA" w:rsidR="00887C03" w:rsidRPr="00307D9B" w:rsidRDefault="00887C03" w:rsidP="00887C03">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 xml:space="preserve">Search and </w:t>
            </w:r>
            <w:proofErr w:type="gramStart"/>
            <w:r w:rsidRPr="00307D9B">
              <w:rPr>
                <w:rFonts w:cs="Tahoma"/>
              </w:rPr>
              <w:t>Rescue</w:t>
            </w:r>
            <w:proofErr w:type="gramEnd"/>
          </w:p>
        </w:tc>
        <w:tc>
          <w:tcPr>
            <w:tcW w:w="1529" w:type="dxa"/>
          </w:tcPr>
          <w:p w14:paraId="210260AC" w14:textId="4364A455" w:rsidR="00887C03" w:rsidRPr="00307D9B" w:rsidRDefault="00887C03" w:rsidP="00887C0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00279C" w:rsidRPr="00307D9B" w14:paraId="74AA0000"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ED22EEF" w14:textId="3E590699" w:rsidR="0000279C" w:rsidRDefault="0000279C" w:rsidP="0000279C">
            <w:hyperlink w:anchor="_CMJ250_Criminalistics" w:history="1">
              <w:r w:rsidRPr="00F81507">
                <w:rPr>
                  <w:rStyle w:val="Hyperlink"/>
                  <w:rFonts w:cs="Tahoma"/>
                  <w:b w:val="0"/>
                  <w:bCs/>
                  <w:color w:val="215D4B" w:themeColor="accent4" w:themeShade="80"/>
                  <w:sz w:val="22"/>
                </w:rPr>
                <w:t>CMJ250</w:t>
              </w:r>
            </w:hyperlink>
          </w:p>
        </w:tc>
        <w:tc>
          <w:tcPr>
            <w:tcW w:w="6836" w:type="dxa"/>
          </w:tcPr>
          <w:p w14:paraId="205F5B6C" w14:textId="785EF079"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Criminalistics</w:t>
            </w:r>
          </w:p>
        </w:tc>
        <w:tc>
          <w:tcPr>
            <w:tcW w:w="1529" w:type="dxa"/>
          </w:tcPr>
          <w:p w14:paraId="0542F47D" w14:textId="6D3C4A70"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00279C" w:rsidRPr="00307D9B" w14:paraId="44E41C7D"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839BF99" w14:textId="08D1A40F" w:rsidR="0000279C" w:rsidRPr="00307D9B" w:rsidRDefault="0000279C" w:rsidP="0000279C">
            <w:pPr>
              <w:rPr>
                <w:rFonts w:cs="Tahoma"/>
              </w:rPr>
            </w:pPr>
            <w:hyperlink w:anchor="_CMJ251_Criminal_Justice" w:history="1">
              <w:r w:rsidRPr="0027582F">
                <w:rPr>
                  <w:rStyle w:val="Hyperlink"/>
                  <w:rFonts w:cs="Tahoma"/>
                  <w:b w:val="0"/>
                  <w:bCs/>
                  <w:color w:val="215D4B" w:themeColor="accent4" w:themeShade="80"/>
                  <w:sz w:val="22"/>
                </w:rPr>
                <w:t>CMJ251</w:t>
              </w:r>
            </w:hyperlink>
          </w:p>
        </w:tc>
        <w:tc>
          <w:tcPr>
            <w:tcW w:w="6836" w:type="dxa"/>
          </w:tcPr>
          <w:p w14:paraId="2A77F885" w14:textId="6D8F85CC" w:rsidR="0000279C" w:rsidRPr="00307D9B" w:rsidRDefault="0000279C" w:rsidP="0000279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Justice Technical Skills Course</w:t>
            </w:r>
          </w:p>
        </w:tc>
        <w:tc>
          <w:tcPr>
            <w:tcW w:w="1529" w:type="dxa"/>
          </w:tcPr>
          <w:p w14:paraId="5785D909" w14:textId="360CE5B6" w:rsidR="0000279C" w:rsidRPr="00307D9B" w:rsidRDefault="0000279C" w:rsidP="0000279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5A29E5CB"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25C8AA" w14:textId="33CA0559" w:rsidR="00307D9B" w:rsidRPr="00307D9B" w:rsidRDefault="00307D9B" w:rsidP="00307D9B">
            <w:pPr>
              <w:rPr>
                <w:rFonts w:cs="Tahoma"/>
              </w:rPr>
            </w:pPr>
            <w:hyperlink w:anchor="_COM200_Environmental_Interpretation" w:history="1">
              <w:r w:rsidRPr="00F81507">
                <w:rPr>
                  <w:rStyle w:val="Hyperlink"/>
                  <w:rFonts w:cs="Tahoma"/>
                  <w:b w:val="0"/>
                  <w:bCs/>
                  <w:color w:val="215D4B" w:themeColor="accent4" w:themeShade="80"/>
                  <w:sz w:val="22"/>
                </w:rPr>
                <w:t>COM200</w:t>
              </w:r>
            </w:hyperlink>
          </w:p>
        </w:tc>
        <w:tc>
          <w:tcPr>
            <w:tcW w:w="6836" w:type="dxa"/>
          </w:tcPr>
          <w:p w14:paraId="0A90191F"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 Interpretation</w:t>
            </w:r>
          </w:p>
        </w:tc>
        <w:tc>
          <w:tcPr>
            <w:tcW w:w="1529" w:type="dxa"/>
          </w:tcPr>
          <w:p w14:paraId="55207B60"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0921EA07"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461875F" w14:textId="5DA963A1" w:rsidR="00307D9B" w:rsidRPr="007D5703" w:rsidRDefault="007D5703" w:rsidP="00307D9B">
            <w:pPr>
              <w:rPr>
                <w:rFonts w:cs="Tahoma"/>
                <w:b w:val="0"/>
                <w:bCs w:val="0"/>
              </w:rPr>
            </w:pPr>
            <w:hyperlink w:anchor="_MAT115_Statistics:_Concepts" w:history="1">
              <w:r w:rsidRPr="007D5703">
                <w:rPr>
                  <w:rStyle w:val="Hyperlink"/>
                  <w:rFonts w:cs="Tahoma"/>
                  <w:b w:val="0"/>
                  <w:bCs/>
                  <w:color w:val="215D4B" w:themeColor="accent4" w:themeShade="80"/>
                  <w:sz w:val="22"/>
                </w:rPr>
                <w:t>MAT115</w:t>
              </w:r>
            </w:hyperlink>
          </w:p>
        </w:tc>
        <w:tc>
          <w:tcPr>
            <w:tcW w:w="6836" w:type="dxa"/>
          </w:tcPr>
          <w:p w14:paraId="7C930D31" w14:textId="3B1FB708" w:rsidR="00307D9B" w:rsidRPr="00307D9B" w:rsidRDefault="007D5703" w:rsidP="00307D9B">
            <w:pPr>
              <w:cnfStyle w:val="000000100000" w:firstRow="0" w:lastRow="0" w:firstColumn="0" w:lastColumn="0" w:oddVBand="0" w:evenVBand="0" w:oddHBand="1" w:evenHBand="0" w:firstRowFirstColumn="0" w:firstRowLastColumn="0" w:lastRowFirstColumn="0" w:lastRowLastColumn="0"/>
              <w:rPr>
                <w:rFonts w:cs="Tahoma"/>
              </w:rPr>
            </w:pPr>
            <w:r>
              <w:rPr>
                <w:rFonts w:cs="Tahoma"/>
              </w:rPr>
              <w:t>Statistics</w:t>
            </w:r>
          </w:p>
        </w:tc>
        <w:tc>
          <w:tcPr>
            <w:tcW w:w="1529" w:type="dxa"/>
          </w:tcPr>
          <w:p w14:paraId="306E0E28" w14:textId="5EC112DA" w:rsidR="00307D9B" w:rsidRPr="00307D9B" w:rsidRDefault="007D5703" w:rsidP="00966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66879" w:rsidRPr="00307D9B" w14:paraId="1EE237BA"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661DACE" w14:textId="77777777" w:rsidR="00966879" w:rsidRPr="00307D9B" w:rsidRDefault="00966879" w:rsidP="004363C7">
            <w:pPr>
              <w:jc w:val="right"/>
              <w:rPr>
                <w:rFonts w:cs="Tahoma"/>
              </w:rPr>
            </w:pPr>
            <w:r w:rsidRPr="00307D9B">
              <w:rPr>
                <w:rFonts w:cs="Tahoma"/>
              </w:rPr>
              <w:t>Total</w:t>
            </w:r>
          </w:p>
        </w:tc>
        <w:tc>
          <w:tcPr>
            <w:tcW w:w="1529" w:type="dxa"/>
          </w:tcPr>
          <w:p w14:paraId="3313EFC5" w14:textId="05BF55EF" w:rsidR="00966879" w:rsidRPr="00307D9B" w:rsidRDefault="007D5703" w:rsidP="00966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bl>
    <w:p w14:paraId="28898EFB" w14:textId="77777777" w:rsidR="00144153" w:rsidRPr="00802A1E" w:rsidRDefault="00144153" w:rsidP="00144153">
      <w:pPr>
        <w:rPr>
          <w:rFonts w:cs="Tahoma"/>
        </w:rPr>
      </w:pPr>
    </w:p>
    <w:p w14:paraId="7C4FF1B3" w14:textId="7E99B8CA" w:rsidR="009F1ED4" w:rsidRDefault="009873B9" w:rsidP="00F9354B">
      <w:pPr>
        <w:jc w:val="center"/>
        <w:rPr>
          <w:rFonts w:eastAsia="MS PGothic" w:cs="Tahoma"/>
        </w:rPr>
      </w:pPr>
      <w:r>
        <w:br w:type="page"/>
      </w:r>
      <w:bookmarkStart w:id="112" w:name="_Toc202260818"/>
      <w:r w:rsidR="009F1ED4" w:rsidRPr="00F9354B">
        <w:rPr>
          <w:rStyle w:val="Heading2Char"/>
        </w:rPr>
        <w:lastRenderedPageBreak/>
        <w:t>Criminal Justice</w:t>
      </w:r>
      <w:bookmarkEnd w:id="112"/>
      <w:r w:rsidR="00F9354B">
        <w:rPr>
          <w:rStyle w:val="Heading2Char"/>
        </w:rPr>
        <w:t xml:space="preserve"> </w:t>
      </w:r>
      <w:r w:rsidR="00F9354B" w:rsidRPr="5BAB69B7">
        <w:rPr>
          <w:rFonts w:eastAsia="MS PGothic" w:cs="Tahoma"/>
          <w:color w:val="2683C6" w:themeColor="accent2"/>
          <w:sz w:val="40"/>
          <w:szCs w:val="40"/>
        </w:rPr>
        <w:t>(</w:t>
      </w:r>
      <w:r w:rsidR="00F9354B" w:rsidRPr="2B96010C">
        <w:rPr>
          <w:rFonts w:eastAsia="MS PGothic" w:cs="Tahoma"/>
          <w:color w:val="2683C6" w:themeColor="accent2"/>
          <w:sz w:val="40"/>
          <w:szCs w:val="40"/>
        </w:rPr>
        <w:t>AS</w:t>
      </w:r>
      <w:r w:rsidR="00F9354B" w:rsidRPr="5BAB69B7">
        <w:rPr>
          <w:rFonts w:eastAsia="MS PGothic" w:cs="Tahoma"/>
          <w:color w:val="2683C6" w:themeColor="accent2"/>
          <w:sz w:val="40"/>
          <w:szCs w:val="40"/>
        </w:rPr>
        <w:t>)</w:t>
      </w:r>
      <w:r w:rsidR="00C0203B" w:rsidRPr="5BAB69B7">
        <w:rPr>
          <w:rFonts w:eastAsia="MS PGothic" w:cs="Tahoma"/>
          <w:color w:val="2683C6" w:themeColor="accent2"/>
          <w:sz w:val="40"/>
          <w:szCs w:val="40"/>
        </w:rPr>
        <w:t xml:space="preserve"> </w:t>
      </w:r>
      <w:r w:rsidR="009F1ED4" w:rsidRPr="5BAB69B7">
        <w:rPr>
          <w:rFonts w:eastAsia="MS PGothic" w:cs="Tahoma"/>
          <w:color w:val="2683C6" w:themeColor="accent2"/>
          <w:sz w:val="40"/>
          <w:szCs w:val="40"/>
        </w:rPr>
        <w:t xml:space="preserve">Corrections </w:t>
      </w:r>
      <w:r w:rsidR="00384D00" w:rsidRPr="5BAB69B7">
        <w:rPr>
          <w:rFonts w:eastAsia="MS PGothic" w:cs="Tahoma"/>
          <w:color w:val="2683C6" w:themeColor="accent2"/>
          <w:sz w:val="40"/>
          <w:szCs w:val="40"/>
        </w:rPr>
        <w:t>and</w:t>
      </w:r>
      <w:r w:rsidR="009F1ED4" w:rsidRPr="5BAB69B7">
        <w:rPr>
          <w:rFonts w:eastAsia="MS PGothic" w:cs="Tahoma"/>
          <w:color w:val="2683C6" w:themeColor="accent2"/>
          <w:sz w:val="40"/>
          <w:szCs w:val="40"/>
        </w:rPr>
        <w:t xml:space="preserve"> Probation</w:t>
      </w:r>
      <w:r w:rsidR="000C44C5" w:rsidRPr="5BAB69B7">
        <w:rPr>
          <w:rFonts w:eastAsia="MS PGothic" w:cs="Tahoma"/>
          <w:color w:val="2683C6" w:themeColor="accent2"/>
          <w:sz w:val="40"/>
          <w:szCs w:val="40"/>
        </w:rPr>
        <w:t xml:space="preserve"> Option </w:t>
      </w:r>
    </w:p>
    <w:p w14:paraId="21F86A92" w14:textId="7CEE5B3A" w:rsidR="009F1ED4" w:rsidRPr="00E441FC" w:rsidRDefault="009F1ED4" w:rsidP="009F1ED4">
      <w:pPr>
        <w:jc w:val="center"/>
        <w:rPr>
          <w:rFonts w:eastAsia="MS PGothic" w:cs="Tahoma"/>
        </w:rPr>
      </w:pPr>
      <w:proofErr w:type="gramStart"/>
      <w:r w:rsidRPr="00E441FC">
        <w:rPr>
          <w:rFonts w:eastAsia="MS PGothic" w:cs="Tahoma"/>
        </w:rPr>
        <w:t>Associate in Science</w:t>
      </w:r>
      <w:proofErr w:type="gramEnd"/>
      <w:r w:rsidRPr="00E441FC">
        <w:rPr>
          <w:rFonts w:eastAsia="MS PGothic" w:cs="Tahoma"/>
        </w:rPr>
        <w:t xml:space="preserve"> — 6</w:t>
      </w:r>
      <w:r>
        <w:rPr>
          <w:rFonts w:eastAsia="MS PGothic" w:cs="Tahoma"/>
        </w:rPr>
        <w:t>2</w:t>
      </w:r>
      <w:r w:rsidRPr="00E441FC">
        <w:rPr>
          <w:rFonts w:eastAsia="MS PGothic" w:cs="Tahoma"/>
        </w:rPr>
        <w:t xml:space="preserve"> credit hours</w:t>
      </w:r>
    </w:p>
    <w:p w14:paraId="521D3755" w14:textId="77777777" w:rsidR="009F1ED4" w:rsidRPr="00E441FC" w:rsidRDefault="009F1ED4" w:rsidP="009F1ED4">
      <w:pPr>
        <w:rPr>
          <w:rFonts w:eastAsia="MS PGothic" w:cs="Tahoma"/>
        </w:rPr>
      </w:pPr>
    </w:p>
    <w:p w14:paraId="45E09EFB" w14:textId="51B48729" w:rsidR="009F1ED4" w:rsidRPr="00E441FC" w:rsidRDefault="009F1ED4" w:rsidP="009F1ED4">
      <w:pPr>
        <w:rPr>
          <w:rFonts w:eastAsia="MS PGothic" w:cs="Tahoma"/>
        </w:rPr>
      </w:pPr>
      <w:r w:rsidRPr="00E441FC">
        <w:rPr>
          <w:rFonts w:eastAsia="MS PGothic" w:cs="Tahoma"/>
          <w:b/>
          <w:bCs/>
        </w:rPr>
        <w:t>Purpose:</w:t>
      </w:r>
      <w:r w:rsidRPr="00E441FC">
        <w:rPr>
          <w:rFonts w:eastAsia="MS PGothic" w:cs="Tahoma"/>
        </w:rPr>
        <w:t xml:space="preserve"> The Associate in Science (</w:t>
      </w:r>
      <w:r w:rsidRPr="2B96010C">
        <w:rPr>
          <w:rFonts w:eastAsia="MS PGothic" w:cs="Tahoma"/>
        </w:rPr>
        <w:t>AS</w:t>
      </w:r>
      <w:r w:rsidRPr="00E441FC">
        <w:rPr>
          <w:rFonts w:eastAsia="MS PGothic" w:cs="Tahoma"/>
        </w:rPr>
        <w:t xml:space="preserve">) degree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Officers</w:t>
      </w:r>
      <w:r w:rsidRPr="00E441FC">
        <w:rPr>
          <w:rFonts w:eastAsia="MS PGothic" w:cs="Tahoma"/>
        </w:rPr>
        <w:t xml:space="preserve">, (2) to prepare students for upper division coursework at universities and colleges where a bachelor’s degree is desired, and (3) to respond to the growing demand of </w:t>
      </w:r>
      <w:r>
        <w:rPr>
          <w:rFonts w:eastAsia="MS PGothic" w:cs="Tahoma"/>
        </w:rPr>
        <w:t>Corrections and Probation</w:t>
      </w:r>
      <w:r w:rsidRPr="00E441FC">
        <w:rPr>
          <w:rFonts w:eastAsia="MS PGothic" w:cs="Tahoma"/>
        </w:rPr>
        <w:t xml:space="preserve"> employees seeking to upgrade their skills and knowledge base for career advancement with a college degree.</w:t>
      </w:r>
    </w:p>
    <w:p w14:paraId="553FDAA0" w14:textId="77777777" w:rsidR="009F1ED4" w:rsidRPr="00E441FC" w:rsidRDefault="009F1ED4" w:rsidP="009F1ED4">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0DB304FE" w14:textId="77777777" w:rsidR="009F1ED4" w:rsidRPr="00E441FC" w:rsidRDefault="009F1ED4" w:rsidP="009F1ED4">
      <w:pPr>
        <w:rPr>
          <w:rFonts w:eastAsia="MS PGothic" w:cs="Tahoma"/>
        </w:rPr>
      </w:pPr>
      <w:r w:rsidRPr="00E441FC">
        <w:rPr>
          <w:rFonts w:eastAsia="MS PGothic" w:cs="Tahoma"/>
          <w:b/>
          <w:bCs/>
        </w:rPr>
        <w:t>Program Education Outcomes:</w:t>
      </w:r>
      <w:r w:rsidRPr="00E441FC">
        <w:rPr>
          <w:rFonts w:eastAsia="MS PGothic" w:cs="Tahoma"/>
        </w:rPr>
        <w:t xml:space="preserve"> Upon completion of the </w:t>
      </w:r>
      <w:proofErr w:type="gramStart"/>
      <w:r w:rsidRPr="00E441FC">
        <w:rPr>
          <w:rFonts w:eastAsia="MS PGothic" w:cs="Tahoma"/>
        </w:rPr>
        <w:t>Associate in Applie</w:t>
      </w:r>
      <w:r>
        <w:rPr>
          <w:rFonts w:eastAsia="MS PGothic" w:cs="Tahoma"/>
        </w:rPr>
        <w:t>d</w:t>
      </w:r>
      <w:r w:rsidRPr="00E441FC">
        <w:rPr>
          <w:rFonts w:eastAsia="MS PGothic" w:cs="Tahoma"/>
        </w:rPr>
        <w:t xml:space="preserve"> Science Degree</w:t>
      </w:r>
      <w:proofErr w:type="gramEnd"/>
      <w:r w:rsidRPr="00E441FC">
        <w:rPr>
          <w:rFonts w:eastAsia="MS PGothic" w:cs="Tahoma"/>
        </w:rPr>
        <w:t xml:space="preserve"> in the Criminal Justice Program, the graduate is prepared to:</w:t>
      </w:r>
    </w:p>
    <w:p w14:paraId="27D34816" w14:textId="77777777" w:rsidR="009F1ED4" w:rsidRPr="00E441FC" w:rsidRDefault="009F1ED4" w:rsidP="000C7E69">
      <w:pPr>
        <w:numPr>
          <w:ilvl w:val="0"/>
          <w:numId w:val="70"/>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6F81363A" w14:textId="77777777" w:rsidR="009F1ED4" w:rsidRPr="00E441FC" w:rsidRDefault="009F1ED4" w:rsidP="000C7E69">
      <w:pPr>
        <w:numPr>
          <w:ilvl w:val="0"/>
          <w:numId w:val="70"/>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4B0A3ECA" w14:textId="77777777" w:rsidR="009F1ED4" w:rsidRPr="00E441FC" w:rsidRDefault="009F1ED4" w:rsidP="000C7E69">
      <w:pPr>
        <w:numPr>
          <w:ilvl w:val="0"/>
          <w:numId w:val="70"/>
        </w:numPr>
        <w:rPr>
          <w:rFonts w:eastAsia="MS PGothic" w:cs="Tahoma"/>
        </w:rPr>
      </w:pPr>
      <w:r>
        <w:rPr>
          <w:rFonts w:eastAsia="MS PGothic" w:cs="Tahoma"/>
        </w:rPr>
        <w:t>Explain and summarize the history of</w:t>
      </w:r>
      <w:r w:rsidRPr="009D3946">
        <w:rPr>
          <w:rFonts w:eastAsia="MS PGothic" w:cs="Tahoma"/>
          <w:lang w:val="en-CA"/>
        </w:rPr>
        <w:t xml:space="preserve"> </w:t>
      </w:r>
      <w:bookmarkStart w:id="113" w:name="_Hlk145933809"/>
      <w:r w:rsidRPr="009D3946">
        <w:rPr>
          <w:rFonts w:eastAsia="MS PGothic" w:cs="Tahoma"/>
          <w:lang w:val="en-CA"/>
        </w:rPr>
        <w:t>American Prisons and the evolution of parole and the administration of parole services.</w:t>
      </w:r>
      <w:bookmarkEnd w:id="113"/>
    </w:p>
    <w:p w14:paraId="63179EA0" w14:textId="77777777" w:rsidR="009F1ED4" w:rsidRPr="00E441FC" w:rsidRDefault="009F1ED4" w:rsidP="000C7E69">
      <w:pPr>
        <w:numPr>
          <w:ilvl w:val="0"/>
          <w:numId w:val="70"/>
        </w:numPr>
        <w:rPr>
          <w:rFonts w:eastAsia="MS PGothic" w:cs="Tahoma"/>
        </w:rPr>
      </w:pPr>
      <w:r w:rsidRPr="00E441FC">
        <w:rPr>
          <w:rFonts w:eastAsia="MS PGothic" w:cs="Tahoma"/>
        </w:rPr>
        <w:t>Demonstrate interpersonal, written, and presentation skills required for successful employment in a criminal justice field.</w:t>
      </w:r>
    </w:p>
    <w:p w14:paraId="1C2D58C3" w14:textId="77777777" w:rsidR="009F1ED4" w:rsidRPr="00E441FC" w:rsidRDefault="009F1ED4" w:rsidP="000C7E69">
      <w:pPr>
        <w:numPr>
          <w:ilvl w:val="0"/>
          <w:numId w:val="70"/>
        </w:numPr>
        <w:rPr>
          <w:rFonts w:eastAsia="MS PGothic" w:cs="Tahoma"/>
        </w:rPr>
      </w:pPr>
      <w:r w:rsidRPr="00E441FC">
        <w:rPr>
          <w:rFonts w:eastAsia="MS PGothic" w:cs="Tahoma"/>
        </w:rPr>
        <w:t>Consistently exhibit ethical behavior and respect for a diverse community, applying services equitably to all people.</w:t>
      </w:r>
    </w:p>
    <w:p w14:paraId="12B2F541" w14:textId="77777777" w:rsidR="009F1ED4" w:rsidRDefault="009F1ED4" w:rsidP="000C7E69">
      <w:pPr>
        <w:numPr>
          <w:ilvl w:val="0"/>
          <w:numId w:val="70"/>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projects or addressing community issues and needs. </w:t>
      </w:r>
    </w:p>
    <w:p w14:paraId="76776BDE" w14:textId="77777777" w:rsidR="009F1ED4" w:rsidRDefault="009F1ED4" w:rsidP="000C7E69">
      <w:pPr>
        <w:numPr>
          <w:ilvl w:val="0"/>
          <w:numId w:val="70"/>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5E7218C3" w14:textId="77777777" w:rsidR="009F1ED4" w:rsidRDefault="009F1ED4" w:rsidP="000C7E69">
      <w:pPr>
        <w:numPr>
          <w:ilvl w:val="0"/>
          <w:numId w:val="70"/>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5A2CC715" w14:textId="77777777" w:rsidR="009F1ED4" w:rsidRDefault="009F1ED4" w:rsidP="000C7E69">
      <w:pPr>
        <w:numPr>
          <w:ilvl w:val="0"/>
          <w:numId w:val="70"/>
        </w:numPr>
        <w:rPr>
          <w:rFonts w:eastAsia="MS PGothic" w:cs="Tahoma"/>
        </w:rPr>
      </w:pPr>
      <w:r>
        <w:rPr>
          <w:rFonts w:eastAsia="MS PGothic" w:cs="Tahoma"/>
        </w:rPr>
        <w:t xml:space="preserve">Identify and apply formal and informal support services in the community for justice involved </w:t>
      </w:r>
      <w:proofErr w:type="gramStart"/>
      <w:r>
        <w:rPr>
          <w:rFonts w:eastAsia="MS PGothic" w:cs="Tahoma"/>
        </w:rPr>
        <w:t>persons</w:t>
      </w:r>
      <w:proofErr w:type="gramEnd"/>
      <w:r>
        <w:rPr>
          <w:rFonts w:eastAsia="MS PGothic" w:cs="Tahoma"/>
        </w:rPr>
        <w:t xml:space="preserve"> as they re-enter society.</w:t>
      </w:r>
    </w:p>
    <w:p w14:paraId="02DE4D18" w14:textId="77777777" w:rsidR="009F1ED4" w:rsidRPr="00E441FC" w:rsidRDefault="009F1ED4" w:rsidP="000C7E69">
      <w:pPr>
        <w:numPr>
          <w:ilvl w:val="0"/>
          <w:numId w:val="70"/>
        </w:numPr>
        <w:rPr>
          <w:rFonts w:eastAsia="MS PGothic" w:cs="Tahoma"/>
        </w:rPr>
      </w:pPr>
      <w:r>
        <w:rPr>
          <w:rFonts w:eastAsia="MS PGothic" w:cs="Tahoma"/>
        </w:rPr>
        <w:lastRenderedPageBreak/>
        <w:t xml:space="preserve">Exercise effective interpersonal communications and effective counseling skills and group communication techniques while dealing with diverse populations.  </w:t>
      </w:r>
    </w:p>
    <w:p w14:paraId="25404ABE" w14:textId="77777777" w:rsidR="009F1ED4" w:rsidRPr="00E441FC" w:rsidRDefault="009F1ED4" w:rsidP="009F1ED4">
      <w:pPr>
        <w:rPr>
          <w:rFonts w:eastAsia="MS PGothic" w:cs="Tahoma"/>
        </w:rPr>
      </w:pPr>
    </w:p>
    <w:p w14:paraId="2E801745" w14:textId="77777777" w:rsidR="009F1ED4" w:rsidRPr="00E441FC" w:rsidRDefault="009F1ED4" w:rsidP="009F1ED4">
      <w:pPr>
        <w:rPr>
          <w:rFonts w:eastAsia="MS PGothic" w:cs="Tahoma"/>
        </w:rPr>
      </w:pPr>
      <w:r w:rsidRPr="00BD311F">
        <w:rPr>
          <w:rFonts w:eastAsia="MS PGothic" w:cs="Tahoma"/>
          <w:color w:val="A2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3097E0C" w14:textId="77777777" w:rsidR="009F1ED4" w:rsidRDefault="009F1ED4" w:rsidP="009F1ED4">
      <w:pPr>
        <w:jc w:val="center"/>
        <w:rPr>
          <w:rFonts w:eastAsia="MS PGothic" w:cs="Tahoma"/>
        </w:rPr>
      </w:pPr>
    </w:p>
    <w:p w14:paraId="1E354CE1" w14:textId="77777777" w:rsidR="009F1ED4" w:rsidRDefault="009F1ED4" w:rsidP="009F1ED4">
      <w:pPr>
        <w:jc w:val="center"/>
        <w:rPr>
          <w:rFonts w:eastAsia="MS PGothic" w:cs="Tahoma"/>
        </w:rPr>
      </w:pPr>
    </w:p>
    <w:p w14:paraId="7DD32842" w14:textId="77777777" w:rsidR="009F1ED4" w:rsidRDefault="009F1ED4" w:rsidP="009F1ED4">
      <w:pPr>
        <w:jc w:val="center"/>
        <w:rPr>
          <w:rFonts w:eastAsia="MS PGothic" w:cs="Tahoma"/>
        </w:rPr>
      </w:pPr>
    </w:p>
    <w:p w14:paraId="28BC58A0" w14:textId="77777777" w:rsidR="009F1ED4" w:rsidRDefault="009F1ED4" w:rsidP="009F1ED4">
      <w:pPr>
        <w:jc w:val="center"/>
        <w:rPr>
          <w:rFonts w:eastAsia="MS PGothic" w:cs="Tahoma"/>
        </w:rPr>
      </w:pPr>
    </w:p>
    <w:p w14:paraId="5CA0B449" w14:textId="77777777" w:rsidR="009F1ED4" w:rsidRDefault="009F1ED4" w:rsidP="009F1ED4">
      <w:pPr>
        <w:jc w:val="center"/>
        <w:rPr>
          <w:rFonts w:eastAsia="MS PGothic" w:cs="Tahoma"/>
        </w:rPr>
      </w:pPr>
    </w:p>
    <w:p w14:paraId="1C313D46" w14:textId="77777777" w:rsidR="009F1ED4" w:rsidRDefault="009F1ED4" w:rsidP="009F1ED4">
      <w:pPr>
        <w:jc w:val="center"/>
        <w:rPr>
          <w:rFonts w:eastAsia="MS PGothic" w:cs="Tahoma"/>
        </w:rPr>
      </w:pPr>
    </w:p>
    <w:p w14:paraId="2808575C" w14:textId="77777777" w:rsidR="009F1ED4" w:rsidRDefault="009F1ED4" w:rsidP="009F1ED4">
      <w:pPr>
        <w:jc w:val="center"/>
        <w:rPr>
          <w:rFonts w:eastAsia="MS PGothic" w:cs="Tahoma"/>
        </w:rPr>
      </w:pPr>
    </w:p>
    <w:p w14:paraId="630C2F59" w14:textId="77777777" w:rsidR="009F1ED4" w:rsidRDefault="009F1ED4" w:rsidP="009F1ED4">
      <w:pPr>
        <w:jc w:val="center"/>
        <w:rPr>
          <w:rFonts w:eastAsia="MS PGothic" w:cs="Tahoma"/>
        </w:rPr>
      </w:pPr>
    </w:p>
    <w:p w14:paraId="65815BBF" w14:textId="77777777" w:rsidR="009F1ED4" w:rsidRDefault="009F1ED4" w:rsidP="009F1ED4">
      <w:pPr>
        <w:jc w:val="center"/>
        <w:rPr>
          <w:rFonts w:eastAsia="MS PGothic" w:cs="Tahoma"/>
        </w:rPr>
      </w:pPr>
    </w:p>
    <w:p w14:paraId="2EA9963D" w14:textId="77777777" w:rsidR="009F1ED4" w:rsidRDefault="009F1ED4" w:rsidP="009F1ED4">
      <w:pPr>
        <w:jc w:val="center"/>
        <w:rPr>
          <w:rFonts w:eastAsia="MS PGothic" w:cs="Tahoma"/>
        </w:rPr>
      </w:pPr>
    </w:p>
    <w:p w14:paraId="3AF5728F" w14:textId="77777777" w:rsidR="009F1ED4" w:rsidRDefault="009F1ED4" w:rsidP="009F1ED4">
      <w:pPr>
        <w:jc w:val="center"/>
        <w:rPr>
          <w:rFonts w:eastAsia="MS PGothic" w:cs="Tahoma"/>
        </w:rPr>
      </w:pPr>
    </w:p>
    <w:p w14:paraId="7538ADF7" w14:textId="77777777" w:rsidR="009F1ED4" w:rsidRDefault="009F1ED4" w:rsidP="009F1ED4">
      <w:pPr>
        <w:jc w:val="center"/>
        <w:rPr>
          <w:rFonts w:eastAsia="MS PGothic" w:cs="Tahoma"/>
        </w:rPr>
      </w:pPr>
    </w:p>
    <w:p w14:paraId="1A76CAA7" w14:textId="77777777" w:rsidR="009F1ED4" w:rsidRDefault="009F1ED4" w:rsidP="009F1ED4">
      <w:pPr>
        <w:jc w:val="center"/>
        <w:rPr>
          <w:rFonts w:eastAsia="MS PGothic" w:cs="Tahoma"/>
        </w:rPr>
      </w:pPr>
    </w:p>
    <w:p w14:paraId="5A492E20" w14:textId="77777777" w:rsidR="009F1ED4" w:rsidRDefault="009F1ED4" w:rsidP="009F1ED4">
      <w:pPr>
        <w:jc w:val="center"/>
        <w:rPr>
          <w:rFonts w:eastAsia="MS PGothic" w:cs="Tahoma"/>
        </w:rPr>
      </w:pPr>
    </w:p>
    <w:p w14:paraId="447B6A13" w14:textId="77777777" w:rsidR="009F1ED4" w:rsidRDefault="009F1ED4" w:rsidP="009F1ED4">
      <w:pPr>
        <w:jc w:val="center"/>
        <w:rPr>
          <w:rFonts w:eastAsia="MS PGothic" w:cs="Tahoma"/>
        </w:rPr>
      </w:pPr>
    </w:p>
    <w:p w14:paraId="4DA13CAF" w14:textId="77777777" w:rsidR="009F1ED4" w:rsidRDefault="009F1ED4" w:rsidP="009F1ED4">
      <w:pPr>
        <w:jc w:val="center"/>
        <w:rPr>
          <w:rFonts w:eastAsia="MS PGothic" w:cs="Tahoma"/>
        </w:rPr>
      </w:pPr>
    </w:p>
    <w:p w14:paraId="3DA1E0FD" w14:textId="77777777" w:rsidR="009F1ED4" w:rsidRDefault="009F1ED4" w:rsidP="009F1ED4">
      <w:pPr>
        <w:jc w:val="center"/>
        <w:rPr>
          <w:rFonts w:eastAsia="MS PGothic" w:cs="Tahoma"/>
        </w:rPr>
      </w:pPr>
    </w:p>
    <w:p w14:paraId="06411478" w14:textId="77777777" w:rsidR="009F1ED4" w:rsidRDefault="009F1ED4" w:rsidP="009F1ED4">
      <w:pPr>
        <w:jc w:val="center"/>
        <w:rPr>
          <w:rFonts w:eastAsia="MS PGothic" w:cs="Tahoma"/>
        </w:rPr>
      </w:pPr>
    </w:p>
    <w:p w14:paraId="09BAE8CF" w14:textId="77777777" w:rsidR="009F1ED4" w:rsidRDefault="009F1ED4" w:rsidP="009F1ED4">
      <w:pPr>
        <w:jc w:val="center"/>
        <w:rPr>
          <w:rFonts w:eastAsia="MS PGothic" w:cs="Tahoma"/>
        </w:rPr>
      </w:pPr>
    </w:p>
    <w:p w14:paraId="6281FCED" w14:textId="77777777" w:rsidR="009F1ED4" w:rsidRDefault="009F1ED4" w:rsidP="009F1ED4">
      <w:pPr>
        <w:jc w:val="center"/>
        <w:rPr>
          <w:rFonts w:eastAsia="MS PGothic" w:cs="Tahoma"/>
        </w:rPr>
      </w:pPr>
    </w:p>
    <w:p w14:paraId="2FD104FD" w14:textId="77777777" w:rsidR="009F1ED4" w:rsidRDefault="009F1ED4" w:rsidP="009F1ED4">
      <w:pPr>
        <w:jc w:val="center"/>
        <w:rPr>
          <w:rFonts w:eastAsia="MS PGothic" w:cs="Tahoma"/>
        </w:rPr>
      </w:pPr>
    </w:p>
    <w:p w14:paraId="00B91F2D" w14:textId="77777777" w:rsidR="009F1ED4" w:rsidRDefault="009F1ED4" w:rsidP="009F1ED4">
      <w:pPr>
        <w:jc w:val="center"/>
        <w:rPr>
          <w:rFonts w:eastAsia="MS PGothic" w:cs="Tahoma"/>
        </w:rPr>
      </w:pPr>
    </w:p>
    <w:p w14:paraId="46D29B4F" w14:textId="145ADCBB" w:rsidR="009F1ED4" w:rsidRDefault="009F1ED4" w:rsidP="009F1ED4">
      <w:pPr>
        <w:jc w:val="center"/>
        <w:rPr>
          <w:rFonts w:eastAsia="MS PGothic" w:cs="Tahoma"/>
        </w:rPr>
      </w:pPr>
      <w:r w:rsidRPr="00E441FC">
        <w:rPr>
          <w:rFonts w:eastAsia="MS PGothic" w:cs="Tahoma"/>
        </w:rPr>
        <w:t>Criminal Justice</w:t>
      </w:r>
      <w:r>
        <w:rPr>
          <w:rFonts w:eastAsia="MS PGothic" w:cs="Tahoma"/>
        </w:rPr>
        <w:t xml:space="preserve"> </w:t>
      </w:r>
    </w:p>
    <w:p w14:paraId="189CEDA2" w14:textId="0CE9ABE0" w:rsidR="009F1ED4" w:rsidRPr="00E441FC" w:rsidRDefault="009F1ED4" w:rsidP="009F1ED4">
      <w:pPr>
        <w:jc w:val="center"/>
        <w:rPr>
          <w:rFonts w:eastAsia="MS PGothic" w:cs="Tahoma"/>
        </w:rPr>
      </w:pPr>
      <w:r>
        <w:rPr>
          <w:rFonts w:eastAsia="MS PGothic" w:cs="Tahoma"/>
        </w:rPr>
        <w:t>Corrections and Probation</w:t>
      </w:r>
      <w:r w:rsidR="000C44C5">
        <w:rPr>
          <w:rFonts w:eastAsia="MS PGothic" w:cs="Tahoma"/>
        </w:rPr>
        <w:t xml:space="preserve"> Option</w:t>
      </w:r>
      <w:r>
        <w:rPr>
          <w:rFonts w:eastAsia="MS PGothic" w:cs="Tahoma"/>
        </w:rPr>
        <w:t xml:space="preserve"> (Online)</w:t>
      </w:r>
    </w:p>
    <w:p w14:paraId="575521B6" w14:textId="1B74A51D" w:rsidR="009F1ED4" w:rsidRPr="00E441FC" w:rsidRDefault="009F1ED4" w:rsidP="009F1ED4">
      <w:pPr>
        <w:jc w:val="center"/>
        <w:rPr>
          <w:rFonts w:eastAsia="MS PGothic" w:cs="Tahoma"/>
        </w:rPr>
      </w:pPr>
      <w:proofErr w:type="gramStart"/>
      <w:r w:rsidRPr="00E441FC">
        <w:rPr>
          <w:rFonts w:eastAsia="MS PGothic" w:cs="Tahoma"/>
        </w:rPr>
        <w:t>Associate in Science</w:t>
      </w:r>
      <w:proofErr w:type="gramEnd"/>
      <w:r w:rsidRPr="00E441FC">
        <w:rPr>
          <w:rFonts w:eastAsia="MS PGothic" w:cs="Tahoma"/>
        </w:rPr>
        <w:t xml:space="preserve"> — 6</w:t>
      </w:r>
      <w:r>
        <w:rPr>
          <w:rFonts w:eastAsia="MS PGothic" w:cs="Tahoma"/>
        </w:rPr>
        <w:t>2</w:t>
      </w:r>
      <w:r w:rsidRPr="00E441FC">
        <w:rPr>
          <w:rFonts w:eastAsia="MS PGothic" w:cs="Tahoma"/>
        </w:rPr>
        <w:t xml:space="preserve"> credit hours</w:t>
      </w:r>
    </w:p>
    <w:tbl>
      <w:tblPr>
        <w:tblStyle w:val="GridTable4-Accent21"/>
        <w:tblW w:w="0" w:type="auto"/>
        <w:tblLook w:val="04A0" w:firstRow="1" w:lastRow="0" w:firstColumn="1" w:lastColumn="0" w:noHBand="0" w:noVBand="1"/>
      </w:tblPr>
      <w:tblGrid>
        <w:gridCol w:w="2313"/>
        <w:gridCol w:w="6140"/>
        <w:gridCol w:w="1617"/>
      </w:tblGrid>
      <w:tr w:rsidR="009F1ED4" w:rsidRPr="00E441FC" w14:paraId="14B44912" w14:textId="77777777" w:rsidTr="001B4C4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7FB365B" w14:textId="77777777" w:rsidR="009F1ED4" w:rsidRPr="0001161C" w:rsidRDefault="009F1ED4">
            <w:pPr>
              <w:rPr>
                <w:rFonts w:cs="Tahoma"/>
                <w:color w:val="000000"/>
              </w:rPr>
            </w:pPr>
            <w:r w:rsidRPr="0001161C">
              <w:rPr>
                <w:rFonts w:cs="Tahoma"/>
                <w:color w:val="000000"/>
              </w:rPr>
              <w:t>Course #</w:t>
            </w:r>
          </w:p>
        </w:tc>
        <w:tc>
          <w:tcPr>
            <w:tcW w:w="6140" w:type="dxa"/>
          </w:tcPr>
          <w:p w14:paraId="7B6128D5" w14:textId="77777777" w:rsidR="009F1ED4" w:rsidRPr="0001161C" w:rsidRDefault="009F1ED4">
            <w:pP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Course Title</w:t>
            </w:r>
          </w:p>
        </w:tc>
        <w:tc>
          <w:tcPr>
            <w:tcW w:w="1617" w:type="dxa"/>
          </w:tcPr>
          <w:p w14:paraId="5968633F" w14:textId="77777777" w:rsidR="009F1ED4" w:rsidRPr="0001161C" w:rsidRDefault="009F1ED4">
            <w:pPr>
              <w:jc w:val="cente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Credits</w:t>
            </w:r>
          </w:p>
        </w:tc>
      </w:tr>
      <w:tr w:rsidR="009F1ED4" w:rsidRPr="00E441FC" w14:paraId="0E9D0334"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640191" w14:textId="77777777" w:rsidR="009F1ED4" w:rsidRPr="00E441FC" w:rsidRDefault="009F1ED4">
            <w:pPr>
              <w:jc w:val="center"/>
              <w:rPr>
                <w:rFonts w:cs="Tahoma"/>
              </w:rPr>
            </w:pPr>
            <w:r w:rsidRPr="00E441FC">
              <w:rPr>
                <w:rFonts w:cs="Tahoma"/>
              </w:rPr>
              <w:t>Semester 1</w:t>
            </w:r>
          </w:p>
        </w:tc>
      </w:tr>
      <w:tr w:rsidR="009F1ED4" w:rsidRPr="00E441FC" w14:paraId="2268228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890881B" w14:textId="77777777" w:rsidR="009F1ED4" w:rsidRPr="006D4E25" w:rsidRDefault="009F1ED4">
            <w:pPr>
              <w:rPr>
                <w:rFonts w:cs="Tahoma"/>
                <w:b w:val="0"/>
                <w:bCs w:val="0"/>
              </w:rPr>
            </w:pPr>
            <w:hyperlink w:anchor="_CMJ101_Introduction_to" w:history="1">
              <w:r w:rsidRPr="00BD311F">
                <w:rPr>
                  <w:rFonts w:cs="Tahoma"/>
                  <w:b w:val="0"/>
                  <w:bCs w:val="0"/>
                  <w:color w:val="005F42"/>
                </w:rPr>
                <w:t>CMJ110</w:t>
              </w:r>
            </w:hyperlink>
          </w:p>
        </w:tc>
        <w:tc>
          <w:tcPr>
            <w:tcW w:w="6140" w:type="dxa"/>
          </w:tcPr>
          <w:p w14:paraId="1BC23FB7"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617" w:type="dxa"/>
          </w:tcPr>
          <w:p w14:paraId="06130309"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1B4C48" w:rsidRPr="00E441FC" w14:paraId="4A36666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71047D8" w14:textId="62BDB7C2" w:rsidR="001B4C48" w:rsidRDefault="001B4C48" w:rsidP="001B4C48">
            <w:hyperlink w:anchor="_CMJ115_Probation_and" w:history="1">
              <w:r w:rsidRPr="00F81507">
                <w:rPr>
                  <w:rStyle w:val="Hyperlink"/>
                  <w:rFonts w:eastAsiaTheme="minorEastAsia" w:cs="Tahoma"/>
                  <w:b w:val="0"/>
                  <w:bCs/>
                  <w:color w:val="215D4B" w:themeColor="accent4" w:themeShade="80"/>
                  <w:sz w:val="22"/>
                </w:rPr>
                <w:t>CMJ115</w:t>
              </w:r>
            </w:hyperlink>
            <w:r w:rsidRPr="006D4E25">
              <w:rPr>
                <w:rFonts w:cs="Tahoma"/>
                <w:b w:val="0"/>
                <w:bCs w:val="0"/>
              </w:rPr>
              <w:t xml:space="preserve"> </w:t>
            </w:r>
          </w:p>
        </w:tc>
        <w:tc>
          <w:tcPr>
            <w:tcW w:w="6140" w:type="dxa"/>
          </w:tcPr>
          <w:p w14:paraId="16A0E424" w14:textId="3EF188ED" w:rsidR="001B4C48" w:rsidRPr="00E441FC" w:rsidRDefault="001B4C48" w:rsidP="001B4C48">
            <w:pPr>
              <w:cnfStyle w:val="000000100000" w:firstRow="0" w:lastRow="0" w:firstColumn="0" w:lastColumn="0" w:oddVBand="0" w:evenVBand="0" w:oddHBand="1" w:evenHBand="0" w:firstRowFirstColumn="0" w:firstRowLastColumn="0" w:lastRowFirstColumn="0" w:lastRowLastColumn="0"/>
              <w:rPr>
                <w:rFonts w:cs="Tahoma"/>
              </w:rPr>
            </w:pPr>
            <w:r>
              <w:rPr>
                <w:rFonts w:cs="Tahoma"/>
              </w:rPr>
              <w:t>Probation and Parole</w:t>
            </w:r>
          </w:p>
        </w:tc>
        <w:tc>
          <w:tcPr>
            <w:tcW w:w="1617" w:type="dxa"/>
          </w:tcPr>
          <w:p w14:paraId="355CF52C" w14:textId="531ED48C" w:rsidR="001B4C48" w:rsidRPr="00E441FC" w:rsidRDefault="001B4C48" w:rsidP="001B4C48">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F1ED4" w:rsidRPr="00E441FC" w14:paraId="730DE0B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0022A22" w14:textId="77777777" w:rsidR="009F1ED4" w:rsidRPr="006D4E25" w:rsidRDefault="009F1ED4">
            <w:pPr>
              <w:rPr>
                <w:rFonts w:cs="Tahoma"/>
                <w:b w:val="0"/>
                <w:bCs w:val="0"/>
              </w:rPr>
            </w:pPr>
            <w:hyperlink w:anchor="_ENG101_College_Composition" w:history="1">
              <w:r w:rsidRPr="00BD311F">
                <w:rPr>
                  <w:rFonts w:cs="Tahoma"/>
                  <w:b w:val="0"/>
                  <w:bCs w:val="0"/>
                  <w:color w:val="005F42"/>
                </w:rPr>
                <w:t>ENG101</w:t>
              </w:r>
            </w:hyperlink>
          </w:p>
        </w:tc>
        <w:tc>
          <w:tcPr>
            <w:tcW w:w="6140" w:type="dxa"/>
          </w:tcPr>
          <w:p w14:paraId="3E170297"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617" w:type="dxa"/>
          </w:tcPr>
          <w:p w14:paraId="13CB2317"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54DABE6E"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6732253" w14:textId="77777777" w:rsidR="009F1ED4" w:rsidRPr="006D4E25" w:rsidRDefault="009F1ED4">
            <w:pPr>
              <w:rPr>
                <w:rFonts w:cs="Tahoma"/>
                <w:b w:val="0"/>
                <w:bCs w:val="0"/>
              </w:rPr>
            </w:pPr>
            <w:hyperlink w:anchor="_FYE100_First_Year" w:history="1">
              <w:r w:rsidRPr="00BD311F">
                <w:rPr>
                  <w:rFonts w:cs="Tahoma"/>
                  <w:b w:val="0"/>
                  <w:bCs w:val="0"/>
                  <w:color w:val="004E2F"/>
                </w:rPr>
                <w:t>FYE100</w:t>
              </w:r>
            </w:hyperlink>
          </w:p>
        </w:tc>
        <w:tc>
          <w:tcPr>
            <w:tcW w:w="6140" w:type="dxa"/>
          </w:tcPr>
          <w:p w14:paraId="39F8B394" w14:textId="77777777" w:rsidR="009F1ED4" w:rsidRPr="00E441FC" w:rsidRDefault="009F1ED4">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First Year Experience</w:t>
            </w:r>
          </w:p>
        </w:tc>
        <w:tc>
          <w:tcPr>
            <w:tcW w:w="1617" w:type="dxa"/>
          </w:tcPr>
          <w:p w14:paraId="150DFE20"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p>
        </w:tc>
      </w:tr>
      <w:tr w:rsidR="00964E24" w:rsidRPr="00E441FC" w14:paraId="3E91CF16"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6C873A0" w14:textId="15E2FEB2" w:rsidR="00964E24" w:rsidRPr="006D4E25" w:rsidRDefault="00964E24" w:rsidP="00964E24">
            <w:pPr>
              <w:rPr>
                <w:rFonts w:cs="Tahoma"/>
                <w:b w:val="0"/>
                <w:bCs w:val="0"/>
              </w:rPr>
            </w:pPr>
            <w:hyperlink w:anchor="_PHI116_Criminal_Justice" w:history="1">
              <w:r w:rsidRPr="00BD311F">
                <w:rPr>
                  <w:rFonts w:cs="Tahoma"/>
                  <w:b w:val="0"/>
                  <w:bCs w:val="0"/>
                  <w:color w:val="004E2F"/>
                </w:rPr>
                <w:t>PHI116</w:t>
              </w:r>
            </w:hyperlink>
          </w:p>
        </w:tc>
        <w:tc>
          <w:tcPr>
            <w:tcW w:w="6140" w:type="dxa"/>
          </w:tcPr>
          <w:p w14:paraId="3308B005" w14:textId="18FD7221" w:rsidR="00964E24" w:rsidRPr="00E441FC" w:rsidRDefault="00964E24" w:rsidP="00964E2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Criminal Justice Ethics</w:t>
            </w:r>
          </w:p>
        </w:tc>
        <w:tc>
          <w:tcPr>
            <w:tcW w:w="1617" w:type="dxa"/>
          </w:tcPr>
          <w:p w14:paraId="6F55830F" w14:textId="5C2AB780" w:rsidR="00964E24" w:rsidRPr="00E441FC" w:rsidRDefault="00964E24" w:rsidP="00964E2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C4B25EB"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AC2438C" w14:textId="11ECA13A" w:rsidR="009F1ED4" w:rsidRPr="00964E24" w:rsidRDefault="00964E24">
            <w:pPr>
              <w:rPr>
                <w:rFonts w:cs="Arial"/>
                <w:b w:val="0"/>
                <w:bCs w:val="0"/>
              </w:rPr>
            </w:pPr>
            <w:hyperlink w:anchor="_PSY101_Introduction_to" w:history="1">
              <w:r w:rsidRPr="00964E24">
                <w:rPr>
                  <w:rFonts w:cs="Tahoma"/>
                  <w:b w:val="0"/>
                  <w:bCs w:val="0"/>
                  <w:color w:val="004E2F"/>
                </w:rPr>
                <w:t>PSY101</w:t>
              </w:r>
            </w:hyperlink>
          </w:p>
        </w:tc>
        <w:tc>
          <w:tcPr>
            <w:tcW w:w="6140" w:type="dxa"/>
          </w:tcPr>
          <w:p w14:paraId="09A659C8" w14:textId="1A2BA367" w:rsidR="009F1ED4" w:rsidRPr="00E441FC" w:rsidRDefault="00964E24">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617" w:type="dxa"/>
          </w:tcPr>
          <w:p w14:paraId="4DCF1450" w14:textId="6B56ABAD" w:rsidR="009F1ED4" w:rsidRPr="00E441FC" w:rsidRDefault="00964E24">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F1ED4" w:rsidRPr="00E441FC" w14:paraId="4273CAD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395FEC42" w14:textId="77777777" w:rsidR="009F1ED4" w:rsidRPr="00E441FC" w:rsidRDefault="009F1ED4">
            <w:pPr>
              <w:jc w:val="right"/>
              <w:rPr>
                <w:rFonts w:cs="Tahoma"/>
              </w:rPr>
            </w:pPr>
            <w:r w:rsidRPr="00E441FC">
              <w:rPr>
                <w:rFonts w:cs="Tahoma"/>
              </w:rPr>
              <w:t>Total</w:t>
            </w:r>
          </w:p>
        </w:tc>
        <w:tc>
          <w:tcPr>
            <w:tcW w:w="1617" w:type="dxa"/>
          </w:tcPr>
          <w:p w14:paraId="2FF76F41"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9F1ED4" w:rsidRPr="00E441FC" w14:paraId="7F68B817"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F392C63" w14:textId="77777777" w:rsidR="009F1ED4" w:rsidRPr="00E441FC" w:rsidRDefault="009F1ED4">
            <w:pPr>
              <w:jc w:val="center"/>
              <w:rPr>
                <w:rFonts w:cs="Tahoma"/>
              </w:rPr>
            </w:pPr>
            <w:r w:rsidRPr="00E441FC">
              <w:rPr>
                <w:rFonts w:cs="Tahoma"/>
              </w:rPr>
              <w:t>Semester 2</w:t>
            </w:r>
          </w:p>
        </w:tc>
      </w:tr>
      <w:tr w:rsidR="009F1ED4" w:rsidRPr="00E441FC" w14:paraId="3D215F2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D2B98B5" w14:textId="77777777" w:rsidR="009F1ED4" w:rsidRPr="006D4E25" w:rsidRDefault="009F1ED4">
            <w:pPr>
              <w:rPr>
                <w:rFonts w:cs="Tahoma"/>
                <w:b w:val="0"/>
                <w:bCs w:val="0"/>
              </w:rPr>
            </w:pPr>
            <w:hyperlink w:anchor="_CMJ201_Civil_Liberties" w:history="1">
              <w:r w:rsidRPr="00BD311F">
                <w:rPr>
                  <w:rFonts w:cs="Tahoma"/>
                  <w:b w:val="0"/>
                  <w:bCs w:val="0"/>
                  <w:color w:val="005F42"/>
                </w:rPr>
                <w:t>CMJ201</w:t>
              </w:r>
            </w:hyperlink>
          </w:p>
        </w:tc>
        <w:tc>
          <w:tcPr>
            <w:tcW w:w="6140" w:type="dxa"/>
          </w:tcPr>
          <w:p w14:paraId="2C8E1D10"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Civil Liberties</w:t>
            </w:r>
          </w:p>
        </w:tc>
        <w:tc>
          <w:tcPr>
            <w:tcW w:w="1617" w:type="dxa"/>
          </w:tcPr>
          <w:p w14:paraId="62FDC953"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110B612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0AAB130" w14:textId="3EA470FC" w:rsidR="009F5D62" w:rsidRDefault="009F5D62" w:rsidP="009F5D62">
            <w:hyperlink w:anchor="_ENG107_Speech" w:history="1">
              <w:r w:rsidRPr="00BD311F">
                <w:rPr>
                  <w:rFonts w:cs="Tahoma"/>
                  <w:b w:val="0"/>
                  <w:bCs w:val="0"/>
                  <w:color w:val="004E2F"/>
                </w:rPr>
                <w:t>ENG107</w:t>
              </w:r>
            </w:hyperlink>
          </w:p>
        </w:tc>
        <w:tc>
          <w:tcPr>
            <w:tcW w:w="6140" w:type="dxa"/>
          </w:tcPr>
          <w:p w14:paraId="0F5C6A6A" w14:textId="458F5720" w:rsidR="009F5D62" w:rsidRPr="00E441FC" w:rsidRDefault="009F5D62" w:rsidP="009F5D62">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Speech</w:t>
            </w:r>
          </w:p>
        </w:tc>
        <w:tc>
          <w:tcPr>
            <w:tcW w:w="1617" w:type="dxa"/>
          </w:tcPr>
          <w:p w14:paraId="676B0E2A" w14:textId="270E4FD3" w:rsidR="009F5D62" w:rsidRPr="00E441FC" w:rsidRDefault="009F5D62" w:rsidP="009F5D62">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35C3B5C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44D1C03" w14:textId="54790197" w:rsidR="009F5D62" w:rsidRPr="00EC75D4" w:rsidRDefault="009F5D62" w:rsidP="009F5D62">
            <w:pPr>
              <w:rPr>
                <w:rFonts w:cs="Tahoma"/>
                <w:b w:val="0"/>
                <w:bCs w:val="0"/>
              </w:rPr>
            </w:pPr>
            <w:hyperlink w:anchor="_HUS213_Case_Management" w:history="1">
              <w:r w:rsidRPr="0027582F">
                <w:rPr>
                  <w:rStyle w:val="Hyperlink"/>
                  <w:rFonts w:eastAsiaTheme="minorEastAsia" w:cs="Tahoma"/>
                  <w:b w:val="0"/>
                  <w:bCs/>
                  <w:color w:val="215D4B" w:themeColor="accent4" w:themeShade="80"/>
                  <w:sz w:val="22"/>
                </w:rPr>
                <w:t>HUS213</w:t>
              </w:r>
            </w:hyperlink>
          </w:p>
        </w:tc>
        <w:tc>
          <w:tcPr>
            <w:tcW w:w="6140" w:type="dxa"/>
          </w:tcPr>
          <w:p w14:paraId="5D3870AF" w14:textId="413ED54C"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Case Management</w:t>
            </w:r>
          </w:p>
        </w:tc>
        <w:tc>
          <w:tcPr>
            <w:tcW w:w="1617" w:type="dxa"/>
          </w:tcPr>
          <w:p w14:paraId="5947E25B" w14:textId="22899D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4153A67F"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02111F2" w14:textId="53CA01D1" w:rsidR="009F5D62" w:rsidRPr="006D4E25" w:rsidRDefault="009F5D62" w:rsidP="009F5D62">
            <w:pPr>
              <w:rPr>
                <w:rFonts w:cs="Tahoma"/>
                <w:b w:val="0"/>
                <w:bCs w:val="0"/>
              </w:rPr>
            </w:pPr>
            <w:hyperlink w:anchor="_HUS231_Interviewing_and" w:history="1">
              <w:r w:rsidRPr="00F81507">
                <w:rPr>
                  <w:rStyle w:val="Hyperlink"/>
                  <w:rFonts w:eastAsiaTheme="minorEastAsia" w:cs="Arial"/>
                  <w:b w:val="0"/>
                  <w:bCs/>
                  <w:color w:val="215D4B" w:themeColor="accent4" w:themeShade="80"/>
                  <w:sz w:val="22"/>
                </w:rPr>
                <w:t>HUS231</w:t>
              </w:r>
            </w:hyperlink>
          </w:p>
        </w:tc>
        <w:tc>
          <w:tcPr>
            <w:tcW w:w="6140" w:type="dxa"/>
          </w:tcPr>
          <w:p w14:paraId="7FBA4069" w14:textId="07B492F5" w:rsidR="009F5D62" w:rsidRPr="00E441FC" w:rsidRDefault="009F5D62" w:rsidP="009F5D62">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17" w:type="dxa"/>
          </w:tcPr>
          <w:p w14:paraId="2745F1A2" w14:textId="3576874A" w:rsidR="009F5D62" w:rsidRPr="00E441FC" w:rsidRDefault="009F5D62" w:rsidP="009F5D6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F1ED4" w:rsidRPr="00E441FC" w14:paraId="4AD68FC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273D63" w14:textId="77777777" w:rsidR="009F1ED4" w:rsidRPr="006D4E25" w:rsidRDefault="009F1ED4">
            <w:pPr>
              <w:rPr>
                <w:rFonts w:cs="Tahoma"/>
                <w:b w:val="0"/>
                <w:bCs w:val="0"/>
              </w:rPr>
            </w:pPr>
            <w:hyperlink w:anchor="_MAT112_Business_Mathematics" w:history="1">
              <w:r w:rsidRPr="00BD311F">
                <w:rPr>
                  <w:rFonts w:cs="Tahoma"/>
                  <w:b w:val="0"/>
                  <w:bCs w:val="0"/>
                  <w:color w:val="005F42"/>
                </w:rPr>
                <w:t>MAT</w:t>
              </w:r>
            </w:hyperlink>
            <w:r w:rsidRPr="00BD311F">
              <w:rPr>
                <w:rFonts w:cs="Tahoma"/>
                <w:b w:val="0"/>
                <w:bCs w:val="0"/>
                <w:color w:val="005F42"/>
              </w:rPr>
              <w:t>115</w:t>
            </w:r>
          </w:p>
        </w:tc>
        <w:tc>
          <w:tcPr>
            <w:tcW w:w="6140" w:type="dxa"/>
          </w:tcPr>
          <w:p w14:paraId="196AE458"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7" w:type="dxa"/>
          </w:tcPr>
          <w:p w14:paraId="34C6D498"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397828C"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75098E76" w14:textId="77777777" w:rsidR="009F1ED4" w:rsidRPr="00E441FC" w:rsidRDefault="009F1ED4">
            <w:pPr>
              <w:jc w:val="right"/>
              <w:rPr>
                <w:rFonts w:cs="Tahoma"/>
              </w:rPr>
            </w:pPr>
            <w:r w:rsidRPr="00E441FC">
              <w:rPr>
                <w:rFonts w:cs="Tahoma"/>
              </w:rPr>
              <w:t>Total</w:t>
            </w:r>
          </w:p>
        </w:tc>
        <w:tc>
          <w:tcPr>
            <w:tcW w:w="1617" w:type="dxa"/>
          </w:tcPr>
          <w:p w14:paraId="0AAB2AD9"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9F1ED4" w:rsidRPr="00E441FC" w14:paraId="0B4267E1"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6782C25" w14:textId="77777777" w:rsidR="009F1ED4" w:rsidRPr="00E441FC" w:rsidRDefault="009F1ED4">
            <w:pPr>
              <w:jc w:val="center"/>
              <w:rPr>
                <w:rFonts w:cs="Tahoma"/>
              </w:rPr>
            </w:pPr>
            <w:r w:rsidRPr="00E441FC">
              <w:rPr>
                <w:rFonts w:cs="Tahoma"/>
              </w:rPr>
              <w:t>Semester 3</w:t>
            </w:r>
          </w:p>
        </w:tc>
      </w:tr>
      <w:tr w:rsidR="009F1ED4" w:rsidRPr="00E441FC" w14:paraId="5AF3BAF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D97CD73" w14:textId="23D16310" w:rsidR="009F1ED4" w:rsidRPr="00E441FC" w:rsidRDefault="009F1ED4">
            <w:pPr>
              <w:rPr>
                <w:rFonts w:cs="Tahoma"/>
              </w:rPr>
            </w:pPr>
            <w:hyperlink w:anchor="_CMJ204_Victimology" w:history="1">
              <w:r w:rsidRPr="00F81507">
                <w:rPr>
                  <w:rStyle w:val="Hyperlink"/>
                  <w:rFonts w:eastAsiaTheme="minorEastAsia" w:cs="Arial"/>
                  <w:b w:val="0"/>
                  <w:bCs/>
                  <w:color w:val="215D4B" w:themeColor="accent4" w:themeShade="80"/>
                  <w:sz w:val="22"/>
                </w:rPr>
                <w:t>CMJ204</w:t>
              </w:r>
            </w:hyperlink>
          </w:p>
        </w:tc>
        <w:tc>
          <w:tcPr>
            <w:tcW w:w="6140" w:type="dxa"/>
          </w:tcPr>
          <w:p w14:paraId="13B17CC9" w14:textId="77777777" w:rsidR="009F1ED4" w:rsidRPr="00E441FC" w:rsidRDefault="009F1ED4">
            <w:pPr>
              <w:cnfStyle w:val="000000100000" w:firstRow="0" w:lastRow="0" w:firstColumn="0" w:lastColumn="0" w:oddVBand="0" w:evenVBand="0" w:oddHBand="1" w:evenHBand="0" w:firstRowFirstColumn="0" w:firstRowLastColumn="0" w:lastRowFirstColumn="0" w:lastRowLastColumn="0"/>
              <w:rPr>
                <w:rFonts w:cs="Tahoma"/>
              </w:rPr>
            </w:pPr>
            <w:r>
              <w:rPr>
                <w:rFonts w:cs="Tahoma"/>
              </w:rPr>
              <w:t>Victimology</w:t>
            </w:r>
          </w:p>
        </w:tc>
        <w:tc>
          <w:tcPr>
            <w:tcW w:w="1617" w:type="dxa"/>
          </w:tcPr>
          <w:p w14:paraId="1B0CF3DA"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22ED0CF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BD8CEE0" w14:textId="1E71E327" w:rsidR="009F5D62" w:rsidRDefault="009F5D62" w:rsidP="009F5D62">
            <w:hyperlink w:anchor="_CMJ245_Criminology" w:history="1">
              <w:r w:rsidRPr="00BD311F">
                <w:rPr>
                  <w:rFonts w:cs="Tahoma"/>
                  <w:b w:val="0"/>
                  <w:bCs w:val="0"/>
                  <w:color w:val="005F42"/>
                </w:rPr>
                <w:t>CMJ245</w:t>
              </w:r>
            </w:hyperlink>
          </w:p>
        </w:tc>
        <w:tc>
          <w:tcPr>
            <w:tcW w:w="6140" w:type="dxa"/>
          </w:tcPr>
          <w:p w14:paraId="07853022" w14:textId="12240DBC" w:rsidR="009F5D62"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617" w:type="dxa"/>
          </w:tcPr>
          <w:p w14:paraId="1B944A24" w14:textId="0C2FB2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ED5B0E9"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357E46D" w14:textId="615A8323" w:rsidR="009F1ED4" w:rsidRPr="0028565B" w:rsidRDefault="0028565B">
            <w:pPr>
              <w:rPr>
                <w:rFonts w:cs="Tahoma"/>
                <w:b w:val="0"/>
                <w:bCs w:val="0"/>
              </w:rPr>
            </w:pPr>
            <w:hyperlink w:anchor="_HIS109_History_of" w:history="1">
              <w:r w:rsidRPr="0028565B">
                <w:rPr>
                  <w:b w:val="0"/>
                  <w:bCs w:val="0"/>
                  <w:color w:val="005F42"/>
                </w:rPr>
                <w:t>H</w:t>
              </w:r>
              <w:r w:rsidRPr="0028565B">
                <w:rPr>
                  <w:rFonts w:cs="Tahoma"/>
                  <w:b w:val="0"/>
                  <w:bCs w:val="0"/>
                  <w:color w:val="005F42"/>
                </w:rPr>
                <w:t>IS</w:t>
              </w:r>
            </w:hyperlink>
          </w:p>
        </w:tc>
        <w:tc>
          <w:tcPr>
            <w:tcW w:w="6140" w:type="dxa"/>
          </w:tcPr>
          <w:p w14:paraId="6DE315DE" w14:textId="0C41E387" w:rsidR="009F1ED4" w:rsidRPr="00E441FC" w:rsidRDefault="0028565B">
            <w:pPr>
              <w:cnfStyle w:val="000000100000" w:firstRow="0" w:lastRow="0" w:firstColumn="0" w:lastColumn="0" w:oddVBand="0" w:evenVBand="0" w:oddHBand="1" w:evenHBand="0" w:firstRowFirstColumn="0" w:firstRowLastColumn="0" w:lastRowFirstColumn="0" w:lastRowLastColumn="0"/>
              <w:rPr>
                <w:rFonts w:cs="Tahoma"/>
              </w:rPr>
            </w:pPr>
            <w:r>
              <w:rPr>
                <w:rFonts w:cs="Tahoma"/>
              </w:rPr>
              <w:t>History Elective</w:t>
            </w:r>
          </w:p>
        </w:tc>
        <w:tc>
          <w:tcPr>
            <w:tcW w:w="1617" w:type="dxa"/>
          </w:tcPr>
          <w:p w14:paraId="3BCAD18C" w14:textId="7D9A13D6" w:rsidR="009F1ED4" w:rsidRPr="00E441FC" w:rsidRDefault="0028565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8565B" w:rsidRPr="00E441FC" w14:paraId="0576D7F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6F0DEAC" w14:textId="3035C835" w:rsidR="0028565B" w:rsidRPr="00E441FC" w:rsidRDefault="0028565B" w:rsidP="0028565B">
            <w:pPr>
              <w:rPr>
                <w:rFonts w:cs="Arial"/>
              </w:rPr>
            </w:pPr>
            <w:hyperlink w:anchor="_HUS215_Crisis_Identification" w:history="1">
              <w:r w:rsidRPr="00F81507">
                <w:rPr>
                  <w:rStyle w:val="Hyperlink"/>
                  <w:rFonts w:eastAsiaTheme="minorEastAsia" w:cs="Arial"/>
                  <w:b w:val="0"/>
                  <w:bCs/>
                  <w:color w:val="215D4B" w:themeColor="accent4" w:themeShade="80"/>
                  <w:sz w:val="22"/>
                </w:rPr>
                <w:t>HUS215</w:t>
              </w:r>
            </w:hyperlink>
          </w:p>
        </w:tc>
        <w:tc>
          <w:tcPr>
            <w:tcW w:w="6140" w:type="dxa"/>
          </w:tcPr>
          <w:p w14:paraId="319B220F" w14:textId="4C26EDF9" w:rsidR="0028565B" w:rsidRPr="00E441FC" w:rsidRDefault="0028565B" w:rsidP="0028565B">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Crisis Identification and Resolution</w:t>
            </w:r>
          </w:p>
        </w:tc>
        <w:tc>
          <w:tcPr>
            <w:tcW w:w="1617" w:type="dxa"/>
          </w:tcPr>
          <w:p w14:paraId="27766E6B" w14:textId="4786FE42" w:rsidR="0028565B" w:rsidRPr="00E441FC" w:rsidRDefault="0028565B" w:rsidP="0028565B">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247A4E9"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13DA06E" w14:textId="6B3F74D4" w:rsidR="009F1ED4" w:rsidRPr="006D4E25" w:rsidRDefault="009F1ED4">
            <w:pPr>
              <w:rPr>
                <w:rFonts w:cs="Tahoma"/>
                <w:b w:val="0"/>
                <w:bCs w:val="0"/>
              </w:rPr>
            </w:pPr>
            <w:hyperlink w:anchor="_PSY252_Criminal_Psychology" w:history="1">
              <w:r w:rsidRPr="00F81507">
                <w:rPr>
                  <w:rStyle w:val="Hyperlink"/>
                  <w:rFonts w:eastAsiaTheme="minorEastAsia" w:cs="Arial"/>
                  <w:b w:val="0"/>
                  <w:bCs/>
                  <w:color w:val="215D4B" w:themeColor="accent4" w:themeShade="80"/>
                  <w:sz w:val="22"/>
                </w:rPr>
                <w:t>PSY252</w:t>
              </w:r>
            </w:hyperlink>
          </w:p>
        </w:tc>
        <w:tc>
          <w:tcPr>
            <w:tcW w:w="6140" w:type="dxa"/>
          </w:tcPr>
          <w:p w14:paraId="1440907A" w14:textId="77777777" w:rsidR="009F1ED4" w:rsidRPr="00E441FC" w:rsidRDefault="009F1ED4">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Criminal Psychology</w:t>
            </w:r>
          </w:p>
        </w:tc>
        <w:tc>
          <w:tcPr>
            <w:tcW w:w="1617" w:type="dxa"/>
          </w:tcPr>
          <w:p w14:paraId="0BF35D1C"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1ED4" w:rsidRPr="00E441FC" w14:paraId="40169A7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618E38CA" w14:textId="77777777" w:rsidR="009F1ED4" w:rsidRPr="00E441FC" w:rsidRDefault="009F1ED4">
            <w:pPr>
              <w:jc w:val="right"/>
              <w:rPr>
                <w:rFonts w:cs="Tahoma"/>
              </w:rPr>
            </w:pPr>
            <w:r w:rsidRPr="00E441FC">
              <w:rPr>
                <w:rFonts w:cs="Tahoma"/>
              </w:rPr>
              <w:t>Total</w:t>
            </w:r>
          </w:p>
        </w:tc>
        <w:tc>
          <w:tcPr>
            <w:tcW w:w="1617" w:type="dxa"/>
          </w:tcPr>
          <w:p w14:paraId="2825756D"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15</w:t>
            </w:r>
          </w:p>
        </w:tc>
      </w:tr>
      <w:tr w:rsidR="009F1ED4" w:rsidRPr="00E441FC" w14:paraId="04E092D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E315041" w14:textId="77777777" w:rsidR="009F1ED4" w:rsidRPr="00E441FC" w:rsidRDefault="009F1ED4">
            <w:pPr>
              <w:jc w:val="center"/>
              <w:rPr>
                <w:rFonts w:cs="Tahoma"/>
              </w:rPr>
            </w:pPr>
            <w:r w:rsidRPr="00E441FC">
              <w:rPr>
                <w:rFonts w:cs="Tahoma"/>
              </w:rPr>
              <w:t>Semester 4</w:t>
            </w:r>
          </w:p>
        </w:tc>
      </w:tr>
      <w:tr w:rsidR="009F1ED4" w:rsidRPr="00E441FC" w14:paraId="68D555E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66E6261" w14:textId="77777777" w:rsidR="009F1ED4" w:rsidRPr="006D4E25" w:rsidRDefault="009F1ED4">
            <w:pPr>
              <w:rPr>
                <w:rFonts w:cs="Tahoma"/>
                <w:b w:val="0"/>
                <w:bCs w:val="0"/>
              </w:rPr>
            </w:pPr>
            <w:hyperlink w:anchor="_BIO120_General_Biology" w:history="1">
              <w:r w:rsidRPr="00BD311F">
                <w:rPr>
                  <w:rFonts w:cs="Tahoma"/>
                  <w:b w:val="0"/>
                  <w:bCs w:val="0"/>
                  <w:color w:val="005F42"/>
                </w:rPr>
                <w:t>BIO120</w:t>
              </w:r>
            </w:hyperlink>
          </w:p>
        </w:tc>
        <w:tc>
          <w:tcPr>
            <w:tcW w:w="6140" w:type="dxa"/>
          </w:tcPr>
          <w:p w14:paraId="43C0EB05"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General Biology with Lab</w:t>
            </w:r>
          </w:p>
        </w:tc>
        <w:tc>
          <w:tcPr>
            <w:tcW w:w="1617" w:type="dxa"/>
          </w:tcPr>
          <w:p w14:paraId="5B04F91B"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4</w:t>
            </w:r>
          </w:p>
        </w:tc>
      </w:tr>
      <w:tr w:rsidR="009F1ED4" w:rsidRPr="00E441FC" w14:paraId="242719F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B4E4C1F" w14:textId="77777777" w:rsidR="009F1ED4" w:rsidRPr="006D4E25" w:rsidRDefault="009F1ED4">
            <w:pPr>
              <w:rPr>
                <w:rFonts w:cs="Tahoma"/>
                <w:b w:val="0"/>
                <w:bCs w:val="0"/>
              </w:rPr>
            </w:pPr>
            <w:hyperlink w:anchor="_CMJ210_The_Juvenile" w:history="1">
              <w:r w:rsidRPr="00BD311F">
                <w:rPr>
                  <w:rFonts w:cs="Tahoma"/>
                  <w:b w:val="0"/>
                  <w:bCs w:val="0"/>
                  <w:color w:val="004E2F"/>
                </w:rPr>
                <w:t>CMJ210</w:t>
              </w:r>
            </w:hyperlink>
          </w:p>
        </w:tc>
        <w:tc>
          <w:tcPr>
            <w:tcW w:w="6140" w:type="dxa"/>
          </w:tcPr>
          <w:p w14:paraId="65CB3819" w14:textId="77777777" w:rsidR="009F1ED4" w:rsidRPr="00E441FC" w:rsidRDefault="009F1ED4">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The Juvenile Justice System</w:t>
            </w:r>
          </w:p>
        </w:tc>
        <w:tc>
          <w:tcPr>
            <w:tcW w:w="1617" w:type="dxa"/>
          </w:tcPr>
          <w:p w14:paraId="4033F411"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7F8E498E"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B1C5195" w14:textId="5037F84B" w:rsidR="009F5D62" w:rsidRPr="00E441FC" w:rsidRDefault="009F5D62" w:rsidP="009F5D62">
            <w:pPr>
              <w:rPr>
                <w:rFonts w:cs="Arial"/>
              </w:rPr>
            </w:pPr>
            <w:hyperlink w:anchor="_CMJ255_Corrections_Management" w:history="1">
              <w:r w:rsidRPr="0027582F">
                <w:rPr>
                  <w:rStyle w:val="Hyperlink"/>
                  <w:rFonts w:eastAsiaTheme="minorEastAsia" w:cs="Arial"/>
                  <w:b w:val="0"/>
                  <w:bCs/>
                  <w:color w:val="215D4B" w:themeColor="accent4" w:themeShade="80"/>
                  <w:sz w:val="22"/>
                </w:rPr>
                <w:t>CMJ255</w:t>
              </w:r>
            </w:hyperlink>
          </w:p>
        </w:tc>
        <w:tc>
          <w:tcPr>
            <w:tcW w:w="6140" w:type="dxa"/>
          </w:tcPr>
          <w:p w14:paraId="587278B9" w14:textId="0E3D4066"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Corrections Management</w:t>
            </w:r>
          </w:p>
        </w:tc>
        <w:tc>
          <w:tcPr>
            <w:tcW w:w="1617" w:type="dxa"/>
          </w:tcPr>
          <w:p w14:paraId="3A8E48DE" w14:textId="5EDC32C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3BB56F1B"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17A0A2C" w14:textId="6E5B0436" w:rsidR="009F1ED4" w:rsidRPr="001504AB" w:rsidRDefault="0028565B">
            <w:pPr>
              <w:rPr>
                <w:rFonts w:cs="Arial"/>
                <w:b w:val="0"/>
                <w:bCs w:val="0"/>
              </w:rPr>
            </w:pPr>
            <w:hyperlink w:anchor="_HUS155_Introduction_to" w:history="1">
              <w:r w:rsidRPr="001504AB">
                <w:rPr>
                  <w:rStyle w:val="Hyperlink"/>
                  <w:rFonts w:eastAsiaTheme="minorEastAsia" w:cs="Arial"/>
                  <w:b w:val="0"/>
                  <w:bCs/>
                  <w:color w:val="215D4B" w:themeColor="accent4" w:themeShade="80"/>
                  <w:sz w:val="22"/>
                </w:rPr>
                <w:t>H</w:t>
              </w:r>
              <w:r w:rsidRPr="001504AB">
                <w:rPr>
                  <w:rStyle w:val="Hyperlink"/>
                  <w:rFonts w:cs="Arial"/>
                  <w:b w:val="0"/>
                  <w:bCs/>
                  <w:color w:val="215D4B" w:themeColor="accent4" w:themeShade="80"/>
                  <w:sz w:val="22"/>
                </w:rPr>
                <w:t>US155</w:t>
              </w:r>
            </w:hyperlink>
          </w:p>
        </w:tc>
        <w:tc>
          <w:tcPr>
            <w:tcW w:w="6140" w:type="dxa"/>
          </w:tcPr>
          <w:p w14:paraId="31E4F807" w14:textId="2F8D5812" w:rsidR="009F1ED4" w:rsidRPr="00E441FC" w:rsidRDefault="001504AB">
            <w:pPr>
              <w:cnfStyle w:val="000000100000" w:firstRow="0" w:lastRow="0" w:firstColumn="0" w:lastColumn="0" w:oddVBand="0" w:evenVBand="0" w:oddHBand="1" w:evenHBand="0" w:firstRowFirstColumn="0" w:firstRowLastColumn="0" w:lastRowFirstColumn="0" w:lastRowLastColumn="0"/>
              <w:rPr>
                <w:rFonts w:cs="Tahoma"/>
              </w:rPr>
            </w:pPr>
            <w:r w:rsidRPr="002A42A7">
              <w:rPr>
                <w:rFonts w:cs="Tahoma"/>
              </w:rPr>
              <w:t>Introduction to Substance Use, Poverty and Trauma</w:t>
            </w:r>
          </w:p>
        </w:tc>
        <w:tc>
          <w:tcPr>
            <w:tcW w:w="1617" w:type="dxa"/>
          </w:tcPr>
          <w:p w14:paraId="380BE74E"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504AB" w:rsidRPr="00E441FC" w14:paraId="71EEB9F9"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A8F227" w14:textId="5F6904D7" w:rsidR="001504AB" w:rsidRPr="001504AB" w:rsidRDefault="001504AB" w:rsidP="001504AB">
            <w:pPr>
              <w:rPr>
                <w:b w:val="0"/>
                <w:bCs w:val="0"/>
              </w:rPr>
            </w:pPr>
            <w:hyperlink w:anchor="_HUS236_Trauma_and" w:history="1">
              <w:r w:rsidRPr="00F81507">
                <w:rPr>
                  <w:rStyle w:val="Hyperlink"/>
                  <w:rFonts w:eastAsiaTheme="minorEastAsia" w:cs="Arial"/>
                  <w:b w:val="0"/>
                  <w:bCs/>
                  <w:color w:val="215D4B" w:themeColor="accent4" w:themeShade="80"/>
                  <w:sz w:val="22"/>
                </w:rPr>
                <w:t>HUS236</w:t>
              </w:r>
            </w:hyperlink>
          </w:p>
        </w:tc>
        <w:tc>
          <w:tcPr>
            <w:tcW w:w="6140" w:type="dxa"/>
          </w:tcPr>
          <w:p w14:paraId="095E9AF6" w14:textId="5AEB90E2" w:rsidR="001504AB" w:rsidRPr="002A42A7" w:rsidRDefault="001504AB" w:rsidP="001504AB">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17" w:type="dxa"/>
          </w:tcPr>
          <w:p w14:paraId="0D6B8C36" w14:textId="1A2213B5" w:rsidR="001504AB" w:rsidRDefault="001504AB" w:rsidP="001504AB">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4A85F65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0FA1503F" w14:textId="77777777" w:rsidR="009F1ED4" w:rsidRPr="00E441FC" w:rsidRDefault="009F1ED4">
            <w:pPr>
              <w:jc w:val="right"/>
              <w:rPr>
                <w:rFonts w:cs="Tahoma"/>
              </w:rPr>
            </w:pPr>
            <w:r w:rsidRPr="00E441FC">
              <w:rPr>
                <w:rFonts w:cs="Tahoma"/>
              </w:rPr>
              <w:t>Total</w:t>
            </w:r>
          </w:p>
        </w:tc>
        <w:tc>
          <w:tcPr>
            <w:tcW w:w="1617" w:type="dxa"/>
          </w:tcPr>
          <w:p w14:paraId="3A903D21"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r>
              <w:rPr>
                <w:rFonts w:cs="Tahoma"/>
              </w:rPr>
              <w:t>6</w:t>
            </w:r>
          </w:p>
        </w:tc>
      </w:tr>
    </w:tbl>
    <w:p w14:paraId="1047B81B" w14:textId="77777777" w:rsidR="009F1ED4" w:rsidRDefault="009F1ED4" w:rsidP="009F1ED4"/>
    <w:p w14:paraId="4C736865" w14:textId="77777777" w:rsidR="009F1ED4" w:rsidRDefault="009F1ED4">
      <w:pPr>
        <w:spacing w:line="276" w:lineRule="auto"/>
        <w:rPr>
          <w:rFonts w:eastAsiaTheme="majorEastAsia" w:cs="Tahoma"/>
          <w:color w:val="2683C6" w:themeColor="accent2"/>
          <w:sz w:val="40"/>
          <w:szCs w:val="40"/>
        </w:rPr>
      </w:pPr>
      <w:r>
        <w:br w:type="page"/>
      </w:r>
    </w:p>
    <w:p w14:paraId="5FDA747C" w14:textId="16F50EE3" w:rsidR="00002A96" w:rsidRDefault="00002A96" w:rsidP="006D4B43">
      <w:pPr>
        <w:pStyle w:val="Heading2"/>
        <w:jc w:val="center"/>
      </w:pPr>
      <w:bookmarkStart w:id="114" w:name="_Toc202260819"/>
      <w:r w:rsidRPr="0029567B">
        <w:lastRenderedPageBreak/>
        <w:t>Criminal Justice</w:t>
      </w:r>
      <w:r w:rsidR="00F9354B">
        <w:t xml:space="preserve"> (C)</w:t>
      </w:r>
      <w:r w:rsidR="00C0203B">
        <w:t xml:space="preserve"> </w:t>
      </w:r>
      <w:r>
        <w:t xml:space="preserve">Corrections </w:t>
      </w:r>
      <w:r w:rsidR="00CD6CE8">
        <w:t>and</w:t>
      </w:r>
      <w:r>
        <w:t xml:space="preserve"> Probation</w:t>
      </w:r>
      <w:r w:rsidR="009A3C7A">
        <w:t xml:space="preserve"> Option</w:t>
      </w:r>
      <w:bookmarkEnd w:id="114"/>
    </w:p>
    <w:p w14:paraId="5AB3A4DE" w14:textId="77777777"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w:t>
      </w:r>
      <w:r>
        <w:rPr>
          <w:rFonts w:eastAsia="MS PGothic" w:cs="Tahoma"/>
        </w:rPr>
        <w:t>-</w:t>
      </w:r>
      <w:r w:rsidRPr="00E441FC">
        <w:rPr>
          <w:rFonts w:eastAsia="MS PGothic" w:cs="Tahoma"/>
        </w:rPr>
        <w:t xml:space="preserve"> </w:t>
      </w:r>
      <w:r>
        <w:rPr>
          <w:rFonts w:eastAsia="MS PGothic" w:cs="Tahoma"/>
        </w:rPr>
        <w:t xml:space="preserve">34 </w:t>
      </w:r>
      <w:r w:rsidRPr="00E441FC">
        <w:rPr>
          <w:rFonts w:eastAsia="MS PGothic" w:cs="Tahoma"/>
        </w:rPr>
        <w:t>credit hours</w:t>
      </w:r>
    </w:p>
    <w:p w14:paraId="38C8C119" w14:textId="77777777" w:rsidR="00002A96" w:rsidRPr="00E441FC" w:rsidRDefault="00002A96" w:rsidP="00002A96">
      <w:pPr>
        <w:rPr>
          <w:rFonts w:eastAsia="MS PGothic" w:cs="Tahoma"/>
        </w:rPr>
      </w:pPr>
    </w:p>
    <w:p w14:paraId="08A4BDDE" w14:textId="77777777" w:rsidR="00002A96" w:rsidRPr="00E441FC" w:rsidRDefault="00002A96" w:rsidP="00002A96">
      <w:pPr>
        <w:rPr>
          <w:rFonts w:eastAsia="MS PGothic" w:cs="Tahoma"/>
        </w:rPr>
      </w:pPr>
      <w:r w:rsidRPr="00E441FC">
        <w:rPr>
          <w:rFonts w:eastAsia="MS PGothic" w:cs="Tahoma"/>
          <w:b/>
          <w:bCs/>
        </w:rPr>
        <w:t>Purpose:</w:t>
      </w:r>
      <w:r w:rsidRPr="00E441FC">
        <w:rPr>
          <w:rFonts w:eastAsia="MS PGothic" w:cs="Tahoma"/>
        </w:rPr>
        <w:t xml:space="preserve"> The </w:t>
      </w:r>
      <w:r>
        <w:rPr>
          <w:rFonts w:eastAsia="MS PGothic" w:cs="Tahoma"/>
        </w:rPr>
        <w:t>Certificate</w:t>
      </w:r>
      <w:r w:rsidRPr="00E441FC">
        <w:rPr>
          <w:rFonts w:eastAsia="MS PGothic" w:cs="Tahoma"/>
        </w:rPr>
        <w:t xml:space="preserv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 Assistants</w:t>
      </w:r>
      <w:r w:rsidRPr="00E441FC">
        <w:rPr>
          <w:rFonts w:eastAsia="MS PGothic" w:cs="Tahoma"/>
        </w:rPr>
        <w:t xml:space="preserve">, (2) </w:t>
      </w:r>
      <w:r>
        <w:rPr>
          <w:rFonts w:eastAsia="MS PGothic" w:cs="Tahoma"/>
        </w:rPr>
        <w:t>Prepare</w:t>
      </w:r>
      <w:r w:rsidRPr="00E441FC">
        <w:rPr>
          <w:rFonts w:eastAsia="MS PGothic" w:cs="Tahoma"/>
        </w:rPr>
        <w:t xml:space="preserve"> students </w:t>
      </w:r>
      <w:r>
        <w:rPr>
          <w:rFonts w:eastAsia="MS PGothic" w:cs="Tahoma"/>
        </w:rPr>
        <w:t>for entry into an associate degree program</w:t>
      </w:r>
      <w:r w:rsidRPr="00E441FC">
        <w:rPr>
          <w:rFonts w:eastAsia="MS PGothic" w:cs="Tahoma"/>
        </w:rPr>
        <w:t xml:space="preserve">, and (3) to respond to the growing demand of </w:t>
      </w:r>
      <w:r>
        <w:rPr>
          <w:rFonts w:eastAsia="MS PGothic" w:cs="Tahoma"/>
        </w:rPr>
        <w:t>Corrections and Probation</w:t>
      </w:r>
      <w:r w:rsidRPr="00E441FC">
        <w:rPr>
          <w:rFonts w:eastAsia="MS PGothic" w:cs="Tahoma"/>
        </w:rPr>
        <w:t xml:space="preserve"> employees seeking to </w:t>
      </w:r>
      <w:r>
        <w:rPr>
          <w:rFonts w:eastAsia="MS PGothic" w:cs="Tahoma"/>
        </w:rPr>
        <w:t>enhance</w:t>
      </w:r>
      <w:r w:rsidRPr="00E441FC">
        <w:rPr>
          <w:rFonts w:eastAsia="MS PGothic" w:cs="Tahoma"/>
        </w:rPr>
        <w:t xml:space="preserve"> their skills and knowledge base for career advancement.</w:t>
      </w:r>
    </w:p>
    <w:p w14:paraId="3314A2B3" w14:textId="77777777" w:rsidR="00002A96" w:rsidRPr="00E441FC" w:rsidRDefault="00002A96" w:rsidP="00002A96">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 Assistants,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39B27795" w14:textId="77777777" w:rsidR="00002A96" w:rsidRPr="00E441FC" w:rsidRDefault="00002A96" w:rsidP="00002A96">
      <w:pPr>
        <w:rPr>
          <w:rFonts w:eastAsia="MS PGothic" w:cs="Tahoma"/>
        </w:rPr>
      </w:pPr>
      <w:r w:rsidRPr="6A0219FF">
        <w:rPr>
          <w:rFonts w:eastAsia="MS PGothic" w:cs="Tahoma"/>
          <w:b/>
          <w:bCs/>
        </w:rPr>
        <w:t>Program Education Outcomes:</w:t>
      </w:r>
      <w:r w:rsidRPr="6A0219FF">
        <w:rPr>
          <w:rFonts w:eastAsia="MS PGothic" w:cs="Tahoma"/>
        </w:rPr>
        <w:t xml:space="preserve"> Upon completion of the Certificate in Corrections / Probation in the Criminal Justice Program, the graduate is prepared to:</w:t>
      </w:r>
    </w:p>
    <w:p w14:paraId="0EA25EB5" w14:textId="77777777" w:rsidR="00002A96" w:rsidRPr="00E441FC" w:rsidRDefault="00002A96" w:rsidP="000C7E69">
      <w:pPr>
        <w:numPr>
          <w:ilvl w:val="0"/>
          <w:numId w:val="71"/>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0617F57D" w14:textId="77777777" w:rsidR="00002A96" w:rsidRPr="00E441FC" w:rsidRDefault="00002A96" w:rsidP="000C7E69">
      <w:pPr>
        <w:numPr>
          <w:ilvl w:val="0"/>
          <w:numId w:val="71"/>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60316492" w14:textId="77777777" w:rsidR="00002A96" w:rsidRPr="00E441FC" w:rsidRDefault="00002A96" w:rsidP="000C7E69">
      <w:pPr>
        <w:numPr>
          <w:ilvl w:val="0"/>
          <w:numId w:val="71"/>
        </w:numPr>
        <w:rPr>
          <w:rFonts w:eastAsia="MS PGothic" w:cs="Tahoma"/>
        </w:rPr>
      </w:pPr>
      <w:r>
        <w:rPr>
          <w:rFonts w:eastAsia="MS PGothic" w:cs="Tahoma"/>
        </w:rPr>
        <w:t>Explain and summarize the history of</w:t>
      </w:r>
      <w:r w:rsidRPr="009D3946">
        <w:rPr>
          <w:rFonts w:eastAsia="MS PGothic" w:cs="Tahoma"/>
          <w:lang w:val="en-CA"/>
        </w:rPr>
        <w:t xml:space="preserve"> American Prisons and the evolution of parole and the administration of parole services.</w:t>
      </w:r>
    </w:p>
    <w:p w14:paraId="61EC1CAA" w14:textId="77777777" w:rsidR="00002A96" w:rsidRPr="00E441FC" w:rsidRDefault="00002A96" w:rsidP="000C7E69">
      <w:pPr>
        <w:numPr>
          <w:ilvl w:val="0"/>
          <w:numId w:val="71"/>
        </w:numPr>
        <w:rPr>
          <w:rFonts w:eastAsia="MS PGothic" w:cs="Tahoma"/>
        </w:rPr>
      </w:pPr>
      <w:r w:rsidRPr="00E441FC">
        <w:rPr>
          <w:rFonts w:eastAsia="MS PGothic" w:cs="Tahoma"/>
        </w:rPr>
        <w:t>Demonstrate interpersonal, written, and presentation skills required for successful employment in a criminal justice field.</w:t>
      </w:r>
    </w:p>
    <w:p w14:paraId="3A14879D" w14:textId="77777777" w:rsidR="00002A96" w:rsidRPr="00E441FC" w:rsidRDefault="00002A96" w:rsidP="000C7E69">
      <w:pPr>
        <w:numPr>
          <w:ilvl w:val="0"/>
          <w:numId w:val="71"/>
        </w:numPr>
        <w:rPr>
          <w:rFonts w:eastAsia="MS PGothic" w:cs="Tahoma"/>
        </w:rPr>
      </w:pPr>
      <w:r w:rsidRPr="00E441FC">
        <w:rPr>
          <w:rFonts w:eastAsia="MS PGothic" w:cs="Tahoma"/>
        </w:rPr>
        <w:t>Consistently exhibit ethical behavior and respect for a diverse community, applying services equitably to all people.</w:t>
      </w:r>
    </w:p>
    <w:p w14:paraId="40A3746B" w14:textId="77777777" w:rsidR="00002A96" w:rsidRDefault="00002A96" w:rsidP="000C7E69">
      <w:pPr>
        <w:numPr>
          <w:ilvl w:val="0"/>
          <w:numId w:val="71"/>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projects or addressing community issues and needs. </w:t>
      </w:r>
    </w:p>
    <w:p w14:paraId="59B5F34D" w14:textId="77777777" w:rsidR="00002A96" w:rsidRDefault="00002A96" w:rsidP="000C7E69">
      <w:pPr>
        <w:numPr>
          <w:ilvl w:val="0"/>
          <w:numId w:val="71"/>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3443C749" w14:textId="77777777" w:rsidR="00002A96" w:rsidRDefault="00002A96" w:rsidP="000C7E69">
      <w:pPr>
        <w:numPr>
          <w:ilvl w:val="0"/>
          <w:numId w:val="71"/>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27410E18" w14:textId="77777777" w:rsidR="00002A96" w:rsidRPr="00E441FC" w:rsidRDefault="00002A96" w:rsidP="00002A96">
      <w:pPr>
        <w:rPr>
          <w:rFonts w:eastAsia="MS PGothic" w:cs="Tahoma"/>
        </w:rPr>
      </w:pPr>
      <w:r w:rsidRPr="00BD311F">
        <w:rPr>
          <w:rFonts w:eastAsia="MS PGothic" w:cs="Tahoma"/>
          <w:color w:val="A2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w:t>
      </w:r>
      <w:r w:rsidRPr="00E441FC">
        <w:rPr>
          <w:rFonts w:eastAsia="MS PGothic" w:cs="Tahoma"/>
        </w:rPr>
        <w:lastRenderedPageBreak/>
        <w:t>“disqualifying conviction” or committed “disqualifying conduct” as defined by the Maine Criminal Justice Academy. Such conviction / conduct prohibits a person from being certified/licensed as a police officer in the State of Maine. </w:t>
      </w:r>
    </w:p>
    <w:p w14:paraId="3D09E17B" w14:textId="77777777" w:rsidR="00002A96" w:rsidRDefault="00002A96">
      <w:pPr>
        <w:spacing w:line="276" w:lineRule="auto"/>
        <w:rPr>
          <w:rFonts w:eastAsia="MS PGothic" w:cs="Tahoma"/>
        </w:rPr>
      </w:pPr>
      <w:r>
        <w:rPr>
          <w:rFonts w:eastAsia="MS PGothic" w:cs="Tahoma"/>
        </w:rPr>
        <w:br w:type="page"/>
      </w:r>
    </w:p>
    <w:p w14:paraId="05C668A4" w14:textId="31379989" w:rsidR="00002A96" w:rsidRDefault="00002A96" w:rsidP="00002A96">
      <w:pPr>
        <w:jc w:val="center"/>
        <w:rPr>
          <w:rFonts w:eastAsia="MS PGothic" w:cs="Tahoma"/>
        </w:rPr>
      </w:pPr>
      <w:r w:rsidRPr="00E441FC">
        <w:rPr>
          <w:rFonts w:eastAsia="MS PGothic" w:cs="Tahoma"/>
        </w:rPr>
        <w:lastRenderedPageBreak/>
        <w:t>Criminal Justice</w:t>
      </w:r>
      <w:r>
        <w:rPr>
          <w:rFonts w:eastAsia="MS PGothic" w:cs="Tahoma"/>
        </w:rPr>
        <w:t xml:space="preserve"> Option</w:t>
      </w:r>
    </w:p>
    <w:p w14:paraId="27A91EB7" w14:textId="77777777" w:rsidR="00002A96" w:rsidRPr="00E441FC" w:rsidRDefault="00002A96" w:rsidP="00002A96">
      <w:pPr>
        <w:jc w:val="center"/>
        <w:rPr>
          <w:rFonts w:eastAsia="MS PGothic" w:cs="Tahoma"/>
        </w:rPr>
      </w:pPr>
      <w:r>
        <w:rPr>
          <w:rFonts w:eastAsia="MS PGothic" w:cs="Tahoma"/>
        </w:rPr>
        <w:t>Certificate Corrections and Probation (Online)</w:t>
      </w:r>
    </w:p>
    <w:p w14:paraId="1E0C22BB" w14:textId="28068928"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 </w:t>
      </w:r>
      <w:r>
        <w:rPr>
          <w:rFonts w:eastAsia="MS PGothic" w:cs="Tahoma"/>
        </w:rPr>
        <w:t>34/</w:t>
      </w:r>
      <w:r w:rsidRPr="00E441FC">
        <w:rPr>
          <w:rFonts w:eastAsia="MS PGothic" w:cs="Tahoma"/>
        </w:rPr>
        <w:t xml:space="preserve"> credit hours</w:t>
      </w:r>
    </w:p>
    <w:tbl>
      <w:tblPr>
        <w:tblStyle w:val="GridTable4-Accent21"/>
        <w:tblW w:w="9350" w:type="dxa"/>
        <w:tblLook w:val="04A0" w:firstRow="1" w:lastRow="0" w:firstColumn="1" w:lastColumn="0" w:noHBand="0" w:noVBand="1"/>
      </w:tblPr>
      <w:tblGrid>
        <w:gridCol w:w="2181"/>
        <w:gridCol w:w="5625"/>
        <w:gridCol w:w="1544"/>
      </w:tblGrid>
      <w:tr w:rsidR="00002A96" w:rsidRPr="00E441FC" w14:paraId="20EDCC6A" w14:textId="77777777" w:rsidTr="00002A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29D2804" w14:textId="77777777" w:rsidR="00002A96" w:rsidRPr="0001161C" w:rsidRDefault="00002A96">
            <w:pPr>
              <w:rPr>
                <w:rFonts w:cs="Tahoma"/>
                <w:color w:val="000000"/>
              </w:rPr>
            </w:pPr>
            <w:r w:rsidRPr="0001161C">
              <w:rPr>
                <w:rFonts w:cs="Tahoma"/>
                <w:color w:val="000000"/>
              </w:rPr>
              <w:t>Course #</w:t>
            </w:r>
          </w:p>
        </w:tc>
        <w:tc>
          <w:tcPr>
            <w:tcW w:w="5625" w:type="dxa"/>
          </w:tcPr>
          <w:p w14:paraId="7214F140" w14:textId="77777777" w:rsidR="00002A96" w:rsidRPr="0001161C" w:rsidRDefault="00002A96">
            <w:pP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Course Title</w:t>
            </w:r>
          </w:p>
        </w:tc>
        <w:tc>
          <w:tcPr>
            <w:tcW w:w="1544" w:type="dxa"/>
          </w:tcPr>
          <w:p w14:paraId="28780F40" w14:textId="77777777" w:rsidR="00002A96" w:rsidRPr="0001161C" w:rsidRDefault="00002A96">
            <w:pPr>
              <w:jc w:val="cente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Credits</w:t>
            </w:r>
          </w:p>
        </w:tc>
      </w:tr>
      <w:tr w:rsidR="00002A96" w:rsidRPr="00E441FC" w14:paraId="533FE87B"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5DC7C0E5" w14:textId="77777777" w:rsidR="00002A96" w:rsidRPr="00E441FC" w:rsidRDefault="00002A96">
            <w:pPr>
              <w:jc w:val="center"/>
              <w:rPr>
                <w:rFonts w:cs="Tahoma"/>
              </w:rPr>
            </w:pPr>
            <w:r w:rsidRPr="00E441FC">
              <w:rPr>
                <w:rFonts w:cs="Tahoma"/>
              </w:rPr>
              <w:t>Semester 1</w:t>
            </w:r>
          </w:p>
        </w:tc>
      </w:tr>
      <w:tr w:rsidR="00002A96" w:rsidRPr="00E441FC" w14:paraId="12B6CDB0"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C6A7F9" w14:textId="77777777" w:rsidR="00002A96" w:rsidRPr="00EC75D4" w:rsidRDefault="00002A96">
            <w:pPr>
              <w:rPr>
                <w:rFonts w:cs="Tahoma"/>
                <w:b w:val="0"/>
                <w:bCs w:val="0"/>
              </w:rPr>
            </w:pPr>
            <w:hyperlink w:anchor="_CMJ101_Introduction_to" w:history="1">
              <w:r w:rsidRPr="00BD311F">
                <w:rPr>
                  <w:rFonts w:cs="Tahoma"/>
                  <w:b w:val="0"/>
                  <w:bCs w:val="0"/>
                  <w:color w:val="005F42"/>
                </w:rPr>
                <w:t>CMJ110</w:t>
              </w:r>
            </w:hyperlink>
          </w:p>
        </w:tc>
        <w:tc>
          <w:tcPr>
            <w:tcW w:w="5625" w:type="dxa"/>
          </w:tcPr>
          <w:p w14:paraId="4126EDDF"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544" w:type="dxa"/>
          </w:tcPr>
          <w:p w14:paraId="0D806BDE"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F32E7E" w:rsidRPr="00E441FC" w14:paraId="1C255809"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766DD2F" w14:textId="181F2653" w:rsidR="00F32E7E" w:rsidRPr="00EC75D4" w:rsidRDefault="00F32E7E" w:rsidP="00F32E7E">
            <w:pPr>
              <w:rPr>
                <w:b w:val="0"/>
                <w:bCs w:val="0"/>
              </w:rPr>
            </w:pPr>
            <w:hyperlink w:anchor="_CMJ115_Probation_and" w:history="1">
              <w:r w:rsidRPr="00F81507">
                <w:rPr>
                  <w:rStyle w:val="Hyperlink"/>
                  <w:rFonts w:eastAsiaTheme="minorEastAsia" w:cs="Tahoma"/>
                  <w:b w:val="0"/>
                  <w:bCs/>
                  <w:color w:val="215D4B" w:themeColor="accent4" w:themeShade="80"/>
                  <w:sz w:val="22"/>
                </w:rPr>
                <w:t xml:space="preserve">CMJ115 </w:t>
              </w:r>
            </w:hyperlink>
          </w:p>
        </w:tc>
        <w:tc>
          <w:tcPr>
            <w:tcW w:w="5625" w:type="dxa"/>
          </w:tcPr>
          <w:p w14:paraId="204044EB" w14:textId="3AA27DA2" w:rsidR="00F32E7E" w:rsidRPr="00E441FC" w:rsidRDefault="00F32E7E" w:rsidP="00F32E7E">
            <w:pPr>
              <w:cnfStyle w:val="000000100000" w:firstRow="0" w:lastRow="0" w:firstColumn="0" w:lastColumn="0" w:oddVBand="0" w:evenVBand="0" w:oddHBand="1" w:evenHBand="0" w:firstRowFirstColumn="0" w:firstRowLastColumn="0" w:lastRowFirstColumn="0" w:lastRowLastColumn="0"/>
              <w:rPr>
                <w:rFonts w:cs="Tahoma"/>
              </w:rPr>
            </w:pPr>
            <w:r>
              <w:rPr>
                <w:rFonts w:cs="Tahoma"/>
              </w:rPr>
              <w:t>Probation and Parole</w:t>
            </w:r>
          </w:p>
        </w:tc>
        <w:tc>
          <w:tcPr>
            <w:tcW w:w="1544" w:type="dxa"/>
          </w:tcPr>
          <w:p w14:paraId="5CA0B3FA" w14:textId="06BA8B0B" w:rsidR="00F32E7E" w:rsidRPr="00E441FC" w:rsidRDefault="00F32E7E" w:rsidP="00F32E7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002A96" w:rsidRPr="00E441FC" w14:paraId="28FDCF55"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09FD8898" w14:textId="77777777" w:rsidR="00002A96" w:rsidRPr="00EC75D4" w:rsidRDefault="00002A96">
            <w:pPr>
              <w:rPr>
                <w:rFonts w:cs="Tahoma"/>
                <w:b w:val="0"/>
                <w:bCs w:val="0"/>
              </w:rPr>
            </w:pPr>
            <w:hyperlink w:anchor="_ENG101_College_Composition" w:history="1">
              <w:r w:rsidRPr="00BD311F">
                <w:rPr>
                  <w:rFonts w:cs="Tahoma"/>
                  <w:b w:val="0"/>
                  <w:bCs w:val="0"/>
                  <w:color w:val="005F42"/>
                </w:rPr>
                <w:t>ENG101</w:t>
              </w:r>
            </w:hyperlink>
          </w:p>
        </w:tc>
        <w:tc>
          <w:tcPr>
            <w:tcW w:w="5625" w:type="dxa"/>
          </w:tcPr>
          <w:p w14:paraId="5E6DF6C6"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544" w:type="dxa"/>
          </w:tcPr>
          <w:p w14:paraId="3BA0F5AD"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24F1F506"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C07AF6B" w14:textId="77777777" w:rsidR="00002A96" w:rsidRPr="00EC75D4" w:rsidRDefault="00002A96">
            <w:pPr>
              <w:rPr>
                <w:rFonts w:cs="Tahoma"/>
                <w:b w:val="0"/>
                <w:bCs w:val="0"/>
              </w:rPr>
            </w:pPr>
            <w:hyperlink w:anchor="_FYE100_First_Year" w:history="1">
              <w:r w:rsidRPr="00BD311F">
                <w:rPr>
                  <w:rFonts w:cs="Tahoma"/>
                  <w:b w:val="0"/>
                  <w:bCs w:val="0"/>
                  <w:color w:val="004E2F"/>
                </w:rPr>
                <w:t>FYE100</w:t>
              </w:r>
            </w:hyperlink>
          </w:p>
        </w:tc>
        <w:tc>
          <w:tcPr>
            <w:tcW w:w="5625" w:type="dxa"/>
          </w:tcPr>
          <w:p w14:paraId="3DE176E9" w14:textId="77777777" w:rsidR="00002A96" w:rsidRPr="00E441FC" w:rsidRDefault="00002A96">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First Year Experience</w:t>
            </w:r>
          </w:p>
        </w:tc>
        <w:tc>
          <w:tcPr>
            <w:tcW w:w="1544" w:type="dxa"/>
          </w:tcPr>
          <w:p w14:paraId="0D9B96B9" w14:textId="77777777" w:rsidR="00002A96" w:rsidRPr="00E441FC" w:rsidRDefault="00002A96">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p>
        </w:tc>
      </w:tr>
      <w:tr w:rsidR="00F32E7E" w:rsidRPr="00E441FC" w14:paraId="4758495C"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7151BB65" w14:textId="4A8B4B43" w:rsidR="00F32E7E" w:rsidRPr="00EC75D4" w:rsidRDefault="00F32E7E" w:rsidP="00F32E7E">
            <w:pPr>
              <w:rPr>
                <w:rFonts w:cs="Tahoma"/>
                <w:b w:val="0"/>
                <w:bCs w:val="0"/>
              </w:rPr>
            </w:pPr>
            <w:hyperlink w:anchor="_HUS125_Drug,_Substance" w:history="1">
              <w:r w:rsidRPr="0027582F">
                <w:rPr>
                  <w:rStyle w:val="Hyperlink"/>
                  <w:rFonts w:eastAsiaTheme="minorEastAsia" w:cs="Arial"/>
                  <w:b w:val="0"/>
                  <w:bCs/>
                  <w:color w:val="215D4B" w:themeColor="accent4" w:themeShade="80"/>
                  <w:sz w:val="22"/>
                </w:rPr>
                <w:t>HUS125</w:t>
              </w:r>
            </w:hyperlink>
            <w:r w:rsidRPr="00EC75D4">
              <w:rPr>
                <w:rFonts w:cs="Arial"/>
                <w:b w:val="0"/>
                <w:bCs w:val="0"/>
              </w:rPr>
              <w:t xml:space="preserve"> </w:t>
            </w:r>
            <w:r w:rsidR="00433893">
              <w:rPr>
                <w:rFonts w:cs="Arial"/>
                <w:b w:val="0"/>
                <w:bCs w:val="0"/>
              </w:rPr>
              <w:t xml:space="preserve">or </w:t>
            </w:r>
            <w:hyperlink w:anchor="_HUS155_Introduction_to" w:history="1">
              <w:r w:rsidR="00433893" w:rsidRPr="00433893">
                <w:rPr>
                  <w:rFonts w:cs="Tahoma"/>
                  <w:b w:val="0"/>
                  <w:bCs w:val="0"/>
                  <w:color w:val="004E2F"/>
                </w:rPr>
                <w:t>HUS155</w:t>
              </w:r>
            </w:hyperlink>
          </w:p>
        </w:tc>
        <w:tc>
          <w:tcPr>
            <w:tcW w:w="5625" w:type="dxa"/>
          </w:tcPr>
          <w:p w14:paraId="678F1830" w14:textId="7C39CA78" w:rsidR="00F32E7E" w:rsidRPr="00E441FC" w:rsidRDefault="00F32E7E" w:rsidP="00F32E7E">
            <w:pPr>
              <w:cnfStyle w:val="000000000000" w:firstRow="0" w:lastRow="0" w:firstColumn="0" w:lastColumn="0" w:oddVBand="0" w:evenVBand="0" w:oddHBand="0" w:evenHBand="0" w:firstRowFirstColumn="0" w:firstRowLastColumn="0" w:lastRowFirstColumn="0" w:lastRowLastColumn="0"/>
              <w:rPr>
                <w:rFonts w:cs="Tahoma"/>
              </w:rPr>
            </w:pPr>
            <w:r>
              <w:rPr>
                <w:rFonts w:cs="Tahoma"/>
              </w:rPr>
              <w:t>Drugs Substance Use and Recovery /</w:t>
            </w:r>
            <w:r w:rsidR="00433893" w:rsidRPr="002A42A7">
              <w:rPr>
                <w:rFonts w:cs="Tahoma"/>
              </w:rPr>
              <w:t xml:space="preserve"> Introduction to Substance Use, Poverty and Trauma</w:t>
            </w:r>
          </w:p>
        </w:tc>
        <w:tc>
          <w:tcPr>
            <w:tcW w:w="1544" w:type="dxa"/>
          </w:tcPr>
          <w:p w14:paraId="779FC512" w14:textId="709D8636" w:rsidR="00F32E7E" w:rsidRPr="00E441FC" w:rsidRDefault="00F32E7E" w:rsidP="00F32E7E">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011CC7E6"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1033826" w14:textId="77777777" w:rsidR="00002A96" w:rsidRPr="00EC75D4" w:rsidRDefault="00002A96">
            <w:pPr>
              <w:rPr>
                <w:rFonts w:cs="Arial"/>
                <w:b w:val="0"/>
                <w:bCs w:val="0"/>
              </w:rPr>
            </w:pPr>
            <w:hyperlink w:anchor="_PHI116_Criminal_Justice" w:history="1">
              <w:r w:rsidRPr="00BD311F">
                <w:rPr>
                  <w:rFonts w:cs="Tahoma"/>
                  <w:b w:val="0"/>
                  <w:bCs w:val="0"/>
                  <w:color w:val="004E2F"/>
                </w:rPr>
                <w:t>PHI116</w:t>
              </w:r>
            </w:hyperlink>
          </w:p>
        </w:tc>
        <w:tc>
          <w:tcPr>
            <w:tcW w:w="5625" w:type="dxa"/>
          </w:tcPr>
          <w:p w14:paraId="138DC899" w14:textId="77777777" w:rsidR="00002A96" w:rsidRPr="00E441FC" w:rsidRDefault="00002A96">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Criminal Justice Ethics</w:t>
            </w:r>
          </w:p>
        </w:tc>
        <w:tc>
          <w:tcPr>
            <w:tcW w:w="1544" w:type="dxa"/>
          </w:tcPr>
          <w:p w14:paraId="4155514D" w14:textId="77777777" w:rsidR="00002A96" w:rsidRPr="00E441FC" w:rsidRDefault="00002A96">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1F94D414"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0C4E34FA" w14:textId="77777777" w:rsidR="00002A96" w:rsidRPr="00E441FC" w:rsidRDefault="00002A96">
            <w:pPr>
              <w:jc w:val="right"/>
              <w:rPr>
                <w:rFonts w:cs="Tahoma"/>
              </w:rPr>
            </w:pPr>
            <w:r w:rsidRPr="00E441FC">
              <w:rPr>
                <w:rFonts w:cs="Tahoma"/>
              </w:rPr>
              <w:t>Total</w:t>
            </w:r>
          </w:p>
        </w:tc>
        <w:tc>
          <w:tcPr>
            <w:tcW w:w="1544" w:type="dxa"/>
          </w:tcPr>
          <w:p w14:paraId="2F530934" w14:textId="0A3C0522"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002A96" w:rsidRPr="00E441FC" w14:paraId="1E56954C"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2B98C1FB" w14:textId="77777777" w:rsidR="00002A96" w:rsidRPr="00E441FC" w:rsidRDefault="00002A96">
            <w:pPr>
              <w:jc w:val="center"/>
              <w:rPr>
                <w:rFonts w:cs="Tahoma"/>
              </w:rPr>
            </w:pPr>
            <w:r w:rsidRPr="00E441FC">
              <w:rPr>
                <w:rFonts w:cs="Tahoma"/>
              </w:rPr>
              <w:t>Semester 2</w:t>
            </w:r>
          </w:p>
        </w:tc>
      </w:tr>
      <w:tr w:rsidR="00002A96" w:rsidRPr="00E441FC" w14:paraId="75118BF1"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A58B9F" w14:textId="5ACF683C" w:rsidR="00002A96" w:rsidRPr="00EC75D4" w:rsidRDefault="00002A96">
            <w:pPr>
              <w:rPr>
                <w:rFonts w:cs="Tahoma"/>
                <w:b w:val="0"/>
                <w:bCs w:val="0"/>
              </w:rPr>
            </w:pPr>
            <w:hyperlink w:anchor="_CMJ201_Civil_Liberties" w:history="1">
              <w:r w:rsidRPr="00BD311F">
                <w:rPr>
                  <w:rFonts w:cs="Tahoma"/>
                  <w:b w:val="0"/>
                  <w:bCs w:val="0"/>
                  <w:color w:val="005F42"/>
                </w:rPr>
                <w:t>CMJ201</w:t>
              </w:r>
            </w:hyperlink>
            <w:r w:rsidR="004331CA" w:rsidRPr="00BD311F">
              <w:rPr>
                <w:rFonts w:cs="Tahoma"/>
                <w:color w:val="005F42"/>
              </w:rPr>
              <w:t xml:space="preserve"> </w:t>
            </w:r>
            <w:r w:rsidR="004331CA" w:rsidRPr="00BD311F">
              <w:rPr>
                <w:rFonts w:cs="Tahoma"/>
                <w:b w:val="0"/>
                <w:bCs w:val="0"/>
                <w:color w:val="005F42"/>
              </w:rPr>
              <w:t xml:space="preserve">or </w:t>
            </w:r>
            <w:r w:rsidR="00C87987" w:rsidRPr="00BD311F">
              <w:rPr>
                <w:rFonts w:cs="Tahoma"/>
                <w:b w:val="0"/>
                <w:bCs w:val="0"/>
                <w:color w:val="005F42"/>
              </w:rPr>
              <w:t xml:space="preserve">CMJ </w:t>
            </w:r>
            <w:r w:rsidR="004331CA" w:rsidRPr="00BD311F">
              <w:rPr>
                <w:rFonts w:cs="Tahoma"/>
                <w:b w:val="0"/>
                <w:bCs w:val="0"/>
                <w:color w:val="005F42"/>
              </w:rPr>
              <w:t>Elective</w:t>
            </w:r>
          </w:p>
        </w:tc>
        <w:tc>
          <w:tcPr>
            <w:tcW w:w="5625" w:type="dxa"/>
          </w:tcPr>
          <w:p w14:paraId="4AEA29C1"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Civil Liberties</w:t>
            </w:r>
            <w:r>
              <w:rPr>
                <w:rFonts w:cs="Tahoma"/>
              </w:rPr>
              <w:t xml:space="preserve"> or CMJ Elective</w:t>
            </w:r>
          </w:p>
        </w:tc>
        <w:tc>
          <w:tcPr>
            <w:tcW w:w="1544" w:type="dxa"/>
          </w:tcPr>
          <w:p w14:paraId="1450A689"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3C68D132"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D3282E7" w14:textId="77777777" w:rsidR="00002A96" w:rsidRPr="00EC75D4" w:rsidRDefault="00002A96">
            <w:pPr>
              <w:rPr>
                <w:rFonts w:cs="Tahoma"/>
                <w:b w:val="0"/>
                <w:bCs w:val="0"/>
              </w:rPr>
            </w:pPr>
            <w:hyperlink w:anchor="_CMJ210_The_Juvenile" w:history="1">
              <w:r w:rsidRPr="00BD311F">
                <w:rPr>
                  <w:rFonts w:cs="Tahoma"/>
                  <w:b w:val="0"/>
                  <w:bCs w:val="0"/>
                  <w:color w:val="004E2F"/>
                </w:rPr>
                <w:t>CMJ210</w:t>
              </w:r>
            </w:hyperlink>
          </w:p>
        </w:tc>
        <w:tc>
          <w:tcPr>
            <w:tcW w:w="5625" w:type="dxa"/>
          </w:tcPr>
          <w:p w14:paraId="55D4B68D" w14:textId="77777777" w:rsidR="00002A96" w:rsidRPr="00E441FC" w:rsidRDefault="00002A96">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The Juvenile Justice System</w:t>
            </w:r>
          </w:p>
        </w:tc>
        <w:tc>
          <w:tcPr>
            <w:tcW w:w="1544" w:type="dxa"/>
          </w:tcPr>
          <w:p w14:paraId="5C6C28DF" w14:textId="77777777" w:rsidR="00002A96" w:rsidRPr="00E441FC" w:rsidRDefault="00002A96">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15000E14"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1C2E515E" w14:textId="77777777" w:rsidR="00002A96" w:rsidRPr="00EC75D4" w:rsidRDefault="00002A96">
            <w:pPr>
              <w:rPr>
                <w:rFonts w:cs="Tahoma"/>
                <w:b w:val="0"/>
                <w:bCs w:val="0"/>
              </w:rPr>
            </w:pPr>
            <w:hyperlink w:anchor="_CMJ245_Criminology" w:history="1">
              <w:r w:rsidRPr="00BD311F">
                <w:rPr>
                  <w:rFonts w:cs="Tahoma"/>
                  <w:b w:val="0"/>
                  <w:bCs w:val="0"/>
                  <w:color w:val="005F42"/>
                </w:rPr>
                <w:t>CMJ245</w:t>
              </w:r>
            </w:hyperlink>
          </w:p>
        </w:tc>
        <w:tc>
          <w:tcPr>
            <w:tcW w:w="5625" w:type="dxa"/>
          </w:tcPr>
          <w:p w14:paraId="37F453B2"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544" w:type="dxa"/>
          </w:tcPr>
          <w:p w14:paraId="333BB79F"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C4574" w:rsidRPr="00E441FC" w14:paraId="2F5A39E1"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EEAE3EF" w14:textId="58D81A12" w:rsidR="000C4574" w:rsidRDefault="000C4574" w:rsidP="000C4574">
            <w:hyperlink w:anchor="_HUS215_Crisis_Identification" w:history="1">
              <w:r w:rsidRPr="00F81507">
                <w:rPr>
                  <w:rStyle w:val="Hyperlink"/>
                  <w:rFonts w:eastAsiaTheme="minorEastAsia" w:cs="Arial"/>
                  <w:b w:val="0"/>
                  <w:bCs/>
                  <w:color w:val="215D4B" w:themeColor="accent4" w:themeShade="80"/>
                  <w:sz w:val="22"/>
                </w:rPr>
                <w:t>HUS215</w:t>
              </w:r>
            </w:hyperlink>
          </w:p>
        </w:tc>
        <w:tc>
          <w:tcPr>
            <w:tcW w:w="5625" w:type="dxa"/>
          </w:tcPr>
          <w:p w14:paraId="04371BD3" w14:textId="756D0904" w:rsidR="000C4574" w:rsidRPr="00E441FC" w:rsidRDefault="000C4574" w:rsidP="000C4574">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Crisis Identification and Resolution</w:t>
            </w:r>
          </w:p>
        </w:tc>
        <w:tc>
          <w:tcPr>
            <w:tcW w:w="1544" w:type="dxa"/>
          </w:tcPr>
          <w:p w14:paraId="51331284" w14:textId="72FFCE8B" w:rsidR="000C4574" w:rsidRPr="00E441FC" w:rsidRDefault="000C4574" w:rsidP="000C457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C4574" w:rsidRPr="00E441FC" w14:paraId="17DC679B"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8EE5CC" w14:textId="3E7B30D3" w:rsidR="000C4574" w:rsidRDefault="000C4574" w:rsidP="000C4574">
            <w:hyperlink w:anchor="_MAT115_Statistics:_Concepts" w:history="1">
              <w:r w:rsidRPr="0027582F">
                <w:rPr>
                  <w:rStyle w:val="Hyperlink"/>
                  <w:rFonts w:eastAsiaTheme="minorEastAsia" w:cs="Arial"/>
                  <w:b w:val="0"/>
                  <w:bCs/>
                  <w:color w:val="215D4B" w:themeColor="accent4" w:themeShade="80"/>
                  <w:sz w:val="22"/>
                </w:rPr>
                <w:t>MAT115</w:t>
              </w:r>
            </w:hyperlink>
          </w:p>
        </w:tc>
        <w:tc>
          <w:tcPr>
            <w:tcW w:w="5625" w:type="dxa"/>
          </w:tcPr>
          <w:p w14:paraId="6612B659" w14:textId="170CF130" w:rsidR="000C4574" w:rsidRPr="00E441FC" w:rsidRDefault="000C4574" w:rsidP="000C4574">
            <w:pPr>
              <w:cnfStyle w:val="000000000000" w:firstRow="0" w:lastRow="0" w:firstColumn="0" w:lastColumn="0" w:oddVBand="0" w:evenVBand="0" w:oddHBand="0" w:evenHBand="0" w:firstRowFirstColumn="0" w:firstRowLastColumn="0" w:lastRowFirstColumn="0" w:lastRowLastColumn="0"/>
              <w:rPr>
                <w:rFonts w:cs="Tahoma"/>
              </w:rPr>
            </w:pPr>
            <w:r w:rsidRPr="6A0219FF">
              <w:rPr>
                <w:rFonts w:cs="Tahoma"/>
              </w:rPr>
              <w:t>Statistics: Concept and Methods</w:t>
            </w:r>
          </w:p>
        </w:tc>
        <w:tc>
          <w:tcPr>
            <w:tcW w:w="1544" w:type="dxa"/>
          </w:tcPr>
          <w:p w14:paraId="76EA5C1B" w14:textId="668D6C71" w:rsidR="000C4574" w:rsidRPr="00E441FC" w:rsidRDefault="000C4574" w:rsidP="000C457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7BA199CC"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E28DB66" w14:textId="3BA34441" w:rsidR="00002A96" w:rsidRPr="00EC75D4" w:rsidRDefault="00002A96">
            <w:pPr>
              <w:rPr>
                <w:rFonts w:cs="Tahoma"/>
                <w:b w:val="0"/>
                <w:bCs w:val="0"/>
              </w:rPr>
            </w:pPr>
            <w:hyperlink w:anchor="_PSY252_Criminal_Psychology" w:history="1">
              <w:r w:rsidRPr="00F81507">
                <w:rPr>
                  <w:rStyle w:val="Hyperlink"/>
                  <w:rFonts w:eastAsiaTheme="minorEastAsia" w:cs="Arial"/>
                  <w:b w:val="0"/>
                  <w:bCs/>
                  <w:color w:val="215D4B" w:themeColor="accent4" w:themeShade="80"/>
                  <w:sz w:val="22"/>
                </w:rPr>
                <w:t>PSY</w:t>
              </w:r>
              <w:r w:rsidR="00F32E7E" w:rsidRPr="00F81507">
                <w:rPr>
                  <w:rStyle w:val="Hyperlink"/>
                  <w:rFonts w:eastAsiaTheme="minorEastAsia" w:cs="Arial"/>
                  <w:b w:val="0"/>
                  <w:bCs/>
                  <w:color w:val="215D4B" w:themeColor="accent4" w:themeShade="80"/>
                  <w:sz w:val="22"/>
                </w:rPr>
                <w:t>2</w:t>
              </w:r>
              <w:r w:rsidRPr="00F81507">
                <w:rPr>
                  <w:rStyle w:val="Hyperlink"/>
                  <w:rFonts w:eastAsiaTheme="minorEastAsia" w:cs="Arial"/>
                  <w:b w:val="0"/>
                  <w:bCs/>
                  <w:color w:val="215D4B" w:themeColor="accent4" w:themeShade="80"/>
                  <w:sz w:val="22"/>
                </w:rPr>
                <w:t>52</w:t>
              </w:r>
            </w:hyperlink>
          </w:p>
        </w:tc>
        <w:tc>
          <w:tcPr>
            <w:tcW w:w="5625" w:type="dxa"/>
          </w:tcPr>
          <w:p w14:paraId="4075B27E" w14:textId="77777777" w:rsidR="00002A96" w:rsidRPr="00E441FC" w:rsidRDefault="00002A96">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Criminal Psychology</w:t>
            </w:r>
          </w:p>
        </w:tc>
        <w:tc>
          <w:tcPr>
            <w:tcW w:w="1544" w:type="dxa"/>
          </w:tcPr>
          <w:p w14:paraId="7E4D6ED3" w14:textId="77777777" w:rsidR="00002A96" w:rsidRPr="00E441FC" w:rsidRDefault="00002A96">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4BA435BB" w14:textId="77777777" w:rsidTr="00002A96">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66F0FF56" w14:textId="77777777" w:rsidR="00002A96" w:rsidRPr="00E441FC" w:rsidRDefault="00002A96">
            <w:pPr>
              <w:jc w:val="right"/>
              <w:rPr>
                <w:rFonts w:cs="Tahoma"/>
              </w:rPr>
            </w:pPr>
            <w:r w:rsidRPr="00E441FC">
              <w:rPr>
                <w:rFonts w:cs="Tahoma"/>
              </w:rPr>
              <w:t>Total</w:t>
            </w:r>
          </w:p>
        </w:tc>
        <w:tc>
          <w:tcPr>
            <w:tcW w:w="1544" w:type="dxa"/>
          </w:tcPr>
          <w:p w14:paraId="46808612"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18</w:t>
            </w:r>
          </w:p>
        </w:tc>
      </w:tr>
      <w:tr w:rsidR="00002A96" w:rsidRPr="00E441FC" w14:paraId="7B75BAFF" w14:textId="77777777" w:rsidTr="00002A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75AE34ED" w14:textId="77777777" w:rsidR="00002A96" w:rsidRDefault="00002A96">
            <w:pPr>
              <w:jc w:val="center"/>
              <w:rPr>
                <w:rFonts w:cs="Tahoma"/>
                <w:b w:val="0"/>
                <w:bCs w:val="0"/>
              </w:rPr>
            </w:pPr>
            <w:r>
              <w:rPr>
                <w:rFonts w:cs="Tahoma"/>
              </w:rPr>
              <w:t>HUS and CMJ Electives</w:t>
            </w:r>
          </w:p>
          <w:p w14:paraId="37315AD0" w14:textId="77777777" w:rsidR="00002A96" w:rsidRPr="00E441FC" w:rsidRDefault="00002A96">
            <w:pPr>
              <w:rPr>
                <w:rFonts w:cs="Tahoma"/>
              </w:rPr>
            </w:pPr>
          </w:p>
        </w:tc>
      </w:tr>
      <w:tr w:rsidR="00002A96" w:rsidRPr="00E441FC" w14:paraId="52FC1229" w14:textId="77777777" w:rsidTr="00EC75D4">
        <w:trPr>
          <w:trHeight w:val="818"/>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6E93B5E1" w14:textId="77777777" w:rsidR="00002A96" w:rsidRDefault="00002A96" w:rsidP="00EC75D4">
            <w:pPr>
              <w:jc w:val="center"/>
              <w:rPr>
                <w:rFonts w:cs="Tahoma"/>
                <w:b w:val="0"/>
                <w:bCs w:val="0"/>
              </w:rPr>
            </w:pPr>
            <w:r>
              <w:rPr>
                <w:rFonts w:cs="Tahoma"/>
              </w:rPr>
              <w:t>HUS213 Case Management / HUS231 Interviewing and Counseling /</w:t>
            </w:r>
          </w:p>
          <w:p w14:paraId="33B572A6" w14:textId="77777777" w:rsidR="00002A96" w:rsidRDefault="00002A96" w:rsidP="00EC75D4">
            <w:pPr>
              <w:jc w:val="center"/>
              <w:rPr>
                <w:rFonts w:cs="Tahoma"/>
              </w:rPr>
            </w:pPr>
            <w:r>
              <w:rPr>
                <w:rFonts w:cs="Tahoma"/>
              </w:rPr>
              <w:t>HUS 151,152,153,154 Science of Series (4 Credits)</w:t>
            </w:r>
          </w:p>
        </w:tc>
      </w:tr>
      <w:tr w:rsidR="00002A96" w:rsidRPr="00E441FC" w14:paraId="2B0ECB59" w14:textId="77777777" w:rsidTr="00EC75D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B519027" w14:textId="77777777" w:rsidR="00002A96" w:rsidRDefault="00002A96" w:rsidP="00EC75D4">
            <w:pPr>
              <w:jc w:val="center"/>
              <w:rPr>
                <w:rFonts w:cs="Tahoma"/>
              </w:rPr>
            </w:pPr>
            <w:r>
              <w:rPr>
                <w:rFonts w:cs="Tahoma"/>
              </w:rPr>
              <w:t>CMJ255 Corrections Management / CMJ204 Victimology</w:t>
            </w:r>
          </w:p>
        </w:tc>
      </w:tr>
    </w:tbl>
    <w:p w14:paraId="719BDDB6" w14:textId="77777777" w:rsidR="00002A96" w:rsidRDefault="00002A96" w:rsidP="00002A96"/>
    <w:p w14:paraId="18469EF3" w14:textId="77777777" w:rsidR="00002A96" w:rsidRDefault="00002A96">
      <w:pPr>
        <w:spacing w:line="276" w:lineRule="auto"/>
        <w:rPr>
          <w:rFonts w:eastAsiaTheme="majorEastAsia" w:cs="Tahoma"/>
          <w:color w:val="2683C6" w:themeColor="accent2"/>
          <w:sz w:val="40"/>
          <w:szCs w:val="40"/>
        </w:rPr>
      </w:pPr>
      <w:r>
        <w:br w:type="page"/>
      </w:r>
    </w:p>
    <w:p w14:paraId="253006E1" w14:textId="15E549A3" w:rsidR="008B24E0" w:rsidRPr="00802A1E" w:rsidRDefault="0001614A" w:rsidP="00B20E91">
      <w:pPr>
        <w:pStyle w:val="Heading2"/>
        <w:jc w:val="center"/>
      </w:pPr>
      <w:bookmarkStart w:id="115" w:name="_Toc202260820"/>
      <w:r>
        <w:lastRenderedPageBreak/>
        <w:t>D</w:t>
      </w:r>
      <w:r w:rsidR="003C0B40">
        <w:t>iesel and Automotive Engine Overhaul</w:t>
      </w:r>
      <w:r w:rsidR="00BF1D0F">
        <w:t xml:space="preserve"> (C)</w:t>
      </w:r>
      <w:bookmarkEnd w:id="115"/>
    </w:p>
    <w:p w14:paraId="3E84BCCE" w14:textId="25BFA34B" w:rsidR="008B24E0" w:rsidRPr="00802A1E" w:rsidRDefault="008B24E0" w:rsidP="00BF1D0F">
      <w:pPr>
        <w:jc w:val="center"/>
        <w:rPr>
          <w:rFonts w:cs="Tahoma"/>
        </w:rPr>
      </w:pPr>
      <w:r w:rsidRPr="00802A1E">
        <w:rPr>
          <w:rFonts w:cs="Tahoma"/>
        </w:rPr>
        <w:t>Certificate</w:t>
      </w:r>
      <w:r w:rsidR="0042597D">
        <w:rPr>
          <w:rFonts w:cs="Tahoma"/>
        </w:rPr>
        <w:t xml:space="preserve"> —</w:t>
      </w:r>
      <w:r w:rsidRPr="00802A1E">
        <w:rPr>
          <w:rFonts w:cs="Tahoma"/>
        </w:rPr>
        <w:t xml:space="preserve"> 30 credit hours</w:t>
      </w:r>
    </w:p>
    <w:p w14:paraId="50BDEE1F" w14:textId="14BC1128" w:rsidR="008B24E0" w:rsidRPr="00802A1E" w:rsidRDefault="008B24E0" w:rsidP="008B24E0">
      <w:pPr>
        <w:rPr>
          <w:rFonts w:cs="Tahoma"/>
        </w:rPr>
      </w:pPr>
      <w:r w:rsidRPr="00BF1D0F">
        <w:rPr>
          <w:rFonts w:cs="Tahoma"/>
          <w:b/>
          <w:bCs/>
        </w:rPr>
        <w:t>Purpose:</w:t>
      </w:r>
      <w:r w:rsidRPr="00802A1E">
        <w:rPr>
          <w:rFonts w:cs="Tahoma"/>
        </w:rPr>
        <w:t xml:space="preserve"> The </w:t>
      </w:r>
      <w:r w:rsidR="001A1071">
        <w:rPr>
          <w:rFonts w:cs="Tahoma"/>
        </w:rPr>
        <w:t>Diesel and Automotive Engine Overhaul</w:t>
      </w:r>
      <w:r w:rsidRPr="00802A1E">
        <w:rPr>
          <w:rFonts w:cs="Tahoma"/>
        </w:rPr>
        <w:t xml:space="preserve"> program prepares the students for employment in the engine servicing industry. Instruction covers diesel and gasoline engine theory and techniques of disassembly, inspection, reassembly, and troubleshooting. Technicians use shop manuals, reference charts, diagnostic instruments, and special tools to diagnose equipment malfunctions. Career preparation requires a solid technical background in the areas of engine overhaul, electrical and electronic systems, and fuel systems.</w:t>
      </w:r>
    </w:p>
    <w:p w14:paraId="3B0A21E0" w14:textId="0DEAE887" w:rsidR="008B24E0" w:rsidRPr="00802A1E" w:rsidRDefault="008B24E0" w:rsidP="008B24E0">
      <w:pPr>
        <w:rPr>
          <w:rFonts w:cs="Tahoma"/>
        </w:rPr>
      </w:pPr>
      <w:r w:rsidRPr="00BF1D0F">
        <w:rPr>
          <w:rFonts w:cs="Tahoma"/>
          <w:b/>
          <w:bCs/>
        </w:rPr>
        <w:t>Career Opportunities</w:t>
      </w:r>
      <w:r w:rsidRPr="00802A1E">
        <w:rPr>
          <w:rFonts w:cs="Tahoma"/>
        </w:rPr>
        <w:t xml:space="preserve">: Graduates of this program may find employment as technicians with automotive service facilities, construction companies, logging companies, farm machinery dealers, heavy equipment dealers, marine engine companies, and farm operators. With experience, graduates may advance to shop </w:t>
      </w:r>
      <w:proofErr w:type="gramStart"/>
      <w:r w:rsidRPr="00802A1E">
        <w:rPr>
          <w:rFonts w:cs="Tahoma"/>
        </w:rPr>
        <w:t>supervisor</w:t>
      </w:r>
      <w:proofErr w:type="gramEnd"/>
      <w:r w:rsidRPr="00802A1E">
        <w:rPr>
          <w:rFonts w:cs="Tahoma"/>
        </w:rPr>
        <w:t xml:space="preserve">, service </w:t>
      </w:r>
      <w:proofErr w:type="gramStart"/>
      <w:r w:rsidRPr="00802A1E">
        <w:rPr>
          <w:rFonts w:cs="Tahoma"/>
        </w:rPr>
        <w:t>manager</w:t>
      </w:r>
      <w:proofErr w:type="gramEnd"/>
      <w:r w:rsidRPr="00802A1E">
        <w:rPr>
          <w:rFonts w:cs="Tahoma"/>
        </w:rPr>
        <w:t xml:space="preserve">, resident field service </w:t>
      </w:r>
      <w:proofErr w:type="gramStart"/>
      <w:r w:rsidRPr="00802A1E">
        <w:rPr>
          <w:rFonts w:cs="Tahoma"/>
        </w:rPr>
        <w:t>technician</w:t>
      </w:r>
      <w:proofErr w:type="gramEnd"/>
      <w:r w:rsidRPr="00802A1E">
        <w:rPr>
          <w:rFonts w:cs="Tahoma"/>
        </w:rPr>
        <w:t xml:space="preserve">, master </w:t>
      </w:r>
      <w:proofErr w:type="gramStart"/>
      <w:r w:rsidRPr="00802A1E">
        <w:rPr>
          <w:rFonts w:cs="Tahoma"/>
        </w:rPr>
        <w:t>mechanic</w:t>
      </w:r>
      <w:proofErr w:type="gramEnd"/>
      <w:r w:rsidRPr="00802A1E">
        <w:rPr>
          <w:rFonts w:cs="Tahoma"/>
        </w:rPr>
        <w:t xml:space="preserve">, technical </w:t>
      </w:r>
      <w:proofErr w:type="gramStart"/>
      <w:r w:rsidRPr="00802A1E">
        <w:rPr>
          <w:rFonts w:cs="Tahoma"/>
        </w:rPr>
        <w:t>representative</w:t>
      </w:r>
      <w:proofErr w:type="gramEnd"/>
      <w:r w:rsidRPr="00802A1E">
        <w:rPr>
          <w:rFonts w:cs="Tahoma"/>
        </w:rPr>
        <w:t xml:space="preserve">, or sales </w:t>
      </w:r>
      <w:proofErr w:type="gramStart"/>
      <w:r w:rsidRPr="00802A1E">
        <w:rPr>
          <w:rFonts w:cs="Tahoma"/>
        </w:rPr>
        <w:t>representative</w:t>
      </w:r>
      <w:proofErr w:type="gramEnd"/>
      <w:r w:rsidRPr="00802A1E">
        <w:rPr>
          <w:rFonts w:cs="Tahoma"/>
        </w:rPr>
        <w:t>. Some may become owners of service facilities.</w:t>
      </w:r>
    </w:p>
    <w:p w14:paraId="505637FC" w14:textId="07E730FA" w:rsidR="008B24E0" w:rsidRPr="00802A1E" w:rsidRDefault="008B24E0" w:rsidP="008B24E0">
      <w:pPr>
        <w:rPr>
          <w:rFonts w:cs="Tahoma"/>
        </w:rPr>
      </w:pPr>
      <w:r w:rsidRPr="00BF1D0F">
        <w:rPr>
          <w:rFonts w:cs="Tahoma"/>
          <w:b/>
          <w:bCs/>
        </w:rPr>
        <w:t>Program Educational Outcomes:</w:t>
      </w:r>
      <w:r w:rsidRPr="00802A1E">
        <w:rPr>
          <w:rFonts w:cs="Tahoma"/>
        </w:rPr>
        <w:t xml:space="preserve"> Upon completion of the certificate curriculum in the </w:t>
      </w:r>
      <w:r w:rsidR="001A1071">
        <w:rPr>
          <w:rFonts w:cs="Tahoma"/>
        </w:rPr>
        <w:t>Diesel and Automotive Engine Overhaul</w:t>
      </w:r>
      <w:r w:rsidRPr="00802A1E">
        <w:rPr>
          <w:rFonts w:cs="Tahoma"/>
        </w:rPr>
        <w:t xml:space="preserve"> certificate program, the graduate is prepared to:</w:t>
      </w:r>
    </w:p>
    <w:p w14:paraId="62F18448" w14:textId="77777777" w:rsidR="001A0462" w:rsidRPr="00B457C0" w:rsidRDefault="001A0462">
      <w:pPr>
        <w:pStyle w:val="ListParagraph"/>
        <w:numPr>
          <w:ilvl w:val="0"/>
          <w:numId w:val="4"/>
        </w:numPr>
        <w:contextualSpacing w:val="0"/>
        <w:rPr>
          <w:rFonts w:cs="Tahoma"/>
        </w:rPr>
      </w:pPr>
      <w:r w:rsidRPr="00B457C0">
        <w:rPr>
          <w:rFonts w:cs="Tahoma"/>
        </w:rPr>
        <w:t>Understand and apply diesel and gasoline engine theory and techniques of disassembly, inspection, reassembly, and troubleshooting.</w:t>
      </w:r>
    </w:p>
    <w:p w14:paraId="666CB97C" w14:textId="77777777" w:rsidR="001A0462" w:rsidRPr="00B457C0" w:rsidRDefault="001A0462">
      <w:pPr>
        <w:pStyle w:val="ListParagraph"/>
        <w:numPr>
          <w:ilvl w:val="0"/>
          <w:numId w:val="4"/>
        </w:numPr>
        <w:contextualSpacing w:val="0"/>
        <w:rPr>
          <w:rFonts w:cs="Tahoma"/>
        </w:rPr>
      </w:pPr>
      <w:r w:rsidRPr="00B457C0">
        <w:rPr>
          <w:rFonts w:cs="Tahoma"/>
        </w:rPr>
        <w:t>Use shop manuals, reference charts, diagnostic instruments, and special tools to diagnose equipment malfunctions.</w:t>
      </w:r>
    </w:p>
    <w:p w14:paraId="7414C97F" w14:textId="77777777" w:rsidR="001A0462" w:rsidRPr="00B457C0" w:rsidRDefault="001A0462">
      <w:pPr>
        <w:pStyle w:val="ListParagraph"/>
        <w:numPr>
          <w:ilvl w:val="0"/>
          <w:numId w:val="4"/>
        </w:numPr>
        <w:contextualSpacing w:val="0"/>
        <w:rPr>
          <w:rFonts w:cs="Tahoma"/>
        </w:rPr>
      </w:pPr>
      <w:r w:rsidRPr="00B457C0">
        <w:rPr>
          <w:rFonts w:cs="Tahoma"/>
        </w:rPr>
        <w:t>Understand and apply knowledge required for repair and maintenance of engine overhaul, electrical and electronic systems, and fuel systems.</w:t>
      </w:r>
    </w:p>
    <w:p w14:paraId="57CB3F00" w14:textId="5C830C37" w:rsidR="008B24E0" w:rsidRPr="00B457C0" w:rsidRDefault="001A0462">
      <w:pPr>
        <w:pStyle w:val="ListParagraph"/>
        <w:numPr>
          <w:ilvl w:val="0"/>
          <w:numId w:val="4"/>
        </w:numPr>
        <w:contextualSpacing w:val="0"/>
        <w:rPr>
          <w:rFonts w:cs="Tahoma"/>
        </w:rPr>
      </w:pPr>
      <w:r w:rsidRPr="00B457C0">
        <w:rPr>
          <w:rFonts w:cs="Tahoma"/>
        </w:rPr>
        <w:t>Qualify for employment as technicians with automotive service facilities, construction companies, logging companies, farm machinery dealers, heavy equipment dealers, marine engine companies, and farm operators.</w:t>
      </w:r>
    </w:p>
    <w:p w14:paraId="2B3CD425" w14:textId="09F00CB7" w:rsidR="00E839C5" w:rsidRDefault="00E839C5">
      <w:pPr>
        <w:rPr>
          <w:rFonts w:cs="Tahoma"/>
        </w:rPr>
      </w:pPr>
      <w:r>
        <w:rPr>
          <w:rFonts w:cs="Tahoma"/>
        </w:rPr>
        <w:br w:type="page"/>
      </w:r>
    </w:p>
    <w:p w14:paraId="57A34D8E" w14:textId="324BF71E" w:rsidR="008B24E0" w:rsidRPr="00802A1E" w:rsidRDefault="00FB3C61" w:rsidP="00C61F65">
      <w:pPr>
        <w:jc w:val="center"/>
        <w:rPr>
          <w:rFonts w:cs="Tahoma"/>
        </w:rPr>
      </w:pPr>
      <w:r>
        <w:rPr>
          <w:rFonts w:cs="Tahoma"/>
        </w:rPr>
        <w:lastRenderedPageBreak/>
        <w:t>Diesel and Automotive Engine Overhaul</w:t>
      </w:r>
    </w:p>
    <w:p w14:paraId="2EE330AE" w14:textId="57D90531" w:rsidR="008B24E0" w:rsidRPr="00802A1E" w:rsidRDefault="008B24E0" w:rsidP="00C61F65">
      <w:pPr>
        <w:jc w:val="center"/>
        <w:rPr>
          <w:rFonts w:cs="Tahoma"/>
        </w:rPr>
      </w:pPr>
      <w:r w:rsidRPr="00802A1E">
        <w:rPr>
          <w:rFonts w:cs="Tahoma"/>
        </w:rPr>
        <w:t xml:space="preserve">Certificate </w:t>
      </w:r>
      <w:r w:rsidR="005C4CAF">
        <w:rPr>
          <w:rFonts w:cs="Tahoma"/>
        </w:rPr>
        <w:t xml:space="preserve">— </w:t>
      </w:r>
      <w:r w:rsidRPr="00802A1E">
        <w:rPr>
          <w:rFonts w:cs="Tahoma"/>
        </w:rPr>
        <w:t>30 credit hours</w:t>
      </w:r>
    </w:p>
    <w:p w14:paraId="5CCF52DC" w14:textId="77777777" w:rsidR="008B24E0" w:rsidRPr="00802A1E" w:rsidRDefault="008B24E0" w:rsidP="008B24E0">
      <w:pPr>
        <w:rPr>
          <w:rFonts w:cs="Tahoma"/>
        </w:rPr>
      </w:pPr>
    </w:p>
    <w:tbl>
      <w:tblPr>
        <w:tblStyle w:val="GridTable4-Accent2"/>
        <w:tblW w:w="0" w:type="auto"/>
        <w:tblLook w:val="04A0" w:firstRow="1" w:lastRow="0" w:firstColumn="1" w:lastColumn="0" w:noHBand="0" w:noVBand="1"/>
      </w:tblPr>
      <w:tblGrid>
        <w:gridCol w:w="1706"/>
        <w:gridCol w:w="6573"/>
        <w:gridCol w:w="1791"/>
      </w:tblGrid>
      <w:tr w:rsidR="00C61F65" w:rsidRPr="00C61F65" w14:paraId="7745CED3" w14:textId="77777777" w:rsidTr="00EC318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5570D2" w14:textId="041EAE85" w:rsidR="00C61F65" w:rsidRPr="00F81507" w:rsidRDefault="00C61F65" w:rsidP="007B3B3C">
            <w:pPr>
              <w:rPr>
                <w:rFonts w:cs="Tahoma"/>
                <w:color w:val="0D0D0D" w:themeColor="text1" w:themeTint="F2"/>
              </w:rPr>
            </w:pPr>
            <w:r w:rsidRPr="00F81507">
              <w:rPr>
                <w:rFonts w:cs="Tahoma"/>
                <w:color w:val="0D0D0D" w:themeColor="text1" w:themeTint="F2"/>
              </w:rPr>
              <w:t>Course #</w:t>
            </w:r>
          </w:p>
        </w:tc>
        <w:tc>
          <w:tcPr>
            <w:tcW w:w="6573" w:type="dxa"/>
          </w:tcPr>
          <w:p w14:paraId="40D5FA90" w14:textId="1C7C651B" w:rsidR="00C61F65" w:rsidRPr="00F81507" w:rsidRDefault="008B7DDC" w:rsidP="007B3B3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791" w:type="dxa"/>
          </w:tcPr>
          <w:p w14:paraId="6BFA2AB8" w14:textId="67F44E39" w:rsidR="00C61F65" w:rsidRPr="00F81507" w:rsidRDefault="008B7DDC" w:rsidP="007B3B3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8B7DDC" w:rsidRPr="00C61F65" w14:paraId="7060F151"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7EED4A8" w14:textId="6548B8E3" w:rsidR="008B7DDC" w:rsidRPr="00C61F65" w:rsidRDefault="008B7DDC" w:rsidP="007B3B3C">
            <w:pPr>
              <w:jc w:val="center"/>
              <w:rPr>
                <w:rFonts w:cs="Tahoma"/>
              </w:rPr>
            </w:pPr>
            <w:r>
              <w:rPr>
                <w:rFonts w:cs="Tahoma"/>
              </w:rPr>
              <w:t>Semester 1</w:t>
            </w:r>
          </w:p>
        </w:tc>
      </w:tr>
      <w:tr w:rsidR="00C61F65" w:rsidRPr="00C61F65" w14:paraId="5F856573"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03E55229" w14:textId="45898E4C" w:rsidR="00C61F65" w:rsidRPr="00EC75D4" w:rsidRDefault="00C61F65" w:rsidP="007B3B3C">
            <w:pPr>
              <w:rPr>
                <w:rFonts w:cs="Tahoma"/>
                <w:b w:val="0"/>
                <w:bCs w:val="0"/>
              </w:rPr>
            </w:pPr>
            <w:hyperlink w:anchor="_ENG101_College_Composition" w:history="1">
              <w:r w:rsidRPr="0027582F">
                <w:rPr>
                  <w:rStyle w:val="Hyperlink"/>
                  <w:rFonts w:cs="Tahoma"/>
                  <w:b w:val="0"/>
                  <w:bCs/>
                  <w:color w:val="215D4B" w:themeColor="accent4" w:themeShade="80"/>
                  <w:sz w:val="24"/>
                </w:rPr>
                <w:t>ENG101</w:t>
              </w:r>
            </w:hyperlink>
          </w:p>
        </w:tc>
        <w:tc>
          <w:tcPr>
            <w:tcW w:w="6573" w:type="dxa"/>
          </w:tcPr>
          <w:p w14:paraId="0F8DAB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Composition</w:t>
            </w:r>
          </w:p>
        </w:tc>
        <w:tc>
          <w:tcPr>
            <w:tcW w:w="1791" w:type="dxa"/>
          </w:tcPr>
          <w:p w14:paraId="48F0F8CB"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A9565E8"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B91E796" w14:textId="603DAFEE" w:rsidR="00C61F65" w:rsidRPr="00EC75D4" w:rsidRDefault="00C61F65" w:rsidP="007B3B3C">
            <w:pPr>
              <w:rPr>
                <w:rFonts w:cs="Tahoma"/>
                <w:b w:val="0"/>
                <w:bCs w:val="0"/>
              </w:rPr>
            </w:pPr>
            <w:hyperlink w:anchor="_FYE100_First_Year" w:history="1">
              <w:r w:rsidRPr="00F81507">
                <w:rPr>
                  <w:rStyle w:val="Hyperlink"/>
                  <w:rFonts w:cs="Tahoma"/>
                  <w:b w:val="0"/>
                  <w:bCs/>
                  <w:color w:val="215D4B" w:themeColor="accent4" w:themeShade="80"/>
                  <w:sz w:val="24"/>
                </w:rPr>
                <w:t>FYE100</w:t>
              </w:r>
            </w:hyperlink>
          </w:p>
        </w:tc>
        <w:tc>
          <w:tcPr>
            <w:tcW w:w="6573" w:type="dxa"/>
          </w:tcPr>
          <w:p w14:paraId="476E342B"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First Year Experience</w:t>
            </w:r>
          </w:p>
        </w:tc>
        <w:tc>
          <w:tcPr>
            <w:tcW w:w="1791" w:type="dxa"/>
          </w:tcPr>
          <w:p w14:paraId="69D424D1"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D86555" w:rsidRPr="00C61F65" w14:paraId="4D78608D"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1F9D1A0" w14:textId="344E0F5B" w:rsidR="00D86555" w:rsidRPr="00EC75D4" w:rsidRDefault="00D86555" w:rsidP="00D86555">
            <w:pPr>
              <w:rPr>
                <w:b w:val="0"/>
                <w:bCs w:val="0"/>
              </w:rPr>
            </w:pPr>
            <w:hyperlink w:anchor="_MET101_Diesel_Engine" w:history="1">
              <w:r w:rsidRPr="0027582F">
                <w:rPr>
                  <w:rStyle w:val="Hyperlink"/>
                  <w:rFonts w:cs="Tahoma"/>
                  <w:b w:val="0"/>
                  <w:bCs/>
                  <w:color w:val="215D4B" w:themeColor="accent4" w:themeShade="80"/>
                  <w:sz w:val="24"/>
                </w:rPr>
                <w:t>MET101</w:t>
              </w:r>
            </w:hyperlink>
          </w:p>
        </w:tc>
        <w:tc>
          <w:tcPr>
            <w:tcW w:w="6573" w:type="dxa"/>
          </w:tcPr>
          <w:p w14:paraId="07EBB162" w14:textId="31AFD560"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C61F65">
              <w:rPr>
                <w:rFonts w:cs="Tahoma"/>
              </w:rPr>
              <w:t xml:space="preserve"> Engine Overhaul</w:t>
            </w:r>
          </w:p>
        </w:tc>
        <w:tc>
          <w:tcPr>
            <w:tcW w:w="1791" w:type="dxa"/>
          </w:tcPr>
          <w:p w14:paraId="7800B04D" w14:textId="41998A02"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921709C"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073320D" w14:textId="772893EA" w:rsidR="00C61F65" w:rsidRPr="00EC75D4" w:rsidRDefault="00C61F65" w:rsidP="007B3B3C">
            <w:pPr>
              <w:rPr>
                <w:rFonts w:cs="Tahoma"/>
                <w:b w:val="0"/>
                <w:bCs w:val="0"/>
              </w:rPr>
            </w:pPr>
            <w:hyperlink w:anchor="_MET103_Principles_of" w:history="1">
              <w:r w:rsidRPr="00F81507">
                <w:rPr>
                  <w:rStyle w:val="Hyperlink"/>
                  <w:rFonts w:cs="Tahoma"/>
                  <w:b w:val="0"/>
                  <w:bCs/>
                  <w:color w:val="215D4B" w:themeColor="accent4" w:themeShade="80"/>
                  <w:sz w:val="24"/>
                </w:rPr>
                <w:t>MET103</w:t>
              </w:r>
            </w:hyperlink>
          </w:p>
        </w:tc>
        <w:tc>
          <w:tcPr>
            <w:tcW w:w="6573" w:type="dxa"/>
          </w:tcPr>
          <w:p w14:paraId="7E53DC1C"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Principles of Vehicular Electronics</w:t>
            </w:r>
          </w:p>
        </w:tc>
        <w:tc>
          <w:tcPr>
            <w:tcW w:w="1791" w:type="dxa"/>
          </w:tcPr>
          <w:p w14:paraId="723011A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2</w:t>
            </w:r>
          </w:p>
        </w:tc>
      </w:tr>
      <w:tr w:rsidR="00D86555" w:rsidRPr="00C61F65" w14:paraId="657B4D6E"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52E9D4C8" w14:textId="7E85DEB7" w:rsidR="00D86555" w:rsidRPr="00EC75D4" w:rsidRDefault="00D86555" w:rsidP="00D86555">
            <w:pPr>
              <w:rPr>
                <w:rFonts w:cs="Tahoma"/>
                <w:b w:val="0"/>
                <w:bCs w:val="0"/>
              </w:rPr>
            </w:pPr>
            <w:hyperlink w:anchor="_MET132_Diesel_Engine" w:history="1">
              <w:r w:rsidRPr="0027582F">
                <w:rPr>
                  <w:rStyle w:val="Hyperlink"/>
                  <w:rFonts w:cs="Tahoma"/>
                  <w:b w:val="0"/>
                  <w:bCs/>
                  <w:color w:val="215D4B" w:themeColor="accent4" w:themeShade="80"/>
                  <w:sz w:val="24"/>
                </w:rPr>
                <w:t>MET132</w:t>
              </w:r>
            </w:hyperlink>
          </w:p>
        </w:tc>
        <w:tc>
          <w:tcPr>
            <w:tcW w:w="6573" w:type="dxa"/>
          </w:tcPr>
          <w:p w14:paraId="6F94DAC3" w14:textId="70BDFC94"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Diesel Engine Fuel Systems</w:t>
            </w:r>
          </w:p>
        </w:tc>
        <w:tc>
          <w:tcPr>
            <w:tcW w:w="1791" w:type="dxa"/>
          </w:tcPr>
          <w:p w14:paraId="3C997070" w14:textId="438F9B66"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11DDCAD3"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565F82" w14:textId="3012F986" w:rsidR="00C61F65" w:rsidRPr="00EC75D4" w:rsidRDefault="00C61F65" w:rsidP="007B3B3C">
            <w:pPr>
              <w:rPr>
                <w:rFonts w:cs="Tahoma"/>
                <w:b w:val="0"/>
                <w:bCs w:val="0"/>
              </w:rPr>
            </w:pPr>
            <w:hyperlink w:anchor="_MET137_Diesel_Engine" w:history="1">
              <w:r w:rsidRPr="00F81507">
                <w:rPr>
                  <w:rStyle w:val="Hyperlink"/>
                  <w:rFonts w:cs="Tahoma"/>
                  <w:b w:val="0"/>
                  <w:bCs/>
                  <w:color w:val="215D4B" w:themeColor="accent4" w:themeShade="80"/>
                  <w:sz w:val="24"/>
                </w:rPr>
                <w:t>MET1</w:t>
              </w:r>
              <w:r w:rsidR="007B3B3C" w:rsidRPr="00F81507">
                <w:rPr>
                  <w:rStyle w:val="Hyperlink"/>
                  <w:rFonts w:cs="Tahoma"/>
                  <w:b w:val="0"/>
                  <w:bCs/>
                  <w:color w:val="215D4B" w:themeColor="accent4" w:themeShade="80"/>
                  <w:sz w:val="24"/>
                </w:rPr>
                <w:t>37</w:t>
              </w:r>
            </w:hyperlink>
          </w:p>
        </w:tc>
        <w:tc>
          <w:tcPr>
            <w:tcW w:w="6573" w:type="dxa"/>
          </w:tcPr>
          <w:p w14:paraId="7A9AE34D" w14:textId="5D52A9E7" w:rsidR="00C61F65" w:rsidRPr="00C61F65" w:rsidRDefault="00C35A71"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Diesel </w:t>
            </w:r>
            <w:r w:rsidR="00C61F65" w:rsidRPr="00C61F65">
              <w:rPr>
                <w:rFonts w:cs="Tahoma"/>
              </w:rPr>
              <w:t>Engine Overhaul Lab</w:t>
            </w:r>
          </w:p>
        </w:tc>
        <w:tc>
          <w:tcPr>
            <w:tcW w:w="1791" w:type="dxa"/>
          </w:tcPr>
          <w:p w14:paraId="230F027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4</w:t>
            </w:r>
          </w:p>
        </w:tc>
      </w:tr>
      <w:tr w:rsidR="00C61F65" w:rsidRPr="00C61F65" w14:paraId="0A6F139B"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E007843" w14:textId="10F67622" w:rsidR="00C61F65" w:rsidRPr="00EC75D4" w:rsidRDefault="00C61F65" w:rsidP="007B3B3C">
            <w:pPr>
              <w:rPr>
                <w:rFonts w:cs="Tahoma"/>
                <w:b w:val="0"/>
                <w:bCs w:val="0"/>
              </w:rPr>
            </w:pPr>
            <w:hyperlink w:anchor="_WEL109_Introductory_Welding" w:history="1">
              <w:r w:rsidRPr="0027582F">
                <w:rPr>
                  <w:rStyle w:val="Hyperlink"/>
                  <w:rFonts w:cs="Tahoma"/>
                  <w:b w:val="0"/>
                  <w:bCs/>
                  <w:color w:val="215D4B" w:themeColor="accent4" w:themeShade="80"/>
                  <w:sz w:val="24"/>
                </w:rPr>
                <w:t>WEL109</w:t>
              </w:r>
            </w:hyperlink>
          </w:p>
        </w:tc>
        <w:tc>
          <w:tcPr>
            <w:tcW w:w="6573" w:type="dxa"/>
          </w:tcPr>
          <w:p w14:paraId="2312A4C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Introductory Welding</w:t>
            </w:r>
          </w:p>
        </w:tc>
        <w:tc>
          <w:tcPr>
            <w:tcW w:w="1791" w:type="dxa"/>
          </w:tcPr>
          <w:p w14:paraId="1D48BC5E"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7B3B3C" w:rsidRPr="00C61F65" w14:paraId="27C19F5D"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2AF67C74" w14:textId="77777777" w:rsidR="007B3B3C" w:rsidRPr="001E1E3C" w:rsidRDefault="007B3B3C" w:rsidP="007B3B3C">
            <w:pPr>
              <w:jc w:val="right"/>
              <w:rPr>
                <w:rFonts w:cs="Tahoma"/>
                <w:b w:val="0"/>
                <w:bCs w:val="0"/>
              </w:rPr>
            </w:pPr>
            <w:r w:rsidRPr="001E1E3C">
              <w:rPr>
                <w:rFonts w:cs="Tahoma"/>
                <w:b w:val="0"/>
                <w:bCs w:val="0"/>
              </w:rPr>
              <w:t>Total</w:t>
            </w:r>
          </w:p>
        </w:tc>
        <w:tc>
          <w:tcPr>
            <w:tcW w:w="1791" w:type="dxa"/>
          </w:tcPr>
          <w:p w14:paraId="4D113240" w14:textId="77777777" w:rsidR="007B3B3C" w:rsidRPr="00C61F65" w:rsidRDefault="007B3B3C"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16</w:t>
            </w:r>
          </w:p>
        </w:tc>
      </w:tr>
      <w:tr w:rsidR="007B3B3C" w:rsidRPr="00C61F65" w14:paraId="0AFA2183"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212169C" w14:textId="2B1D2945" w:rsidR="007B3B3C" w:rsidRPr="001E1E3C" w:rsidRDefault="007B3B3C" w:rsidP="007B3B3C">
            <w:pPr>
              <w:jc w:val="center"/>
              <w:rPr>
                <w:rFonts w:cs="Tahoma"/>
                <w:b w:val="0"/>
                <w:bCs w:val="0"/>
              </w:rPr>
            </w:pPr>
            <w:r w:rsidRPr="001E1E3C">
              <w:rPr>
                <w:rFonts w:cs="Tahoma"/>
                <w:b w:val="0"/>
                <w:bCs w:val="0"/>
              </w:rPr>
              <w:t>Semester 2</w:t>
            </w:r>
          </w:p>
        </w:tc>
      </w:tr>
      <w:tr w:rsidR="00C61F65" w:rsidRPr="00C61F65" w14:paraId="1AFDFB9D"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E452F8" w14:textId="42A10613" w:rsidR="00C61F65" w:rsidRPr="00EC75D4" w:rsidRDefault="00C61F65" w:rsidP="007B3B3C">
            <w:pPr>
              <w:rPr>
                <w:rFonts w:cs="Tahoma"/>
                <w:b w:val="0"/>
                <w:bCs w:val="0"/>
              </w:rPr>
            </w:pPr>
            <w:hyperlink w:anchor="_MAT106_College_Mathematics" w:history="1">
              <w:r w:rsidRPr="00F81507">
                <w:rPr>
                  <w:rStyle w:val="Hyperlink"/>
                  <w:rFonts w:cs="Tahoma"/>
                  <w:b w:val="0"/>
                  <w:bCs/>
                  <w:color w:val="215D4B" w:themeColor="accent4" w:themeShade="80"/>
                  <w:sz w:val="24"/>
                </w:rPr>
                <w:t>MAT106</w:t>
              </w:r>
            </w:hyperlink>
          </w:p>
        </w:tc>
        <w:tc>
          <w:tcPr>
            <w:tcW w:w="6573" w:type="dxa"/>
          </w:tcPr>
          <w:p w14:paraId="2A4FBD4A"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College Mathematics for Technologies</w:t>
            </w:r>
          </w:p>
        </w:tc>
        <w:tc>
          <w:tcPr>
            <w:tcW w:w="1791" w:type="dxa"/>
          </w:tcPr>
          <w:p w14:paraId="501D9C3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0F93C131"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CAA7A86" w14:textId="6FFBAF59" w:rsidR="00C61F65" w:rsidRPr="00EC75D4" w:rsidRDefault="00C61F65" w:rsidP="007B3B3C">
            <w:pPr>
              <w:rPr>
                <w:rFonts w:cs="Tahoma"/>
                <w:b w:val="0"/>
                <w:bCs w:val="0"/>
              </w:rPr>
            </w:pPr>
            <w:hyperlink w:anchor="_MET108_Principles_of" w:history="1">
              <w:r w:rsidRPr="0027582F">
                <w:rPr>
                  <w:rStyle w:val="Hyperlink"/>
                  <w:rFonts w:cs="Tahoma"/>
                  <w:b w:val="0"/>
                  <w:bCs/>
                  <w:color w:val="215D4B" w:themeColor="accent4" w:themeShade="80"/>
                  <w:sz w:val="24"/>
                </w:rPr>
                <w:t>MET108</w:t>
              </w:r>
            </w:hyperlink>
          </w:p>
        </w:tc>
        <w:tc>
          <w:tcPr>
            <w:tcW w:w="6573" w:type="dxa"/>
          </w:tcPr>
          <w:p w14:paraId="532B1AE7"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Performance</w:t>
            </w:r>
          </w:p>
        </w:tc>
        <w:tc>
          <w:tcPr>
            <w:tcW w:w="1791" w:type="dxa"/>
          </w:tcPr>
          <w:p w14:paraId="37B400E9"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EC318C" w:rsidRPr="00C61F65" w14:paraId="77C9BEA6"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F7207A2" w14:textId="13791F17" w:rsidR="00EC318C" w:rsidRDefault="00EC318C" w:rsidP="00EC318C">
            <w:hyperlink w:anchor="_MET134_High_Performance" w:history="1">
              <w:r w:rsidRPr="00F81507">
                <w:rPr>
                  <w:rStyle w:val="Hyperlink"/>
                  <w:rFonts w:cs="Tahoma"/>
                  <w:b w:val="0"/>
                  <w:bCs/>
                  <w:color w:val="215D4B" w:themeColor="accent4" w:themeShade="80"/>
                  <w:sz w:val="24"/>
                  <w:szCs w:val="22"/>
                </w:rPr>
                <w:t>MET134</w:t>
              </w:r>
            </w:hyperlink>
          </w:p>
        </w:tc>
        <w:tc>
          <w:tcPr>
            <w:tcW w:w="6573" w:type="dxa"/>
          </w:tcPr>
          <w:p w14:paraId="749BA039" w14:textId="54BB0584" w:rsidR="00EC318C" w:rsidRPr="00C61F65" w:rsidRDefault="00EC318C" w:rsidP="00EC318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High Performance Engine</w:t>
            </w:r>
          </w:p>
        </w:tc>
        <w:tc>
          <w:tcPr>
            <w:tcW w:w="1791" w:type="dxa"/>
          </w:tcPr>
          <w:p w14:paraId="115EAAC3" w14:textId="25CF76FD" w:rsidR="00EC318C" w:rsidRPr="00C61F65" w:rsidRDefault="00EC318C" w:rsidP="00EC318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C61F65" w:rsidRPr="00C61F65" w14:paraId="0AE6774F"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4286BEB" w14:textId="7965465B" w:rsidR="00C61F65" w:rsidRPr="00EC75D4" w:rsidRDefault="00C61F65" w:rsidP="007B3B3C">
            <w:pPr>
              <w:rPr>
                <w:rFonts w:cs="Tahoma"/>
                <w:b w:val="0"/>
                <w:bCs w:val="0"/>
              </w:rPr>
            </w:pPr>
            <w:hyperlink w:anchor="_MET138_Automotive_Engine" w:history="1">
              <w:r w:rsidRPr="0027582F">
                <w:rPr>
                  <w:rStyle w:val="Hyperlink"/>
                  <w:rFonts w:cs="Tahoma"/>
                  <w:b w:val="0"/>
                  <w:bCs/>
                  <w:color w:val="215D4B" w:themeColor="accent4" w:themeShade="80"/>
                  <w:sz w:val="24"/>
                </w:rPr>
                <w:t>MET1</w:t>
              </w:r>
              <w:r w:rsidR="00A04C5E" w:rsidRPr="0027582F">
                <w:rPr>
                  <w:rStyle w:val="Hyperlink"/>
                  <w:rFonts w:cs="Tahoma"/>
                  <w:b w:val="0"/>
                  <w:bCs/>
                  <w:color w:val="215D4B" w:themeColor="accent4" w:themeShade="80"/>
                  <w:sz w:val="24"/>
                </w:rPr>
                <w:t>3</w:t>
              </w:r>
              <w:r w:rsidR="00A04C5E" w:rsidRPr="0027582F">
                <w:rPr>
                  <w:rStyle w:val="Hyperlink"/>
                  <w:b w:val="0"/>
                  <w:bCs/>
                  <w:color w:val="215D4B" w:themeColor="accent4" w:themeShade="80"/>
                  <w:sz w:val="24"/>
                </w:rPr>
                <w:t>8</w:t>
              </w:r>
            </w:hyperlink>
          </w:p>
        </w:tc>
        <w:tc>
          <w:tcPr>
            <w:tcW w:w="6573" w:type="dxa"/>
          </w:tcPr>
          <w:p w14:paraId="7DC0F18E" w14:textId="29541822"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p>
        </w:tc>
        <w:tc>
          <w:tcPr>
            <w:tcW w:w="1791" w:type="dxa"/>
          </w:tcPr>
          <w:p w14:paraId="6DFFD6F5"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5A63081" w14:textId="77777777" w:rsidTr="00EC318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7BC061" w14:textId="3F4883C6" w:rsidR="00C61F65" w:rsidRPr="00EC75D4" w:rsidRDefault="00C61F65" w:rsidP="007B3B3C">
            <w:pPr>
              <w:rPr>
                <w:rFonts w:cs="Tahoma"/>
                <w:b w:val="0"/>
                <w:bCs w:val="0"/>
              </w:rPr>
            </w:pPr>
            <w:hyperlink w:anchor="_MET139_Automotive_Engine" w:history="1">
              <w:r w:rsidRPr="00F81507">
                <w:rPr>
                  <w:rStyle w:val="Hyperlink"/>
                  <w:rFonts w:cs="Tahoma"/>
                  <w:b w:val="0"/>
                  <w:bCs/>
                  <w:color w:val="215D4B" w:themeColor="accent4" w:themeShade="80"/>
                  <w:sz w:val="24"/>
                </w:rPr>
                <w:t>MET1</w:t>
              </w:r>
              <w:r w:rsidR="00A04C5E" w:rsidRPr="00F81507">
                <w:rPr>
                  <w:rStyle w:val="Hyperlink"/>
                  <w:rFonts w:cs="Tahoma"/>
                  <w:b w:val="0"/>
                  <w:bCs/>
                  <w:color w:val="215D4B" w:themeColor="accent4" w:themeShade="80"/>
                  <w:sz w:val="24"/>
                </w:rPr>
                <w:t>3</w:t>
              </w:r>
              <w:r w:rsidR="00A04C5E" w:rsidRPr="00F81507">
                <w:rPr>
                  <w:rStyle w:val="Hyperlink"/>
                  <w:b w:val="0"/>
                  <w:bCs/>
                  <w:color w:val="215D4B" w:themeColor="accent4" w:themeShade="80"/>
                  <w:sz w:val="24"/>
                </w:rPr>
                <w:t>9</w:t>
              </w:r>
            </w:hyperlink>
          </w:p>
        </w:tc>
        <w:tc>
          <w:tcPr>
            <w:tcW w:w="6573" w:type="dxa"/>
          </w:tcPr>
          <w:p w14:paraId="1490294D" w14:textId="30C3CE7E" w:rsidR="00C61F65" w:rsidRPr="00C61F65" w:rsidRDefault="00C4592A"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 Motor Overhaul</w:t>
            </w:r>
            <w:r w:rsidR="00C61F65" w:rsidRPr="00C61F65">
              <w:rPr>
                <w:rFonts w:cs="Tahoma"/>
              </w:rPr>
              <w:t xml:space="preserve"> Lab</w:t>
            </w:r>
          </w:p>
        </w:tc>
        <w:tc>
          <w:tcPr>
            <w:tcW w:w="1791" w:type="dxa"/>
          </w:tcPr>
          <w:p w14:paraId="798D1D3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5</w:t>
            </w:r>
          </w:p>
        </w:tc>
      </w:tr>
      <w:tr w:rsidR="007B3B3C" w:rsidRPr="00C61F65" w14:paraId="5B850204" w14:textId="77777777" w:rsidTr="00EC318C">
        <w:trPr>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5AC3D1A7" w14:textId="77777777" w:rsidR="007B3B3C" w:rsidRPr="00C61F65" w:rsidRDefault="007B3B3C" w:rsidP="007B3B3C">
            <w:pPr>
              <w:jc w:val="right"/>
              <w:rPr>
                <w:rFonts w:cs="Tahoma"/>
              </w:rPr>
            </w:pPr>
            <w:r w:rsidRPr="00C61F65">
              <w:rPr>
                <w:rFonts w:cs="Tahoma"/>
              </w:rPr>
              <w:t>Total</w:t>
            </w:r>
          </w:p>
        </w:tc>
        <w:tc>
          <w:tcPr>
            <w:tcW w:w="1791" w:type="dxa"/>
          </w:tcPr>
          <w:p w14:paraId="254ECFC2"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14</w:t>
            </w:r>
          </w:p>
        </w:tc>
      </w:tr>
    </w:tbl>
    <w:p w14:paraId="0A7529D1" w14:textId="77777777" w:rsidR="008B24E0" w:rsidRPr="00802A1E" w:rsidRDefault="008B24E0" w:rsidP="008B24E0">
      <w:pPr>
        <w:rPr>
          <w:rFonts w:cs="Tahoma"/>
        </w:rPr>
      </w:pPr>
    </w:p>
    <w:p w14:paraId="5C04404B" w14:textId="77777777" w:rsidR="008B24E0" w:rsidRPr="00802A1E" w:rsidRDefault="008B24E0" w:rsidP="008B24E0">
      <w:pPr>
        <w:rPr>
          <w:rFonts w:cs="Tahoma"/>
        </w:rPr>
      </w:pPr>
    </w:p>
    <w:p w14:paraId="2A235E5B" w14:textId="77777777" w:rsidR="008B24E0" w:rsidRPr="00802A1E" w:rsidRDefault="008B24E0" w:rsidP="008B24E0">
      <w:pPr>
        <w:rPr>
          <w:rFonts w:cs="Tahoma"/>
        </w:rPr>
      </w:pPr>
    </w:p>
    <w:p w14:paraId="403EEAEE" w14:textId="29E78C1F" w:rsidR="008B24E0" w:rsidRDefault="008B24E0">
      <w:pPr>
        <w:rPr>
          <w:rFonts w:cs="Tahoma"/>
        </w:rPr>
      </w:pPr>
      <w:r>
        <w:rPr>
          <w:rFonts w:cs="Tahoma"/>
        </w:rPr>
        <w:br w:type="page"/>
      </w:r>
    </w:p>
    <w:p w14:paraId="48C78BB2" w14:textId="5D5A098F" w:rsidR="00144153" w:rsidRPr="00802A1E" w:rsidRDefault="00144153" w:rsidP="00B20E91">
      <w:pPr>
        <w:pStyle w:val="Heading2"/>
        <w:jc w:val="center"/>
      </w:pPr>
      <w:bookmarkStart w:id="116" w:name="_Toc202260821"/>
      <w:r w:rsidRPr="00802A1E">
        <w:lastRenderedPageBreak/>
        <w:t>Early Childhood Education</w:t>
      </w:r>
      <w:r w:rsidR="0071409F">
        <w:t xml:space="preserve"> (AAS)</w:t>
      </w:r>
      <w:bookmarkEnd w:id="116"/>
    </w:p>
    <w:p w14:paraId="2A470056" w14:textId="6049C30E" w:rsidR="00144153" w:rsidRPr="00802A1E" w:rsidRDefault="00144153" w:rsidP="005637BB">
      <w:pPr>
        <w:jc w:val="center"/>
        <w:rPr>
          <w:rFonts w:cs="Tahoma"/>
        </w:rPr>
      </w:pPr>
      <w:proofErr w:type="gramStart"/>
      <w:r w:rsidRPr="00802A1E">
        <w:rPr>
          <w:rFonts w:cs="Tahoma"/>
        </w:rPr>
        <w:t>Associate in Applied Science</w:t>
      </w:r>
      <w:proofErr w:type="gramEnd"/>
      <w:r w:rsidRPr="00802A1E">
        <w:rPr>
          <w:rFonts w:cs="Tahoma"/>
        </w:rPr>
        <w:t xml:space="preserve"> </w:t>
      </w:r>
      <w:r w:rsidR="005C4CAF">
        <w:rPr>
          <w:rFonts w:cs="Tahoma"/>
        </w:rPr>
        <w:t>—</w:t>
      </w:r>
      <w:r w:rsidRPr="00802A1E">
        <w:rPr>
          <w:rFonts w:cs="Tahoma"/>
        </w:rPr>
        <w:t xml:space="preserve"> 62 credit hours</w:t>
      </w:r>
    </w:p>
    <w:p w14:paraId="5DEC91B4" w14:textId="32069A10" w:rsidR="00144153" w:rsidRPr="001B57B1" w:rsidRDefault="00144153" w:rsidP="00144153">
      <w:pPr>
        <w:rPr>
          <w:rFonts w:cs="Tahoma"/>
          <w:szCs w:val="20"/>
        </w:rPr>
      </w:pPr>
      <w:r w:rsidRPr="001B57B1">
        <w:rPr>
          <w:rFonts w:cs="Tahoma"/>
          <w:b/>
          <w:bCs/>
          <w:szCs w:val="20"/>
        </w:rPr>
        <w:t>Purpose:</w:t>
      </w:r>
      <w:r w:rsidR="0042221D">
        <w:rPr>
          <w:rFonts w:cs="Tahoma"/>
          <w:szCs w:val="20"/>
        </w:rPr>
        <w:t xml:space="preserve"> </w:t>
      </w:r>
      <w:r w:rsidRPr="001B57B1">
        <w:rPr>
          <w:rFonts w:cs="Tahoma"/>
          <w:szCs w:val="20"/>
        </w:rPr>
        <w:t>The Associate of Applied Science (AAS) degree in Early Childhood Education (ECE) prepares graduates to enter positions in a variety of programs that serve children birth to eight years of age, including programs that serve children with special learning and developmental needs.</w:t>
      </w:r>
      <w:r w:rsidR="0042221D">
        <w:rPr>
          <w:rFonts w:cs="Tahoma"/>
          <w:szCs w:val="20"/>
        </w:rPr>
        <w:t xml:space="preserve"> </w:t>
      </w:r>
      <w:r w:rsidRPr="001B57B1">
        <w:rPr>
          <w:rFonts w:cs="Tahoma"/>
          <w:szCs w:val="20"/>
        </w:rPr>
        <w:t>Through a combination of coursework and practical internships, students gain foundational knowledge of the theories of child development along with opportunities for hands on experience including the delivery of meaningful curriculum, practice of observation and assessment, and the use of positive guidance and discipline strategies.</w:t>
      </w:r>
      <w:r w:rsidR="0042221D">
        <w:rPr>
          <w:rFonts w:cs="Tahoma"/>
          <w:szCs w:val="20"/>
        </w:rPr>
        <w:t xml:space="preserve"> </w:t>
      </w:r>
      <w:r w:rsidRPr="001B57B1">
        <w:rPr>
          <w:rFonts w:cs="Tahoma"/>
          <w:szCs w:val="20"/>
        </w:rPr>
        <w:t>That National Association of Education of Young Children (NAEYC) Professional Preparation Standards are weaved through ECE courses and internship experiences to prepare students with a working knowledge of core values and principles in the profession of early childhood education.</w:t>
      </w:r>
      <w:r w:rsidR="0042221D">
        <w:rPr>
          <w:rFonts w:cs="Tahoma"/>
          <w:szCs w:val="20"/>
        </w:rPr>
        <w:t xml:space="preserve"> </w:t>
      </w:r>
      <w:r w:rsidRPr="001B57B1">
        <w:rPr>
          <w:rFonts w:cs="Tahoma"/>
          <w:szCs w:val="20"/>
        </w:rPr>
        <w:t>The AAS degree may also be a pathway to earning a bachelor’s degree and a teaching certificate.</w:t>
      </w:r>
    </w:p>
    <w:p w14:paraId="76CCB304" w14:textId="5090542E" w:rsidR="00144153" w:rsidRPr="001B57B1" w:rsidRDefault="00144153" w:rsidP="00144153">
      <w:pPr>
        <w:rPr>
          <w:rFonts w:cs="Tahoma"/>
          <w:szCs w:val="20"/>
        </w:rPr>
      </w:pPr>
      <w:r w:rsidRPr="001B57B1">
        <w:rPr>
          <w:rFonts w:cs="Tahoma"/>
          <w:b/>
          <w:bCs/>
          <w:szCs w:val="20"/>
        </w:rPr>
        <w:t>Career Opportunities:</w:t>
      </w:r>
      <w:r w:rsidR="0042221D">
        <w:rPr>
          <w:rFonts w:cs="Tahoma"/>
          <w:szCs w:val="20"/>
        </w:rPr>
        <w:t xml:space="preserve"> </w:t>
      </w:r>
      <w:r w:rsidRPr="001B57B1">
        <w:rPr>
          <w:rFonts w:cs="Tahoma"/>
          <w:szCs w:val="20"/>
        </w:rPr>
        <w:t>ECE graduates are qualified to apply to Maine Department of Education for an Education Technician II certification.</w:t>
      </w:r>
      <w:r w:rsidR="0042221D">
        <w:rPr>
          <w:rFonts w:cs="Tahoma"/>
          <w:szCs w:val="20"/>
        </w:rPr>
        <w:t xml:space="preserve"> </w:t>
      </w:r>
      <w:r w:rsidRPr="001B57B1">
        <w:rPr>
          <w:rFonts w:cs="Tahoma"/>
          <w:szCs w:val="20"/>
        </w:rPr>
        <w:t>It may also be a pathway to Educational Technician III certification and/or bachelor’s degree and teaching certification (the ECE program has articulation agreements with University of Maine Augusta and Farmington).</w:t>
      </w:r>
      <w:r w:rsidR="0042221D">
        <w:rPr>
          <w:rFonts w:cs="Tahoma"/>
          <w:szCs w:val="20"/>
        </w:rPr>
        <w:t xml:space="preserve"> </w:t>
      </w:r>
      <w:r w:rsidRPr="001B57B1">
        <w:rPr>
          <w:rFonts w:cs="Tahoma"/>
          <w:szCs w:val="20"/>
        </w:rPr>
        <w:t xml:space="preserve">Graduates are qualified to seek positions as assistant teachers at Head Start programs, or occupations working with children at </w:t>
      </w:r>
      <w:proofErr w:type="gramStart"/>
      <w:r w:rsidRPr="001B57B1">
        <w:rPr>
          <w:rFonts w:cs="Tahoma"/>
          <w:szCs w:val="20"/>
        </w:rPr>
        <w:t>community based</w:t>
      </w:r>
      <w:proofErr w:type="gramEnd"/>
      <w:r w:rsidRPr="001B57B1">
        <w:rPr>
          <w:rFonts w:cs="Tahoma"/>
          <w:szCs w:val="20"/>
        </w:rPr>
        <w:t xml:space="preserve"> programs that serve families and children.</w:t>
      </w:r>
      <w:r w:rsidR="0042221D">
        <w:rPr>
          <w:rFonts w:cs="Tahoma"/>
          <w:szCs w:val="20"/>
        </w:rPr>
        <w:t xml:space="preserve"> </w:t>
      </w:r>
      <w:r w:rsidRPr="001B57B1">
        <w:rPr>
          <w:rFonts w:cs="Tahoma"/>
          <w:szCs w:val="20"/>
        </w:rPr>
        <w:t xml:space="preserve">Graduates may also choose to open their own </w:t>
      </w:r>
      <w:proofErr w:type="gramStart"/>
      <w:r w:rsidRPr="001B57B1">
        <w:rPr>
          <w:rFonts w:cs="Tahoma"/>
          <w:szCs w:val="20"/>
        </w:rPr>
        <w:t>child care</w:t>
      </w:r>
      <w:proofErr w:type="gramEnd"/>
      <w:r w:rsidRPr="001B57B1">
        <w:rPr>
          <w:rFonts w:cs="Tahoma"/>
          <w:szCs w:val="20"/>
        </w:rPr>
        <w:t xml:space="preserve"> program through licensing with the Maine Department of Health and Human Services.</w:t>
      </w:r>
    </w:p>
    <w:p w14:paraId="64BDE09B" w14:textId="5DA68C90" w:rsidR="00144153" w:rsidRPr="001B57B1" w:rsidRDefault="00144153" w:rsidP="00144153">
      <w:pPr>
        <w:rPr>
          <w:rFonts w:cs="Tahoma"/>
          <w:szCs w:val="20"/>
        </w:rPr>
      </w:pPr>
      <w:r w:rsidRPr="001B57B1">
        <w:rPr>
          <w:rFonts w:cs="Tahoma"/>
          <w:b/>
          <w:bCs/>
          <w:szCs w:val="20"/>
        </w:rPr>
        <w:t>Program Educational Outcomes:</w:t>
      </w:r>
      <w:r w:rsidR="0042221D">
        <w:rPr>
          <w:rFonts w:cs="Tahoma"/>
          <w:szCs w:val="20"/>
        </w:rPr>
        <w:t xml:space="preserve"> </w:t>
      </w:r>
      <w:r w:rsidRPr="001B57B1">
        <w:rPr>
          <w:rFonts w:cs="Tahoma"/>
          <w:szCs w:val="20"/>
        </w:rPr>
        <w:t>Upon completion of the AAS degree in the Early Childhood Education program and in accordance with the NAEYC Professional Preparation Standards, the graduate is prepared to:</w:t>
      </w:r>
    </w:p>
    <w:p w14:paraId="00A69AA0" w14:textId="77777777" w:rsidR="00E02A24" w:rsidRPr="00E02A24" w:rsidRDefault="00E02A24" w:rsidP="000C7E69">
      <w:pPr>
        <w:pStyle w:val="ListParagraph"/>
        <w:numPr>
          <w:ilvl w:val="0"/>
          <w:numId w:val="34"/>
        </w:numPr>
        <w:contextualSpacing w:val="0"/>
        <w:rPr>
          <w:rFonts w:cs="Tahoma"/>
          <w:szCs w:val="20"/>
        </w:rPr>
      </w:pPr>
      <w:r w:rsidRPr="00E02A24">
        <w:rPr>
          <w:rFonts w:cs="Tahoma"/>
          <w:szCs w:val="20"/>
        </w:rPr>
        <w:t xml:space="preserve">Use child development knowledge base to create safe, </w:t>
      </w:r>
      <w:proofErr w:type="gramStart"/>
      <w:r w:rsidRPr="00E02A24">
        <w:rPr>
          <w:rFonts w:cs="Tahoma"/>
          <w:szCs w:val="20"/>
        </w:rPr>
        <w:t>health</w:t>
      </w:r>
      <w:proofErr w:type="gramEnd"/>
      <w:r w:rsidRPr="00E02A24">
        <w:rPr>
          <w:rFonts w:cs="Tahoma"/>
          <w:szCs w:val="20"/>
        </w:rPr>
        <w:t>, respectful, supportive environments for all young children.</w:t>
      </w:r>
    </w:p>
    <w:p w14:paraId="1286A467" w14:textId="77777777" w:rsidR="00E02A24" w:rsidRPr="00E02A24" w:rsidRDefault="00E02A24" w:rsidP="000C7E69">
      <w:pPr>
        <w:pStyle w:val="ListParagraph"/>
        <w:numPr>
          <w:ilvl w:val="0"/>
          <w:numId w:val="34"/>
        </w:numPr>
        <w:contextualSpacing w:val="0"/>
        <w:rPr>
          <w:rFonts w:cs="Tahoma"/>
          <w:szCs w:val="20"/>
        </w:rPr>
      </w:pPr>
      <w:r w:rsidRPr="00E02A24">
        <w:rPr>
          <w:rFonts w:cs="Tahoma"/>
          <w:szCs w:val="20"/>
        </w:rPr>
        <w:t>Understand the importance of developmental domains – cognitive, physical, social, emotional to design, implement and evaluate meaningful curriculum for each child.</w:t>
      </w:r>
    </w:p>
    <w:p w14:paraId="525DB756" w14:textId="77777777" w:rsidR="00E02A24" w:rsidRPr="00E02A24" w:rsidRDefault="00E02A24" w:rsidP="000C7E69">
      <w:pPr>
        <w:pStyle w:val="ListParagraph"/>
        <w:numPr>
          <w:ilvl w:val="0"/>
          <w:numId w:val="34"/>
        </w:numPr>
        <w:contextualSpacing w:val="0"/>
        <w:rPr>
          <w:rFonts w:cs="Tahoma"/>
          <w:szCs w:val="20"/>
        </w:rPr>
      </w:pPr>
      <w:r w:rsidRPr="00E02A24">
        <w:rPr>
          <w:rFonts w:cs="Tahoma"/>
          <w:szCs w:val="20"/>
        </w:rPr>
        <w:t>Use a variety of developmentally appropriate approaches and instructional strategies to guide children’s development and learning.</w:t>
      </w:r>
    </w:p>
    <w:p w14:paraId="704F4699" w14:textId="77777777" w:rsidR="00E02A24" w:rsidRPr="00E02A24" w:rsidRDefault="00E02A24" w:rsidP="000C7E69">
      <w:pPr>
        <w:pStyle w:val="ListParagraph"/>
        <w:numPr>
          <w:ilvl w:val="0"/>
          <w:numId w:val="34"/>
        </w:numPr>
        <w:contextualSpacing w:val="0"/>
        <w:rPr>
          <w:rFonts w:cs="Tahoma"/>
          <w:szCs w:val="20"/>
        </w:rPr>
      </w:pPr>
      <w:r w:rsidRPr="00E02A24">
        <w:rPr>
          <w:rFonts w:cs="Tahoma"/>
          <w:szCs w:val="20"/>
        </w:rPr>
        <w:t>Understand and conduct observation and assessment to promote positive outcomes for use in development of appropriate goals, curriculum, and teaching strategies for young children.</w:t>
      </w:r>
    </w:p>
    <w:p w14:paraId="2C543E44" w14:textId="77777777" w:rsidR="00E02A24" w:rsidRPr="00E02A24" w:rsidRDefault="00E02A24" w:rsidP="000C7E69">
      <w:pPr>
        <w:pStyle w:val="ListParagraph"/>
        <w:numPr>
          <w:ilvl w:val="0"/>
          <w:numId w:val="34"/>
        </w:numPr>
        <w:contextualSpacing w:val="0"/>
        <w:rPr>
          <w:rFonts w:cs="Tahoma"/>
          <w:szCs w:val="20"/>
        </w:rPr>
      </w:pPr>
      <w:r w:rsidRPr="00E02A24">
        <w:rPr>
          <w:rFonts w:cs="Tahoma"/>
          <w:szCs w:val="20"/>
        </w:rPr>
        <w:t>Understand the complex and diverse characteristics of children’s families and communities and build reciprocal relationships that support families.</w:t>
      </w:r>
    </w:p>
    <w:p w14:paraId="36E572B9" w14:textId="77777777" w:rsidR="00E02A24" w:rsidRPr="00E02A24" w:rsidRDefault="00E02A24" w:rsidP="000C7E69">
      <w:pPr>
        <w:pStyle w:val="ListParagraph"/>
        <w:numPr>
          <w:ilvl w:val="0"/>
          <w:numId w:val="34"/>
        </w:numPr>
        <w:contextualSpacing w:val="0"/>
        <w:rPr>
          <w:rFonts w:cs="Tahoma"/>
          <w:szCs w:val="20"/>
        </w:rPr>
      </w:pPr>
      <w:r w:rsidRPr="00E02A24">
        <w:rPr>
          <w:rFonts w:cs="Tahoma"/>
          <w:szCs w:val="20"/>
        </w:rPr>
        <w:t>Understand that positive relationships are the foundation of work with young children.</w:t>
      </w:r>
    </w:p>
    <w:p w14:paraId="28B6DA39" w14:textId="10940191" w:rsidR="00144153" w:rsidRPr="00802A1E" w:rsidRDefault="00E02A24" w:rsidP="000C7E69">
      <w:pPr>
        <w:pStyle w:val="ListParagraph"/>
        <w:numPr>
          <w:ilvl w:val="0"/>
          <w:numId w:val="34"/>
        </w:numPr>
        <w:rPr>
          <w:rFonts w:cs="Tahoma"/>
        </w:rPr>
      </w:pPr>
      <w:r w:rsidRPr="5BAB69B7">
        <w:rPr>
          <w:rFonts w:cs="Tahoma"/>
        </w:rPr>
        <w:t>Engage in professional behavior and use ethical guidelines to uphold ethical standards as a member of the early childhood profession.</w:t>
      </w:r>
    </w:p>
    <w:p w14:paraId="38346DB5" w14:textId="6781C948" w:rsidR="00144153" w:rsidRPr="00344516" w:rsidRDefault="009873B9" w:rsidP="0071409F">
      <w:pPr>
        <w:jc w:val="center"/>
        <w:rPr>
          <w:rFonts w:cs="Tahoma"/>
        </w:rPr>
      </w:pPr>
      <w:r>
        <w:rPr>
          <w:rFonts w:cs="Tahoma"/>
        </w:rPr>
        <w:br w:type="page"/>
      </w:r>
      <w:r w:rsidR="00144153" w:rsidRPr="00802A1E">
        <w:lastRenderedPageBreak/>
        <w:t>Early Childhood Education</w:t>
      </w:r>
    </w:p>
    <w:p w14:paraId="4E619A89" w14:textId="7C1E6BEF" w:rsidR="00144153" w:rsidRPr="00802A1E" w:rsidRDefault="00144153" w:rsidP="001B57B1">
      <w:pPr>
        <w:jc w:val="center"/>
        <w:rPr>
          <w:rFonts w:cs="Tahoma"/>
        </w:rPr>
      </w:pPr>
      <w:proofErr w:type="gramStart"/>
      <w:r w:rsidRPr="00802A1E">
        <w:rPr>
          <w:rFonts w:cs="Tahoma"/>
        </w:rPr>
        <w:t>Associate in Applied Science</w:t>
      </w:r>
      <w:proofErr w:type="gramEnd"/>
      <w:r w:rsidRPr="00802A1E">
        <w:rPr>
          <w:rFonts w:cs="Tahoma"/>
        </w:rPr>
        <w:t xml:space="preserve"> </w:t>
      </w:r>
      <w:r w:rsidR="0042221D">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791"/>
        <w:gridCol w:w="6834"/>
        <w:gridCol w:w="1445"/>
      </w:tblGrid>
      <w:tr w:rsidR="00AA0898" w:rsidRPr="00AA0898" w14:paraId="17B5B060"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AD79E36" w14:textId="71AEDE39" w:rsidR="00AA0898" w:rsidRPr="00F81507" w:rsidRDefault="00AA0898" w:rsidP="00AA0898">
            <w:pPr>
              <w:rPr>
                <w:rFonts w:cs="Tahoma"/>
                <w:color w:val="0D0D0D" w:themeColor="text1" w:themeTint="F2"/>
              </w:rPr>
            </w:pPr>
            <w:r w:rsidRPr="00F81507">
              <w:rPr>
                <w:rFonts w:cs="Tahoma"/>
                <w:color w:val="0D0D0D" w:themeColor="text1" w:themeTint="F2"/>
              </w:rPr>
              <w:t>Course #</w:t>
            </w:r>
          </w:p>
        </w:tc>
        <w:tc>
          <w:tcPr>
            <w:tcW w:w="7020" w:type="dxa"/>
          </w:tcPr>
          <w:p w14:paraId="3CDD7308" w14:textId="13533046" w:rsidR="00AA0898" w:rsidRPr="00F81507" w:rsidRDefault="00AA0898" w:rsidP="00AA0898">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1692C5A9" w14:textId="49AB05FF" w:rsidR="00AA0898" w:rsidRPr="00F81507" w:rsidRDefault="00AA0898" w:rsidP="001F0B74">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F0B74" w:rsidRPr="00AA0898" w14:paraId="3E69BA3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1E08C0E" w14:textId="29CC92DA" w:rsidR="001F0B74" w:rsidRPr="00AA0898" w:rsidRDefault="001F0B74" w:rsidP="001F0B74">
            <w:pPr>
              <w:jc w:val="center"/>
              <w:rPr>
                <w:rFonts w:cs="Tahoma"/>
              </w:rPr>
            </w:pPr>
            <w:r>
              <w:rPr>
                <w:rFonts w:cs="Tahoma"/>
              </w:rPr>
              <w:t>Semester 1</w:t>
            </w:r>
          </w:p>
        </w:tc>
      </w:tr>
      <w:tr w:rsidR="00AA0898" w:rsidRPr="00AA0898" w14:paraId="24B3B27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DB24738" w14:textId="13CEA218" w:rsidR="00AA0898" w:rsidRPr="00AA0898" w:rsidRDefault="00AA0898" w:rsidP="00AA0898">
            <w:pPr>
              <w:rPr>
                <w:rFonts w:cs="Tahoma"/>
              </w:rPr>
            </w:pPr>
            <w:hyperlink w:anchor="_ECE100_Introduction_to" w:history="1">
              <w:r w:rsidRPr="0027582F">
                <w:rPr>
                  <w:rStyle w:val="Hyperlink"/>
                  <w:rFonts w:cs="Tahoma"/>
                  <w:b w:val="0"/>
                  <w:color w:val="215D4B" w:themeColor="accent4" w:themeShade="80"/>
                </w:rPr>
                <w:t>ECE10</w:t>
              </w:r>
              <w:r w:rsidR="001F0B74" w:rsidRPr="0027582F">
                <w:rPr>
                  <w:rStyle w:val="Hyperlink"/>
                  <w:rFonts w:cs="Tahoma"/>
                  <w:b w:val="0"/>
                  <w:color w:val="215D4B" w:themeColor="accent4" w:themeShade="80"/>
                </w:rPr>
                <w:t>0</w:t>
              </w:r>
            </w:hyperlink>
          </w:p>
        </w:tc>
        <w:tc>
          <w:tcPr>
            <w:tcW w:w="7020" w:type="dxa"/>
          </w:tcPr>
          <w:p w14:paraId="0B62DA22" w14:textId="1BFFB49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Early Childhood Education</w:t>
            </w:r>
          </w:p>
        </w:tc>
        <w:tc>
          <w:tcPr>
            <w:tcW w:w="1458" w:type="dxa"/>
          </w:tcPr>
          <w:p w14:paraId="6A56F2F6" w14:textId="3BBECD82"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56831E6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03C0D65" w14:textId="55A37A94" w:rsidR="00AA0898" w:rsidRPr="00AA0898" w:rsidRDefault="00AA0898" w:rsidP="00AA0898">
            <w:pPr>
              <w:rPr>
                <w:rFonts w:cs="Tahoma"/>
              </w:rPr>
            </w:pPr>
            <w:hyperlink w:anchor="_EDU180_Children’s_Literature" w:history="1">
              <w:r w:rsidRPr="00F81507">
                <w:rPr>
                  <w:rStyle w:val="Hyperlink"/>
                  <w:rFonts w:cs="Tahoma"/>
                  <w:b w:val="0"/>
                  <w:color w:val="215D4B" w:themeColor="accent4" w:themeShade="80"/>
                </w:rPr>
                <w:t>EDU180</w:t>
              </w:r>
            </w:hyperlink>
          </w:p>
        </w:tc>
        <w:tc>
          <w:tcPr>
            <w:tcW w:w="7020" w:type="dxa"/>
          </w:tcPr>
          <w:p w14:paraId="0ADAB037"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Children’s Literature</w:t>
            </w:r>
          </w:p>
        </w:tc>
        <w:tc>
          <w:tcPr>
            <w:tcW w:w="1458" w:type="dxa"/>
          </w:tcPr>
          <w:p w14:paraId="02A6DD4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3A07D3D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F32C8DC" w14:textId="786A180E" w:rsidR="00AA0898" w:rsidRPr="00AA0898" w:rsidRDefault="00AA0898" w:rsidP="00AA0898">
            <w:pPr>
              <w:rPr>
                <w:rFonts w:cs="Tahoma"/>
              </w:rPr>
            </w:pPr>
            <w:hyperlink w:anchor="_ENG101_College_Composition" w:history="1">
              <w:r w:rsidRPr="0027582F">
                <w:rPr>
                  <w:rStyle w:val="Hyperlink"/>
                  <w:rFonts w:cs="Tahoma"/>
                  <w:b w:val="0"/>
                  <w:color w:val="215D4B" w:themeColor="accent4" w:themeShade="80"/>
                </w:rPr>
                <w:t>ENG101</w:t>
              </w:r>
            </w:hyperlink>
          </w:p>
        </w:tc>
        <w:tc>
          <w:tcPr>
            <w:tcW w:w="7020" w:type="dxa"/>
          </w:tcPr>
          <w:p w14:paraId="5A509688"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College Composition</w:t>
            </w:r>
          </w:p>
        </w:tc>
        <w:tc>
          <w:tcPr>
            <w:tcW w:w="1458" w:type="dxa"/>
          </w:tcPr>
          <w:p w14:paraId="60ABCD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E72DA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57AC29" w14:textId="59234890" w:rsidR="00AA0898" w:rsidRPr="00AA0898" w:rsidRDefault="00AA0898" w:rsidP="00AA0898">
            <w:pPr>
              <w:rPr>
                <w:rFonts w:cs="Tahoma"/>
              </w:rPr>
            </w:pPr>
            <w:hyperlink w:anchor="_FYE100_First_Year" w:history="1">
              <w:r w:rsidRPr="00F81507">
                <w:rPr>
                  <w:rStyle w:val="Hyperlink"/>
                  <w:rFonts w:cs="Tahoma"/>
                  <w:b w:val="0"/>
                  <w:color w:val="215D4B" w:themeColor="accent4" w:themeShade="80"/>
                </w:rPr>
                <w:t>FYE100</w:t>
              </w:r>
            </w:hyperlink>
          </w:p>
        </w:tc>
        <w:tc>
          <w:tcPr>
            <w:tcW w:w="7020" w:type="dxa"/>
          </w:tcPr>
          <w:p w14:paraId="137489CC"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First Year Experience</w:t>
            </w:r>
          </w:p>
        </w:tc>
        <w:tc>
          <w:tcPr>
            <w:tcW w:w="1458" w:type="dxa"/>
          </w:tcPr>
          <w:p w14:paraId="78D715F9"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w:t>
            </w:r>
          </w:p>
        </w:tc>
      </w:tr>
      <w:tr w:rsidR="00AA0898" w:rsidRPr="00AA0898" w14:paraId="61C1ADF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7357A2E" w14:textId="17B11F0C" w:rsidR="00AA0898" w:rsidRPr="00AA0898" w:rsidRDefault="00AA0898" w:rsidP="00AA0898">
            <w:pPr>
              <w:rPr>
                <w:rFonts w:cs="Tahoma"/>
              </w:rPr>
            </w:pPr>
            <w:hyperlink w:anchor="_PSY101_Introduction_to" w:history="1">
              <w:r w:rsidRPr="0027582F">
                <w:rPr>
                  <w:rStyle w:val="Hyperlink"/>
                  <w:rFonts w:cs="Tahoma"/>
                  <w:b w:val="0"/>
                  <w:color w:val="215D4B" w:themeColor="accent4" w:themeShade="80"/>
                </w:rPr>
                <w:t>PSY101</w:t>
              </w:r>
            </w:hyperlink>
          </w:p>
        </w:tc>
        <w:tc>
          <w:tcPr>
            <w:tcW w:w="7020" w:type="dxa"/>
          </w:tcPr>
          <w:p w14:paraId="699CFF2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Psychology</w:t>
            </w:r>
          </w:p>
        </w:tc>
        <w:tc>
          <w:tcPr>
            <w:tcW w:w="1458" w:type="dxa"/>
          </w:tcPr>
          <w:p w14:paraId="46F5E0E6"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040F122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E3B0750" w14:textId="06527EE6" w:rsidR="00AA0898" w:rsidRPr="00AA0898" w:rsidRDefault="00AA0898" w:rsidP="00AA0898">
            <w:pPr>
              <w:rPr>
                <w:rFonts w:cs="Tahoma"/>
              </w:rPr>
            </w:pPr>
            <w:hyperlink w:anchor="_PSY190_Child_and" w:history="1">
              <w:r w:rsidRPr="00F81507">
                <w:rPr>
                  <w:rStyle w:val="Hyperlink"/>
                  <w:rFonts w:cs="Tahoma"/>
                  <w:b w:val="0"/>
                  <w:color w:val="215D4B" w:themeColor="accent4" w:themeShade="80"/>
                </w:rPr>
                <w:t>PSY19</w:t>
              </w:r>
              <w:r w:rsidR="001F0B74" w:rsidRPr="00F81507">
                <w:rPr>
                  <w:rStyle w:val="Hyperlink"/>
                  <w:rFonts w:cs="Tahoma"/>
                  <w:b w:val="0"/>
                  <w:color w:val="215D4B" w:themeColor="accent4" w:themeShade="80"/>
                </w:rPr>
                <w:t>0</w:t>
              </w:r>
            </w:hyperlink>
          </w:p>
        </w:tc>
        <w:tc>
          <w:tcPr>
            <w:tcW w:w="7020" w:type="dxa"/>
          </w:tcPr>
          <w:p w14:paraId="19945F35"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and Adolescent Development</w:t>
            </w:r>
          </w:p>
        </w:tc>
        <w:tc>
          <w:tcPr>
            <w:tcW w:w="1458" w:type="dxa"/>
          </w:tcPr>
          <w:p w14:paraId="6C15313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1F0B74" w:rsidRPr="00AA0898" w14:paraId="6040927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FA0C3E0" w14:textId="77777777" w:rsidR="001F0B74" w:rsidRPr="00AA0898" w:rsidRDefault="001F0B74" w:rsidP="001F0B74">
            <w:pPr>
              <w:jc w:val="right"/>
              <w:rPr>
                <w:rFonts w:cs="Tahoma"/>
              </w:rPr>
            </w:pPr>
            <w:r w:rsidRPr="00AA0898">
              <w:rPr>
                <w:rFonts w:cs="Tahoma"/>
              </w:rPr>
              <w:t>Total</w:t>
            </w:r>
          </w:p>
        </w:tc>
        <w:tc>
          <w:tcPr>
            <w:tcW w:w="1458" w:type="dxa"/>
          </w:tcPr>
          <w:p w14:paraId="75873D1E" w14:textId="77777777" w:rsidR="001F0B74" w:rsidRPr="00AA0898" w:rsidRDefault="001F0B74"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1F0B74" w:rsidRPr="00AA0898" w14:paraId="440580B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991D4B" w14:textId="3FE58E10" w:rsidR="001F0B74" w:rsidRPr="00AA0898" w:rsidRDefault="001F0B74" w:rsidP="001F0B74">
            <w:pPr>
              <w:jc w:val="center"/>
              <w:rPr>
                <w:rFonts w:cs="Tahoma"/>
              </w:rPr>
            </w:pPr>
            <w:r w:rsidRPr="00AA0898">
              <w:rPr>
                <w:rFonts w:cs="Tahoma"/>
              </w:rPr>
              <w:t>Semester 2</w:t>
            </w:r>
          </w:p>
        </w:tc>
      </w:tr>
      <w:tr w:rsidR="00AA0898" w:rsidRPr="00AA0898" w14:paraId="30D45B0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2226D3DB" w14:textId="6AAA031A" w:rsidR="00AA0898" w:rsidRPr="00AA0898" w:rsidRDefault="00AA0898" w:rsidP="00AA0898">
            <w:pPr>
              <w:rPr>
                <w:rFonts w:cs="Tahoma"/>
              </w:rPr>
            </w:pPr>
            <w:hyperlink w:anchor="_ECE104_Professional_Development" w:history="1">
              <w:r w:rsidRPr="0027582F">
                <w:rPr>
                  <w:rStyle w:val="Hyperlink"/>
                  <w:rFonts w:cs="Tahoma"/>
                  <w:b w:val="0"/>
                  <w:bCs/>
                  <w:color w:val="215D4B" w:themeColor="accent4" w:themeShade="80"/>
                </w:rPr>
                <w:t>ECE10</w:t>
              </w:r>
              <w:r w:rsidR="00FE4B5F" w:rsidRPr="0027582F">
                <w:rPr>
                  <w:rStyle w:val="Hyperlink"/>
                  <w:rFonts w:cs="Tahoma"/>
                  <w:b w:val="0"/>
                  <w:color w:val="215D4B" w:themeColor="accent4" w:themeShade="80"/>
                </w:rPr>
                <w:t>4</w:t>
              </w:r>
            </w:hyperlink>
          </w:p>
        </w:tc>
        <w:tc>
          <w:tcPr>
            <w:tcW w:w="7020" w:type="dxa"/>
          </w:tcPr>
          <w:p w14:paraId="469A2BF6" w14:textId="1341340D"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Professional Development in Early Childhood Education</w:t>
            </w:r>
          </w:p>
        </w:tc>
        <w:tc>
          <w:tcPr>
            <w:tcW w:w="1458" w:type="dxa"/>
          </w:tcPr>
          <w:p w14:paraId="23954713"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640E4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DB5CF92" w14:textId="5A5F5357" w:rsidR="00AA0898" w:rsidRPr="00AA0898" w:rsidRDefault="00AA0898" w:rsidP="00AA0898">
            <w:pPr>
              <w:rPr>
                <w:rFonts w:cs="Tahoma"/>
              </w:rPr>
            </w:pPr>
            <w:hyperlink w:anchor="_ECE185_Observation_and" w:history="1">
              <w:r w:rsidRPr="00F81507">
                <w:rPr>
                  <w:rStyle w:val="Hyperlink"/>
                  <w:rFonts w:cs="Tahoma"/>
                  <w:b w:val="0"/>
                  <w:color w:val="215D4B" w:themeColor="accent4" w:themeShade="80"/>
                </w:rPr>
                <w:t>ECE185</w:t>
              </w:r>
            </w:hyperlink>
          </w:p>
        </w:tc>
        <w:tc>
          <w:tcPr>
            <w:tcW w:w="7020" w:type="dxa"/>
          </w:tcPr>
          <w:p w14:paraId="22E909AE"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Observation and Assessment in Early Childhood</w:t>
            </w:r>
          </w:p>
        </w:tc>
        <w:tc>
          <w:tcPr>
            <w:tcW w:w="1458" w:type="dxa"/>
          </w:tcPr>
          <w:p w14:paraId="6125126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16D08C86"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29CE438" w14:textId="523A9212" w:rsidR="00AA0898" w:rsidRPr="00AA0898" w:rsidRDefault="00AA0898" w:rsidP="00AA0898">
            <w:pPr>
              <w:rPr>
                <w:rFonts w:cs="Tahoma"/>
              </w:rPr>
            </w:pPr>
            <w:hyperlink w:anchor="_MAT115_Statistics:_Concepts" w:history="1">
              <w:r w:rsidRPr="0027582F">
                <w:rPr>
                  <w:rStyle w:val="Hyperlink"/>
                  <w:rFonts w:cs="Tahoma"/>
                  <w:b w:val="0"/>
                  <w:color w:val="215D4B" w:themeColor="accent4" w:themeShade="80"/>
                </w:rPr>
                <w:t>MAT</w:t>
              </w:r>
            </w:hyperlink>
          </w:p>
        </w:tc>
        <w:tc>
          <w:tcPr>
            <w:tcW w:w="7020" w:type="dxa"/>
          </w:tcPr>
          <w:p w14:paraId="37EC284A" w14:textId="01B5CE2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Math Elective of </w:t>
            </w:r>
            <w:hyperlink w:anchor="_MAT112_Business_Mathematics" w:history="1">
              <w:r w:rsidRPr="0027582F">
                <w:rPr>
                  <w:rStyle w:val="Hyperlink"/>
                  <w:rFonts w:cs="Tahoma"/>
                  <w:color w:val="215D4B" w:themeColor="accent4" w:themeShade="80"/>
                </w:rPr>
                <w:t>MAT112</w:t>
              </w:r>
            </w:hyperlink>
            <w:r w:rsidRPr="00AA0898">
              <w:rPr>
                <w:rFonts w:cs="Tahoma"/>
              </w:rPr>
              <w:t xml:space="preserve"> or above</w:t>
            </w:r>
          </w:p>
        </w:tc>
        <w:tc>
          <w:tcPr>
            <w:tcW w:w="1458" w:type="dxa"/>
          </w:tcPr>
          <w:p w14:paraId="79D26097"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2BFB6C6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ABBA55" w14:textId="42D81A9D" w:rsidR="00AA0898" w:rsidRPr="00AA0898" w:rsidRDefault="00AA0898" w:rsidP="00AA0898">
            <w:pPr>
              <w:rPr>
                <w:rFonts w:cs="Tahoma"/>
              </w:rPr>
            </w:pPr>
            <w:hyperlink w:anchor="_SED220_Education_of" w:history="1">
              <w:r w:rsidRPr="00F81507">
                <w:rPr>
                  <w:rStyle w:val="Hyperlink"/>
                  <w:rFonts w:cs="Tahoma"/>
                  <w:b w:val="0"/>
                  <w:color w:val="215D4B" w:themeColor="accent4" w:themeShade="80"/>
                </w:rPr>
                <w:t>SED220</w:t>
              </w:r>
            </w:hyperlink>
          </w:p>
        </w:tc>
        <w:tc>
          <w:tcPr>
            <w:tcW w:w="7020" w:type="dxa"/>
          </w:tcPr>
          <w:p w14:paraId="2C183DED"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Education of Young Children with Special Needs</w:t>
            </w:r>
          </w:p>
        </w:tc>
        <w:tc>
          <w:tcPr>
            <w:tcW w:w="1458" w:type="dxa"/>
          </w:tcPr>
          <w:p w14:paraId="390C67E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2CCED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77A7093" w14:textId="0F21CE95" w:rsidR="00AA0898" w:rsidRPr="00AA0898" w:rsidRDefault="00AA0898" w:rsidP="00AA0898">
            <w:pPr>
              <w:rPr>
                <w:rFonts w:cs="Tahoma"/>
              </w:rPr>
            </w:pPr>
            <w:hyperlink w:anchor="_SOC101_Introduction_to" w:history="1">
              <w:r w:rsidRPr="0027582F">
                <w:rPr>
                  <w:rStyle w:val="Hyperlink"/>
                  <w:rFonts w:cs="Tahoma"/>
                  <w:b w:val="0"/>
                  <w:color w:val="215D4B" w:themeColor="accent4" w:themeShade="80"/>
                </w:rPr>
                <w:t>SOC101</w:t>
              </w:r>
            </w:hyperlink>
          </w:p>
        </w:tc>
        <w:tc>
          <w:tcPr>
            <w:tcW w:w="7020" w:type="dxa"/>
          </w:tcPr>
          <w:p w14:paraId="5F3DAA57" w14:textId="24A8B707" w:rsidR="00AA0898" w:rsidRPr="00AA0898" w:rsidRDefault="0064142F" w:rsidP="00AA0898">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Sociology</w:t>
            </w:r>
          </w:p>
        </w:tc>
        <w:tc>
          <w:tcPr>
            <w:tcW w:w="1458" w:type="dxa"/>
          </w:tcPr>
          <w:p w14:paraId="5BBCBDDF" w14:textId="77823F96" w:rsidR="00AA0898"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4142F" w:rsidRPr="00AA0898" w14:paraId="684AC4E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0FDD48F7" w14:textId="77777777" w:rsidR="0064142F" w:rsidRPr="00AA0898" w:rsidRDefault="0064142F" w:rsidP="0064142F">
            <w:pPr>
              <w:jc w:val="right"/>
              <w:rPr>
                <w:rFonts w:cs="Tahoma"/>
              </w:rPr>
            </w:pPr>
            <w:r w:rsidRPr="00AA0898">
              <w:rPr>
                <w:rFonts w:cs="Tahoma"/>
              </w:rPr>
              <w:t>Total</w:t>
            </w:r>
          </w:p>
        </w:tc>
        <w:tc>
          <w:tcPr>
            <w:tcW w:w="1458" w:type="dxa"/>
          </w:tcPr>
          <w:p w14:paraId="3744DFCE" w14:textId="77777777" w:rsidR="0064142F" w:rsidRPr="00AA0898" w:rsidRDefault="0064142F"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15</w:t>
            </w:r>
          </w:p>
        </w:tc>
      </w:tr>
      <w:tr w:rsidR="0064142F" w:rsidRPr="00AA0898" w14:paraId="0A419C5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8396EC" w14:textId="1C26840B" w:rsidR="0064142F" w:rsidRPr="00AA0898" w:rsidRDefault="0064142F" w:rsidP="001F0B74">
            <w:pPr>
              <w:jc w:val="center"/>
              <w:rPr>
                <w:rFonts w:cs="Tahoma"/>
              </w:rPr>
            </w:pPr>
            <w:r w:rsidRPr="00AA0898">
              <w:rPr>
                <w:rFonts w:cs="Tahoma"/>
              </w:rPr>
              <w:t>Semester 3</w:t>
            </w:r>
          </w:p>
        </w:tc>
      </w:tr>
      <w:tr w:rsidR="00AA0898" w:rsidRPr="00AA0898" w14:paraId="7A2C2D5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216E5A9" w14:textId="0969BC06" w:rsidR="00AA0898" w:rsidRPr="00AA0898" w:rsidRDefault="00AA0898" w:rsidP="00AA0898">
            <w:pPr>
              <w:rPr>
                <w:rFonts w:cs="Tahoma"/>
              </w:rPr>
            </w:pPr>
            <w:hyperlink w:anchor="_BIO120_General_Biology" w:history="1">
              <w:r w:rsidRPr="00F81507">
                <w:rPr>
                  <w:rStyle w:val="Hyperlink"/>
                  <w:rFonts w:cs="Tahoma"/>
                  <w:b w:val="0"/>
                  <w:color w:val="215D4B" w:themeColor="accent4" w:themeShade="80"/>
                </w:rPr>
                <w:t>BIO120</w:t>
              </w:r>
            </w:hyperlink>
          </w:p>
        </w:tc>
        <w:tc>
          <w:tcPr>
            <w:tcW w:w="7020" w:type="dxa"/>
          </w:tcPr>
          <w:p w14:paraId="13753F24"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General Biology</w:t>
            </w:r>
          </w:p>
        </w:tc>
        <w:tc>
          <w:tcPr>
            <w:tcW w:w="1458" w:type="dxa"/>
          </w:tcPr>
          <w:p w14:paraId="14040B2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4</w:t>
            </w:r>
          </w:p>
        </w:tc>
      </w:tr>
      <w:tr w:rsidR="00CD0E4F" w:rsidRPr="00AA0898" w14:paraId="4CC7A6C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DA99C0C" w14:textId="13E18B8F" w:rsidR="00CD0E4F" w:rsidRDefault="00CD0E4F" w:rsidP="00CD0E4F">
            <w:hyperlink w:anchor="_ECE197_Field_Experience" w:history="1">
              <w:r w:rsidRPr="0027582F">
                <w:rPr>
                  <w:rStyle w:val="Hyperlink"/>
                  <w:rFonts w:cs="Tahoma"/>
                  <w:b w:val="0"/>
                  <w:color w:val="215D4B" w:themeColor="accent4" w:themeShade="80"/>
                </w:rPr>
                <w:t>ECE197</w:t>
              </w:r>
            </w:hyperlink>
          </w:p>
        </w:tc>
        <w:tc>
          <w:tcPr>
            <w:tcW w:w="7020" w:type="dxa"/>
          </w:tcPr>
          <w:p w14:paraId="7ED45CAF" w14:textId="4EB3B63B" w:rsidR="00CD0E4F" w:rsidRPr="00AA0898" w:rsidRDefault="00CD0E4F" w:rsidP="00CD0E4F">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Field Experience in ECE</w:t>
            </w:r>
          </w:p>
        </w:tc>
        <w:tc>
          <w:tcPr>
            <w:tcW w:w="1458" w:type="dxa"/>
          </w:tcPr>
          <w:p w14:paraId="33F4AE18" w14:textId="5F62C1A2" w:rsidR="00CD0E4F" w:rsidRPr="00AA0898" w:rsidRDefault="00CD0E4F" w:rsidP="00CD0E4F">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BA8E5E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BD4EEA1" w14:textId="7BA57308" w:rsidR="00AA0898" w:rsidRPr="00AA0898" w:rsidRDefault="00AA0898" w:rsidP="00AA0898">
            <w:pPr>
              <w:rPr>
                <w:rFonts w:cs="Tahoma"/>
              </w:rPr>
            </w:pPr>
            <w:hyperlink w:anchor="_ECE210_Child_Guidance" w:history="1">
              <w:r w:rsidRPr="00F81507">
                <w:rPr>
                  <w:rStyle w:val="Hyperlink"/>
                  <w:rFonts w:cs="Tahoma"/>
                  <w:b w:val="0"/>
                  <w:color w:val="215D4B" w:themeColor="accent4" w:themeShade="80"/>
                </w:rPr>
                <w:t>ECE210</w:t>
              </w:r>
            </w:hyperlink>
          </w:p>
        </w:tc>
        <w:tc>
          <w:tcPr>
            <w:tcW w:w="7020" w:type="dxa"/>
          </w:tcPr>
          <w:p w14:paraId="02D33FA1"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Guidance and Discipline</w:t>
            </w:r>
          </w:p>
        </w:tc>
        <w:tc>
          <w:tcPr>
            <w:tcW w:w="1458" w:type="dxa"/>
          </w:tcPr>
          <w:p w14:paraId="7D3CAC3F"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B358A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9888072" w14:textId="558B7FC3" w:rsidR="00AA0898" w:rsidRPr="00AA0898" w:rsidRDefault="00AA0898" w:rsidP="00AA0898">
            <w:pPr>
              <w:rPr>
                <w:rFonts w:cs="Tahoma"/>
              </w:rPr>
            </w:pPr>
            <w:hyperlink w:anchor="_ECE230_Curriculum_in" w:history="1">
              <w:r w:rsidRPr="0027582F">
                <w:rPr>
                  <w:rStyle w:val="Hyperlink"/>
                  <w:rFonts w:cs="Tahoma"/>
                  <w:b w:val="0"/>
                  <w:color w:val="215D4B" w:themeColor="accent4" w:themeShade="80"/>
                </w:rPr>
                <w:t>ECE230</w:t>
              </w:r>
            </w:hyperlink>
          </w:p>
        </w:tc>
        <w:tc>
          <w:tcPr>
            <w:tcW w:w="7020" w:type="dxa"/>
          </w:tcPr>
          <w:p w14:paraId="44B471BA" w14:textId="18843383"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Curriculum in Early Childhood Education </w:t>
            </w:r>
            <w:r w:rsidR="0064142F" w:rsidRPr="00AA0898">
              <w:rPr>
                <w:rFonts w:cs="Tahoma"/>
              </w:rPr>
              <w:t>(Birth to Age 3)</w:t>
            </w:r>
          </w:p>
        </w:tc>
        <w:tc>
          <w:tcPr>
            <w:tcW w:w="1458" w:type="dxa"/>
          </w:tcPr>
          <w:p w14:paraId="597BBE04" w14:textId="11E0A5D9" w:rsidR="00AA0898" w:rsidRPr="00AA0898" w:rsidRDefault="007A4E99"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A0898" w:rsidRPr="00AA0898" w14:paraId="24AD4D9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64EEA83" w14:textId="6B95A29B" w:rsidR="00AA0898" w:rsidRPr="00AA0898" w:rsidRDefault="00AA0898" w:rsidP="00AA0898">
            <w:pPr>
              <w:rPr>
                <w:rFonts w:cs="Tahoma"/>
              </w:rPr>
            </w:pPr>
            <w:hyperlink w:anchor="_ENG107_Speech" w:history="1">
              <w:r w:rsidRPr="00F81507">
                <w:rPr>
                  <w:rStyle w:val="Hyperlink"/>
                  <w:rFonts w:cs="Tahoma"/>
                  <w:b w:val="0"/>
                  <w:color w:val="215D4B" w:themeColor="accent4" w:themeShade="80"/>
                </w:rPr>
                <w:t>ENG107</w:t>
              </w:r>
            </w:hyperlink>
          </w:p>
        </w:tc>
        <w:tc>
          <w:tcPr>
            <w:tcW w:w="7020" w:type="dxa"/>
          </w:tcPr>
          <w:p w14:paraId="6C8750B2"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Speech</w:t>
            </w:r>
          </w:p>
        </w:tc>
        <w:tc>
          <w:tcPr>
            <w:tcW w:w="1458" w:type="dxa"/>
          </w:tcPr>
          <w:p w14:paraId="1E2FA3D8"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2C5A63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6C59221A" w14:textId="77777777" w:rsidR="0064142F" w:rsidRPr="00AA0898" w:rsidRDefault="0064142F" w:rsidP="0064142F">
            <w:pPr>
              <w:jc w:val="right"/>
              <w:rPr>
                <w:rFonts w:cs="Tahoma"/>
              </w:rPr>
            </w:pPr>
            <w:r w:rsidRPr="00AA0898">
              <w:rPr>
                <w:rFonts w:cs="Tahoma"/>
              </w:rPr>
              <w:t>Total</w:t>
            </w:r>
          </w:p>
        </w:tc>
        <w:tc>
          <w:tcPr>
            <w:tcW w:w="1458" w:type="dxa"/>
          </w:tcPr>
          <w:p w14:paraId="327E24E6"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64142F" w:rsidRPr="00AA0898" w14:paraId="52752AD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0E58E5" w14:textId="1A9C3119" w:rsidR="0064142F" w:rsidRPr="00AA0898" w:rsidRDefault="0064142F" w:rsidP="001F0B74">
            <w:pPr>
              <w:jc w:val="center"/>
              <w:rPr>
                <w:rFonts w:cs="Tahoma"/>
              </w:rPr>
            </w:pPr>
            <w:r w:rsidRPr="00AA0898">
              <w:rPr>
                <w:rFonts w:cs="Tahoma"/>
              </w:rPr>
              <w:t>Semester 4</w:t>
            </w:r>
          </w:p>
        </w:tc>
      </w:tr>
      <w:tr w:rsidR="00AA0898" w:rsidRPr="00AA0898" w14:paraId="69687E7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3F8AE20" w14:textId="42196B44" w:rsidR="00AA0898" w:rsidRPr="00AA0898" w:rsidRDefault="00AA0898" w:rsidP="00AA0898">
            <w:pPr>
              <w:rPr>
                <w:rFonts w:cs="Tahoma"/>
              </w:rPr>
            </w:pPr>
            <w:hyperlink w:anchor="_ECE235_Curriculum_in" w:history="1">
              <w:r w:rsidRPr="0027582F">
                <w:rPr>
                  <w:rStyle w:val="Hyperlink"/>
                  <w:rFonts w:cs="Tahoma"/>
                  <w:b w:val="0"/>
                  <w:color w:val="215D4B" w:themeColor="accent4" w:themeShade="80"/>
                </w:rPr>
                <w:t>ECE235</w:t>
              </w:r>
            </w:hyperlink>
          </w:p>
        </w:tc>
        <w:tc>
          <w:tcPr>
            <w:tcW w:w="7020" w:type="dxa"/>
          </w:tcPr>
          <w:p w14:paraId="263CFAC9"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Curriculum in Early Childhood Education (Ages 3-8)</w:t>
            </w:r>
          </w:p>
        </w:tc>
        <w:tc>
          <w:tcPr>
            <w:tcW w:w="1458" w:type="dxa"/>
          </w:tcPr>
          <w:p w14:paraId="0C6DBF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3302A6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8C8DB92" w14:textId="5BE9D03F" w:rsidR="00AA0898" w:rsidRPr="00AA0898" w:rsidRDefault="00AA0898" w:rsidP="00AA0898">
            <w:pPr>
              <w:rPr>
                <w:rFonts w:cs="Tahoma"/>
              </w:rPr>
            </w:pPr>
            <w:hyperlink w:anchor="_EDU280_Internship_in" w:history="1">
              <w:r w:rsidRPr="00F81507">
                <w:rPr>
                  <w:rStyle w:val="Hyperlink"/>
                  <w:rFonts w:cs="Tahoma"/>
                  <w:b w:val="0"/>
                  <w:color w:val="215D4B" w:themeColor="accent4" w:themeShade="80"/>
                </w:rPr>
                <w:t>EDU2</w:t>
              </w:r>
              <w:r w:rsidR="0064142F" w:rsidRPr="00F81507">
                <w:rPr>
                  <w:rStyle w:val="Hyperlink"/>
                  <w:rFonts w:cs="Tahoma"/>
                  <w:b w:val="0"/>
                  <w:color w:val="215D4B" w:themeColor="accent4" w:themeShade="80"/>
                </w:rPr>
                <w:t>8</w:t>
              </w:r>
              <w:r w:rsidRPr="00F81507">
                <w:rPr>
                  <w:rStyle w:val="Hyperlink"/>
                  <w:rFonts w:cs="Tahoma"/>
                  <w:b w:val="0"/>
                  <w:color w:val="215D4B" w:themeColor="accent4" w:themeShade="80"/>
                </w:rPr>
                <w:t>0</w:t>
              </w:r>
            </w:hyperlink>
          </w:p>
        </w:tc>
        <w:tc>
          <w:tcPr>
            <w:tcW w:w="7020" w:type="dxa"/>
          </w:tcPr>
          <w:p w14:paraId="7C9C544A"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Internship in Early Childhood Education</w:t>
            </w:r>
          </w:p>
        </w:tc>
        <w:tc>
          <w:tcPr>
            <w:tcW w:w="1458" w:type="dxa"/>
          </w:tcPr>
          <w:p w14:paraId="145A9C70"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6</w:t>
            </w:r>
          </w:p>
        </w:tc>
      </w:tr>
      <w:tr w:rsidR="00AA0898" w:rsidRPr="00AA0898" w14:paraId="5BE73C0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9D7E10D" w14:textId="279E6D48" w:rsidR="00AA0898" w:rsidRPr="00AA0898" w:rsidRDefault="00AA0898" w:rsidP="00AA0898">
            <w:pPr>
              <w:rPr>
                <w:rFonts w:cs="Tahoma"/>
              </w:rPr>
            </w:pPr>
            <w:hyperlink w:anchor="_EDU215_Learning_and" w:history="1">
              <w:r w:rsidRPr="0027582F">
                <w:rPr>
                  <w:rStyle w:val="Hyperlink"/>
                  <w:rFonts w:cs="Tahoma"/>
                  <w:b w:val="0"/>
                  <w:color w:val="215D4B" w:themeColor="accent4" w:themeShade="80"/>
                </w:rPr>
                <w:t>Elective</w:t>
              </w:r>
            </w:hyperlink>
          </w:p>
        </w:tc>
        <w:tc>
          <w:tcPr>
            <w:tcW w:w="7020" w:type="dxa"/>
          </w:tcPr>
          <w:p w14:paraId="09E18093"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Approved Education Elective</w:t>
            </w:r>
          </w:p>
        </w:tc>
        <w:tc>
          <w:tcPr>
            <w:tcW w:w="1458" w:type="dxa"/>
          </w:tcPr>
          <w:p w14:paraId="2B0E3A81"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8B464C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0F7D314" w14:textId="57DFBB78" w:rsidR="00AA0898" w:rsidRPr="00AA0898" w:rsidRDefault="00827487" w:rsidP="00AA0898">
            <w:pPr>
              <w:rPr>
                <w:rFonts w:cs="Tahoma"/>
              </w:rPr>
            </w:pPr>
            <w:hyperlink w:anchor="_HUS255_Diverse_Care" w:history="1">
              <w:r w:rsidRPr="00F81507">
                <w:rPr>
                  <w:rStyle w:val="Hyperlink"/>
                  <w:rFonts w:cs="Tahoma"/>
                  <w:b w:val="0"/>
                  <w:bCs/>
                  <w:color w:val="215D4B" w:themeColor="accent4" w:themeShade="80"/>
                </w:rPr>
                <w:t>H</w:t>
              </w:r>
              <w:r w:rsidRPr="00F81507">
                <w:rPr>
                  <w:rStyle w:val="Hyperlink"/>
                  <w:b w:val="0"/>
                  <w:color w:val="215D4B" w:themeColor="accent4" w:themeShade="80"/>
                </w:rPr>
                <w:t>US</w:t>
              </w:r>
              <w:r w:rsidRPr="00F81507">
                <w:rPr>
                  <w:rStyle w:val="Hyperlink"/>
                  <w:b w:val="0"/>
                  <w:bCs/>
                  <w:color w:val="215D4B" w:themeColor="accent4" w:themeShade="80"/>
                </w:rPr>
                <w:t>255</w:t>
              </w:r>
            </w:hyperlink>
          </w:p>
        </w:tc>
        <w:tc>
          <w:tcPr>
            <w:tcW w:w="7020" w:type="dxa"/>
          </w:tcPr>
          <w:p w14:paraId="4E6998FB" w14:textId="1EBB7063" w:rsidR="00AA0898" w:rsidRPr="00AA0898" w:rsidRDefault="00DD5F7F" w:rsidP="00AA0898">
            <w:pPr>
              <w:cnfStyle w:val="000000100000" w:firstRow="0" w:lastRow="0" w:firstColumn="0" w:lastColumn="0" w:oddVBand="0" w:evenVBand="0" w:oddHBand="1" w:evenHBand="0" w:firstRowFirstColumn="0" w:firstRowLastColumn="0" w:lastRowFirstColumn="0" w:lastRowLastColumn="0"/>
              <w:rPr>
                <w:rFonts w:cs="Tahoma"/>
              </w:rPr>
            </w:pPr>
            <w:r>
              <w:t>Diverse Care in Human Services</w:t>
            </w:r>
          </w:p>
        </w:tc>
        <w:tc>
          <w:tcPr>
            <w:tcW w:w="1458" w:type="dxa"/>
          </w:tcPr>
          <w:p w14:paraId="441EB28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3D298E0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878103F" w14:textId="77777777" w:rsidR="0064142F" w:rsidRPr="00AA0898" w:rsidRDefault="0064142F" w:rsidP="0064142F">
            <w:pPr>
              <w:jc w:val="right"/>
              <w:rPr>
                <w:rFonts w:cs="Tahoma"/>
              </w:rPr>
            </w:pPr>
            <w:r w:rsidRPr="00AA0898">
              <w:rPr>
                <w:rFonts w:cs="Tahoma"/>
              </w:rPr>
              <w:t>Total</w:t>
            </w:r>
          </w:p>
        </w:tc>
        <w:tc>
          <w:tcPr>
            <w:tcW w:w="1458" w:type="dxa"/>
          </w:tcPr>
          <w:p w14:paraId="41142704"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bl>
    <w:p w14:paraId="06B92A6C" w14:textId="01F2779F" w:rsidR="009873B9" w:rsidRDefault="009873B9">
      <w:pPr>
        <w:rPr>
          <w:rFonts w:cs="Tahoma"/>
        </w:rPr>
      </w:pPr>
      <w:r>
        <w:rPr>
          <w:rFonts w:cs="Tahoma"/>
        </w:rPr>
        <w:br w:type="page"/>
      </w:r>
    </w:p>
    <w:p w14:paraId="5795D25C" w14:textId="3DFC446C" w:rsidR="0071409F" w:rsidRDefault="00144153" w:rsidP="006D4B43">
      <w:pPr>
        <w:pStyle w:val="Heading2"/>
        <w:jc w:val="center"/>
      </w:pPr>
      <w:bookmarkStart w:id="117" w:name="_Toc202260822"/>
      <w:r w:rsidRPr="00802A1E">
        <w:lastRenderedPageBreak/>
        <w:t>Early Childhood Education</w:t>
      </w:r>
      <w:r w:rsidR="0071409F">
        <w:t xml:space="preserve"> (C)</w:t>
      </w:r>
      <w:bookmarkEnd w:id="117"/>
    </w:p>
    <w:p w14:paraId="1068025A" w14:textId="78747114" w:rsidR="00144153" w:rsidRPr="00802A1E" w:rsidRDefault="00144153" w:rsidP="0071409F">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00B201F6" w14:textId="04CC030D" w:rsidR="00144153" w:rsidRPr="00802A1E" w:rsidRDefault="00144153" w:rsidP="00144153">
      <w:pPr>
        <w:rPr>
          <w:rFonts w:cs="Tahoma"/>
        </w:rPr>
      </w:pPr>
      <w:r w:rsidRPr="005A50EB">
        <w:rPr>
          <w:rFonts w:cs="Tahoma"/>
          <w:b/>
          <w:bCs/>
        </w:rPr>
        <w:t>Purpose:</w:t>
      </w:r>
      <w:r w:rsidR="0042221D">
        <w:rPr>
          <w:rFonts w:cs="Tahoma"/>
        </w:rPr>
        <w:t xml:space="preserve"> </w:t>
      </w:r>
      <w:r w:rsidRPr="00802A1E">
        <w:rPr>
          <w:rFonts w:cs="Tahoma"/>
        </w:rPr>
        <w:t>The Early Childhood Education CDA certificate program at WCCC is a two-semester, integrated, comprehensive program covering 35 topics in Early Childhood Education in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xml:space="preserve">), and 15 Early Childhood topics in special education and </w:t>
      </w:r>
      <w:proofErr w:type="gramStart"/>
      <w:r w:rsidRPr="00802A1E">
        <w:rPr>
          <w:rFonts w:cs="Tahoma"/>
        </w:rPr>
        <w:t>the field</w:t>
      </w:r>
      <w:proofErr w:type="gramEnd"/>
      <w:r w:rsidRPr="00802A1E">
        <w:rPr>
          <w:rFonts w:cs="Tahoma"/>
        </w:rPr>
        <w:t xml:space="preserve"> experience. Introduction to psychology, sociology of the family, college composition, and basic mathematics are also requirements, which give the student the background foundation for successful completion of the program. This certificate program is equivalent to the first year of an Associate degree in Early Childhood Education program. Students apply for the national CDA credential through the Council for Professional Recognition.</w:t>
      </w:r>
    </w:p>
    <w:p w14:paraId="0CA9B92B" w14:textId="399E7427" w:rsidR="00144153" w:rsidRPr="00802A1E" w:rsidRDefault="00144153" w:rsidP="00144153">
      <w:pPr>
        <w:rPr>
          <w:rFonts w:cs="Tahoma"/>
        </w:rPr>
      </w:pPr>
      <w:r w:rsidRPr="005A50EB">
        <w:rPr>
          <w:rFonts w:cs="Tahoma"/>
          <w:b/>
          <w:bCs/>
        </w:rPr>
        <w:t>National Child Development Associate (CDA) Credential:</w:t>
      </w:r>
      <w:r w:rsidR="0042221D">
        <w:rPr>
          <w:rFonts w:cs="Tahoma"/>
        </w:rPr>
        <w:t xml:space="preserve"> </w:t>
      </w:r>
      <w:r w:rsidRPr="00802A1E">
        <w:rPr>
          <w:rFonts w:cs="Tahoma"/>
        </w:rPr>
        <w:t>Those students only interested in the CDA national credential from the Council for Professional Recognition must take the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the field experience that cover the 35 Early Childhood topics, which are based on the CDA competency goals and the NAEYC standards. These three courses include many different components, enabling participants to consider course material in small groups, large groups, and individually; with peers locally and across the country; and through written materials, visual images, hands-on activities and group discussion. The courses can be accessed through a distance-learning format if that suits the student. If students are not working in an early childhood setting, they must participate in the two field experiences. Portfolio analysis is available for those professionals already working in the field.</w:t>
      </w:r>
    </w:p>
    <w:p w14:paraId="11681F95" w14:textId="78D004BF" w:rsidR="00144153" w:rsidRPr="00802A1E" w:rsidRDefault="00144153" w:rsidP="00144153">
      <w:pPr>
        <w:rPr>
          <w:rFonts w:cs="Tahoma"/>
        </w:rPr>
      </w:pPr>
      <w:r w:rsidRPr="005A50EB">
        <w:rPr>
          <w:rFonts w:cs="Tahoma"/>
          <w:b/>
          <w:bCs/>
        </w:rPr>
        <w:t>Career Opportunities:</w:t>
      </w:r>
      <w:r w:rsidR="0042221D">
        <w:rPr>
          <w:rFonts w:cs="Tahoma"/>
        </w:rPr>
        <w:t xml:space="preserve"> </w:t>
      </w:r>
      <w:r w:rsidRPr="00802A1E">
        <w:rPr>
          <w:rFonts w:cs="Tahoma"/>
        </w:rPr>
        <w:t xml:space="preserve">A CDA credential qualifies students for entry-level classroom, home-based childcare and home visitor positions. This is frequently the first professional milestone that practitioners choose. This option is for students seeking the CDA as a terminal credential </w:t>
      </w:r>
      <w:proofErr w:type="gramStart"/>
      <w:r w:rsidRPr="00802A1E">
        <w:rPr>
          <w:rFonts w:cs="Tahoma"/>
        </w:rPr>
        <w:t>at this time</w:t>
      </w:r>
      <w:proofErr w:type="gramEnd"/>
      <w:r w:rsidRPr="00802A1E">
        <w:rPr>
          <w:rFonts w:cs="Tahoma"/>
        </w:rPr>
        <w:t xml:space="preserve">. </w:t>
      </w:r>
    </w:p>
    <w:p w14:paraId="5337BD3D" w14:textId="0E493A74" w:rsidR="00144153" w:rsidRPr="00802A1E" w:rsidRDefault="00144153" w:rsidP="00144153">
      <w:pPr>
        <w:rPr>
          <w:rFonts w:cs="Tahoma"/>
        </w:rPr>
      </w:pPr>
      <w:r w:rsidRPr="005A50EB">
        <w:rPr>
          <w:rFonts w:cs="Tahoma"/>
          <w:b/>
          <w:bCs/>
        </w:rPr>
        <w:t>Program Educational Outcomes:</w:t>
      </w:r>
      <w:r w:rsidR="0042221D">
        <w:rPr>
          <w:rFonts w:cs="Tahoma"/>
        </w:rPr>
        <w:t xml:space="preserve"> </w:t>
      </w:r>
      <w:r w:rsidRPr="00802A1E">
        <w:rPr>
          <w:rFonts w:cs="Tahoma"/>
        </w:rPr>
        <w:t>Upon completion of the certificate curriculum in the Early Childhood Education program, the graduate is prepared to:</w:t>
      </w:r>
    </w:p>
    <w:p w14:paraId="5F0691D7" w14:textId="77777777" w:rsidR="00ED0B67" w:rsidRPr="00ED0B67" w:rsidRDefault="00ED0B67" w:rsidP="000C7E69">
      <w:pPr>
        <w:pStyle w:val="ListParagraph"/>
        <w:numPr>
          <w:ilvl w:val="0"/>
          <w:numId w:val="35"/>
        </w:numPr>
        <w:contextualSpacing w:val="0"/>
        <w:rPr>
          <w:rFonts w:cs="Tahoma"/>
        </w:rPr>
      </w:pPr>
      <w:r w:rsidRPr="00ED0B67">
        <w:rPr>
          <w:rFonts w:cs="Tahoma"/>
        </w:rPr>
        <w:t>Apply for the national CDA credential.</w:t>
      </w:r>
    </w:p>
    <w:p w14:paraId="1A15C072" w14:textId="77777777" w:rsidR="00ED0B67" w:rsidRPr="00ED0B67" w:rsidRDefault="00ED0B67" w:rsidP="000C7E69">
      <w:pPr>
        <w:pStyle w:val="ListParagraph"/>
        <w:numPr>
          <w:ilvl w:val="0"/>
          <w:numId w:val="35"/>
        </w:numPr>
        <w:contextualSpacing w:val="0"/>
        <w:rPr>
          <w:rFonts w:cs="Tahoma"/>
        </w:rPr>
      </w:pPr>
      <w:r w:rsidRPr="00ED0B67">
        <w:rPr>
          <w:rFonts w:cs="Tahoma"/>
        </w:rPr>
        <w:t>Demonstrate how to set up and maintain a healthy, safe environment, and exhibit knowledge of necessary content in areas defined by DHHS licensing, NAEYC developmentally appropriate practices and CDA standards.</w:t>
      </w:r>
    </w:p>
    <w:p w14:paraId="4F849900" w14:textId="77777777" w:rsidR="00ED0B67" w:rsidRPr="00ED0B67" w:rsidRDefault="00ED0B67" w:rsidP="000C7E69">
      <w:pPr>
        <w:pStyle w:val="ListParagraph"/>
        <w:numPr>
          <w:ilvl w:val="0"/>
          <w:numId w:val="35"/>
        </w:numPr>
        <w:contextualSpacing w:val="0"/>
        <w:rPr>
          <w:rFonts w:cs="Tahoma"/>
        </w:rPr>
      </w:pPr>
      <w:r w:rsidRPr="00ED0B67">
        <w:rPr>
          <w:rFonts w:cs="Tahoma"/>
        </w:rPr>
        <w:t>Understand and demonstrate knowledge of child development and skill in observation.</w:t>
      </w:r>
    </w:p>
    <w:p w14:paraId="2CEE68B2" w14:textId="77777777" w:rsidR="00ED0B67" w:rsidRPr="00ED0B67" w:rsidRDefault="00ED0B67" w:rsidP="000C7E69">
      <w:pPr>
        <w:pStyle w:val="ListParagraph"/>
        <w:numPr>
          <w:ilvl w:val="0"/>
          <w:numId w:val="35"/>
        </w:numPr>
        <w:contextualSpacing w:val="0"/>
        <w:rPr>
          <w:rFonts w:cs="Tahoma"/>
        </w:rPr>
      </w:pPr>
      <w:r w:rsidRPr="00ED0B67">
        <w:rPr>
          <w:rFonts w:cs="Tahoma"/>
        </w:rPr>
        <w:t>Understand and demonstrate knowledge of the diverse ways in which children learn and develop by providing an environment of learning opportunities that supports their cognitive, social, emotional, and physical growth through developmentally appropriate programming.</w:t>
      </w:r>
    </w:p>
    <w:p w14:paraId="51334A62" w14:textId="77777777" w:rsidR="00ED0B67" w:rsidRPr="00ED0B67" w:rsidRDefault="00ED0B67" w:rsidP="000C7E69">
      <w:pPr>
        <w:pStyle w:val="ListParagraph"/>
        <w:numPr>
          <w:ilvl w:val="0"/>
          <w:numId w:val="35"/>
        </w:numPr>
        <w:contextualSpacing w:val="0"/>
        <w:rPr>
          <w:rFonts w:cs="Tahoma"/>
        </w:rPr>
      </w:pPr>
      <w:r w:rsidRPr="00ED0B67">
        <w:rPr>
          <w:rFonts w:cs="Tahoma"/>
        </w:rPr>
        <w:lastRenderedPageBreak/>
        <w:t>Create a classroom environment that encourages friendship, cooperation, pro-social behavior, self-control, peer problem solving and active listening.</w:t>
      </w:r>
    </w:p>
    <w:p w14:paraId="37B963A6" w14:textId="77777777" w:rsidR="00ED0B67" w:rsidRPr="00ED0B67" w:rsidRDefault="00ED0B67" w:rsidP="000C7E69">
      <w:pPr>
        <w:pStyle w:val="ListParagraph"/>
        <w:numPr>
          <w:ilvl w:val="0"/>
          <w:numId w:val="35"/>
        </w:numPr>
        <w:contextualSpacing w:val="0"/>
        <w:rPr>
          <w:rFonts w:cs="Tahoma"/>
        </w:rPr>
      </w:pPr>
      <w:r w:rsidRPr="00ED0B67">
        <w:rPr>
          <w:rFonts w:cs="Tahoma"/>
        </w:rPr>
        <w:t>Demonstrate the ability to engage home, community and collegial resources to support students’ learning and well-being.</w:t>
      </w:r>
    </w:p>
    <w:p w14:paraId="5E30AD2C" w14:textId="77777777" w:rsidR="00ED0B67" w:rsidRPr="00ED0B67" w:rsidRDefault="00ED0B67" w:rsidP="000C7E69">
      <w:pPr>
        <w:pStyle w:val="ListParagraph"/>
        <w:numPr>
          <w:ilvl w:val="0"/>
          <w:numId w:val="35"/>
        </w:numPr>
        <w:contextualSpacing w:val="0"/>
        <w:rPr>
          <w:rFonts w:cs="Tahoma"/>
        </w:rPr>
      </w:pPr>
      <w:r w:rsidRPr="00ED0B67">
        <w:rPr>
          <w:rFonts w:cs="Tahoma"/>
        </w:rPr>
        <w:t>Provide classroom practices that foster positive gender identity, positive racial/cultural identity and positive individual identity.</w:t>
      </w:r>
    </w:p>
    <w:p w14:paraId="0C7050F9" w14:textId="77777777" w:rsidR="00ED0B67" w:rsidRPr="00ED0B67" w:rsidRDefault="00ED0B67" w:rsidP="000C7E69">
      <w:pPr>
        <w:pStyle w:val="ListParagraph"/>
        <w:numPr>
          <w:ilvl w:val="0"/>
          <w:numId w:val="35"/>
        </w:numPr>
        <w:contextualSpacing w:val="0"/>
        <w:rPr>
          <w:rFonts w:cs="Tahoma"/>
        </w:rPr>
      </w:pPr>
      <w:r w:rsidRPr="00ED0B67">
        <w:rPr>
          <w:rFonts w:cs="Tahoma"/>
        </w:rPr>
        <w:t>Demonstrate awareness of business and management practices, maintenance and growth of self and legal issues related to the profession.</w:t>
      </w:r>
    </w:p>
    <w:p w14:paraId="4BDF07B8" w14:textId="77777777" w:rsidR="00ED0B67" w:rsidRPr="00ED0B67" w:rsidRDefault="00ED0B67" w:rsidP="000C7E69">
      <w:pPr>
        <w:pStyle w:val="ListParagraph"/>
        <w:numPr>
          <w:ilvl w:val="0"/>
          <w:numId w:val="35"/>
        </w:numPr>
        <w:contextualSpacing w:val="0"/>
        <w:rPr>
          <w:rFonts w:cs="Tahoma"/>
        </w:rPr>
      </w:pPr>
      <w:r w:rsidRPr="00ED0B67">
        <w:rPr>
          <w:rFonts w:cs="Tahoma"/>
        </w:rPr>
        <w:t xml:space="preserve">Meet standards established by the National Association for Education of Young Children (NAEYC) and the credentialing guidelines for the Child Development Associate (CDA). </w:t>
      </w:r>
    </w:p>
    <w:p w14:paraId="4637FE93" w14:textId="77777777" w:rsidR="00ED0B67" w:rsidRPr="00ED0B67" w:rsidRDefault="00ED0B67" w:rsidP="000C7E69">
      <w:pPr>
        <w:pStyle w:val="ListParagraph"/>
        <w:numPr>
          <w:ilvl w:val="0"/>
          <w:numId w:val="35"/>
        </w:numPr>
        <w:contextualSpacing w:val="0"/>
        <w:rPr>
          <w:rFonts w:cs="Tahoma"/>
        </w:rPr>
      </w:pPr>
      <w:r w:rsidRPr="00ED0B67">
        <w:rPr>
          <w:rFonts w:cs="Tahoma"/>
        </w:rPr>
        <w:t>Understand and apply knowledge learned in the classroom through completion of a 400-hour supervised field experience.</w:t>
      </w:r>
    </w:p>
    <w:p w14:paraId="3120DB35" w14:textId="443F6FEF" w:rsidR="00144153" w:rsidRPr="00802A1E" w:rsidRDefault="00144153" w:rsidP="00945F66">
      <w:pPr>
        <w:rPr>
          <w:rFonts w:cs="Tahoma"/>
        </w:rPr>
      </w:pPr>
    </w:p>
    <w:p w14:paraId="54865020" w14:textId="77777777" w:rsidR="00144153" w:rsidRPr="00802A1E" w:rsidRDefault="00144153" w:rsidP="00144153">
      <w:pPr>
        <w:rPr>
          <w:rFonts w:cs="Tahoma"/>
        </w:rPr>
      </w:pPr>
    </w:p>
    <w:p w14:paraId="3FBCCD97" w14:textId="762EAFFE" w:rsidR="00144153" w:rsidRPr="00802A1E" w:rsidRDefault="0042221D" w:rsidP="00144153">
      <w:pPr>
        <w:rPr>
          <w:rFonts w:cs="Tahoma"/>
        </w:rPr>
      </w:pPr>
      <w:r>
        <w:rPr>
          <w:rFonts w:cs="Tahoma"/>
        </w:rPr>
        <w:t xml:space="preserve">   </w:t>
      </w:r>
      <w:r w:rsidR="00144153" w:rsidRPr="00802A1E">
        <w:rPr>
          <w:rFonts w:cs="Tahoma"/>
        </w:rPr>
        <w:t xml:space="preserve"> </w:t>
      </w:r>
    </w:p>
    <w:p w14:paraId="4927FE42" w14:textId="5A44AC75" w:rsidR="009873B9" w:rsidRDefault="009873B9">
      <w:pPr>
        <w:rPr>
          <w:rFonts w:cs="Tahoma"/>
        </w:rPr>
      </w:pPr>
      <w:r>
        <w:rPr>
          <w:rFonts w:cs="Tahoma"/>
        </w:rPr>
        <w:br w:type="page"/>
      </w:r>
    </w:p>
    <w:p w14:paraId="1E52131A" w14:textId="77777777" w:rsidR="00144153" w:rsidRPr="00802A1E" w:rsidRDefault="00144153" w:rsidP="00D0147B">
      <w:pPr>
        <w:jc w:val="center"/>
        <w:rPr>
          <w:rFonts w:cs="Tahoma"/>
        </w:rPr>
      </w:pPr>
      <w:r w:rsidRPr="00802A1E">
        <w:rPr>
          <w:rFonts w:cs="Tahoma"/>
        </w:rPr>
        <w:lastRenderedPageBreak/>
        <w:t>Early Childhood Education</w:t>
      </w:r>
    </w:p>
    <w:p w14:paraId="4DB3A037" w14:textId="27606369" w:rsidR="00144153" w:rsidRPr="00802A1E" w:rsidRDefault="00144153" w:rsidP="00D0147B">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239E229B" w14:textId="3B1F0C82" w:rsidR="00144153" w:rsidRPr="00802A1E" w:rsidRDefault="00144153" w:rsidP="00144153">
      <w:pPr>
        <w:rPr>
          <w:rFonts w:cs="Tahoma"/>
        </w:rPr>
      </w:pPr>
      <w:r w:rsidRPr="00802A1E">
        <w:rPr>
          <w:rFonts w:cs="Tahoma"/>
        </w:rPr>
        <w:tab/>
      </w:r>
    </w:p>
    <w:tbl>
      <w:tblPr>
        <w:tblStyle w:val="GridTable4-Accent2"/>
        <w:tblW w:w="0" w:type="auto"/>
        <w:tblLook w:val="04A0" w:firstRow="1" w:lastRow="0" w:firstColumn="1" w:lastColumn="0" w:noHBand="0" w:noVBand="1"/>
      </w:tblPr>
      <w:tblGrid>
        <w:gridCol w:w="1618"/>
        <w:gridCol w:w="7355"/>
        <w:gridCol w:w="1097"/>
      </w:tblGrid>
      <w:tr w:rsidR="00D0147B" w:rsidRPr="00AF043C" w14:paraId="63B31DF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20CCBED" w14:textId="05C22F5E" w:rsidR="00D0147B" w:rsidRPr="00F81507" w:rsidRDefault="00D0147B" w:rsidP="00D0147B">
            <w:pPr>
              <w:rPr>
                <w:rFonts w:cs="Tahoma"/>
                <w:color w:val="0D0D0D" w:themeColor="text1" w:themeTint="F2"/>
              </w:rPr>
            </w:pPr>
            <w:r w:rsidRPr="00F81507">
              <w:rPr>
                <w:rFonts w:cs="Tahoma"/>
                <w:color w:val="0D0D0D" w:themeColor="text1" w:themeTint="F2"/>
              </w:rPr>
              <w:t>Course #</w:t>
            </w:r>
          </w:p>
        </w:tc>
        <w:tc>
          <w:tcPr>
            <w:tcW w:w="7560" w:type="dxa"/>
          </w:tcPr>
          <w:p w14:paraId="1FF82B8D" w14:textId="44807F2F" w:rsidR="00D0147B" w:rsidRPr="00F81507" w:rsidRDefault="00D0147B" w:rsidP="00D0147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098" w:type="dxa"/>
          </w:tcPr>
          <w:p w14:paraId="0EAB7BA5" w14:textId="2A7199F1" w:rsidR="00D0147B" w:rsidRPr="00F81507" w:rsidRDefault="00D0147B" w:rsidP="00D0147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D0147B" w:rsidRPr="00AF043C" w14:paraId="345DC8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D0F05C9" w14:textId="53CF1422" w:rsidR="00D0147B" w:rsidRPr="00AF043C" w:rsidRDefault="00D0147B" w:rsidP="00D0147B">
            <w:pPr>
              <w:jc w:val="center"/>
              <w:rPr>
                <w:rFonts w:cs="Tahoma"/>
              </w:rPr>
            </w:pPr>
            <w:r>
              <w:rPr>
                <w:rFonts w:cs="Tahoma"/>
              </w:rPr>
              <w:t>Semester 1</w:t>
            </w:r>
          </w:p>
        </w:tc>
      </w:tr>
      <w:tr w:rsidR="00AF043C" w:rsidRPr="00AF043C" w14:paraId="284D0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37117C17" w14:textId="5C893E4B" w:rsidR="00AF043C" w:rsidRPr="00AF043C" w:rsidRDefault="00AF043C" w:rsidP="00D0147B">
            <w:pPr>
              <w:rPr>
                <w:rFonts w:cs="Tahoma"/>
              </w:rPr>
            </w:pPr>
            <w:hyperlink w:anchor="_ECE100_Introduction_to" w:history="1">
              <w:r w:rsidRPr="0027582F">
                <w:rPr>
                  <w:rStyle w:val="Hyperlink"/>
                  <w:rFonts w:cs="Tahoma"/>
                  <w:b w:val="0"/>
                  <w:color w:val="215D4B" w:themeColor="accent4" w:themeShade="80"/>
                  <w:sz w:val="24"/>
                </w:rPr>
                <w:t>ECE10</w:t>
              </w:r>
              <w:r w:rsidR="00DE3D8C" w:rsidRPr="0027582F">
                <w:rPr>
                  <w:rStyle w:val="Hyperlink"/>
                  <w:rFonts w:cs="Tahoma"/>
                  <w:b w:val="0"/>
                  <w:bCs/>
                  <w:color w:val="215D4B" w:themeColor="accent4" w:themeShade="80"/>
                  <w:sz w:val="24"/>
                </w:rPr>
                <w:t>0</w:t>
              </w:r>
            </w:hyperlink>
          </w:p>
        </w:tc>
        <w:tc>
          <w:tcPr>
            <w:tcW w:w="7560" w:type="dxa"/>
          </w:tcPr>
          <w:p w14:paraId="34D257E5"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Early Childhood Education</w:t>
            </w:r>
          </w:p>
        </w:tc>
        <w:tc>
          <w:tcPr>
            <w:tcW w:w="1098" w:type="dxa"/>
          </w:tcPr>
          <w:p w14:paraId="0482C85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79AD448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F34C3C4" w14:textId="37F44F61" w:rsidR="00AF043C" w:rsidRPr="00AF043C" w:rsidRDefault="00AF043C" w:rsidP="00D0147B">
            <w:pPr>
              <w:rPr>
                <w:rFonts w:cs="Tahoma"/>
              </w:rPr>
            </w:pPr>
            <w:hyperlink w:anchor="_EDU180_Children’s_Literature" w:history="1">
              <w:r w:rsidRPr="00F81507">
                <w:rPr>
                  <w:rStyle w:val="Hyperlink"/>
                  <w:rFonts w:cs="Tahoma"/>
                  <w:b w:val="0"/>
                  <w:color w:val="215D4B" w:themeColor="accent4" w:themeShade="80"/>
                  <w:sz w:val="24"/>
                </w:rPr>
                <w:t>EDU180</w:t>
              </w:r>
            </w:hyperlink>
          </w:p>
        </w:tc>
        <w:tc>
          <w:tcPr>
            <w:tcW w:w="7560" w:type="dxa"/>
          </w:tcPr>
          <w:p w14:paraId="1647100C"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Children’s Literature</w:t>
            </w:r>
          </w:p>
        </w:tc>
        <w:tc>
          <w:tcPr>
            <w:tcW w:w="1098" w:type="dxa"/>
          </w:tcPr>
          <w:p w14:paraId="3F3F47AB"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2F8389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72A23D2" w14:textId="5E4D2E22" w:rsidR="00AF043C" w:rsidRPr="00AF043C" w:rsidRDefault="00AF043C" w:rsidP="00D0147B">
            <w:pPr>
              <w:rPr>
                <w:rFonts w:cs="Tahoma"/>
              </w:rPr>
            </w:pPr>
            <w:hyperlink w:anchor="_ENG101_College_Composition" w:history="1">
              <w:r w:rsidRPr="0027582F">
                <w:rPr>
                  <w:rStyle w:val="Hyperlink"/>
                  <w:rFonts w:cs="Tahoma"/>
                  <w:b w:val="0"/>
                  <w:color w:val="215D4B" w:themeColor="accent4" w:themeShade="80"/>
                  <w:sz w:val="24"/>
                </w:rPr>
                <w:t>ENG101</w:t>
              </w:r>
            </w:hyperlink>
          </w:p>
        </w:tc>
        <w:tc>
          <w:tcPr>
            <w:tcW w:w="7560" w:type="dxa"/>
          </w:tcPr>
          <w:p w14:paraId="76ACD4AD"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College Composition</w:t>
            </w:r>
          </w:p>
        </w:tc>
        <w:tc>
          <w:tcPr>
            <w:tcW w:w="1098" w:type="dxa"/>
          </w:tcPr>
          <w:p w14:paraId="5F67E330"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64CCFF1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43DA30C" w14:textId="2BD691E7" w:rsidR="00AF043C" w:rsidRPr="00AF043C" w:rsidRDefault="00AF043C" w:rsidP="00D0147B">
            <w:pPr>
              <w:rPr>
                <w:rFonts w:cs="Tahoma"/>
              </w:rPr>
            </w:pPr>
            <w:hyperlink w:anchor="_FYE100_First_Year" w:history="1">
              <w:r w:rsidRPr="00F81507">
                <w:rPr>
                  <w:rStyle w:val="Hyperlink"/>
                  <w:rFonts w:cs="Tahoma"/>
                  <w:b w:val="0"/>
                  <w:color w:val="215D4B" w:themeColor="accent4" w:themeShade="80"/>
                  <w:sz w:val="24"/>
                </w:rPr>
                <w:t>FYE100</w:t>
              </w:r>
            </w:hyperlink>
          </w:p>
        </w:tc>
        <w:tc>
          <w:tcPr>
            <w:tcW w:w="7560" w:type="dxa"/>
          </w:tcPr>
          <w:p w14:paraId="2BA4F720"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First Year Experience</w:t>
            </w:r>
          </w:p>
        </w:tc>
        <w:tc>
          <w:tcPr>
            <w:tcW w:w="1098" w:type="dxa"/>
          </w:tcPr>
          <w:p w14:paraId="72A95273"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w:t>
            </w:r>
          </w:p>
        </w:tc>
      </w:tr>
      <w:tr w:rsidR="00AF043C" w:rsidRPr="00AF043C" w14:paraId="4F7D17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762CBD5" w14:textId="6D02039E" w:rsidR="00AF043C" w:rsidRPr="00AF043C" w:rsidRDefault="00AF043C" w:rsidP="00D0147B">
            <w:pPr>
              <w:rPr>
                <w:rFonts w:cs="Tahoma"/>
              </w:rPr>
            </w:pPr>
            <w:hyperlink w:anchor="_PSY101_Introduction_to" w:history="1">
              <w:r w:rsidRPr="0027582F">
                <w:rPr>
                  <w:rStyle w:val="Hyperlink"/>
                  <w:rFonts w:cs="Tahoma"/>
                  <w:b w:val="0"/>
                  <w:color w:val="215D4B" w:themeColor="accent4" w:themeShade="80"/>
                  <w:sz w:val="24"/>
                </w:rPr>
                <w:t>PSY101</w:t>
              </w:r>
            </w:hyperlink>
          </w:p>
        </w:tc>
        <w:tc>
          <w:tcPr>
            <w:tcW w:w="7560" w:type="dxa"/>
          </w:tcPr>
          <w:p w14:paraId="14325FE1"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Psychology</w:t>
            </w:r>
          </w:p>
        </w:tc>
        <w:tc>
          <w:tcPr>
            <w:tcW w:w="1098" w:type="dxa"/>
          </w:tcPr>
          <w:p w14:paraId="6B9508BC"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52F766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D099E5B" w14:textId="5B9E31E7" w:rsidR="00AF043C" w:rsidRPr="00AF043C" w:rsidRDefault="00AF043C" w:rsidP="00D0147B">
            <w:pPr>
              <w:rPr>
                <w:rFonts w:cs="Tahoma"/>
              </w:rPr>
            </w:pPr>
            <w:hyperlink w:anchor="_PSY190_Child_and" w:history="1">
              <w:r w:rsidRPr="00F81507">
                <w:rPr>
                  <w:rStyle w:val="Hyperlink"/>
                  <w:rFonts w:cs="Tahoma"/>
                  <w:b w:val="0"/>
                  <w:color w:val="215D4B" w:themeColor="accent4" w:themeShade="80"/>
                  <w:sz w:val="24"/>
                </w:rPr>
                <w:t>PSY19</w:t>
              </w:r>
              <w:r w:rsidR="00F75BDF" w:rsidRPr="00F81507">
                <w:rPr>
                  <w:rStyle w:val="Hyperlink"/>
                  <w:rFonts w:cs="Tahoma"/>
                  <w:b w:val="0"/>
                  <w:color w:val="215D4B" w:themeColor="accent4" w:themeShade="80"/>
                  <w:sz w:val="24"/>
                </w:rPr>
                <w:t>0</w:t>
              </w:r>
            </w:hyperlink>
          </w:p>
        </w:tc>
        <w:tc>
          <w:tcPr>
            <w:tcW w:w="7560" w:type="dxa"/>
          </w:tcPr>
          <w:p w14:paraId="450CC274"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 and Adolescent Development</w:t>
            </w:r>
          </w:p>
        </w:tc>
        <w:tc>
          <w:tcPr>
            <w:tcW w:w="1098" w:type="dxa"/>
          </w:tcPr>
          <w:p w14:paraId="158CBB3A"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DDACD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58D7CFB2" w14:textId="77777777" w:rsidR="004B4E0E" w:rsidRPr="00AF043C" w:rsidRDefault="004B4E0E" w:rsidP="004B4E0E">
            <w:pPr>
              <w:jc w:val="right"/>
              <w:rPr>
                <w:rFonts w:cs="Tahoma"/>
              </w:rPr>
            </w:pPr>
            <w:r w:rsidRPr="00AF043C">
              <w:rPr>
                <w:rFonts w:cs="Tahoma"/>
              </w:rPr>
              <w:t>Total</w:t>
            </w:r>
          </w:p>
        </w:tc>
        <w:tc>
          <w:tcPr>
            <w:tcW w:w="1098" w:type="dxa"/>
          </w:tcPr>
          <w:p w14:paraId="6A47C198"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16</w:t>
            </w:r>
          </w:p>
        </w:tc>
      </w:tr>
      <w:tr w:rsidR="007954BA" w:rsidRPr="00AF043C" w14:paraId="4FCFA7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0083DE" w14:textId="388306CA" w:rsidR="007954BA" w:rsidRPr="00AF043C" w:rsidRDefault="007954BA" w:rsidP="00D0147B">
            <w:pPr>
              <w:jc w:val="center"/>
              <w:rPr>
                <w:rFonts w:cs="Tahoma"/>
              </w:rPr>
            </w:pPr>
            <w:r w:rsidRPr="00AF043C">
              <w:rPr>
                <w:rFonts w:cs="Tahoma"/>
              </w:rPr>
              <w:t>Semester 2</w:t>
            </w:r>
          </w:p>
        </w:tc>
      </w:tr>
      <w:tr w:rsidR="00AF043C" w:rsidRPr="00AF043C" w14:paraId="1C4DC4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C530686" w14:textId="06A722E8" w:rsidR="00AF043C" w:rsidRPr="00AF043C" w:rsidRDefault="00AF043C" w:rsidP="00D0147B">
            <w:pPr>
              <w:rPr>
                <w:rFonts w:cs="Tahoma"/>
              </w:rPr>
            </w:pPr>
            <w:hyperlink w:anchor="_ECE104_Professional_Development" w:history="1">
              <w:r w:rsidRPr="0027582F">
                <w:rPr>
                  <w:rStyle w:val="Hyperlink"/>
                  <w:rFonts w:cs="Tahoma"/>
                  <w:b w:val="0"/>
                  <w:bCs/>
                  <w:color w:val="215D4B" w:themeColor="accent4" w:themeShade="80"/>
                  <w:sz w:val="24"/>
                </w:rPr>
                <w:t>ECE10</w:t>
              </w:r>
              <w:r w:rsidR="00AC379D" w:rsidRPr="0027582F">
                <w:rPr>
                  <w:rStyle w:val="Hyperlink"/>
                  <w:rFonts w:cs="Tahoma"/>
                  <w:b w:val="0"/>
                  <w:color w:val="215D4B" w:themeColor="accent4" w:themeShade="80"/>
                  <w:sz w:val="24"/>
                </w:rPr>
                <w:t>4</w:t>
              </w:r>
            </w:hyperlink>
          </w:p>
        </w:tc>
        <w:tc>
          <w:tcPr>
            <w:tcW w:w="7560" w:type="dxa"/>
          </w:tcPr>
          <w:p w14:paraId="482E27AF" w14:textId="4AABB4BE"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Professional </w:t>
            </w:r>
            <w:r w:rsidR="00AC379D">
              <w:rPr>
                <w:rFonts w:cs="Tahoma"/>
              </w:rPr>
              <w:t xml:space="preserve">Development </w:t>
            </w:r>
            <w:r w:rsidRPr="00AF043C">
              <w:rPr>
                <w:rFonts w:cs="Tahoma"/>
              </w:rPr>
              <w:t>in Early Childhood Education</w:t>
            </w:r>
          </w:p>
        </w:tc>
        <w:tc>
          <w:tcPr>
            <w:tcW w:w="1098" w:type="dxa"/>
          </w:tcPr>
          <w:p w14:paraId="2DB538B8"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1FACB8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E656068" w14:textId="27B2F8D9" w:rsidR="00AF043C" w:rsidRPr="00AF043C" w:rsidRDefault="00AF043C" w:rsidP="00D0147B">
            <w:pPr>
              <w:rPr>
                <w:rFonts w:cs="Tahoma"/>
              </w:rPr>
            </w:pPr>
            <w:hyperlink w:anchor="_ECE185_Observation_and" w:history="1">
              <w:r w:rsidRPr="00F81507">
                <w:rPr>
                  <w:rStyle w:val="Hyperlink"/>
                  <w:rFonts w:cs="Tahoma"/>
                  <w:b w:val="0"/>
                  <w:color w:val="215D4B" w:themeColor="accent4" w:themeShade="80"/>
                  <w:sz w:val="24"/>
                </w:rPr>
                <w:t>ECE185</w:t>
              </w:r>
            </w:hyperlink>
          </w:p>
        </w:tc>
        <w:tc>
          <w:tcPr>
            <w:tcW w:w="7560" w:type="dxa"/>
          </w:tcPr>
          <w:p w14:paraId="4230744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Observation and Assessment in Early Childhood</w:t>
            </w:r>
          </w:p>
        </w:tc>
        <w:tc>
          <w:tcPr>
            <w:tcW w:w="1098" w:type="dxa"/>
          </w:tcPr>
          <w:p w14:paraId="57E8F931"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0F7A0A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402534DC" w14:textId="2F7391FB" w:rsidR="00AF043C" w:rsidRPr="00AF043C" w:rsidRDefault="003D1A82" w:rsidP="00D0147B">
            <w:pPr>
              <w:rPr>
                <w:rFonts w:cs="Tahoma"/>
              </w:rPr>
            </w:pPr>
            <w:hyperlink w:anchor="_HUS255_Diverse_Care" w:history="1">
              <w:r w:rsidRPr="0027582F">
                <w:rPr>
                  <w:rStyle w:val="Hyperlink"/>
                  <w:rFonts w:cs="Tahoma"/>
                  <w:b w:val="0"/>
                  <w:bCs/>
                  <w:color w:val="215D4B" w:themeColor="accent4" w:themeShade="80"/>
                  <w:sz w:val="22"/>
                </w:rPr>
                <w:t>H</w:t>
              </w:r>
              <w:r w:rsidRPr="0027582F">
                <w:rPr>
                  <w:rStyle w:val="Hyperlink"/>
                  <w:b w:val="0"/>
                  <w:bCs/>
                  <w:color w:val="215D4B" w:themeColor="accent4" w:themeShade="80"/>
                  <w:sz w:val="22"/>
                </w:rPr>
                <w:t>US255</w:t>
              </w:r>
            </w:hyperlink>
          </w:p>
        </w:tc>
        <w:tc>
          <w:tcPr>
            <w:tcW w:w="7560" w:type="dxa"/>
          </w:tcPr>
          <w:p w14:paraId="6E69ABF1" w14:textId="4D6E9075" w:rsidR="00AF043C" w:rsidRPr="00AF043C" w:rsidRDefault="003D1A82" w:rsidP="00D0147B">
            <w:pPr>
              <w:cnfStyle w:val="000000000000" w:firstRow="0" w:lastRow="0" w:firstColumn="0" w:lastColumn="0" w:oddVBand="0" w:evenVBand="0" w:oddHBand="0" w:evenHBand="0" w:firstRowFirstColumn="0" w:firstRowLastColumn="0" w:lastRowFirstColumn="0" w:lastRowLastColumn="0"/>
              <w:rPr>
                <w:rFonts w:cs="Tahoma"/>
              </w:rPr>
            </w:pPr>
            <w:r>
              <w:rPr>
                <w:rFonts w:cs="Tahoma"/>
              </w:rPr>
              <w:t>D</w:t>
            </w:r>
            <w:r>
              <w:t>iverse Care in Human Services</w:t>
            </w:r>
          </w:p>
        </w:tc>
        <w:tc>
          <w:tcPr>
            <w:tcW w:w="1098" w:type="dxa"/>
          </w:tcPr>
          <w:p w14:paraId="66F63C74" w14:textId="25A8BC3C" w:rsidR="00AF043C" w:rsidRPr="00AF043C" w:rsidRDefault="003D1A82" w:rsidP="00D0147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740ED" w:rsidRPr="00AF043C" w14:paraId="3525BB6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57ECF5B7" w14:textId="43F2469C" w:rsidR="001740ED" w:rsidRPr="00AF043C" w:rsidRDefault="001740ED" w:rsidP="001740ED">
            <w:pPr>
              <w:rPr>
                <w:rFonts w:cs="Tahoma"/>
              </w:rPr>
            </w:pPr>
            <w:hyperlink w:anchor="_MAT115_Statistics:_Concepts" w:history="1">
              <w:r w:rsidRPr="00F81507">
                <w:rPr>
                  <w:rStyle w:val="Hyperlink"/>
                  <w:rFonts w:cs="Tahoma"/>
                  <w:b w:val="0"/>
                  <w:color w:val="215D4B" w:themeColor="accent4" w:themeShade="80"/>
                  <w:sz w:val="24"/>
                </w:rPr>
                <w:t>MAT</w:t>
              </w:r>
            </w:hyperlink>
          </w:p>
        </w:tc>
        <w:tc>
          <w:tcPr>
            <w:tcW w:w="7560" w:type="dxa"/>
          </w:tcPr>
          <w:p w14:paraId="389B5C73" w14:textId="408BA165" w:rsidR="001740ED" w:rsidRPr="00AF043C" w:rsidRDefault="001740ED" w:rsidP="001740ED">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 xml:space="preserve">Math Elective of </w:t>
            </w:r>
            <w:hyperlink w:anchor="_MAT112_Business_Mathematics" w:history="1">
              <w:r w:rsidRPr="00F81507">
                <w:rPr>
                  <w:rStyle w:val="Hyperlink"/>
                  <w:rFonts w:cs="Tahoma"/>
                  <w:color w:val="215D4B" w:themeColor="accent4" w:themeShade="80"/>
                  <w:sz w:val="24"/>
                </w:rPr>
                <w:t>MAT112</w:t>
              </w:r>
            </w:hyperlink>
            <w:r w:rsidRPr="00AF043C">
              <w:rPr>
                <w:rFonts w:cs="Tahoma"/>
              </w:rPr>
              <w:t xml:space="preserve"> or above</w:t>
            </w:r>
          </w:p>
        </w:tc>
        <w:tc>
          <w:tcPr>
            <w:tcW w:w="1098" w:type="dxa"/>
          </w:tcPr>
          <w:p w14:paraId="3B3681FE" w14:textId="47BB678C" w:rsidR="001740ED" w:rsidRPr="00AF043C" w:rsidRDefault="001740ED" w:rsidP="001740ED">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1740ED" w:rsidRPr="00AF043C" w14:paraId="57654ACF" w14:textId="77777777" w:rsidTr="003D1A82">
        <w:trPr>
          <w:trHeight w:val="440"/>
        </w:trPr>
        <w:tc>
          <w:tcPr>
            <w:cnfStyle w:val="001000000000" w:firstRow="0" w:lastRow="0" w:firstColumn="1" w:lastColumn="0" w:oddVBand="0" w:evenVBand="0" w:oddHBand="0" w:evenHBand="0" w:firstRowFirstColumn="0" w:firstRowLastColumn="0" w:lastRowFirstColumn="0" w:lastRowLastColumn="0"/>
            <w:tcW w:w="1638" w:type="dxa"/>
          </w:tcPr>
          <w:p w14:paraId="03940963" w14:textId="7B80471D" w:rsidR="001740ED" w:rsidRPr="00AF043C" w:rsidRDefault="001740ED" w:rsidP="001740ED">
            <w:pPr>
              <w:rPr>
                <w:rFonts w:cs="Tahoma"/>
              </w:rPr>
            </w:pPr>
            <w:hyperlink w:anchor="_SED220_Education_of" w:history="1">
              <w:r w:rsidRPr="0027582F">
                <w:rPr>
                  <w:rStyle w:val="Hyperlink"/>
                  <w:rFonts w:cs="Tahoma"/>
                  <w:b w:val="0"/>
                  <w:color w:val="215D4B" w:themeColor="accent4" w:themeShade="80"/>
                  <w:sz w:val="24"/>
                </w:rPr>
                <w:t>SED220</w:t>
              </w:r>
            </w:hyperlink>
          </w:p>
        </w:tc>
        <w:tc>
          <w:tcPr>
            <w:tcW w:w="7560" w:type="dxa"/>
          </w:tcPr>
          <w:p w14:paraId="6138C4B3" w14:textId="03351AE6" w:rsidR="001740ED" w:rsidRPr="00AF043C" w:rsidRDefault="001740ED" w:rsidP="001740ED">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Education of Young Children with Special Needs</w:t>
            </w:r>
          </w:p>
        </w:tc>
        <w:tc>
          <w:tcPr>
            <w:tcW w:w="1098" w:type="dxa"/>
          </w:tcPr>
          <w:p w14:paraId="59DEE789" w14:textId="2755AAAB" w:rsidR="001740ED" w:rsidRPr="00AF043C" w:rsidRDefault="001740ED" w:rsidP="001740ED">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737828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30B772AD" w14:textId="77777777" w:rsidR="004B4E0E" w:rsidRPr="00AF043C" w:rsidRDefault="004B4E0E" w:rsidP="004B4E0E">
            <w:pPr>
              <w:jc w:val="right"/>
              <w:rPr>
                <w:rFonts w:cs="Tahoma"/>
              </w:rPr>
            </w:pPr>
            <w:r w:rsidRPr="00AF043C">
              <w:rPr>
                <w:rFonts w:cs="Tahoma"/>
              </w:rPr>
              <w:t>Total</w:t>
            </w:r>
          </w:p>
        </w:tc>
        <w:tc>
          <w:tcPr>
            <w:tcW w:w="1098" w:type="dxa"/>
          </w:tcPr>
          <w:p w14:paraId="08B71A49" w14:textId="77777777" w:rsidR="004B4E0E" w:rsidRPr="00AF043C" w:rsidRDefault="004B4E0E"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15</w:t>
            </w:r>
          </w:p>
        </w:tc>
      </w:tr>
    </w:tbl>
    <w:p w14:paraId="5FC7361D" w14:textId="77777777" w:rsidR="00144153" w:rsidRPr="00802A1E" w:rsidRDefault="00144153" w:rsidP="00144153">
      <w:pPr>
        <w:rPr>
          <w:rFonts w:cs="Tahoma"/>
        </w:rPr>
      </w:pPr>
    </w:p>
    <w:p w14:paraId="7873D5B1" w14:textId="7E102A97" w:rsidR="009873B9" w:rsidRDefault="009873B9">
      <w:pPr>
        <w:rPr>
          <w:rFonts w:cs="Tahoma"/>
        </w:rPr>
      </w:pPr>
      <w:r>
        <w:rPr>
          <w:rFonts w:cs="Tahoma"/>
        </w:rPr>
        <w:br w:type="page"/>
      </w:r>
    </w:p>
    <w:p w14:paraId="0ED9DB5E" w14:textId="471970DC" w:rsidR="00144153" w:rsidRPr="00802A1E" w:rsidRDefault="00144153" w:rsidP="00F75BDF">
      <w:pPr>
        <w:pStyle w:val="Heading2"/>
        <w:jc w:val="center"/>
      </w:pPr>
      <w:bookmarkStart w:id="118" w:name="_Toc202260823"/>
      <w:r w:rsidRPr="00802A1E">
        <w:lastRenderedPageBreak/>
        <w:t>Education</w:t>
      </w:r>
      <w:r w:rsidR="005D5E42">
        <w:t xml:space="preserve"> (AS)</w:t>
      </w:r>
      <w:bookmarkEnd w:id="118"/>
    </w:p>
    <w:p w14:paraId="56C1668F" w14:textId="7EF1F072" w:rsidR="00144153" w:rsidRPr="00802A1E" w:rsidRDefault="00144153" w:rsidP="005D5E42">
      <w:pPr>
        <w:jc w:val="center"/>
        <w:rPr>
          <w:rFonts w:cs="Tahoma"/>
        </w:rPr>
      </w:pPr>
      <w:proofErr w:type="gramStart"/>
      <w:r w:rsidRPr="00802A1E">
        <w:rPr>
          <w:rFonts w:cs="Tahoma"/>
        </w:rPr>
        <w:t>Associate in Science</w:t>
      </w:r>
      <w:proofErr w:type="gramEnd"/>
      <w:r w:rsidRPr="00802A1E">
        <w:rPr>
          <w:rFonts w:cs="Tahoma"/>
        </w:rPr>
        <w:t xml:space="preserve"> </w:t>
      </w:r>
      <w:r w:rsidR="0042221D">
        <w:rPr>
          <w:rFonts w:cs="Tahoma"/>
        </w:rPr>
        <w:t>—</w:t>
      </w:r>
      <w:r w:rsidRPr="00802A1E">
        <w:rPr>
          <w:rFonts w:cs="Tahoma"/>
        </w:rPr>
        <w:t xml:space="preserve"> 6</w:t>
      </w:r>
      <w:r w:rsidR="00A644E7">
        <w:rPr>
          <w:rFonts w:cs="Tahoma"/>
        </w:rPr>
        <w:t>2</w:t>
      </w:r>
      <w:r w:rsidRPr="00802A1E">
        <w:rPr>
          <w:rFonts w:cs="Tahoma"/>
        </w:rPr>
        <w:t xml:space="preserve"> credit hours</w:t>
      </w:r>
    </w:p>
    <w:p w14:paraId="109A322A" w14:textId="607188D0" w:rsidR="00144153" w:rsidRPr="00802A1E" w:rsidRDefault="00144153" w:rsidP="00144153">
      <w:pPr>
        <w:rPr>
          <w:rFonts w:cs="Tahoma"/>
        </w:rPr>
      </w:pPr>
      <w:r w:rsidRPr="00B7127C">
        <w:rPr>
          <w:rFonts w:cs="Tahoma"/>
          <w:b/>
          <w:bCs/>
        </w:rPr>
        <w:t>Purpose:</w:t>
      </w:r>
      <w:r w:rsidR="0042221D">
        <w:rPr>
          <w:rFonts w:cs="Tahoma"/>
        </w:rPr>
        <w:t xml:space="preserve"> </w:t>
      </w:r>
      <w:r w:rsidRPr="00802A1E">
        <w:rPr>
          <w:rFonts w:cs="Tahoma"/>
        </w:rPr>
        <w:t>The Education program at WCCC provides a comprehensive introduction to the field of education, especially for those considering teaching as a future career.</w:t>
      </w:r>
      <w:r w:rsidR="0042221D">
        <w:rPr>
          <w:rFonts w:cs="Tahoma"/>
        </w:rPr>
        <w:t xml:space="preserve"> </w:t>
      </w:r>
      <w:r w:rsidRPr="00802A1E">
        <w:rPr>
          <w:rFonts w:cs="Tahoma"/>
        </w:rPr>
        <w:t xml:space="preserve">The curriculum, which includes a strong background in liberal studies like English, mathematics, speech, and the social sciences, provides students with the opportunity to gain extensive knowledge about learning </w:t>
      </w:r>
      <w:r w:rsidR="007C6414">
        <w:rPr>
          <w:rFonts w:cs="Tahoma"/>
        </w:rPr>
        <w:t>preferences</w:t>
      </w:r>
      <w:r w:rsidRPr="00802A1E">
        <w:rPr>
          <w:rFonts w:cs="Tahoma"/>
        </w:rPr>
        <w:t xml:space="preserve">, instructional techniques, developmentally appropriate practice, behavior management, special education, curriculum development, instructional technology, </w:t>
      </w:r>
      <w:r w:rsidR="009D390A">
        <w:rPr>
          <w:rFonts w:cs="Tahoma"/>
        </w:rPr>
        <w:t xml:space="preserve">cultural competency, </w:t>
      </w:r>
      <w:r w:rsidRPr="00802A1E">
        <w:rPr>
          <w:rFonts w:cs="Tahoma"/>
        </w:rPr>
        <w:t>and a variety of other pertinent educational topics.</w:t>
      </w:r>
      <w:r w:rsidR="0042221D">
        <w:rPr>
          <w:rFonts w:cs="Tahoma"/>
        </w:rPr>
        <w:t xml:space="preserve"> </w:t>
      </w:r>
      <w:r w:rsidRPr="00802A1E">
        <w:rPr>
          <w:rFonts w:cs="Tahoma"/>
        </w:rPr>
        <w:t>An internship is integral to the program and may be completed at the student’s place of employment if appropriate.</w:t>
      </w:r>
      <w:r w:rsidR="0042221D">
        <w:rPr>
          <w:rFonts w:cs="Tahoma"/>
        </w:rPr>
        <w:t xml:space="preserve"> </w:t>
      </w:r>
      <w:r w:rsidRPr="00802A1E">
        <w:rPr>
          <w:rFonts w:cs="Tahoma"/>
        </w:rPr>
        <w:t>Students with extensive working experience in schools may be granted up to 6 credits in lieu of the internship.</w:t>
      </w:r>
    </w:p>
    <w:p w14:paraId="73B283F4" w14:textId="36AF6BFD" w:rsidR="00144153" w:rsidRPr="00802A1E" w:rsidRDefault="00144153" w:rsidP="00144153">
      <w:pPr>
        <w:rPr>
          <w:rFonts w:cs="Tahoma"/>
        </w:rPr>
      </w:pPr>
      <w:r w:rsidRPr="00B7127C">
        <w:rPr>
          <w:rFonts w:cs="Tahoma"/>
          <w:b/>
          <w:bCs/>
        </w:rPr>
        <w:t>Career Opportunities:</w:t>
      </w:r>
      <w:r w:rsidR="0042221D">
        <w:rPr>
          <w:rFonts w:cs="Tahoma"/>
        </w:rPr>
        <w:t xml:space="preserve"> </w:t>
      </w:r>
      <w:r w:rsidRPr="00802A1E">
        <w:rPr>
          <w:rFonts w:cs="Tahoma"/>
        </w:rPr>
        <w:t>Graduates who hold an Associate degree in Education meet the requirements of the Maine Department of Education (DOE) for certification as Educational Technician II and other one-on-one positions in schools and child and family facilities as community or behavioral aides.</w:t>
      </w:r>
      <w:r w:rsidR="0042221D">
        <w:rPr>
          <w:rFonts w:cs="Tahoma"/>
        </w:rPr>
        <w:t xml:space="preserve"> </w:t>
      </w:r>
      <w:r w:rsidRPr="00802A1E">
        <w:rPr>
          <w:rFonts w:cs="Tahoma"/>
        </w:rPr>
        <w:t>In addition, graduates who wish to proceed to a teacher certification program at a four-year college, an articulation agreement is in place with the University of Maine at Augusta.</w:t>
      </w:r>
    </w:p>
    <w:p w14:paraId="34EA4C9A" w14:textId="49BFAE85" w:rsidR="00144153" w:rsidRPr="00802A1E" w:rsidRDefault="00144153" w:rsidP="00144153">
      <w:pPr>
        <w:rPr>
          <w:rFonts w:cs="Tahoma"/>
        </w:rPr>
      </w:pPr>
      <w:r w:rsidRPr="00B7127C">
        <w:rPr>
          <w:rFonts w:cs="Tahoma"/>
          <w:b/>
          <w:bCs/>
        </w:rPr>
        <w:t>Program Education Outcomes:</w:t>
      </w:r>
      <w:r w:rsidR="0042221D">
        <w:rPr>
          <w:rFonts w:cs="Tahoma"/>
        </w:rPr>
        <w:t xml:space="preserve"> </w:t>
      </w:r>
      <w:r w:rsidRPr="00802A1E">
        <w:rPr>
          <w:rFonts w:cs="Tahoma"/>
        </w:rPr>
        <w:t xml:space="preserve">Upon completion of the </w:t>
      </w:r>
      <w:proofErr w:type="gramStart"/>
      <w:r w:rsidRPr="00802A1E">
        <w:rPr>
          <w:rFonts w:cs="Tahoma"/>
        </w:rPr>
        <w:t>Associate in Science Degree</w:t>
      </w:r>
      <w:proofErr w:type="gramEnd"/>
      <w:r w:rsidRPr="00802A1E">
        <w:rPr>
          <w:rFonts w:cs="Tahoma"/>
        </w:rPr>
        <w:t xml:space="preserve"> in Education, the graduate is prepared to:</w:t>
      </w:r>
    </w:p>
    <w:p w14:paraId="55A24F00" w14:textId="77777777" w:rsidR="00307DE9" w:rsidRPr="00307DE9" w:rsidRDefault="00307DE9" w:rsidP="000C7E69">
      <w:pPr>
        <w:pStyle w:val="ListParagraph"/>
        <w:numPr>
          <w:ilvl w:val="0"/>
          <w:numId w:val="36"/>
        </w:numPr>
        <w:contextualSpacing w:val="0"/>
        <w:rPr>
          <w:rFonts w:cs="Tahoma"/>
        </w:rPr>
      </w:pPr>
      <w:r w:rsidRPr="00307DE9">
        <w:rPr>
          <w:rFonts w:cs="Tahoma"/>
        </w:rPr>
        <w:t>Apply current principles of child development to sustain a developmentally appropriate educational environment for children.</w:t>
      </w:r>
    </w:p>
    <w:p w14:paraId="4EBDA890" w14:textId="77777777" w:rsidR="00307DE9" w:rsidRPr="00307DE9" w:rsidRDefault="00307DE9" w:rsidP="000C7E69">
      <w:pPr>
        <w:pStyle w:val="ListParagraph"/>
        <w:numPr>
          <w:ilvl w:val="0"/>
          <w:numId w:val="36"/>
        </w:numPr>
        <w:contextualSpacing w:val="0"/>
        <w:rPr>
          <w:rFonts w:cs="Tahoma"/>
        </w:rPr>
      </w:pPr>
      <w:r w:rsidRPr="00307DE9">
        <w:rPr>
          <w:rFonts w:cs="Tahoma"/>
        </w:rPr>
        <w:t>Use a variety of assessment methods to plan curriculum that promotes positive outcomes for all students using National and State standards.</w:t>
      </w:r>
    </w:p>
    <w:p w14:paraId="5CF875ED" w14:textId="77777777" w:rsidR="00307DE9" w:rsidRPr="00307DE9" w:rsidRDefault="00307DE9" w:rsidP="000C7E69">
      <w:pPr>
        <w:pStyle w:val="ListParagraph"/>
        <w:numPr>
          <w:ilvl w:val="0"/>
          <w:numId w:val="36"/>
        </w:numPr>
        <w:contextualSpacing w:val="0"/>
        <w:rPr>
          <w:rFonts w:cs="Tahoma"/>
        </w:rPr>
      </w:pPr>
      <w:r w:rsidRPr="00307DE9">
        <w:rPr>
          <w:rFonts w:cs="Tahoma"/>
        </w:rPr>
        <w:t>Use a variety of instructional strategies to meet diverse learning needs of students.</w:t>
      </w:r>
    </w:p>
    <w:p w14:paraId="42D0E83A" w14:textId="77777777" w:rsidR="00307DE9" w:rsidRDefault="00307DE9" w:rsidP="000C7E69">
      <w:pPr>
        <w:pStyle w:val="ListParagraph"/>
        <w:numPr>
          <w:ilvl w:val="0"/>
          <w:numId w:val="36"/>
        </w:numPr>
        <w:contextualSpacing w:val="0"/>
        <w:rPr>
          <w:rFonts w:cs="Tahoma"/>
        </w:rPr>
      </w:pPr>
      <w:r w:rsidRPr="00307DE9">
        <w:rPr>
          <w:rFonts w:cs="Tahoma"/>
        </w:rPr>
        <w:t>Continue professional growth through reflective practice and continuing education.</w:t>
      </w:r>
    </w:p>
    <w:p w14:paraId="0507DE3B" w14:textId="2EA9A7A4" w:rsidR="009D390A" w:rsidRPr="00307DE9" w:rsidRDefault="009D390A" w:rsidP="000C7E69">
      <w:pPr>
        <w:pStyle w:val="ListParagraph"/>
        <w:numPr>
          <w:ilvl w:val="0"/>
          <w:numId w:val="36"/>
        </w:numPr>
        <w:contextualSpacing w:val="0"/>
        <w:rPr>
          <w:rFonts w:cs="Tahoma"/>
        </w:rPr>
      </w:pPr>
      <w:r>
        <w:rPr>
          <w:rFonts w:cs="Tahoma"/>
        </w:rPr>
        <w:t>Research</w:t>
      </w:r>
      <w:r w:rsidR="00C9236E">
        <w:rPr>
          <w:rFonts w:cs="Tahoma"/>
        </w:rPr>
        <w:t>, analyze,</w:t>
      </w:r>
      <w:r>
        <w:rPr>
          <w:rFonts w:cs="Tahoma"/>
        </w:rPr>
        <w:t xml:space="preserve"> and reflect on contemporary</w:t>
      </w:r>
      <w:r w:rsidR="00C9236E">
        <w:rPr>
          <w:rFonts w:cs="Tahoma"/>
        </w:rPr>
        <w:t xml:space="preserve"> cultural</w:t>
      </w:r>
      <w:r w:rsidR="005552CC">
        <w:rPr>
          <w:rFonts w:cs="Tahoma"/>
        </w:rPr>
        <w:t xml:space="preserve"> issue</w:t>
      </w:r>
      <w:r w:rsidR="00C9236E">
        <w:rPr>
          <w:rFonts w:cs="Tahoma"/>
        </w:rPr>
        <w:t>s</w:t>
      </w:r>
      <w:r w:rsidR="009B1A25">
        <w:rPr>
          <w:rFonts w:cs="Tahoma"/>
        </w:rPr>
        <w:t>, in relation to the delivery of speci</w:t>
      </w:r>
      <w:r w:rsidR="00142E76">
        <w:rPr>
          <w:rFonts w:cs="Tahoma"/>
        </w:rPr>
        <w:t>al education services including providing accommodations for exceptionalities.</w:t>
      </w:r>
      <w:r>
        <w:rPr>
          <w:rFonts w:cs="Tahoma"/>
        </w:rPr>
        <w:t xml:space="preserve"> </w:t>
      </w:r>
    </w:p>
    <w:p w14:paraId="735F2F9A" w14:textId="7F386C4A" w:rsidR="00144153" w:rsidRPr="00802A1E" w:rsidRDefault="00144153" w:rsidP="001F7B7E">
      <w:pPr>
        <w:rPr>
          <w:rFonts w:cs="Tahoma"/>
        </w:rPr>
      </w:pPr>
    </w:p>
    <w:p w14:paraId="25B2177D" w14:textId="77777777" w:rsidR="00144153" w:rsidRPr="00802A1E" w:rsidRDefault="00144153" w:rsidP="00144153">
      <w:pPr>
        <w:rPr>
          <w:rFonts w:cs="Tahoma"/>
        </w:rPr>
      </w:pPr>
    </w:p>
    <w:p w14:paraId="3C3BE9A8" w14:textId="276426B8" w:rsidR="009873B9" w:rsidRDefault="009873B9">
      <w:pPr>
        <w:rPr>
          <w:rFonts w:cs="Tahoma"/>
        </w:rPr>
      </w:pPr>
      <w:r>
        <w:rPr>
          <w:rFonts w:cs="Tahoma"/>
        </w:rPr>
        <w:br w:type="page"/>
      </w:r>
    </w:p>
    <w:p w14:paraId="617FA44D" w14:textId="186E98C7" w:rsidR="00144153" w:rsidRPr="00802A1E" w:rsidRDefault="00144153" w:rsidP="007954BA">
      <w:pPr>
        <w:jc w:val="center"/>
        <w:rPr>
          <w:rFonts w:cs="Tahoma"/>
        </w:rPr>
      </w:pPr>
      <w:r w:rsidRPr="00802A1E">
        <w:rPr>
          <w:rFonts w:cs="Tahoma"/>
        </w:rPr>
        <w:lastRenderedPageBreak/>
        <w:t>Education</w:t>
      </w:r>
      <w:r w:rsidR="00D55323">
        <w:rPr>
          <w:rFonts w:cs="Tahoma"/>
        </w:rPr>
        <w:t xml:space="preserve"> (AS)</w:t>
      </w:r>
    </w:p>
    <w:p w14:paraId="78CF08BE" w14:textId="1A644F9A" w:rsidR="00144153" w:rsidRPr="00802A1E" w:rsidRDefault="00144153" w:rsidP="007954BA">
      <w:pPr>
        <w:jc w:val="center"/>
        <w:rPr>
          <w:rFonts w:cs="Tahoma"/>
        </w:rPr>
      </w:pPr>
      <w:proofErr w:type="gramStart"/>
      <w:r w:rsidRPr="00802A1E">
        <w:rPr>
          <w:rFonts w:cs="Tahoma"/>
        </w:rPr>
        <w:t>Associate in Science</w:t>
      </w:r>
      <w:proofErr w:type="gramEnd"/>
      <w:r w:rsidRPr="00802A1E">
        <w:rPr>
          <w:rFonts w:cs="Tahoma"/>
        </w:rPr>
        <w:t xml:space="preserve"> </w:t>
      </w:r>
      <w:r w:rsidR="001E1C44">
        <w:rPr>
          <w:rFonts w:cs="Tahoma"/>
        </w:rPr>
        <w:t>—</w:t>
      </w:r>
      <w:r w:rsidRPr="00802A1E">
        <w:rPr>
          <w:rFonts w:cs="Tahoma"/>
        </w:rPr>
        <w:t xml:space="preserve"> 6</w:t>
      </w:r>
      <w:r w:rsidR="00A644E7">
        <w:rPr>
          <w:rFonts w:cs="Tahoma"/>
        </w:rPr>
        <w:t>2</w:t>
      </w:r>
      <w:r w:rsidRPr="00802A1E">
        <w:rPr>
          <w:rFonts w:cs="Tahoma"/>
        </w:rPr>
        <w:t xml:space="preserve"> credit hours</w:t>
      </w:r>
    </w:p>
    <w:tbl>
      <w:tblPr>
        <w:tblStyle w:val="GridTable4-Accent2"/>
        <w:tblW w:w="0" w:type="auto"/>
        <w:tblLook w:val="04A0" w:firstRow="1" w:lastRow="0" w:firstColumn="1" w:lastColumn="0" w:noHBand="0" w:noVBand="1"/>
      </w:tblPr>
      <w:tblGrid>
        <w:gridCol w:w="1960"/>
        <w:gridCol w:w="6757"/>
        <w:gridCol w:w="1353"/>
      </w:tblGrid>
      <w:tr w:rsidR="006D5803" w:rsidRPr="00AC6614" w14:paraId="32732B53" w14:textId="77777777" w:rsidTr="0096482C">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B0389C0" w14:textId="6D448384" w:rsidR="006D5803" w:rsidRPr="00F81507" w:rsidRDefault="006D5803" w:rsidP="007954BA">
            <w:pPr>
              <w:rPr>
                <w:rFonts w:cs="Tahoma"/>
                <w:color w:val="0D0D0D" w:themeColor="text1" w:themeTint="F2"/>
                <w:szCs w:val="22"/>
              </w:rPr>
            </w:pPr>
            <w:r w:rsidRPr="00F81507">
              <w:rPr>
                <w:rFonts w:cs="Tahoma"/>
                <w:color w:val="0D0D0D" w:themeColor="text1" w:themeTint="F2"/>
                <w:szCs w:val="22"/>
              </w:rPr>
              <w:t xml:space="preserve">Course </w:t>
            </w:r>
            <w:r w:rsidR="007954BA" w:rsidRPr="00F81507">
              <w:rPr>
                <w:rFonts w:cs="Tahoma"/>
                <w:color w:val="0D0D0D" w:themeColor="text1" w:themeTint="F2"/>
                <w:szCs w:val="22"/>
              </w:rPr>
              <w:t>#</w:t>
            </w:r>
          </w:p>
        </w:tc>
        <w:tc>
          <w:tcPr>
            <w:tcW w:w="6757" w:type="dxa"/>
          </w:tcPr>
          <w:p w14:paraId="71C849FD" w14:textId="78254E27" w:rsidR="006D5803" w:rsidRPr="00F81507" w:rsidRDefault="007954BA" w:rsidP="007954BA">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F81507">
              <w:rPr>
                <w:rFonts w:cs="Tahoma"/>
                <w:color w:val="0D0D0D" w:themeColor="text1" w:themeTint="F2"/>
                <w:szCs w:val="22"/>
              </w:rPr>
              <w:t>Course Title</w:t>
            </w:r>
          </w:p>
        </w:tc>
        <w:tc>
          <w:tcPr>
            <w:tcW w:w="1353" w:type="dxa"/>
          </w:tcPr>
          <w:p w14:paraId="2BCB5471" w14:textId="59AA9C1D" w:rsidR="006D5803" w:rsidRPr="00F81507" w:rsidRDefault="007954BA" w:rsidP="007954BA">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F81507">
              <w:rPr>
                <w:rFonts w:cs="Tahoma"/>
                <w:color w:val="0D0D0D" w:themeColor="text1" w:themeTint="F2"/>
                <w:szCs w:val="22"/>
              </w:rPr>
              <w:t>Credits</w:t>
            </w:r>
          </w:p>
        </w:tc>
      </w:tr>
      <w:tr w:rsidR="007954BA" w:rsidRPr="00AC6614" w14:paraId="7AE05F98"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539AF61C" w14:textId="4B3F18C7" w:rsidR="007954BA" w:rsidRPr="00AC6614" w:rsidRDefault="007954BA" w:rsidP="007954BA">
            <w:pPr>
              <w:jc w:val="center"/>
              <w:rPr>
                <w:rFonts w:cs="Tahoma"/>
                <w:szCs w:val="22"/>
              </w:rPr>
            </w:pPr>
            <w:r w:rsidRPr="00AC6614">
              <w:rPr>
                <w:rFonts w:cs="Tahoma"/>
                <w:szCs w:val="22"/>
              </w:rPr>
              <w:t>Semester 1</w:t>
            </w:r>
          </w:p>
        </w:tc>
      </w:tr>
      <w:tr w:rsidR="00BC73B3" w:rsidRPr="00AC6614" w14:paraId="1541A1F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08D2C41" w14:textId="4F458577" w:rsidR="00BC73B3" w:rsidRPr="00AC6614" w:rsidRDefault="00BC73B3" w:rsidP="00BC73B3">
            <w:pPr>
              <w:rPr>
                <w:rFonts w:cs="Tahoma"/>
                <w:szCs w:val="22"/>
              </w:rPr>
            </w:pPr>
            <w:hyperlink w:anchor="_PSY101_Introduction_to" w:history="1">
              <w:r w:rsidRPr="0027582F">
                <w:rPr>
                  <w:rStyle w:val="Hyperlink"/>
                  <w:rFonts w:cs="Tahoma"/>
                  <w:b w:val="0"/>
                  <w:color w:val="215D4B" w:themeColor="accent4" w:themeShade="80"/>
                  <w:sz w:val="22"/>
                  <w:szCs w:val="22"/>
                </w:rPr>
                <w:t>PSY101</w:t>
              </w:r>
            </w:hyperlink>
          </w:p>
        </w:tc>
        <w:tc>
          <w:tcPr>
            <w:tcW w:w="6757" w:type="dxa"/>
          </w:tcPr>
          <w:p w14:paraId="72E7AE33" w14:textId="391DF6DB" w:rsidR="00BC73B3" w:rsidRPr="00AC6614" w:rsidRDefault="00BC73B3" w:rsidP="00BC73B3">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Psychology</w:t>
            </w:r>
          </w:p>
        </w:tc>
        <w:tc>
          <w:tcPr>
            <w:tcW w:w="1353" w:type="dxa"/>
          </w:tcPr>
          <w:p w14:paraId="3D12CCA5" w14:textId="4D93F41E" w:rsidR="00BC73B3" w:rsidRPr="00AC6614" w:rsidRDefault="00BC73B3" w:rsidP="00BC73B3">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2137D1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1F07521" w14:textId="609D05BF" w:rsidR="006D5803" w:rsidRPr="00AC6614" w:rsidRDefault="000507D0" w:rsidP="007954BA">
            <w:pPr>
              <w:rPr>
                <w:rFonts w:cs="Tahoma"/>
                <w:szCs w:val="22"/>
              </w:rPr>
            </w:pPr>
            <w:hyperlink w:anchor="_EDU103_Introduction_to" w:history="1">
              <w:r w:rsidRPr="00F81507">
                <w:rPr>
                  <w:rStyle w:val="Hyperlink"/>
                  <w:rFonts w:cs="Tahoma"/>
                  <w:b w:val="0"/>
                  <w:color w:val="215D4B" w:themeColor="accent4" w:themeShade="80"/>
                  <w:sz w:val="22"/>
                  <w:szCs w:val="22"/>
                </w:rPr>
                <w:t>EDU103</w:t>
              </w:r>
            </w:hyperlink>
          </w:p>
        </w:tc>
        <w:tc>
          <w:tcPr>
            <w:tcW w:w="6757" w:type="dxa"/>
          </w:tcPr>
          <w:p w14:paraId="50CA1D06" w14:textId="723CC423"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Education</w:t>
            </w:r>
            <w:r w:rsidR="000507D0" w:rsidRPr="00AC6614">
              <w:rPr>
                <w:rFonts w:cs="Tahoma"/>
                <w:szCs w:val="22"/>
              </w:rPr>
              <w:t>, School, and Community</w:t>
            </w:r>
          </w:p>
        </w:tc>
        <w:tc>
          <w:tcPr>
            <w:tcW w:w="1353" w:type="dxa"/>
          </w:tcPr>
          <w:p w14:paraId="74C84532"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0DBA4213"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0B27A74" w14:textId="58E80A91" w:rsidR="006D5803" w:rsidRPr="00AC6614" w:rsidRDefault="006D5803" w:rsidP="007954BA">
            <w:pPr>
              <w:rPr>
                <w:rFonts w:cs="Tahoma"/>
                <w:szCs w:val="22"/>
              </w:rPr>
            </w:pPr>
            <w:hyperlink w:anchor="_EDU180_Children’s_Literature" w:history="1">
              <w:r w:rsidRPr="0027582F">
                <w:rPr>
                  <w:rStyle w:val="Hyperlink"/>
                  <w:rFonts w:cs="Tahoma"/>
                  <w:b w:val="0"/>
                  <w:color w:val="215D4B" w:themeColor="accent4" w:themeShade="80"/>
                  <w:sz w:val="22"/>
                  <w:szCs w:val="22"/>
                </w:rPr>
                <w:t>EDU180</w:t>
              </w:r>
            </w:hyperlink>
          </w:p>
        </w:tc>
        <w:tc>
          <w:tcPr>
            <w:tcW w:w="6757" w:type="dxa"/>
          </w:tcPr>
          <w:p w14:paraId="5A10763A"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Children’s Literature</w:t>
            </w:r>
          </w:p>
        </w:tc>
        <w:tc>
          <w:tcPr>
            <w:tcW w:w="1353" w:type="dxa"/>
          </w:tcPr>
          <w:p w14:paraId="449470D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3FA29C40"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3D859570" w14:textId="4F6BEC10" w:rsidR="006D5803" w:rsidRPr="00AC6614" w:rsidRDefault="006D5803" w:rsidP="007954BA">
            <w:pPr>
              <w:rPr>
                <w:rFonts w:cs="Tahoma"/>
                <w:szCs w:val="22"/>
              </w:rPr>
            </w:pPr>
            <w:hyperlink w:anchor="_ENG101_College_Composition" w:history="1">
              <w:r w:rsidRPr="00F81507">
                <w:rPr>
                  <w:rStyle w:val="Hyperlink"/>
                  <w:rFonts w:cs="Tahoma"/>
                  <w:b w:val="0"/>
                  <w:color w:val="215D4B" w:themeColor="accent4" w:themeShade="80"/>
                  <w:sz w:val="22"/>
                  <w:szCs w:val="22"/>
                </w:rPr>
                <w:t>ENG101</w:t>
              </w:r>
            </w:hyperlink>
          </w:p>
        </w:tc>
        <w:tc>
          <w:tcPr>
            <w:tcW w:w="6757" w:type="dxa"/>
          </w:tcPr>
          <w:p w14:paraId="48C2CEEA"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College Composition</w:t>
            </w:r>
          </w:p>
        </w:tc>
        <w:tc>
          <w:tcPr>
            <w:tcW w:w="1353" w:type="dxa"/>
          </w:tcPr>
          <w:p w14:paraId="7488D00E"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D735A5" w:rsidRPr="00AC6614" w14:paraId="3FC73108"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C1D5F3B" w14:textId="387BD028" w:rsidR="00D735A5" w:rsidRPr="00AC6614" w:rsidRDefault="00D735A5" w:rsidP="00D735A5">
            <w:pPr>
              <w:rPr>
                <w:szCs w:val="22"/>
              </w:rPr>
            </w:pPr>
            <w:hyperlink w:anchor="_MAT115_Statistics:_Concepts" w:history="1">
              <w:r w:rsidRPr="0027582F">
                <w:rPr>
                  <w:rStyle w:val="Hyperlink"/>
                  <w:rFonts w:cs="Tahoma"/>
                  <w:b w:val="0"/>
                  <w:color w:val="215D4B" w:themeColor="accent4" w:themeShade="80"/>
                  <w:sz w:val="22"/>
                  <w:szCs w:val="22"/>
                </w:rPr>
                <w:t>MAT</w:t>
              </w:r>
            </w:hyperlink>
          </w:p>
        </w:tc>
        <w:tc>
          <w:tcPr>
            <w:tcW w:w="6757" w:type="dxa"/>
          </w:tcPr>
          <w:p w14:paraId="5DDB08F6" w14:textId="00ED5CD6" w:rsidR="00D735A5" w:rsidRPr="00AC6614" w:rsidRDefault="00D735A5" w:rsidP="00D735A5">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 xml:space="preserve">Math Elective </w:t>
            </w:r>
            <w:hyperlink w:anchor="_MAT112_Business_Mathematics" w:history="1">
              <w:r w:rsidRPr="0027582F">
                <w:rPr>
                  <w:rStyle w:val="Hyperlink"/>
                  <w:rFonts w:cs="Tahoma"/>
                  <w:color w:val="215D4B" w:themeColor="accent4" w:themeShade="80"/>
                  <w:sz w:val="22"/>
                  <w:szCs w:val="22"/>
                </w:rPr>
                <w:t>MAT112</w:t>
              </w:r>
            </w:hyperlink>
            <w:r w:rsidRPr="00AC6614">
              <w:rPr>
                <w:rFonts w:cs="Tahoma"/>
                <w:szCs w:val="22"/>
              </w:rPr>
              <w:t xml:space="preserve"> or Higher</w:t>
            </w:r>
          </w:p>
        </w:tc>
        <w:tc>
          <w:tcPr>
            <w:tcW w:w="1353" w:type="dxa"/>
          </w:tcPr>
          <w:p w14:paraId="36F3BDDA" w14:textId="2D0F2A1A" w:rsidR="00D735A5" w:rsidRPr="00AC6614" w:rsidRDefault="00D735A5" w:rsidP="00D735A5">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677381C"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C512422" w14:textId="74FB272A" w:rsidR="006D5803" w:rsidRPr="00AC6614" w:rsidRDefault="006D5803" w:rsidP="007954BA">
            <w:pPr>
              <w:rPr>
                <w:rFonts w:cs="Tahoma"/>
                <w:szCs w:val="22"/>
              </w:rPr>
            </w:pPr>
            <w:hyperlink w:anchor="_FYE100_First_Year" w:history="1">
              <w:r w:rsidRPr="00F81507">
                <w:rPr>
                  <w:rStyle w:val="Hyperlink"/>
                  <w:rFonts w:cs="Tahoma"/>
                  <w:b w:val="0"/>
                  <w:color w:val="215D4B" w:themeColor="accent4" w:themeShade="80"/>
                  <w:sz w:val="22"/>
                  <w:szCs w:val="22"/>
                </w:rPr>
                <w:t>FYE100</w:t>
              </w:r>
            </w:hyperlink>
          </w:p>
        </w:tc>
        <w:tc>
          <w:tcPr>
            <w:tcW w:w="6757" w:type="dxa"/>
          </w:tcPr>
          <w:p w14:paraId="2FE400DF"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First Year Experience</w:t>
            </w:r>
          </w:p>
        </w:tc>
        <w:tc>
          <w:tcPr>
            <w:tcW w:w="1353" w:type="dxa"/>
          </w:tcPr>
          <w:p w14:paraId="590240A7"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1</w:t>
            </w:r>
          </w:p>
        </w:tc>
      </w:tr>
      <w:tr w:rsidR="000547B9" w:rsidRPr="00AC6614" w14:paraId="47E4A87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5F14598"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5407BCD9" w14:textId="77777777"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16</w:t>
            </w:r>
          </w:p>
        </w:tc>
      </w:tr>
      <w:tr w:rsidR="000547B9" w:rsidRPr="00AC6614" w14:paraId="5DF6736B"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3F19DB14" w14:textId="4D5C40F9" w:rsidR="000547B9" w:rsidRPr="00AC6614" w:rsidRDefault="000547B9" w:rsidP="007954BA">
            <w:pPr>
              <w:jc w:val="center"/>
              <w:rPr>
                <w:rFonts w:cs="Tahoma"/>
                <w:szCs w:val="22"/>
              </w:rPr>
            </w:pPr>
            <w:r w:rsidRPr="00AC6614">
              <w:rPr>
                <w:rFonts w:cs="Tahoma"/>
                <w:szCs w:val="22"/>
              </w:rPr>
              <w:t>Semester 2</w:t>
            </w:r>
          </w:p>
        </w:tc>
      </w:tr>
      <w:tr w:rsidR="006D5803" w:rsidRPr="00AC6614" w14:paraId="314DFAC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099A0E0" w14:textId="2061D1A7" w:rsidR="006D5803" w:rsidRPr="00AC6614" w:rsidRDefault="0027663D" w:rsidP="007954BA">
            <w:pPr>
              <w:rPr>
                <w:rFonts w:cs="Tahoma"/>
                <w:szCs w:val="22"/>
              </w:rPr>
            </w:pPr>
            <w:hyperlink w:anchor="_BIO120_General_Biology" w:history="1">
              <w:r w:rsidRPr="0027582F">
                <w:rPr>
                  <w:rStyle w:val="Hyperlink"/>
                  <w:rFonts w:cs="Tahoma"/>
                  <w:b w:val="0"/>
                  <w:color w:val="215D4B" w:themeColor="accent4" w:themeShade="80"/>
                  <w:sz w:val="22"/>
                  <w:szCs w:val="22"/>
                </w:rPr>
                <w:t>BIO120</w:t>
              </w:r>
            </w:hyperlink>
          </w:p>
        </w:tc>
        <w:tc>
          <w:tcPr>
            <w:tcW w:w="6757" w:type="dxa"/>
          </w:tcPr>
          <w:p w14:paraId="40BD7A48" w14:textId="3AA7C866" w:rsidR="006D5803" w:rsidRPr="00AC6614" w:rsidRDefault="0027663D"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General Biology</w:t>
            </w:r>
          </w:p>
        </w:tc>
        <w:tc>
          <w:tcPr>
            <w:tcW w:w="1353" w:type="dxa"/>
          </w:tcPr>
          <w:p w14:paraId="4008EBE1"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4</w:t>
            </w:r>
          </w:p>
        </w:tc>
      </w:tr>
      <w:tr w:rsidR="00A73FD5" w:rsidRPr="00AC6614" w14:paraId="6AB57BB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ED22330" w14:textId="049C730A" w:rsidR="00A73FD5" w:rsidRPr="00AC6614" w:rsidRDefault="00A73FD5" w:rsidP="00A73FD5">
            <w:pPr>
              <w:rPr>
                <w:szCs w:val="22"/>
              </w:rPr>
            </w:pPr>
            <w:r w:rsidRPr="00AC6614">
              <w:rPr>
                <w:rFonts w:cs="Tahoma"/>
                <w:b w:val="0"/>
                <w:bCs w:val="0"/>
                <w:szCs w:val="22"/>
              </w:rPr>
              <w:t>Elective</w:t>
            </w:r>
          </w:p>
        </w:tc>
        <w:tc>
          <w:tcPr>
            <w:tcW w:w="6757" w:type="dxa"/>
          </w:tcPr>
          <w:p w14:paraId="5E9CDDA0" w14:textId="00F5E92E" w:rsidR="00A73FD5" w:rsidRPr="00AC6614" w:rsidRDefault="00A73FD5" w:rsidP="00A73FD5">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 xml:space="preserve">Humanities/Creative Arts </w:t>
            </w:r>
          </w:p>
        </w:tc>
        <w:tc>
          <w:tcPr>
            <w:tcW w:w="1353" w:type="dxa"/>
          </w:tcPr>
          <w:p w14:paraId="42EF2043" w14:textId="74FF3312" w:rsidR="00A73FD5" w:rsidRPr="00AC6614" w:rsidRDefault="00A73FD5" w:rsidP="00A73FD5">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7EB3ADB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79A1DDA" w14:textId="6E2752AA" w:rsidR="006D5803" w:rsidRPr="00AC6614" w:rsidRDefault="006D5803" w:rsidP="007954BA">
            <w:pPr>
              <w:rPr>
                <w:rFonts w:cs="Tahoma"/>
                <w:szCs w:val="22"/>
              </w:rPr>
            </w:pPr>
            <w:hyperlink w:anchor="_ENG107_Speech" w:history="1">
              <w:r w:rsidRPr="0027582F">
                <w:rPr>
                  <w:rStyle w:val="Hyperlink"/>
                  <w:rFonts w:cs="Tahoma"/>
                  <w:b w:val="0"/>
                  <w:color w:val="215D4B" w:themeColor="accent4" w:themeShade="80"/>
                  <w:sz w:val="22"/>
                  <w:szCs w:val="22"/>
                </w:rPr>
                <w:t>ENG107</w:t>
              </w:r>
            </w:hyperlink>
          </w:p>
        </w:tc>
        <w:tc>
          <w:tcPr>
            <w:tcW w:w="6757" w:type="dxa"/>
          </w:tcPr>
          <w:p w14:paraId="0E77F636"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Speech</w:t>
            </w:r>
          </w:p>
        </w:tc>
        <w:tc>
          <w:tcPr>
            <w:tcW w:w="1353" w:type="dxa"/>
          </w:tcPr>
          <w:p w14:paraId="2B2D2A12"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9EC87E2"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BDEE00" w14:textId="79FBF160" w:rsidR="006D5803" w:rsidRPr="00AC6614" w:rsidRDefault="006D5803" w:rsidP="007954BA">
            <w:pPr>
              <w:rPr>
                <w:rFonts w:cs="Tahoma"/>
                <w:szCs w:val="22"/>
              </w:rPr>
            </w:pPr>
            <w:hyperlink w:anchor="_PSY190_Child_and" w:history="1">
              <w:r w:rsidRPr="00F81507">
                <w:rPr>
                  <w:rStyle w:val="Hyperlink"/>
                  <w:rFonts w:cs="Tahoma"/>
                  <w:b w:val="0"/>
                  <w:color w:val="215D4B" w:themeColor="accent4" w:themeShade="80"/>
                  <w:sz w:val="22"/>
                  <w:szCs w:val="22"/>
                </w:rPr>
                <w:t>PSY19</w:t>
              </w:r>
              <w:r w:rsidR="005E1802" w:rsidRPr="00F81507">
                <w:rPr>
                  <w:rStyle w:val="Hyperlink"/>
                  <w:rFonts w:cs="Tahoma"/>
                  <w:b w:val="0"/>
                  <w:color w:val="215D4B" w:themeColor="accent4" w:themeShade="80"/>
                  <w:sz w:val="22"/>
                  <w:szCs w:val="22"/>
                </w:rPr>
                <w:t>0</w:t>
              </w:r>
            </w:hyperlink>
          </w:p>
        </w:tc>
        <w:tc>
          <w:tcPr>
            <w:tcW w:w="6757" w:type="dxa"/>
          </w:tcPr>
          <w:p w14:paraId="15606B1E"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Child and Adolescent Development</w:t>
            </w:r>
          </w:p>
        </w:tc>
        <w:tc>
          <w:tcPr>
            <w:tcW w:w="1353" w:type="dxa"/>
          </w:tcPr>
          <w:p w14:paraId="2EFA0DB4"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96482C" w:rsidRPr="00AC6614" w14:paraId="7ECAB74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48A6003" w14:textId="5879BB06" w:rsidR="0096482C" w:rsidRPr="00AC6614" w:rsidRDefault="0096482C" w:rsidP="0096482C">
            <w:pPr>
              <w:rPr>
                <w:szCs w:val="22"/>
              </w:rPr>
            </w:pPr>
            <w:hyperlink w:anchor="_SED282_Teaching_the" w:history="1">
              <w:r w:rsidRPr="0027582F">
                <w:rPr>
                  <w:rStyle w:val="Hyperlink"/>
                  <w:rFonts w:cs="Tahoma"/>
                  <w:b w:val="0"/>
                  <w:bCs/>
                  <w:color w:val="215D4B" w:themeColor="accent4" w:themeShade="80"/>
                  <w:sz w:val="22"/>
                  <w:szCs w:val="22"/>
                </w:rPr>
                <w:t>SED282</w:t>
              </w:r>
            </w:hyperlink>
          </w:p>
        </w:tc>
        <w:tc>
          <w:tcPr>
            <w:tcW w:w="6757" w:type="dxa"/>
          </w:tcPr>
          <w:p w14:paraId="6B9209A3" w14:textId="5108C87E" w:rsidR="0096482C" w:rsidRPr="00AC6614" w:rsidRDefault="0096482C" w:rsidP="0096482C">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Teaching the Exceptional Child in the Regular Classroom</w:t>
            </w:r>
          </w:p>
        </w:tc>
        <w:tc>
          <w:tcPr>
            <w:tcW w:w="1353" w:type="dxa"/>
          </w:tcPr>
          <w:p w14:paraId="5C88950B" w14:textId="59007884" w:rsidR="0096482C" w:rsidRPr="00AC6614" w:rsidRDefault="0096482C" w:rsidP="0096482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1D0F" w:rsidRPr="00AC6614" w14:paraId="534DBC7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F27388A"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2EB0E4FE" w14:textId="6714CF50" w:rsidR="006D1D0F" w:rsidRPr="00AC6614" w:rsidRDefault="006D1D0F"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1</w:t>
            </w:r>
            <w:r w:rsidR="00573F35" w:rsidRPr="00AC6614">
              <w:rPr>
                <w:rFonts w:cs="Tahoma"/>
                <w:szCs w:val="22"/>
              </w:rPr>
              <w:t>6</w:t>
            </w:r>
          </w:p>
        </w:tc>
      </w:tr>
      <w:tr w:rsidR="000547B9" w:rsidRPr="00AC6614" w14:paraId="6297AD41"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7890B5B4" w14:textId="0D3D801F" w:rsidR="000547B9" w:rsidRPr="00AC6614" w:rsidRDefault="000547B9" w:rsidP="007954BA">
            <w:pPr>
              <w:jc w:val="center"/>
              <w:rPr>
                <w:rFonts w:cs="Tahoma"/>
                <w:szCs w:val="22"/>
              </w:rPr>
            </w:pPr>
            <w:r w:rsidRPr="00AC6614">
              <w:rPr>
                <w:rFonts w:cs="Tahoma"/>
                <w:szCs w:val="22"/>
              </w:rPr>
              <w:t>Semester 3</w:t>
            </w:r>
          </w:p>
        </w:tc>
      </w:tr>
      <w:tr w:rsidR="006D5803" w:rsidRPr="00AC6614" w14:paraId="047DACD2"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BB1A5BF" w14:textId="625F364D" w:rsidR="006D5803" w:rsidRPr="00AC6614" w:rsidRDefault="006D5803" w:rsidP="007954BA">
            <w:pPr>
              <w:rPr>
                <w:rFonts w:cs="Tahoma"/>
                <w:szCs w:val="22"/>
              </w:rPr>
            </w:pPr>
            <w:hyperlink w:anchor="_EDU215_Learning_and" w:history="1">
              <w:r w:rsidRPr="00F81507">
                <w:rPr>
                  <w:rStyle w:val="Hyperlink"/>
                  <w:rFonts w:cs="Tahoma"/>
                  <w:b w:val="0"/>
                  <w:color w:val="215D4B" w:themeColor="accent4" w:themeShade="80"/>
                  <w:sz w:val="22"/>
                  <w:szCs w:val="22"/>
                </w:rPr>
                <w:t>EDU215</w:t>
              </w:r>
            </w:hyperlink>
          </w:p>
        </w:tc>
        <w:tc>
          <w:tcPr>
            <w:tcW w:w="6757" w:type="dxa"/>
          </w:tcPr>
          <w:p w14:paraId="59306893"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Learning and the Brain</w:t>
            </w:r>
          </w:p>
        </w:tc>
        <w:tc>
          <w:tcPr>
            <w:tcW w:w="1353" w:type="dxa"/>
          </w:tcPr>
          <w:p w14:paraId="3128C797"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4127EE" w:rsidRPr="00AC6614" w14:paraId="451ECEF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4A38CB" w14:textId="50B22616" w:rsidR="004127EE" w:rsidRPr="00AC6614" w:rsidRDefault="004576F4" w:rsidP="004127EE">
            <w:pPr>
              <w:rPr>
                <w:szCs w:val="22"/>
              </w:rPr>
            </w:pPr>
            <w:hyperlink w:anchor="_EDU225_Teaching,_Learning" w:history="1">
              <w:r w:rsidRPr="0027582F">
                <w:rPr>
                  <w:rStyle w:val="Hyperlink"/>
                  <w:rFonts w:cs="Tahoma"/>
                  <w:b w:val="0"/>
                  <w:bCs/>
                  <w:color w:val="215D4B" w:themeColor="accent4" w:themeShade="80"/>
                  <w:sz w:val="22"/>
                  <w:szCs w:val="22"/>
                </w:rPr>
                <w:t>E</w:t>
              </w:r>
              <w:r w:rsidRPr="0027582F">
                <w:rPr>
                  <w:rStyle w:val="Hyperlink"/>
                  <w:b w:val="0"/>
                  <w:bCs/>
                  <w:color w:val="215D4B" w:themeColor="accent4" w:themeShade="80"/>
                  <w:sz w:val="22"/>
                  <w:szCs w:val="22"/>
                </w:rPr>
                <w:t>DU</w:t>
              </w:r>
            </w:hyperlink>
          </w:p>
        </w:tc>
        <w:tc>
          <w:tcPr>
            <w:tcW w:w="6757" w:type="dxa"/>
          </w:tcPr>
          <w:p w14:paraId="3E71A0CF" w14:textId="6B2A5F17" w:rsidR="004127EE" w:rsidRPr="00AC6614" w:rsidRDefault="004576F4" w:rsidP="004127EE">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2832EF9B" w14:textId="2600B115" w:rsidR="004127EE" w:rsidRPr="00AC6614" w:rsidRDefault="004576F4" w:rsidP="004127EE">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0C360484"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45BBA45" w14:textId="440EB584" w:rsidR="006D5803" w:rsidRPr="00AC6614" w:rsidRDefault="004B2D52" w:rsidP="007954BA">
            <w:pPr>
              <w:rPr>
                <w:rFonts w:cs="Tahoma"/>
                <w:szCs w:val="22"/>
              </w:rPr>
            </w:pPr>
            <w:hyperlink w:anchor="_HUS255_Diverse_Care" w:history="1">
              <w:r w:rsidRPr="00F81507">
                <w:rPr>
                  <w:rStyle w:val="Hyperlink"/>
                  <w:rFonts w:cs="Tahoma"/>
                  <w:b w:val="0"/>
                  <w:bCs/>
                  <w:color w:val="215D4B" w:themeColor="accent4" w:themeShade="80"/>
                  <w:sz w:val="22"/>
                  <w:szCs w:val="22"/>
                </w:rPr>
                <w:t>HUS255</w:t>
              </w:r>
            </w:hyperlink>
          </w:p>
        </w:tc>
        <w:tc>
          <w:tcPr>
            <w:tcW w:w="6757" w:type="dxa"/>
          </w:tcPr>
          <w:p w14:paraId="2E05DBEF" w14:textId="32E3BC91" w:rsidR="006D5803" w:rsidRPr="00AC6614" w:rsidRDefault="004B2D52"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Diverse Care in Human Services</w:t>
            </w:r>
          </w:p>
        </w:tc>
        <w:tc>
          <w:tcPr>
            <w:tcW w:w="1353" w:type="dxa"/>
          </w:tcPr>
          <w:p w14:paraId="31D324C2" w14:textId="65C5E229" w:rsidR="006D5803" w:rsidRPr="00AC6614" w:rsidRDefault="004B2D52"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105A447E"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F57EDDC" w14:textId="2D816BC5" w:rsidR="006D5803" w:rsidRPr="00AC6614" w:rsidRDefault="006D5803" w:rsidP="007954BA">
            <w:pPr>
              <w:rPr>
                <w:rFonts w:cs="Tahoma"/>
                <w:szCs w:val="22"/>
              </w:rPr>
            </w:pPr>
            <w:hyperlink w:anchor="_SED235_Behavior_Management" w:history="1">
              <w:r w:rsidRPr="0027582F">
                <w:rPr>
                  <w:rStyle w:val="Hyperlink"/>
                  <w:rFonts w:cs="Tahoma"/>
                  <w:b w:val="0"/>
                  <w:color w:val="215D4B" w:themeColor="accent4" w:themeShade="80"/>
                  <w:sz w:val="22"/>
                  <w:szCs w:val="22"/>
                </w:rPr>
                <w:t>SED23</w:t>
              </w:r>
              <w:r w:rsidR="00A9714F" w:rsidRPr="0027582F">
                <w:rPr>
                  <w:rStyle w:val="Hyperlink"/>
                  <w:rFonts w:cs="Tahoma"/>
                  <w:b w:val="0"/>
                  <w:color w:val="215D4B" w:themeColor="accent4" w:themeShade="80"/>
                  <w:sz w:val="22"/>
                  <w:szCs w:val="22"/>
                </w:rPr>
                <w:t>5</w:t>
              </w:r>
            </w:hyperlink>
          </w:p>
        </w:tc>
        <w:tc>
          <w:tcPr>
            <w:tcW w:w="6757" w:type="dxa"/>
          </w:tcPr>
          <w:p w14:paraId="3B4CC35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Behavior Management Techniques</w:t>
            </w:r>
          </w:p>
        </w:tc>
        <w:tc>
          <w:tcPr>
            <w:tcW w:w="1353" w:type="dxa"/>
          </w:tcPr>
          <w:p w14:paraId="0AEF108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373EA"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2025EC0" w14:textId="2FDE9B76" w:rsidR="006D5803" w:rsidRPr="00AC6614" w:rsidRDefault="006D5803" w:rsidP="007954BA">
            <w:pPr>
              <w:rPr>
                <w:rFonts w:cs="Tahoma"/>
                <w:szCs w:val="22"/>
              </w:rPr>
            </w:pPr>
            <w:hyperlink w:anchor="_SOC101_Introduction_to" w:history="1">
              <w:r w:rsidRPr="00F81507">
                <w:rPr>
                  <w:rStyle w:val="Hyperlink"/>
                  <w:rFonts w:cs="Tahoma"/>
                  <w:b w:val="0"/>
                  <w:color w:val="215D4B" w:themeColor="accent4" w:themeShade="80"/>
                  <w:sz w:val="22"/>
                  <w:szCs w:val="22"/>
                </w:rPr>
                <w:t>SOC101</w:t>
              </w:r>
            </w:hyperlink>
            <w:r w:rsidRPr="00AC6614">
              <w:rPr>
                <w:rFonts w:cs="Tahoma"/>
                <w:szCs w:val="22"/>
              </w:rPr>
              <w:t xml:space="preserve"> </w:t>
            </w:r>
          </w:p>
        </w:tc>
        <w:tc>
          <w:tcPr>
            <w:tcW w:w="6757" w:type="dxa"/>
          </w:tcPr>
          <w:p w14:paraId="5FF9E8CE" w14:textId="4322E3D2" w:rsidR="006D5803" w:rsidRPr="00AC6614" w:rsidRDefault="007F070A"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Sociology</w:t>
            </w:r>
          </w:p>
        </w:tc>
        <w:tc>
          <w:tcPr>
            <w:tcW w:w="1353" w:type="dxa"/>
          </w:tcPr>
          <w:p w14:paraId="116506D2" w14:textId="36101878" w:rsidR="006D5803" w:rsidRPr="00AC6614" w:rsidRDefault="007F070A"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0547B9" w:rsidRPr="00AC6614" w14:paraId="4AE9A50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6FB5652A"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1CF700E2" w14:textId="75BFCADE"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r w:rsidR="00A644E7">
              <w:rPr>
                <w:rFonts w:cs="Tahoma"/>
                <w:szCs w:val="22"/>
              </w:rPr>
              <w:t>5</w:t>
            </w:r>
          </w:p>
        </w:tc>
      </w:tr>
      <w:tr w:rsidR="006D1D0F" w:rsidRPr="00AC6614" w14:paraId="5A717BF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F62837" w14:textId="38B0F5AF" w:rsidR="006D1D0F" w:rsidRPr="00AC6614" w:rsidRDefault="006D1D0F" w:rsidP="007954BA">
            <w:pPr>
              <w:jc w:val="center"/>
              <w:rPr>
                <w:rFonts w:cs="Tahoma"/>
                <w:szCs w:val="22"/>
              </w:rPr>
            </w:pPr>
            <w:r w:rsidRPr="00AC6614">
              <w:rPr>
                <w:rFonts w:cs="Tahoma"/>
                <w:szCs w:val="22"/>
              </w:rPr>
              <w:t>Semester 4</w:t>
            </w:r>
          </w:p>
        </w:tc>
      </w:tr>
      <w:tr w:rsidR="006D5803" w:rsidRPr="00AC6614" w14:paraId="26DF843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4EAD9AD8" w14:textId="370C6DE3" w:rsidR="006D5803" w:rsidRPr="00AC6614" w:rsidRDefault="006D5803" w:rsidP="007954BA">
            <w:pPr>
              <w:rPr>
                <w:rFonts w:cs="Tahoma"/>
                <w:szCs w:val="22"/>
              </w:rPr>
            </w:pPr>
            <w:hyperlink w:anchor="_EDU225_Teaching,_Learning" w:history="1">
              <w:r w:rsidRPr="0027582F">
                <w:rPr>
                  <w:rStyle w:val="Hyperlink"/>
                  <w:rFonts w:cs="Tahoma"/>
                  <w:b w:val="0"/>
                  <w:color w:val="215D4B" w:themeColor="accent4" w:themeShade="80"/>
                  <w:sz w:val="22"/>
                  <w:szCs w:val="22"/>
                </w:rPr>
                <w:t>EDU</w:t>
              </w:r>
            </w:hyperlink>
          </w:p>
        </w:tc>
        <w:tc>
          <w:tcPr>
            <w:tcW w:w="6757" w:type="dxa"/>
          </w:tcPr>
          <w:p w14:paraId="751A260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073211BF"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E688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7DFCB74" w14:textId="5D0444E6" w:rsidR="006D5803" w:rsidRPr="00AC6614" w:rsidRDefault="006D5803" w:rsidP="007954BA">
            <w:pPr>
              <w:rPr>
                <w:rFonts w:cs="Tahoma"/>
                <w:szCs w:val="22"/>
              </w:rPr>
            </w:pPr>
            <w:hyperlink w:anchor="_EDU245_Assessment_and" w:history="1">
              <w:r w:rsidRPr="00F81507">
                <w:rPr>
                  <w:rStyle w:val="Hyperlink"/>
                  <w:rFonts w:cs="Tahoma"/>
                  <w:b w:val="0"/>
                  <w:color w:val="215D4B" w:themeColor="accent4" w:themeShade="80"/>
                  <w:sz w:val="22"/>
                  <w:szCs w:val="22"/>
                </w:rPr>
                <w:t>EDU2</w:t>
              </w:r>
              <w:r w:rsidR="00111BFC" w:rsidRPr="00F81507">
                <w:rPr>
                  <w:rStyle w:val="Hyperlink"/>
                  <w:rFonts w:cs="Tahoma"/>
                  <w:b w:val="0"/>
                  <w:color w:val="215D4B" w:themeColor="accent4" w:themeShade="80"/>
                  <w:sz w:val="22"/>
                  <w:szCs w:val="22"/>
                </w:rPr>
                <w:t>4</w:t>
              </w:r>
              <w:r w:rsidRPr="00F81507">
                <w:rPr>
                  <w:rStyle w:val="Hyperlink"/>
                  <w:rFonts w:cs="Tahoma"/>
                  <w:b w:val="0"/>
                  <w:color w:val="215D4B" w:themeColor="accent4" w:themeShade="80"/>
                  <w:sz w:val="22"/>
                  <w:szCs w:val="22"/>
                </w:rPr>
                <w:t>5</w:t>
              </w:r>
            </w:hyperlink>
          </w:p>
        </w:tc>
        <w:tc>
          <w:tcPr>
            <w:tcW w:w="6757" w:type="dxa"/>
          </w:tcPr>
          <w:p w14:paraId="0F8D180E"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Assessment and RTI</w:t>
            </w:r>
          </w:p>
        </w:tc>
        <w:tc>
          <w:tcPr>
            <w:tcW w:w="1353" w:type="dxa"/>
          </w:tcPr>
          <w:p w14:paraId="32E08EAE"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305DB6D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88CC92C" w14:textId="11AE742D" w:rsidR="006D5803" w:rsidRPr="00AC6614" w:rsidRDefault="006D5803" w:rsidP="007954BA">
            <w:pPr>
              <w:rPr>
                <w:rFonts w:cs="Tahoma"/>
                <w:szCs w:val="22"/>
              </w:rPr>
            </w:pPr>
            <w:hyperlink w:anchor="_EDU280_Internship_in" w:history="1">
              <w:r w:rsidRPr="0027582F">
                <w:rPr>
                  <w:rStyle w:val="Hyperlink"/>
                  <w:rFonts w:cs="Tahoma"/>
                  <w:b w:val="0"/>
                  <w:color w:val="215D4B" w:themeColor="accent4" w:themeShade="80"/>
                  <w:sz w:val="22"/>
                  <w:szCs w:val="22"/>
                </w:rPr>
                <w:t>EDU2</w:t>
              </w:r>
              <w:r w:rsidR="009C2643" w:rsidRPr="0027582F">
                <w:rPr>
                  <w:rStyle w:val="Hyperlink"/>
                  <w:rFonts w:cs="Tahoma"/>
                  <w:b w:val="0"/>
                  <w:color w:val="215D4B" w:themeColor="accent4" w:themeShade="80"/>
                  <w:sz w:val="22"/>
                  <w:szCs w:val="22"/>
                </w:rPr>
                <w:t>8</w:t>
              </w:r>
              <w:r w:rsidRPr="0027582F">
                <w:rPr>
                  <w:rStyle w:val="Hyperlink"/>
                  <w:rFonts w:cs="Tahoma"/>
                  <w:b w:val="0"/>
                  <w:color w:val="215D4B" w:themeColor="accent4" w:themeShade="80"/>
                  <w:sz w:val="22"/>
                  <w:szCs w:val="22"/>
                </w:rPr>
                <w:t>0</w:t>
              </w:r>
            </w:hyperlink>
          </w:p>
        </w:tc>
        <w:tc>
          <w:tcPr>
            <w:tcW w:w="6757" w:type="dxa"/>
          </w:tcPr>
          <w:p w14:paraId="7C0E9DC8"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Internship in ECE, Elementary or High School</w:t>
            </w:r>
          </w:p>
        </w:tc>
        <w:tc>
          <w:tcPr>
            <w:tcW w:w="1353" w:type="dxa"/>
          </w:tcPr>
          <w:p w14:paraId="57C80B13"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6</w:t>
            </w:r>
          </w:p>
        </w:tc>
      </w:tr>
      <w:tr w:rsidR="006D5803" w:rsidRPr="00AC6614" w14:paraId="78CF11E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63C0EE7" w14:textId="7BB66AFD" w:rsidR="006D5803" w:rsidRPr="00AC6614" w:rsidRDefault="00ED558B" w:rsidP="007954BA">
            <w:pPr>
              <w:rPr>
                <w:rFonts w:cs="Tahoma"/>
                <w:szCs w:val="22"/>
              </w:rPr>
            </w:pPr>
            <w:hyperlink w:anchor="_PHI101_Introduction_to" w:history="1">
              <w:r w:rsidRPr="00F81507">
                <w:rPr>
                  <w:rStyle w:val="Hyperlink"/>
                  <w:rFonts w:cs="Tahoma"/>
                  <w:b w:val="0"/>
                  <w:color w:val="215D4B" w:themeColor="accent4" w:themeShade="80"/>
                  <w:sz w:val="22"/>
                  <w:szCs w:val="22"/>
                </w:rPr>
                <w:t>PHI101</w:t>
              </w:r>
            </w:hyperlink>
          </w:p>
        </w:tc>
        <w:tc>
          <w:tcPr>
            <w:tcW w:w="6757" w:type="dxa"/>
          </w:tcPr>
          <w:p w14:paraId="1914819F" w14:textId="7C59360F" w:rsidR="006D5803" w:rsidRPr="00AC6614" w:rsidRDefault="00ED558B"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Philosophy</w:t>
            </w:r>
          </w:p>
        </w:tc>
        <w:tc>
          <w:tcPr>
            <w:tcW w:w="1353" w:type="dxa"/>
          </w:tcPr>
          <w:p w14:paraId="42BD7219"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1D0F" w:rsidRPr="00AC6614" w14:paraId="0937BB1B"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769CCE73"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78A91280" w14:textId="77777777" w:rsidR="006D1D0F" w:rsidRPr="00AC6614"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15</w:t>
            </w:r>
          </w:p>
        </w:tc>
      </w:tr>
    </w:tbl>
    <w:p w14:paraId="1103F79A" w14:textId="77777777" w:rsidR="009C2643" w:rsidRDefault="009C2643">
      <w:pPr>
        <w:rPr>
          <w:rFonts w:cs="Tahoma"/>
        </w:rPr>
      </w:pPr>
      <w:r>
        <w:rPr>
          <w:rFonts w:cs="Tahoma"/>
        </w:rPr>
        <w:br w:type="page"/>
      </w:r>
    </w:p>
    <w:p w14:paraId="5129C4C5" w14:textId="4C0DDB07" w:rsidR="00144153" w:rsidRPr="00802A1E" w:rsidRDefault="00144153" w:rsidP="00B20E91">
      <w:pPr>
        <w:pStyle w:val="Heading2"/>
        <w:jc w:val="center"/>
      </w:pPr>
      <w:bookmarkStart w:id="119" w:name="_Toc202260824"/>
      <w:r w:rsidRPr="00802A1E">
        <w:lastRenderedPageBreak/>
        <w:t>Electromechanical Instrumentation Technology</w:t>
      </w:r>
      <w:r w:rsidR="00EA12B5">
        <w:t xml:space="preserve"> (AAS)</w:t>
      </w:r>
      <w:bookmarkEnd w:id="119"/>
    </w:p>
    <w:p w14:paraId="4A6E986D" w14:textId="50356B2C" w:rsidR="00144153" w:rsidRPr="00802A1E" w:rsidRDefault="00144153" w:rsidP="00EA12B5">
      <w:pPr>
        <w:jc w:val="center"/>
        <w:rPr>
          <w:rFonts w:cs="Tahoma"/>
        </w:rPr>
      </w:pPr>
      <w:proofErr w:type="gramStart"/>
      <w:r w:rsidRPr="00802A1E">
        <w:rPr>
          <w:rFonts w:cs="Tahoma"/>
        </w:rPr>
        <w:t>Associate in Applied Science</w:t>
      </w:r>
      <w:proofErr w:type="gramEnd"/>
      <w:r w:rsidRPr="00802A1E">
        <w:rPr>
          <w:rFonts w:cs="Tahoma"/>
        </w:rPr>
        <w:t xml:space="preserve"> </w:t>
      </w:r>
      <w:r w:rsidR="001E1C44">
        <w:rPr>
          <w:rFonts w:cs="Tahoma"/>
        </w:rPr>
        <w:t>—</w:t>
      </w:r>
      <w:r w:rsidRPr="00802A1E">
        <w:rPr>
          <w:rFonts w:cs="Tahoma"/>
        </w:rPr>
        <w:t xml:space="preserve"> 63 credit hours</w:t>
      </w:r>
    </w:p>
    <w:p w14:paraId="487FC834" w14:textId="733811BD" w:rsidR="00144153" w:rsidRPr="00802A1E" w:rsidRDefault="00144153" w:rsidP="00144153">
      <w:pPr>
        <w:rPr>
          <w:rFonts w:cs="Tahoma"/>
        </w:rPr>
      </w:pPr>
      <w:r w:rsidRPr="00EA12B5">
        <w:rPr>
          <w:rFonts w:cs="Tahoma"/>
          <w:b/>
          <w:bCs/>
        </w:rPr>
        <w:t>Purpose:</w:t>
      </w:r>
      <w:r w:rsidR="0042221D">
        <w:rPr>
          <w:rFonts w:cs="Tahoma"/>
        </w:rPr>
        <w:t xml:space="preserve"> </w:t>
      </w:r>
      <w:r w:rsidRPr="00802A1E">
        <w:rPr>
          <w:rFonts w:cs="Tahoma"/>
        </w:rPr>
        <w:t xml:space="preserve">The Electromechanical Instrumentation Technology </w:t>
      </w:r>
      <w:proofErr w:type="gramStart"/>
      <w:r w:rsidRPr="00802A1E">
        <w:rPr>
          <w:rFonts w:cs="Tahoma"/>
        </w:rPr>
        <w:t>Associate in Applied Science Degree</w:t>
      </w:r>
      <w:proofErr w:type="gramEnd"/>
      <w:r w:rsidRPr="00802A1E">
        <w:rPr>
          <w:rFonts w:cs="Tahoma"/>
        </w:rPr>
        <w:t xml:space="preserve"> is designed to provide students with additional knowledge beyond our Residential and Commercial Electricity program in the areas of Programmable Logic Controls, Instrumentation, Computer Electronics, and Physics.</w:t>
      </w:r>
      <w:r w:rsidR="0042221D">
        <w:rPr>
          <w:rFonts w:cs="Tahoma"/>
        </w:rPr>
        <w:t xml:space="preserve"> </w:t>
      </w:r>
      <w:r w:rsidRPr="00802A1E">
        <w:rPr>
          <w:rFonts w:cs="Tahoma"/>
        </w:rPr>
        <w:t>Graduates of this program will have solid skills to work in the production, manufacturing and process industries.</w:t>
      </w:r>
      <w:r w:rsidR="0042221D">
        <w:rPr>
          <w:rFonts w:cs="Tahoma"/>
        </w:rPr>
        <w:t xml:space="preserve"> </w:t>
      </w:r>
      <w:r w:rsidRPr="00802A1E">
        <w:rPr>
          <w:rFonts w:cs="Tahoma"/>
        </w:rPr>
        <w:t>The graduate will possess knowledge of the control process in manufacturing and production, troubleshooting, and maintaining such systems.</w:t>
      </w:r>
    </w:p>
    <w:p w14:paraId="7F01DC53" w14:textId="2372E160" w:rsidR="00144153" w:rsidRPr="00802A1E" w:rsidRDefault="00144153" w:rsidP="00144153">
      <w:pPr>
        <w:rPr>
          <w:rFonts w:cs="Tahoma"/>
        </w:rPr>
      </w:pPr>
      <w:r w:rsidRPr="00EA12B5">
        <w:rPr>
          <w:rFonts w:cs="Tahoma"/>
          <w:b/>
          <w:bCs/>
        </w:rPr>
        <w:t>Career Opportunities:</w:t>
      </w:r>
      <w:r w:rsidR="0042221D">
        <w:rPr>
          <w:rFonts w:cs="Tahoma"/>
        </w:rPr>
        <w:t xml:space="preserve"> </w:t>
      </w:r>
      <w:r w:rsidRPr="00802A1E">
        <w:rPr>
          <w:rFonts w:cs="Tahoma"/>
        </w:rPr>
        <w:t>Graduates from the program will be prepared to assume positions in manufacturing facilities where the process is computer controlled and involves programmable logic circuits and both electronic and pneumatic control.</w:t>
      </w:r>
      <w:r w:rsidR="0042221D">
        <w:rPr>
          <w:rFonts w:cs="Tahoma"/>
        </w:rPr>
        <w:t xml:space="preserve"> </w:t>
      </w:r>
      <w:r w:rsidRPr="00802A1E">
        <w:rPr>
          <w:rFonts w:cs="Tahoma"/>
        </w:rPr>
        <w:t>This program has been developed through a cooperative partnership with the local paper production industry.</w:t>
      </w:r>
      <w:r w:rsidR="0042221D">
        <w:rPr>
          <w:rFonts w:cs="Tahoma"/>
        </w:rPr>
        <w:t xml:space="preserve"> </w:t>
      </w:r>
      <w:r w:rsidRPr="00802A1E">
        <w:rPr>
          <w:rFonts w:cs="Tahoma"/>
        </w:rPr>
        <w:t>It is designed, however, to be applicable to a variety of manufacturing and production industries.</w:t>
      </w:r>
      <w:r w:rsidR="0042221D">
        <w:rPr>
          <w:rFonts w:cs="Tahoma"/>
        </w:rPr>
        <w:t xml:space="preserve"> </w:t>
      </w:r>
      <w:r w:rsidRPr="00802A1E">
        <w:rPr>
          <w:rFonts w:cs="Tahoma"/>
        </w:rPr>
        <w:t>Students will have the opportunity to start careers in the manufacturing sector locally and regionally as well as transfer to four-year programs in the engineering fields.</w:t>
      </w:r>
    </w:p>
    <w:p w14:paraId="73DA37D3"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2FB3C72D" w14:textId="7DD2A8E0" w:rsidR="00144153" w:rsidRPr="00802A1E" w:rsidRDefault="00144153" w:rsidP="00144153">
      <w:pPr>
        <w:rPr>
          <w:rFonts w:cs="Tahoma"/>
        </w:rPr>
      </w:pPr>
      <w:r w:rsidRPr="00EA12B5">
        <w:rPr>
          <w:rFonts w:cs="Tahoma"/>
          <w:b/>
          <w:bCs/>
        </w:rPr>
        <w:t>Program Educational Outcomes:</w:t>
      </w:r>
      <w:r w:rsidR="0042221D">
        <w:rPr>
          <w:rFonts w:cs="Tahoma"/>
        </w:rPr>
        <w:t xml:space="preserve"> </w:t>
      </w:r>
      <w:r w:rsidRPr="00802A1E">
        <w:rPr>
          <w:rFonts w:cs="Tahoma"/>
        </w:rPr>
        <w:t xml:space="preserve">Students who successfully complete the </w:t>
      </w:r>
      <w:proofErr w:type="gramStart"/>
      <w:r w:rsidRPr="00802A1E">
        <w:rPr>
          <w:rFonts w:cs="Tahoma"/>
        </w:rPr>
        <w:t>Associates in Applied Science degree</w:t>
      </w:r>
      <w:proofErr w:type="gramEnd"/>
      <w:r w:rsidRPr="00802A1E">
        <w:rPr>
          <w:rFonts w:cs="Tahoma"/>
        </w:rPr>
        <w:t xml:space="preserve"> in Electromechanical Instrumentation Technology will be able to:</w:t>
      </w:r>
    </w:p>
    <w:p w14:paraId="7D10ECFB" w14:textId="77777777" w:rsidR="005348DE" w:rsidRPr="005348DE" w:rsidRDefault="005348DE" w:rsidP="000C7E69">
      <w:pPr>
        <w:pStyle w:val="ListParagraph"/>
        <w:numPr>
          <w:ilvl w:val="0"/>
          <w:numId w:val="37"/>
        </w:numPr>
        <w:contextualSpacing w:val="0"/>
        <w:rPr>
          <w:rFonts w:cs="Tahoma"/>
        </w:rPr>
      </w:pPr>
      <w:r w:rsidRPr="005348DE">
        <w:rPr>
          <w:rFonts w:cs="Tahoma"/>
        </w:rPr>
        <w:t>Understand and apply knowledge in layout, assembly, installation, and troubleshooting of fixtures, devices, services, heating systems, pumps, motors, and motor controls used in residential, commercial, and industrial locations.</w:t>
      </w:r>
    </w:p>
    <w:p w14:paraId="0D604A55" w14:textId="77777777" w:rsidR="005348DE" w:rsidRPr="005348DE" w:rsidRDefault="005348DE" w:rsidP="000C7E69">
      <w:pPr>
        <w:pStyle w:val="ListParagraph"/>
        <w:numPr>
          <w:ilvl w:val="0"/>
          <w:numId w:val="37"/>
        </w:numPr>
        <w:contextualSpacing w:val="0"/>
        <w:rPr>
          <w:rFonts w:cs="Tahoma"/>
        </w:rPr>
      </w:pPr>
      <w:r w:rsidRPr="005348DE">
        <w:rPr>
          <w:rFonts w:cs="Tahoma"/>
        </w:rPr>
        <w:t>Understand and apply knowledge of electrical theory and techniques of the trade, including blueprint reading, wiring, pipe bending, motor control, switching, and power circuits.</w:t>
      </w:r>
    </w:p>
    <w:p w14:paraId="42104DB6" w14:textId="77777777" w:rsidR="005348DE" w:rsidRPr="005348DE" w:rsidRDefault="005348DE" w:rsidP="000C7E69">
      <w:pPr>
        <w:pStyle w:val="ListParagraph"/>
        <w:numPr>
          <w:ilvl w:val="0"/>
          <w:numId w:val="37"/>
        </w:numPr>
        <w:contextualSpacing w:val="0"/>
        <w:rPr>
          <w:rFonts w:cs="Tahoma"/>
        </w:rPr>
      </w:pPr>
      <w:r w:rsidRPr="005348DE">
        <w:rPr>
          <w:rFonts w:cs="Tahoma"/>
        </w:rPr>
        <w:t>Demonstrate ability to understand requirements of the National Electrical Code in all wiring installations.</w:t>
      </w:r>
    </w:p>
    <w:p w14:paraId="068206C1" w14:textId="77777777" w:rsidR="005348DE" w:rsidRPr="005348DE" w:rsidRDefault="005348DE" w:rsidP="000C7E69">
      <w:pPr>
        <w:pStyle w:val="ListParagraph"/>
        <w:numPr>
          <w:ilvl w:val="0"/>
          <w:numId w:val="37"/>
        </w:numPr>
        <w:contextualSpacing w:val="0"/>
        <w:rPr>
          <w:rFonts w:cs="Tahoma"/>
        </w:rPr>
      </w:pPr>
      <w:r w:rsidRPr="005348DE">
        <w:rPr>
          <w:rFonts w:cs="Tahoma"/>
        </w:rPr>
        <w:t>Qualify for employment opportunities with manufacturing facilities, companies using process control systems, and industrial maintenance and troubleshooting companies.</w:t>
      </w:r>
    </w:p>
    <w:p w14:paraId="652C59B6" w14:textId="01DFAD88" w:rsidR="00144153" w:rsidRPr="00802A1E" w:rsidRDefault="00144153" w:rsidP="0057461C">
      <w:pPr>
        <w:rPr>
          <w:rFonts w:cs="Tahoma"/>
        </w:rPr>
      </w:pPr>
    </w:p>
    <w:p w14:paraId="717A9210" w14:textId="716D474E" w:rsidR="00EA12B5" w:rsidRDefault="00EA12B5">
      <w:pPr>
        <w:spacing w:line="276" w:lineRule="auto"/>
        <w:rPr>
          <w:rFonts w:cs="Tahoma"/>
        </w:rPr>
      </w:pPr>
      <w:r>
        <w:rPr>
          <w:rFonts w:cs="Tahoma"/>
        </w:rPr>
        <w:br w:type="page"/>
      </w:r>
    </w:p>
    <w:p w14:paraId="3CF884D3" w14:textId="77777777" w:rsidR="00144153" w:rsidRPr="00802A1E" w:rsidRDefault="00144153" w:rsidP="00A80F1C">
      <w:pPr>
        <w:jc w:val="center"/>
        <w:rPr>
          <w:rFonts w:cs="Tahoma"/>
        </w:rPr>
      </w:pPr>
      <w:r w:rsidRPr="00802A1E">
        <w:rPr>
          <w:rFonts w:cs="Tahoma"/>
        </w:rPr>
        <w:lastRenderedPageBreak/>
        <w:t>Electromechanical Instrumentation Technology</w:t>
      </w:r>
    </w:p>
    <w:p w14:paraId="250C6E37" w14:textId="18F35BAB" w:rsidR="00144153" w:rsidRPr="00802A1E" w:rsidRDefault="00144153" w:rsidP="00A80F1C">
      <w:pPr>
        <w:jc w:val="center"/>
        <w:rPr>
          <w:rFonts w:cs="Tahoma"/>
        </w:rPr>
      </w:pPr>
      <w:proofErr w:type="gramStart"/>
      <w:r w:rsidRPr="00802A1E">
        <w:rPr>
          <w:rFonts w:cs="Tahoma"/>
        </w:rPr>
        <w:t>Associate in Applied Science</w:t>
      </w:r>
      <w:proofErr w:type="gramEnd"/>
      <w:r w:rsidR="001E1C44">
        <w:rPr>
          <w:rFonts w:cs="Tahoma"/>
        </w:rPr>
        <w:t xml:space="preserve"> —</w:t>
      </w:r>
      <w:r w:rsidRPr="00802A1E">
        <w:rPr>
          <w:rFonts w:cs="Tahoma"/>
        </w:rPr>
        <w:t xml:space="preserve"> 63 credit hours</w:t>
      </w:r>
    </w:p>
    <w:tbl>
      <w:tblPr>
        <w:tblStyle w:val="GridTable4-Accent2"/>
        <w:tblW w:w="0" w:type="auto"/>
        <w:tblLook w:val="04A0" w:firstRow="1" w:lastRow="0" w:firstColumn="1" w:lastColumn="0" w:noHBand="0" w:noVBand="1"/>
      </w:tblPr>
      <w:tblGrid>
        <w:gridCol w:w="2048"/>
        <w:gridCol w:w="6579"/>
        <w:gridCol w:w="1443"/>
      </w:tblGrid>
      <w:tr w:rsidR="00FE5EB8" w:rsidRPr="00FE5EB8" w14:paraId="53F0BE7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2A1810" w14:textId="31441546" w:rsidR="00FE5EB8" w:rsidRPr="00F81507" w:rsidRDefault="00923275" w:rsidP="00923275">
            <w:pPr>
              <w:rPr>
                <w:rFonts w:cs="Tahoma"/>
                <w:color w:val="0D0D0D" w:themeColor="text1" w:themeTint="F2"/>
              </w:rPr>
            </w:pPr>
            <w:r w:rsidRPr="00F81507">
              <w:rPr>
                <w:rFonts w:cs="Tahoma"/>
                <w:color w:val="0D0D0D" w:themeColor="text1" w:themeTint="F2"/>
              </w:rPr>
              <w:t>Course #</w:t>
            </w:r>
          </w:p>
        </w:tc>
        <w:tc>
          <w:tcPr>
            <w:tcW w:w="6750" w:type="dxa"/>
          </w:tcPr>
          <w:p w14:paraId="16E9D3B0" w14:textId="05D2165E" w:rsidR="00FE5EB8" w:rsidRPr="00F81507" w:rsidRDefault="00923275" w:rsidP="0092327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236AD16B" w14:textId="7618729F" w:rsidR="00FE5EB8" w:rsidRPr="00F81507" w:rsidRDefault="00923275" w:rsidP="0092327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23275" w:rsidRPr="00FE5EB8" w14:paraId="564001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A6EF88" w14:textId="7F3FE8F4" w:rsidR="00923275" w:rsidRPr="00FE5EB8" w:rsidRDefault="00923275" w:rsidP="00923275">
            <w:pPr>
              <w:jc w:val="center"/>
              <w:rPr>
                <w:rFonts w:cs="Tahoma"/>
              </w:rPr>
            </w:pPr>
            <w:r>
              <w:rPr>
                <w:rFonts w:cs="Tahoma"/>
              </w:rPr>
              <w:t>Semester 1</w:t>
            </w:r>
          </w:p>
        </w:tc>
      </w:tr>
      <w:tr w:rsidR="00FE5EB8" w:rsidRPr="00FE5EB8" w14:paraId="38219C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D8975C3" w14:textId="2B8A27B5" w:rsidR="00FE5EB8" w:rsidRPr="00FE5EB8" w:rsidRDefault="00FE5EB8" w:rsidP="00923275">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0D7785A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Composition</w:t>
            </w:r>
          </w:p>
        </w:tc>
        <w:tc>
          <w:tcPr>
            <w:tcW w:w="1458" w:type="dxa"/>
          </w:tcPr>
          <w:p w14:paraId="3D4FC41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1DBB77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8E7814" w14:textId="081E0F7C" w:rsidR="00FE5EB8" w:rsidRPr="00FE5EB8" w:rsidRDefault="00FE5EB8" w:rsidP="00923275">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00A18FC1"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First Year Experience</w:t>
            </w:r>
          </w:p>
        </w:tc>
        <w:tc>
          <w:tcPr>
            <w:tcW w:w="1458" w:type="dxa"/>
          </w:tcPr>
          <w:p w14:paraId="51149596"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w:t>
            </w:r>
          </w:p>
        </w:tc>
      </w:tr>
      <w:tr w:rsidR="00FE5EB8" w:rsidRPr="00FE5EB8" w14:paraId="4B46F21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BDEB786" w14:textId="1B9C057C" w:rsidR="00FE5EB8" w:rsidRPr="00FE5EB8" w:rsidRDefault="00FE5EB8" w:rsidP="00923275">
            <w:pPr>
              <w:rPr>
                <w:rFonts w:cs="Tahoma"/>
              </w:rPr>
            </w:pPr>
            <w:hyperlink w:anchor="_REY131_Residential_&amp;" w:history="1">
              <w:r w:rsidRPr="0027582F">
                <w:rPr>
                  <w:rStyle w:val="Hyperlink"/>
                  <w:rFonts w:cs="Tahoma"/>
                  <w:b w:val="0"/>
                  <w:bCs/>
                  <w:color w:val="215D4B" w:themeColor="accent4" w:themeShade="80"/>
                  <w:sz w:val="22"/>
                </w:rPr>
                <w:t>REY131</w:t>
              </w:r>
            </w:hyperlink>
          </w:p>
        </w:tc>
        <w:tc>
          <w:tcPr>
            <w:tcW w:w="6750" w:type="dxa"/>
          </w:tcPr>
          <w:p w14:paraId="6A3364D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w:t>
            </w:r>
          </w:p>
        </w:tc>
        <w:tc>
          <w:tcPr>
            <w:tcW w:w="1458" w:type="dxa"/>
          </w:tcPr>
          <w:p w14:paraId="50B1AD0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2</w:t>
            </w:r>
          </w:p>
        </w:tc>
      </w:tr>
      <w:tr w:rsidR="00FE5EB8" w:rsidRPr="00FE5EB8" w14:paraId="4FA9BC8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BC1C69F" w14:textId="2A88BBEA" w:rsidR="00FE5EB8" w:rsidRPr="00FE5EB8" w:rsidRDefault="00FE5EB8" w:rsidP="00923275">
            <w:pPr>
              <w:rPr>
                <w:rFonts w:cs="Tahoma"/>
              </w:rPr>
            </w:pPr>
            <w:hyperlink w:anchor="_REY152_Residential_&amp;" w:history="1">
              <w:r w:rsidRPr="00F81507">
                <w:rPr>
                  <w:rStyle w:val="Hyperlink"/>
                  <w:rFonts w:cs="Tahoma"/>
                  <w:b w:val="0"/>
                  <w:bCs/>
                  <w:color w:val="215D4B" w:themeColor="accent4" w:themeShade="80"/>
                  <w:sz w:val="22"/>
                </w:rPr>
                <w:t>REY152</w:t>
              </w:r>
            </w:hyperlink>
          </w:p>
        </w:tc>
        <w:tc>
          <w:tcPr>
            <w:tcW w:w="6750" w:type="dxa"/>
          </w:tcPr>
          <w:p w14:paraId="53EDCE67"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w:t>
            </w:r>
          </w:p>
        </w:tc>
        <w:tc>
          <w:tcPr>
            <w:tcW w:w="1458" w:type="dxa"/>
          </w:tcPr>
          <w:p w14:paraId="65141D02"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8</w:t>
            </w:r>
          </w:p>
        </w:tc>
      </w:tr>
      <w:tr w:rsidR="00FE5EB8" w:rsidRPr="00FE5EB8" w14:paraId="3CD185E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DB268FA" w14:textId="61B44E9D" w:rsidR="00FE5EB8" w:rsidRPr="00FE5EB8" w:rsidRDefault="00FE5EB8" w:rsidP="00923275">
            <w:pPr>
              <w:rPr>
                <w:rFonts w:cs="Tahoma"/>
              </w:rPr>
            </w:pPr>
            <w:hyperlink w:anchor="_TEC150_Electronic_Principles" w:history="1">
              <w:r w:rsidRPr="0027582F">
                <w:rPr>
                  <w:rStyle w:val="Hyperlink"/>
                  <w:rFonts w:cs="Tahoma"/>
                  <w:b w:val="0"/>
                  <w:bCs/>
                  <w:color w:val="215D4B" w:themeColor="accent4" w:themeShade="80"/>
                  <w:sz w:val="22"/>
                </w:rPr>
                <w:t>TEC150</w:t>
              </w:r>
            </w:hyperlink>
          </w:p>
        </w:tc>
        <w:tc>
          <w:tcPr>
            <w:tcW w:w="6750" w:type="dxa"/>
          </w:tcPr>
          <w:p w14:paraId="007201C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w:t>
            </w:r>
          </w:p>
        </w:tc>
        <w:tc>
          <w:tcPr>
            <w:tcW w:w="1458" w:type="dxa"/>
          </w:tcPr>
          <w:p w14:paraId="30BC248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347A1D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1F1450" w14:textId="77777777" w:rsidR="00923275" w:rsidRPr="00FE5EB8" w:rsidRDefault="00923275" w:rsidP="009E2155">
            <w:pPr>
              <w:jc w:val="right"/>
              <w:rPr>
                <w:rFonts w:cs="Tahoma"/>
              </w:rPr>
            </w:pPr>
            <w:r w:rsidRPr="00FE5EB8">
              <w:rPr>
                <w:rFonts w:cs="Tahoma"/>
              </w:rPr>
              <w:t>Total</w:t>
            </w:r>
          </w:p>
        </w:tc>
        <w:tc>
          <w:tcPr>
            <w:tcW w:w="1458" w:type="dxa"/>
          </w:tcPr>
          <w:p w14:paraId="1A5B1D27"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17</w:t>
            </w:r>
          </w:p>
        </w:tc>
      </w:tr>
      <w:tr w:rsidR="00923275" w:rsidRPr="00FE5EB8" w14:paraId="177358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BC1735C" w14:textId="62FA0B28" w:rsidR="00923275" w:rsidRPr="00FE5EB8" w:rsidRDefault="00923275" w:rsidP="00923275">
            <w:pPr>
              <w:jc w:val="center"/>
              <w:rPr>
                <w:rFonts w:cs="Tahoma"/>
              </w:rPr>
            </w:pPr>
            <w:r w:rsidRPr="00FE5EB8">
              <w:rPr>
                <w:rFonts w:cs="Tahoma"/>
              </w:rPr>
              <w:t>Semester 2</w:t>
            </w:r>
          </w:p>
        </w:tc>
      </w:tr>
      <w:tr w:rsidR="00FE5EB8" w:rsidRPr="00FE5EB8" w14:paraId="1C8295B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05DD70" w14:textId="2E9CAC2C" w:rsidR="00FE5EB8" w:rsidRPr="00FE5EB8" w:rsidRDefault="00FE5EB8" w:rsidP="00923275">
            <w:pPr>
              <w:rPr>
                <w:rFonts w:cs="Tahoma"/>
              </w:rPr>
            </w:pPr>
            <w:hyperlink w:anchor="_NEC111_National_Electrical" w:history="1">
              <w:r w:rsidRPr="00F81507">
                <w:rPr>
                  <w:rStyle w:val="Hyperlink"/>
                  <w:rFonts w:cs="Tahoma"/>
                  <w:b w:val="0"/>
                  <w:bCs/>
                  <w:color w:val="215D4B" w:themeColor="accent4" w:themeShade="80"/>
                  <w:sz w:val="22"/>
                </w:rPr>
                <w:t>NEC111</w:t>
              </w:r>
            </w:hyperlink>
          </w:p>
        </w:tc>
        <w:tc>
          <w:tcPr>
            <w:tcW w:w="6750" w:type="dxa"/>
          </w:tcPr>
          <w:p w14:paraId="5F0CEF0C"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National Electrical Code</w:t>
            </w:r>
          </w:p>
        </w:tc>
        <w:tc>
          <w:tcPr>
            <w:tcW w:w="1458" w:type="dxa"/>
          </w:tcPr>
          <w:p w14:paraId="0E3B85A4"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ED05FB" w:rsidRPr="00FE5EB8" w14:paraId="1A66569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8F1768C" w14:textId="568112A9" w:rsidR="00ED05FB" w:rsidRDefault="00ED05FB" w:rsidP="00ED05FB">
            <w:hyperlink w:anchor="_PSY101_Introduction_to" w:history="1">
              <w:r w:rsidRPr="0027582F">
                <w:rPr>
                  <w:rStyle w:val="Hyperlink"/>
                  <w:rFonts w:cs="Tahoma"/>
                  <w:b w:val="0"/>
                  <w:bCs/>
                  <w:color w:val="215D4B" w:themeColor="accent4" w:themeShade="80"/>
                  <w:sz w:val="22"/>
                </w:rPr>
                <w:t>PSY101</w:t>
              </w:r>
            </w:hyperlink>
          </w:p>
        </w:tc>
        <w:tc>
          <w:tcPr>
            <w:tcW w:w="6750" w:type="dxa"/>
          </w:tcPr>
          <w:p w14:paraId="625DC02F" w14:textId="30B5CE3D"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Introduction to Psychology</w:t>
            </w:r>
          </w:p>
        </w:tc>
        <w:tc>
          <w:tcPr>
            <w:tcW w:w="1458" w:type="dxa"/>
          </w:tcPr>
          <w:p w14:paraId="41A2B77F" w14:textId="49B5C2C4"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D65FF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8B706C4" w14:textId="6EF7D0CF" w:rsidR="00FE5EB8" w:rsidRPr="00FE5EB8" w:rsidRDefault="00FE5EB8" w:rsidP="00923275">
            <w:pPr>
              <w:rPr>
                <w:rFonts w:cs="Tahoma"/>
              </w:rPr>
            </w:pPr>
            <w:hyperlink w:anchor="_REY181_Residential_&amp;" w:history="1">
              <w:r w:rsidRPr="00F81507">
                <w:rPr>
                  <w:rStyle w:val="Hyperlink"/>
                  <w:rFonts w:cs="Tahoma"/>
                  <w:b w:val="0"/>
                  <w:bCs/>
                  <w:color w:val="215D4B" w:themeColor="accent4" w:themeShade="80"/>
                  <w:sz w:val="22"/>
                </w:rPr>
                <w:t>REY181</w:t>
              </w:r>
            </w:hyperlink>
          </w:p>
        </w:tc>
        <w:tc>
          <w:tcPr>
            <w:tcW w:w="6750" w:type="dxa"/>
          </w:tcPr>
          <w:p w14:paraId="008B734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III</w:t>
            </w:r>
          </w:p>
        </w:tc>
        <w:tc>
          <w:tcPr>
            <w:tcW w:w="1458" w:type="dxa"/>
          </w:tcPr>
          <w:p w14:paraId="00D16D98"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9</w:t>
            </w:r>
          </w:p>
        </w:tc>
      </w:tr>
      <w:tr w:rsidR="00FE5EB8" w:rsidRPr="00FE5EB8" w14:paraId="4F67CB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43A3DC4" w14:textId="3F904489" w:rsidR="00FE5EB8" w:rsidRPr="00FE5EB8" w:rsidRDefault="00FE5EB8" w:rsidP="00923275">
            <w:pPr>
              <w:rPr>
                <w:rFonts w:cs="Tahoma"/>
              </w:rPr>
            </w:pPr>
            <w:hyperlink w:anchor="_TEC151_Electronic_Principles" w:history="1">
              <w:r w:rsidRPr="0027582F">
                <w:rPr>
                  <w:rStyle w:val="Hyperlink"/>
                  <w:rFonts w:cs="Tahoma"/>
                  <w:b w:val="0"/>
                  <w:bCs/>
                  <w:color w:val="215D4B" w:themeColor="accent4" w:themeShade="80"/>
                  <w:sz w:val="22"/>
                </w:rPr>
                <w:t>TEC151</w:t>
              </w:r>
            </w:hyperlink>
          </w:p>
        </w:tc>
        <w:tc>
          <w:tcPr>
            <w:tcW w:w="6750" w:type="dxa"/>
          </w:tcPr>
          <w:p w14:paraId="09606EE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II</w:t>
            </w:r>
          </w:p>
        </w:tc>
        <w:tc>
          <w:tcPr>
            <w:tcW w:w="1458" w:type="dxa"/>
          </w:tcPr>
          <w:p w14:paraId="538C7B6C"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4B8DA5E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2677A25" w14:textId="77777777" w:rsidR="00923275" w:rsidRPr="00FE5EB8" w:rsidRDefault="00923275" w:rsidP="009E2155">
            <w:pPr>
              <w:jc w:val="right"/>
              <w:rPr>
                <w:rFonts w:cs="Tahoma"/>
              </w:rPr>
            </w:pPr>
            <w:r w:rsidRPr="00FE5EB8">
              <w:rPr>
                <w:rFonts w:cs="Tahoma"/>
              </w:rPr>
              <w:t>Total</w:t>
            </w:r>
          </w:p>
        </w:tc>
        <w:tc>
          <w:tcPr>
            <w:tcW w:w="1458" w:type="dxa"/>
          </w:tcPr>
          <w:p w14:paraId="66C5C118"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18</w:t>
            </w:r>
          </w:p>
        </w:tc>
      </w:tr>
      <w:tr w:rsidR="00923275" w:rsidRPr="00FE5EB8" w14:paraId="1C43BF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CB1DD1" w14:textId="4B315A56" w:rsidR="00923275" w:rsidRPr="00FE5EB8" w:rsidRDefault="00923275" w:rsidP="00923275">
            <w:pPr>
              <w:jc w:val="center"/>
              <w:rPr>
                <w:rFonts w:cs="Tahoma"/>
              </w:rPr>
            </w:pPr>
            <w:r w:rsidRPr="00FE5EB8">
              <w:rPr>
                <w:rFonts w:cs="Tahoma"/>
              </w:rPr>
              <w:t>Semester 3</w:t>
            </w:r>
          </w:p>
        </w:tc>
      </w:tr>
      <w:tr w:rsidR="00FE5EB8" w:rsidRPr="00FE5EB8" w14:paraId="0651C3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E188240" w14:textId="41E0D6DB" w:rsidR="00FE5EB8" w:rsidRPr="00FE5EB8" w:rsidRDefault="00FE5EB8" w:rsidP="00923275">
            <w:pPr>
              <w:rPr>
                <w:rFonts w:cs="Tahoma"/>
              </w:rPr>
            </w:pPr>
            <w:hyperlink w:anchor="_DRG124_Print_Reading," w:history="1">
              <w:r w:rsidRPr="00F81507">
                <w:rPr>
                  <w:rStyle w:val="Hyperlink"/>
                  <w:rFonts w:cs="Tahoma"/>
                  <w:b w:val="0"/>
                  <w:bCs/>
                  <w:color w:val="215D4B" w:themeColor="accent4" w:themeShade="80"/>
                  <w:sz w:val="22"/>
                </w:rPr>
                <w:t>DRG124</w:t>
              </w:r>
            </w:hyperlink>
          </w:p>
        </w:tc>
        <w:tc>
          <w:tcPr>
            <w:tcW w:w="6750" w:type="dxa"/>
          </w:tcPr>
          <w:p w14:paraId="3D49BF05" w14:textId="3F490A1D"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Print Reading, Sketching, and Introduction to CAD</w:t>
            </w:r>
          </w:p>
        </w:tc>
        <w:tc>
          <w:tcPr>
            <w:tcW w:w="1458" w:type="dxa"/>
          </w:tcPr>
          <w:p w14:paraId="513200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31F94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A5BCFE" w14:textId="0B961C13" w:rsidR="00FE5EB8" w:rsidRPr="00FE5EB8" w:rsidRDefault="00FE5EB8" w:rsidP="00923275">
            <w:pPr>
              <w:rPr>
                <w:rFonts w:cs="Tahoma"/>
              </w:rPr>
            </w:pPr>
            <w:hyperlink w:anchor="_EIT180_Programmable_Logic" w:history="1">
              <w:r w:rsidRPr="0027582F">
                <w:rPr>
                  <w:rStyle w:val="Hyperlink"/>
                  <w:rFonts w:cs="Tahoma"/>
                  <w:b w:val="0"/>
                  <w:bCs/>
                  <w:color w:val="215D4B" w:themeColor="accent4" w:themeShade="80"/>
                  <w:sz w:val="22"/>
                </w:rPr>
                <w:t>EIT180</w:t>
              </w:r>
            </w:hyperlink>
          </w:p>
        </w:tc>
        <w:tc>
          <w:tcPr>
            <w:tcW w:w="6750" w:type="dxa"/>
          </w:tcPr>
          <w:p w14:paraId="015039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w:t>
            </w:r>
          </w:p>
        </w:tc>
        <w:tc>
          <w:tcPr>
            <w:tcW w:w="1458" w:type="dxa"/>
          </w:tcPr>
          <w:p w14:paraId="7DA8E329"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6DC266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D8C359C" w14:textId="0FCECEE2" w:rsidR="00FE5EB8" w:rsidRPr="00FE5EB8" w:rsidRDefault="00FE5EB8" w:rsidP="00923275">
            <w:pPr>
              <w:rPr>
                <w:rFonts w:cs="Tahoma"/>
              </w:rPr>
            </w:pPr>
            <w:hyperlink w:anchor="_EIT250_Industrial_Electrical" w:history="1">
              <w:r w:rsidRPr="00F81507">
                <w:rPr>
                  <w:rStyle w:val="Hyperlink"/>
                  <w:rFonts w:cs="Tahoma"/>
                  <w:b w:val="0"/>
                  <w:bCs/>
                  <w:color w:val="215D4B" w:themeColor="accent4" w:themeShade="80"/>
                  <w:sz w:val="22"/>
                </w:rPr>
                <w:t>EIT250</w:t>
              </w:r>
            </w:hyperlink>
          </w:p>
        </w:tc>
        <w:tc>
          <w:tcPr>
            <w:tcW w:w="6750" w:type="dxa"/>
          </w:tcPr>
          <w:p w14:paraId="06F1A2DA" w14:textId="4DC0C6D4"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 xml:space="preserve">Industrial </w:t>
            </w:r>
            <w:r w:rsidR="009E2155">
              <w:rPr>
                <w:rFonts w:cs="Tahoma"/>
              </w:rPr>
              <w:t xml:space="preserve">Electrical </w:t>
            </w:r>
            <w:r w:rsidRPr="00FE5EB8">
              <w:rPr>
                <w:rFonts w:cs="Tahoma"/>
              </w:rPr>
              <w:t>Troubleshooting</w:t>
            </w:r>
          </w:p>
        </w:tc>
        <w:tc>
          <w:tcPr>
            <w:tcW w:w="1458" w:type="dxa"/>
          </w:tcPr>
          <w:p w14:paraId="7F013E5D"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7B3EA36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5DC77C3" w14:textId="50ED8E6E" w:rsidR="00FE5EB8" w:rsidRPr="00FE5EB8" w:rsidRDefault="00FE5EB8" w:rsidP="00923275">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750" w:type="dxa"/>
          </w:tcPr>
          <w:p w14:paraId="05EB463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Technical Writing</w:t>
            </w:r>
          </w:p>
        </w:tc>
        <w:tc>
          <w:tcPr>
            <w:tcW w:w="1458" w:type="dxa"/>
          </w:tcPr>
          <w:p w14:paraId="2DF06AD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56BE1BF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8CA305" w14:textId="6F8505E0" w:rsidR="00ED05FB" w:rsidRDefault="00ED05FB" w:rsidP="00ED05FB">
            <w:hyperlink w:anchor="_MAT127_College_Algebra" w:history="1">
              <w:r w:rsidRPr="00F81507">
                <w:rPr>
                  <w:rStyle w:val="Hyperlink"/>
                  <w:rFonts w:cs="Tahoma"/>
                  <w:b w:val="0"/>
                  <w:bCs/>
                  <w:color w:val="215D4B" w:themeColor="accent4" w:themeShade="80"/>
                  <w:sz w:val="22"/>
                </w:rPr>
                <w:t>MAT127</w:t>
              </w:r>
            </w:hyperlink>
          </w:p>
        </w:tc>
        <w:tc>
          <w:tcPr>
            <w:tcW w:w="6750" w:type="dxa"/>
          </w:tcPr>
          <w:p w14:paraId="1156DC33" w14:textId="5D3F491A" w:rsidR="00ED05FB" w:rsidRPr="00FE5EB8" w:rsidRDefault="00ED05FB" w:rsidP="00ED05FB">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College Algebra</w:t>
            </w:r>
          </w:p>
        </w:tc>
        <w:tc>
          <w:tcPr>
            <w:tcW w:w="1458" w:type="dxa"/>
          </w:tcPr>
          <w:p w14:paraId="4C4A3AC9" w14:textId="5FE4457B" w:rsidR="00ED05FB" w:rsidRPr="00FE5EB8" w:rsidRDefault="00ED05FB" w:rsidP="00ED05FB">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923275" w:rsidRPr="00FE5EB8" w14:paraId="5E35EEC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79B9ADA" w14:textId="77777777" w:rsidR="00923275" w:rsidRPr="00FE5EB8" w:rsidRDefault="00923275" w:rsidP="009E2155">
            <w:pPr>
              <w:jc w:val="right"/>
              <w:rPr>
                <w:rFonts w:cs="Tahoma"/>
              </w:rPr>
            </w:pPr>
            <w:r w:rsidRPr="00FE5EB8">
              <w:rPr>
                <w:rFonts w:cs="Tahoma"/>
              </w:rPr>
              <w:t>Total</w:t>
            </w:r>
          </w:p>
        </w:tc>
        <w:tc>
          <w:tcPr>
            <w:tcW w:w="1458" w:type="dxa"/>
          </w:tcPr>
          <w:p w14:paraId="57908472"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15</w:t>
            </w:r>
          </w:p>
        </w:tc>
      </w:tr>
      <w:tr w:rsidR="00923275" w:rsidRPr="00FE5EB8" w14:paraId="56238C9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D40B319" w14:textId="374FD4CA" w:rsidR="00923275" w:rsidRPr="00FE5EB8" w:rsidRDefault="00923275" w:rsidP="00923275">
            <w:pPr>
              <w:jc w:val="center"/>
              <w:rPr>
                <w:rFonts w:cs="Tahoma"/>
              </w:rPr>
            </w:pPr>
            <w:r w:rsidRPr="00FE5EB8">
              <w:rPr>
                <w:rFonts w:cs="Tahoma"/>
              </w:rPr>
              <w:t>Semester 4</w:t>
            </w:r>
          </w:p>
        </w:tc>
      </w:tr>
      <w:tr w:rsidR="00FE5EB8" w:rsidRPr="00FE5EB8" w14:paraId="2E28C5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D553C6" w14:textId="4E6912D6" w:rsidR="00FE5EB8" w:rsidRPr="00FE5EB8" w:rsidRDefault="00FE5EB8" w:rsidP="00923275">
            <w:pPr>
              <w:rPr>
                <w:rFonts w:cs="Tahoma"/>
              </w:rPr>
            </w:pPr>
            <w:hyperlink w:anchor="_EIT225_Industrial_Instrumentation," w:history="1">
              <w:r w:rsidRPr="0027582F">
                <w:rPr>
                  <w:rStyle w:val="Hyperlink"/>
                  <w:rFonts w:cs="Tahoma"/>
                  <w:b w:val="0"/>
                  <w:bCs/>
                  <w:color w:val="215D4B" w:themeColor="accent4" w:themeShade="80"/>
                  <w:sz w:val="22"/>
                </w:rPr>
                <w:t>EIT225</w:t>
              </w:r>
            </w:hyperlink>
          </w:p>
        </w:tc>
        <w:tc>
          <w:tcPr>
            <w:tcW w:w="6750" w:type="dxa"/>
          </w:tcPr>
          <w:p w14:paraId="0EFBA162" w14:textId="4E179E3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Industrial Instrumentation</w:t>
            </w:r>
            <w:r w:rsidR="009E2155">
              <w:rPr>
                <w:rFonts w:cs="Tahoma"/>
              </w:rPr>
              <w:t>, Automation and Process Control</w:t>
            </w:r>
          </w:p>
        </w:tc>
        <w:tc>
          <w:tcPr>
            <w:tcW w:w="1458" w:type="dxa"/>
          </w:tcPr>
          <w:p w14:paraId="666AE6E5"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48D0BFE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D20E4A0" w14:textId="1FE60C6F" w:rsidR="00FE5EB8" w:rsidRPr="00FE5EB8" w:rsidRDefault="00FE5EB8" w:rsidP="00923275">
            <w:pPr>
              <w:rPr>
                <w:rFonts w:cs="Tahoma"/>
              </w:rPr>
            </w:pPr>
            <w:hyperlink w:anchor="_EIT240_Programmable_Logic" w:history="1">
              <w:r w:rsidRPr="00F81507">
                <w:rPr>
                  <w:rStyle w:val="Hyperlink"/>
                  <w:rFonts w:cs="Tahoma"/>
                  <w:b w:val="0"/>
                  <w:bCs/>
                  <w:color w:val="215D4B" w:themeColor="accent4" w:themeShade="80"/>
                  <w:sz w:val="22"/>
                </w:rPr>
                <w:t>EIT240</w:t>
              </w:r>
            </w:hyperlink>
          </w:p>
        </w:tc>
        <w:tc>
          <w:tcPr>
            <w:tcW w:w="6750" w:type="dxa"/>
          </w:tcPr>
          <w:p w14:paraId="21EFBE7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Programmable Logic Control II</w:t>
            </w:r>
          </w:p>
        </w:tc>
        <w:tc>
          <w:tcPr>
            <w:tcW w:w="1458" w:type="dxa"/>
          </w:tcPr>
          <w:p w14:paraId="0569D9AF"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0BD909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B5DE226" w14:textId="052D6469" w:rsidR="00FE5EB8" w:rsidRPr="00FE5EB8" w:rsidRDefault="005B62CF" w:rsidP="00923275">
            <w:pPr>
              <w:rPr>
                <w:rFonts w:cs="Tahoma"/>
              </w:rPr>
            </w:pPr>
            <w:hyperlink w:anchor="_ENG208_Creative_Writing" w:history="1">
              <w:r w:rsidRPr="0027582F">
                <w:rPr>
                  <w:rStyle w:val="Hyperlink"/>
                  <w:rFonts w:cs="Tahoma"/>
                  <w:b w:val="0"/>
                  <w:bCs/>
                  <w:color w:val="215D4B" w:themeColor="accent4" w:themeShade="80"/>
                  <w:sz w:val="22"/>
                </w:rPr>
                <w:t>Elective</w:t>
              </w:r>
            </w:hyperlink>
          </w:p>
        </w:tc>
        <w:tc>
          <w:tcPr>
            <w:tcW w:w="6750" w:type="dxa"/>
          </w:tcPr>
          <w:p w14:paraId="2BB9834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Art/Humanity/Social Science Elective</w:t>
            </w:r>
          </w:p>
        </w:tc>
        <w:tc>
          <w:tcPr>
            <w:tcW w:w="1458" w:type="dxa"/>
          </w:tcPr>
          <w:p w14:paraId="06ED17FA"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240EBE7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36192C2" w14:textId="5D83A839" w:rsidR="00FE5EB8" w:rsidRPr="00FE5EB8" w:rsidRDefault="00FE5EB8" w:rsidP="00923275">
            <w:pPr>
              <w:rPr>
                <w:rFonts w:cs="Tahoma"/>
              </w:rPr>
            </w:pPr>
            <w:hyperlink w:anchor="_PHY120_Physics" w:history="1">
              <w:r w:rsidRPr="00F81507">
                <w:rPr>
                  <w:rStyle w:val="Hyperlink"/>
                  <w:rFonts w:cs="Tahoma"/>
                  <w:b w:val="0"/>
                  <w:bCs/>
                  <w:color w:val="215D4B" w:themeColor="accent4" w:themeShade="80"/>
                  <w:sz w:val="22"/>
                </w:rPr>
                <w:t>PHY120</w:t>
              </w:r>
            </w:hyperlink>
          </w:p>
        </w:tc>
        <w:tc>
          <w:tcPr>
            <w:tcW w:w="6750" w:type="dxa"/>
          </w:tcPr>
          <w:p w14:paraId="2147C70A"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Physics</w:t>
            </w:r>
          </w:p>
        </w:tc>
        <w:tc>
          <w:tcPr>
            <w:tcW w:w="1458" w:type="dxa"/>
          </w:tcPr>
          <w:p w14:paraId="59AB84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4</w:t>
            </w:r>
          </w:p>
        </w:tc>
      </w:tr>
      <w:tr w:rsidR="00923275" w:rsidRPr="00FE5EB8" w14:paraId="07EB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45C23FD" w14:textId="77777777" w:rsidR="00923275" w:rsidRPr="00FE5EB8" w:rsidRDefault="00923275" w:rsidP="009E2155">
            <w:pPr>
              <w:jc w:val="right"/>
              <w:rPr>
                <w:rFonts w:cs="Tahoma"/>
              </w:rPr>
            </w:pPr>
            <w:r w:rsidRPr="00FE5EB8">
              <w:rPr>
                <w:rFonts w:cs="Tahoma"/>
              </w:rPr>
              <w:lastRenderedPageBreak/>
              <w:t>Total</w:t>
            </w:r>
          </w:p>
        </w:tc>
        <w:tc>
          <w:tcPr>
            <w:tcW w:w="1458" w:type="dxa"/>
          </w:tcPr>
          <w:p w14:paraId="0DDD900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13</w:t>
            </w:r>
          </w:p>
        </w:tc>
      </w:tr>
    </w:tbl>
    <w:p w14:paraId="183E2AD9" w14:textId="0A76FD52" w:rsidR="00144153" w:rsidRPr="00802A1E" w:rsidRDefault="00144153" w:rsidP="00B20E91">
      <w:pPr>
        <w:pStyle w:val="Heading2"/>
        <w:jc w:val="center"/>
      </w:pPr>
      <w:bookmarkStart w:id="120" w:name="_Toc202260825"/>
      <w:r w:rsidRPr="00802A1E">
        <w:t>Entrepreneurship</w:t>
      </w:r>
      <w:r w:rsidR="00A80F1C">
        <w:t xml:space="preserve"> (C)</w:t>
      </w:r>
      <w:bookmarkEnd w:id="120"/>
    </w:p>
    <w:p w14:paraId="23FE8420" w14:textId="61CC9F62"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p w14:paraId="32E81794" w14:textId="0C271E58" w:rsidR="00144153" w:rsidRPr="00802A1E" w:rsidRDefault="00144153" w:rsidP="00144153">
      <w:pPr>
        <w:rPr>
          <w:rFonts w:cs="Tahoma"/>
        </w:rPr>
      </w:pPr>
      <w:r w:rsidRPr="00802A1E">
        <w:rPr>
          <w:rFonts w:cs="Tahoma"/>
        </w:rPr>
        <w:t xml:space="preserve"> </w:t>
      </w:r>
      <w:r w:rsidRPr="00A80F1C">
        <w:rPr>
          <w:rFonts w:cs="Tahoma"/>
          <w:b/>
          <w:bCs/>
        </w:rPr>
        <w:t>Purpose:</w:t>
      </w:r>
      <w:r w:rsidR="0042221D">
        <w:rPr>
          <w:rFonts w:cs="Tahoma"/>
        </w:rPr>
        <w:t xml:space="preserve"> </w:t>
      </w:r>
      <w:r w:rsidRPr="00802A1E">
        <w:rPr>
          <w:rFonts w:cs="Tahoma"/>
        </w:rPr>
        <w:t xml:space="preserve">With over 95 percent of Maine’s businesses being considered small, the enterprise and entrepreneurship certificate will prepare and support all new </w:t>
      </w:r>
      <w:proofErr w:type="gramStart"/>
      <w:r w:rsidRPr="00802A1E">
        <w:rPr>
          <w:rFonts w:cs="Tahoma"/>
        </w:rPr>
        <w:t>venture</w:t>
      </w:r>
      <w:proofErr w:type="gramEnd"/>
      <w:r w:rsidRPr="00802A1E">
        <w:rPr>
          <w:rFonts w:cs="Tahoma"/>
        </w:rPr>
        <w:t xml:space="preserve"> and presently industrialized businesses. This certificate will prepare the entrepreneur in dealing with lending institutions, employer/employee laws, maintaining their own payroll, accounts receivable/payable, and marketing skills. </w:t>
      </w:r>
    </w:p>
    <w:p w14:paraId="23FA2789" w14:textId="77777777" w:rsidR="00144153" w:rsidRPr="00802A1E" w:rsidRDefault="00144153" w:rsidP="00144153">
      <w:pPr>
        <w:rPr>
          <w:rFonts w:cs="Tahoma"/>
        </w:rPr>
      </w:pPr>
      <w:r w:rsidRPr="00A80F1C">
        <w:rPr>
          <w:rFonts w:cs="Tahoma"/>
          <w:b/>
          <w:bCs/>
        </w:rPr>
        <w:t>Career Opportunities:</w:t>
      </w:r>
      <w:r w:rsidRPr="00802A1E">
        <w:rPr>
          <w:rFonts w:cs="Tahoma"/>
        </w:rPr>
        <w:t xml:space="preserve"> This certificate will prepare and support a workforce of small </w:t>
      </w:r>
      <w:proofErr w:type="gramStart"/>
      <w:r w:rsidRPr="00802A1E">
        <w:rPr>
          <w:rFonts w:cs="Tahoma"/>
        </w:rPr>
        <w:t>business</w:t>
      </w:r>
      <w:proofErr w:type="gramEnd"/>
      <w:r w:rsidRPr="00802A1E">
        <w:rPr>
          <w:rFonts w:cs="Tahoma"/>
        </w:rPr>
        <w:t xml:space="preserve"> to be self-reliant by providing them with the skills in managing and operating their businesses and helping them to pursue their endeavors.</w:t>
      </w:r>
    </w:p>
    <w:p w14:paraId="6DB67E31" w14:textId="1AFF75F9" w:rsidR="00144153" w:rsidRPr="00802A1E" w:rsidRDefault="00144153" w:rsidP="00144153">
      <w:pPr>
        <w:rPr>
          <w:rFonts w:cs="Tahoma"/>
        </w:rPr>
      </w:pPr>
      <w:r w:rsidRPr="00A80F1C">
        <w:rPr>
          <w:rFonts w:cs="Tahoma"/>
          <w:b/>
          <w:bCs/>
        </w:rPr>
        <w:t>Program Educational Outcomes:</w:t>
      </w:r>
      <w:r w:rsidR="0042221D">
        <w:rPr>
          <w:rFonts w:cs="Tahoma"/>
        </w:rPr>
        <w:t xml:space="preserve"> </w:t>
      </w:r>
      <w:r w:rsidRPr="00802A1E">
        <w:rPr>
          <w:rFonts w:cs="Tahoma"/>
        </w:rPr>
        <w:t>Upon completion of the certificate, the graduate is prepared to:</w:t>
      </w:r>
    </w:p>
    <w:p w14:paraId="33A3BB2E" w14:textId="77777777" w:rsidR="0085494E" w:rsidRPr="0085494E" w:rsidRDefault="0085494E" w:rsidP="000C7E69">
      <w:pPr>
        <w:pStyle w:val="ListParagraph"/>
        <w:numPr>
          <w:ilvl w:val="0"/>
          <w:numId w:val="38"/>
        </w:numPr>
        <w:contextualSpacing w:val="0"/>
        <w:rPr>
          <w:rFonts w:cs="Tahoma"/>
        </w:rPr>
      </w:pPr>
      <w:r w:rsidRPr="0085494E">
        <w:rPr>
          <w:rFonts w:cs="Tahoma"/>
        </w:rPr>
        <w:t>Develop an understanding of the entrepreneurship and the entrepreneurial process.</w:t>
      </w:r>
    </w:p>
    <w:p w14:paraId="2B509FEA" w14:textId="77777777" w:rsidR="0085494E" w:rsidRPr="0085494E" w:rsidRDefault="0085494E" w:rsidP="000C7E69">
      <w:pPr>
        <w:pStyle w:val="ListParagraph"/>
        <w:numPr>
          <w:ilvl w:val="0"/>
          <w:numId w:val="38"/>
        </w:numPr>
        <w:contextualSpacing w:val="0"/>
        <w:rPr>
          <w:rFonts w:cs="Tahoma"/>
        </w:rPr>
      </w:pPr>
      <w:r w:rsidRPr="0085494E">
        <w:rPr>
          <w:rFonts w:cs="Tahoma"/>
        </w:rPr>
        <w:t xml:space="preserve">Develop an understanding of </w:t>
      </w:r>
      <w:proofErr w:type="gramStart"/>
      <w:r w:rsidRPr="0085494E">
        <w:rPr>
          <w:rFonts w:cs="Tahoma"/>
        </w:rPr>
        <w:t>the entrepreneurship</w:t>
      </w:r>
      <w:proofErr w:type="gramEnd"/>
      <w:r w:rsidRPr="0085494E">
        <w:rPr>
          <w:rFonts w:cs="Tahoma"/>
        </w:rPr>
        <w:t xml:space="preserve"> and new venture creation in economic development.</w:t>
      </w:r>
    </w:p>
    <w:p w14:paraId="4F13A36E" w14:textId="77777777" w:rsidR="0085494E" w:rsidRPr="0085494E" w:rsidRDefault="0085494E" w:rsidP="000C7E69">
      <w:pPr>
        <w:pStyle w:val="ListParagraph"/>
        <w:numPr>
          <w:ilvl w:val="0"/>
          <w:numId w:val="38"/>
        </w:numPr>
        <w:contextualSpacing w:val="0"/>
        <w:rPr>
          <w:rFonts w:cs="Tahoma"/>
        </w:rPr>
      </w:pPr>
      <w:r w:rsidRPr="0085494E">
        <w:rPr>
          <w:rFonts w:cs="Tahoma"/>
        </w:rPr>
        <w:t>Evaluate the necessary qualities and characteristics of the successful entrepreneurial profile.</w:t>
      </w:r>
    </w:p>
    <w:p w14:paraId="3F71A17B" w14:textId="77777777" w:rsidR="0085494E" w:rsidRPr="0085494E" w:rsidRDefault="0085494E" w:rsidP="000C7E69">
      <w:pPr>
        <w:pStyle w:val="ListParagraph"/>
        <w:numPr>
          <w:ilvl w:val="0"/>
          <w:numId w:val="38"/>
        </w:numPr>
        <w:contextualSpacing w:val="0"/>
        <w:rPr>
          <w:rFonts w:cs="Tahoma"/>
        </w:rPr>
      </w:pPr>
      <w:r w:rsidRPr="0085494E">
        <w:rPr>
          <w:rFonts w:cs="Tahoma"/>
        </w:rPr>
        <w:t>Develop a basic Small Business Plan.</w:t>
      </w:r>
    </w:p>
    <w:p w14:paraId="054CC274" w14:textId="77777777" w:rsidR="0085494E" w:rsidRPr="0085494E" w:rsidRDefault="0085494E" w:rsidP="000C7E69">
      <w:pPr>
        <w:pStyle w:val="ListParagraph"/>
        <w:numPr>
          <w:ilvl w:val="0"/>
          <w:numId w:val="38"/>
        </w:numPr>
        <w:contextualSpacing w:val="0"/>
        <w:rPr>
          <w:rFonts w:cs="Tahoma"/>
        </w:rPr>
      </w:pPr>
      <w:r w:rsidRPr="0085494E">
        <w:rPr>
          <w:rFonts w:cs="Tahoma"/>
        </w:rPr>
        <w:t>Understand the interrelationships between the elements of business management and entrepreneurial undertaking.</w:t>
      </w:r>
    </w:p>
    <w:p w14:paraId="3C4D1A89" w14:textId="76904DE2" w:rsidR="00144153" w:rsidRPr="00802A1E" w:rsidRDefault="00144153" w:rsidP="00E066B5">
      <w:pPr>
        <w:rPr>
          <w:rFonts w:cs="Tahoma"/>
        </w:rPr>
      </w:pPr>
    </w:p>
    <w:p w14:paraId="0C3D7926" w14:textId="29F02054" w:rsidR="00A80F1C" w:rsidRDefault="00A80F1C">
      <w:pPr>
        <w:spacing w:line="276" w:lineRule="auto"/>
        <w:rPr>
          <w:rFonts w:cs="Tahoma"/>
        </w:rPr>
      </w:pPr>
      <w:r>
        <w:rPr>
          <w:rFonts w:cs="Tahoma"/>
        </w:rPr>
        <w:br w:type="page"/>
      </w:r>
    </w:p>
    <w:p w14:paraId="72040653" w14:textId="77777777" w:rsidR="00144153" w:rsidRPr="00802A1E" w:rsidRDefault="00144153" w:rsidP="00A80F1C">
      <w:pPr>
        <w:jc w:val="center"/>
        <w:rPr>
          <w:rFonts w:cs="Tahoma"/>
        </w:rPr>
      </w:pPr>
      <w:r w:rsidRPr="00802A1E">
        <w:rPr>
          <w:rFonts w:cs="Tahoma"/>
        </w:rPr>
        <w:lastRenderedPageBreak/>
        <w:t>Entrepreneurship</w:t>
      </w:r>
    </w:p>
    <w:p w14:paraId="1F739511" w14:textId="13AE8039"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tbl>
      <w:tblPr>
        <w:tblStyle w:val="GridTable4-Accent2"/>
        <w:tblW w:w="0" w:type="auto"/>
        <w:tblLook w:val="04A0" w:firstRow="1" w:lastRow="0" w:firstColumn="1" w:lastColumn="0" w:noHBand="0" w:noVBand="1"/>
      </w:tblPr>
      <w:tblGrid>
        <w:gridCol w:w="2400"/>
        <w:gridCol w:w="6227"/>
        <w:gridCol w:w="1443"/>
      </w:tblGrid>
      <w:tr w:rsidR="00244235" w:rsidRPr="00B33289" w14:paraId="08201533"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51E0443" w14:textId="77777777" w:rsidR="00244235" w:rsidRPr="00F81507" w:rsidRDefault="00244235" w:rsidP="00EC0DC9">
            <w:pPr>
              <w:rPr>
                <w:rFonts w:cs="Tahoma"/>
                <w:color w:val="0D0D0D" w:themeColor="text1" w:themeTint="F2"/>
              </w:rPr>
            </w:pPr>
            <w:r w:rsidRPr="00F81507">
              <w:rPr>
                <w:rFonts w:cs="Tahoma"/>
                <w:color w:val="0D0D0D" w:themeColor="text1" w:themeTint="F2"/>
              </w:rPr>
              <w:t>Course #</w:t>
            </w:r>
          </w:p>
        </w:tc>
        <w:tc>
          <w:tcPr>
            <w:tcW w:w="6390" w:type="dxa"/>
          </w:tcPr>
          <w:p w14:paraId="3B963B42" w14:textId="77777777" w:rsidR="00244235" w:rsidRPr="00F81507" w:rsidRDefault="00244235"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D6C204E" w14:textId="77777777" w:rsidR="00244235" w:rsidRPr="00F81507" w:rsidRDefault="00244235"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44235" w:rsidRPr="00B33289" w14:paraId="31C811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D9F63B" w14:textId="77777777" w:rsidR="00244235" w:rsidRPr="00B33289" w:rsidRDefault="00244235" w:rsidP="00EC0DC9">
            <w:pPr>
              <w:jc w:val="center"/>
              <w:rPr>
                <w:rFonts w:cs="Tahoma"/>
              </w:rPr>
            </w:pPr>
            <w:r>
              <w:rPr>
                <w:rFonts w:cs="Tahoma"/>
              </w:rPr>
              <w:t>Semester 1</w:t>
            </w:r>
          </w:p>
        </w:tc>
      </w:tr>
      <w:tr w:rsidR="00244235" w:rsidRPr="00B33289" w14:paraId="3FEA8B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3607DB4" w14:textId="77777777" w:rsidR="00244235" w:rsidRPr="00B33289" w:rsidRDefault="00244235" w:rsidP="00EC0DC9">
            <w:pPr>
              <w:rPr>
                <w:rFonts w:cs="Tahoma"/>
              </w:rPr>
            </w:pPr>
            <w:hyperlink w:anchor="_BUS110_Introduction_to" w:history="1">
              <w:r w:rsidRPr="0027582F">
                <w:rPr>
                  <w:rStyle w:val="Hyperlink"/>
                  <w:rFonts w:cs="Tahoma"/>
                  <w:b w:val="0"/>
                  <w:bCs/>
                  <w:color w:val="215D4B" w:themeColor="accent4" w:themeShade="80"/>
                  <w:sz w:val="22"/>
                </w:rPr>
                <w:t>BUS110</w:t>
              </w:r>
            </w:hyperlink>
          </w:p>
        </w:tc>
        <w:tc>
          <w:tcPr>
            <w:tcW w:w="6390" w:type="dxa"/>
          </w:tcPr>
          <w:p w14:paraId="07C3491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69D8DED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0F6BF4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F263A1" w14:textId="77777777" w:rsidR="00244235" w:rsidRPr="00B33289" w:rsidRDefault="00244235" w:rsidP="00EC0DC9">
            <w:pPr>
              <w:rPr>
                <w:rFonts w:cs="Tahoma"/>
              </w:rPr>
            </w:pPr>
            <w:hyperlink w:anchor="_BUS132_Business_Law" w:history="1">
              <w:r w:rsidRPr="00F81507">
                <w:rPr>
                  <w:rStyle w:val="Hyperlink"/>
                  <w:rFonts w:cs="Tahoma"/>
                  <w:b w:val="0"/>
                  <w:bCs/>
                  <w:color w:val="215D4B" w:themeColor="accent4" w:themeShade="80"/>
                  <w:sz w:val="22"/>
                </w:rPr>
                <w:t>BUS132</w:t>
              </w:r>
            </w:hyperlink>
          </w:p>
        </w:tc>
        <w:tc>
          <w:tcPr>
            <w:tcW w:w="6390" w:type="dxa"/>
          </w:tcPr>
          <w:p w14:paraId="24E4EB56"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7D24FF88"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244235" w:rsidRPr="00B33289" w14:paraId="27B71D5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B928218" w14:textId="4B176650" w:rsidR="00244235" w:rsidRPr="00B33289" w:rsidRDefault="00420F87" w:rsidP="00EC0DC9">
            <w:pPr>
              <w:rPr>
                <w:rFonts w:cs="Tahoma"/>
              </w:rPr>
            </w:pPr>
            <w:hyperlink w:anchor="_BUS160_Entrepreneurship_and" w:history="1">
              <w:r w:rsidRPr="0027582F">
                <w:rPr>
                  <w:rStyle w:val="Hyperlink"/>
                  <w:rFonts w:cs="Tahoma"/>
                  <w:b w:val="0"/>
                  <w:bCs/>
                  <w:color w:val="215D4B" w:themeColor="accent4" w:themeShade="80"/>
                  <w:sz w:val="22"/>
                </w:rPr>
                <w:t>BUS160</w:t>
              </w:r>
            </w:hyperlink>
          </w:p>
        </w:tc>
        <w:tc>
          <w:tcPr>
            <w:tcW w:w="6390" w:type="dxa"/>
          </w:tcPr>
          <w:p w14:paraId="7E95B2A0" w14:textId="4630D15F" w:rsidR="00244235" w:rsidRPr="00B33289" w:rsidRDefault="00420F87"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Entrepreneurship and New Venture Practices</w:t>
            </w:r>
          </w:p>
        </w:tc>
        <w:tc>
          <w:tcPr>
            <w:tcW w:w="1458" w:type="dxa"/>
          </w:tcPr>
          <w:p w14:paraId="4FF29125"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20F87" w:rsidRPr="00B33289" w14:paraId="760F77C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EFD0408" w14:textId="22240F4E" w:rsidR="00420F87" w:rsidRDefault="00090467" w:rsidP="00EC0DC9">
            <w:pPr>
              <w:rPr>
                <w:rFonts w:cs="Tahoma"/>
                <w:b w:val="0"/>
                <w:bCs w:val="0"/>
              </w:rPr>
            </w:pPr>
            <w:hyperlink w:anchor="_BUS240_Advertising_and" w:history="1">
              <w:r w:rsidRPr="00F81507">
                <w:rPr>
                  <w:rStyle w:val="Hyperlink"/>
                  <w:rFonts w:cs="Tahoma"/>
                  <w:b w:val="0"/>
                  <w:bCs/>
                  <w:color w:val="215D4B" w:themeColor="accent4" w:themeShade="80"/>
                  <w:sz w:val="22"/>
                </w:rPr>
                <w:t>BUS240</w:t>
              </w:r>
            </w:hyperlink>
          </w:p>
        </w:tc>
        <w:tc>
          <w:tcPr>
            <w:tcW w:w="6390" w:type="dxa"/>
          </w:tcPr>
          <w:p w14:paraId="7B908A55" w14:textId="54CBC7B0" w:rsidR="00420F87" w:rsidRPr="00B33289" w:rsidRDefault="00090467"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Advertising &amp; Marketing</w:t>
            </w:r>
          </w:p>
        </w:tc>
        <w:tc>
          <w:tcPr>
            <w:tcW w:w="1458" w:type="dxa"/>
          </w:tcPr>
          <w:p w14:paraId="7317E094" w14:textId="77777777" w:rsidR="00420F87" w:rsidRPr="00B33289" w:rsidRDefault="00420F87" w:rsidP="00EC0DC9">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244235" w:rsidRPr="00B33289" w14:paraId="0BA32DF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536FE4" w14:textId="77777777" w:rsidR="00244235" w:rsidRPr="00B33289" w:rsidRDefault="00244235" w:rsidP="00EC0DC9">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390" w:type="dxa"/>
          </w:tcPr>
          <w:p w14:paraId="52F84802"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9EF47D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EE2CED" w:rsidRPr="00B33289" w14:paraId="6134A7A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280F91" w14:textId="77777777" w:rsidR="00244235" w:rsidRPr="00B33289" w:rsidRDefault="00244235" w:rsidP="00EC0DC9">
            <w:pPr>
              <w:rPr>
                <w:rFonts w:cs="Tahoma"/>
              </w:rPr>
            </w:pPr>
            <w:hyperlink w:anchor="_MAT112_Business_Mathematics" w:history="1">
              <w:r w:rsidRPr="00F81507">
                <w:rPr>
                  <w:rStyle w:val="Hyperlink"/>
                  <w:rFonts w:cs="Tahoma"/>
                  <w:b w:val="0"/>
                  <w:bCs/>
                  <w:color w:val="215D4B" w:themeColor="accent4" w:themeShade="80"/>
                  <w:sz w:val="22"/>
                </w:rPr>
                <w:t>MAT112</w:t>
              </w:r>
            </w:hyperlink>
          </w:p>
        </w:tc>
        <w:tc>
          <w:tcPr>
            <w:tcW w:w="6390" w:type="dxa"/>
          </w:tcPr>
          <w:p w14:paraId="31E9DA2F"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736412DD"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6BFAB0C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56CE8F" w14:textId="351ED39D" w:rsidR="00FF1C6E" w:rsidRDefault="00FF1C6E" w:rsidP="00EC0DC9">
            <w:pPr>
              <w:rPr>
                <w:rFonts w:cs="Tahoma"/>
                <w:b w:val="0"/>
                <w:bCs w:val="0"/>
              </w:rPr>
            </w:pPr>
            <w:hyperlink w:anchor="_PHI115_Ethics" w:history="1">
              <w:r w:rsidRPr="0027582F">
                <w:rPr>
                  <w:rStyle w:val="Hyperlink"/>
                  <w:rFonts w:cs="Tahoma"/>
                  <w:b w:val="0"/>
                  <w:bCs/>
                  <w:color w:val="215D4B" w:themeColor="accent4" w:themeShade="80"/>
                  <w:sz w:val="22"/>
                </w:rPr>
                <w:t>PHI115</w:t>
              </w:r>
            </w:hyperlink>
          </w:p>
        </w:tc>
        <w:tc>
          <w:tcPr>
            <w:tcW w:w="6390" w:type="dxa"/>
          </w:tcPr>
          <w:p w14:paraId="003F0E82" w14:textId="5C7F8CD5" w:rsidR="00FF1C6E" w:rsidRPr="00B33289" w:rsidRDefault="00FF1C6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Ethics</w:t>
            </w:r>
          </w:p>
        </w:tc>
        <w:tc>
          <w:tcPr>
            <w:tcW w:w="1458" w:type="dxa"/>
          </w:tcPr>
          <w:p w14:paraId="0E1C3A71" w14:textId="244AB899" w:rsidR="00FF1C6E" w:rsidRPr="00B33289" w:rsidRDefault="00FF1C6E"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4235" w:rsidRPr="00B33289" w14:paraId="7695BBC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C10F681" w14:textId="77777777" w:rsidR="00244235" w:rsidRPr="00B33289" w:rsidRDefault="00244235" w:rsidP="00EC0DC9">
            <w:pPr>
              <w:jc w:val="right"/>
              <w:rPr>
                <w:rFonts w:cs="Tahoma"/>
              </w:rPr>
            </w:pPr>
            <w:r w:rsidRPr="00B33289">
              <w:rPr>
                <w:rFonts w:cs="Tahoma"/>
              </w:rPr>
              <w:t xml:space="preserve"> Total</w:t>
            </w:r>
          </w:p>
        </w:tc>
        <w:tc>
          <w:tcPr>
            <w:tcW w:w="1458" w:type="dxa"/>
          </w:tcPr>
          <w:p w14:paraId="71CD9338" w14:textId="340C87BB"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w:t>
            </w:r>
            <w:r w:rsidR="00FF1C6E">
              <w:rPr>
                <w:rFonts w:cs="Tahoma"/>
              </w:rPr>
              <w:t>9</w:t>
            </w:r>
          </w:p>
        </w:tc>
      </w:tr>
      <w:tr w:rsidR="00244235" w:rsidRPr="00B33289" w14:paraId="2C6BBC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52E6C3" w14:textId="77777777" w:rsidR="00244235" w:rsidRPr="00B33289" w:rsidRDefault="00244235" w:rsidP="00EC0DC9">
            <w:pPr>
              <w:jc w:val="center"/>
              <w:rPr>
                <w:rFonts w:cs="Tahoma"/>
              </w:rPr>
            </w:pPr>
            <w:r w:rsidRPr="00B33289">
              <w:rPr>
                <w:rFonts w:cs="Tahoma"/>
              </w:rPr>
              <w:t>Semester 2</w:t>
            </w:r>
          </w:p>
        </w:tc>
      </w:tr>
      <w:tr w:rsidR="00EE2CED" w:rsidRPr="00B33289" w14:paraId="1D9322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C331484" w14:textId="0DDF449A" w:rsidR="00244235" w:rsidRPr="00B33289" w:rsidRDefault="007D4465" w:rsidP="00EC0DC9">
            <w:pPr>
              <w:rPr>
                <w:rFonts w:cs="Tahoma"/>
              </w:rPr>
            </w:pPr>
            <w:r>
              <w:rPr>
                <w:rFonts w:cs="Tahoma"/>
              </w:rPr>
              <w:t>Elective</w:t>
            </w:r>
          </w:p>
        </w:tc>
        <w:tc>
          <w:tcPr>
            <w:tcW w:w="6390" w:type="dxa"/>
          </w:tcPr>
          <w:p w14:paraId="0EA6DE9A" w14:textId="35602449" w:rsidR="00244235" w:rsidRPr="00B33289" w:rsidRDefault="007D446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Elective</w:t>
            </w:r>
          </w:p>
        </w:tc>
        <w:tc>
          <w:tcPr>
            <w:tcW w:w="1458" w:type="dxa"/>
          </w:tcPr>
          <w:p w14:paraId="32B67AD6"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1CBB9E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8D14FFE" w14:textId="294A5991" w:rsidR="007D4465" w:rsidRDefault="007D4465" w:rsidP="007D4465">
            <w:pPr>
              <w:rPr>
                <w:rFonts w:cs="Tahoma"/>
                <w:b w:val="0"/>
                <w:bCs w:val="0"/>
              </w:rPr>
            </w:pPr>
            <w:hyperlink w:anchor="_BUS140_Accounting_Principles" w:history="1">
              <w:r w:rsidRPr="0027582F">
                <w:rPr>
                  <w:rStyle w:val="Hyperlink"/>
                  <w:rFonts w:cs="Tahoma"/>
                  <w:b w:val="0"/>
                  <w:bCs/>
                  <w:color w:val="215D4B" w:themeColor="accent4" w:themeShade="80"/>
                  <w:sz w:val="22"/>
                </w:rPr>
                <w:t>BUS140</w:t>
              </w:r>
            </w:hyperlink>
          </w:p>
        </w:tc>
        <w:tc>
          <w:tcPr>
            <w:tcW w:w="6390" w:type="dxa"/>
          </w:tcPr>
          <w:p w14:paraId="00F69194" w14:textId="245AE3F9" w:rsidR="007D4465" w:rsidRPr="00B33289" w:rsidRDefault="007D4465" w:rsidP="007D4465">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0E3B8720" w14:textId="31CFD807" w:rsidR="007D4465" w:rsidRPr="00B33289" w:rsidRDefault="007D4465" w:rsidP="007D446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33835A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0A93D1A" w14:textId="4EC56826" w:rsidR="00244235" w:rsidRPr="00B33289" w:rsidRDefault="00AC7E8F" w:rsidP="00EC0DC9">
            <w:pPr>
              <w:rPr>
                <w:rFonts w:cs="Tahoma"/>
              </w:rPr>
            </w:pPr>
            <w:hyperlink w:anchor="_BUS215_Business_Management" w:history="1">
              <w:r w:rsidRPr="00F81507">
                <w:rPr>
                  <w:rStyle w:val="Hyperlink"/>
                  <w:rFonts w:cs="Tahoma"/>
                  <w:b w:val="0"/>
                  <w:bCs/>
                  <w:color w:val="215D4B" w:themeColor="accent4" w:themeShade="80"/>
                  <w:sz w:val="22"/>
                </w:rPr>
                <w:t>BUS215</w:t>
              </w:r>
            </w:hyperlink>
          </w:p>
        </w:tc>
        <w:tc>
          <w:tcPr>
            <w:tcW w:w="6390" w:type="dxa"/>
          </w:tcPr>
          <w:p w14:paraId="6799D301" w14:textId="6CA07330" w:rsidR="00244235" w:rsidRPr="00B33289" w:rsidRDefault="00AC7E8F"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Business Management</w:t>
            </w:r>
          </w:p>
        </w:tc>
        <w:tc>
          <w:tcPr>
            <w:tcW w:w="1458" w:type="dxa"/>
          </w:tcPr>
          <w:p w14:paraId="1340AEE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257DDB8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129D371" w14:textId="4E5001F9" w:rsidR="00244235" w:rsidRPr="00B33289" w:rsidRDefault="00244235" w:rsidP="00EC0DC9">
            <w:pPr>
              <w:rPr>
                <w:rFonts w:cs="Tahoma"/>
              </w:rPr>
            </w:pPr>
            <w:hyperlink w:anchor="_ENG101_College_Composition" w:history="1">
              <w:r w:rsidRPr="0027582F">
                <w:rPr>
                  <w:rStyle w:val="Hyperlink"/>
                  <w:rFonts w:cs="Tahoma"/>
                  <w:b w:val="0"/>
                  <w:bCs/>
                  <w:color w:val="215D4B" w:themeColor="accent4" w:themeShade="80"/>
                  <w:sz w:val="22"/>
                </w:rPr>
                <w:t>ENG10</w:t>
              </w:r>
              <w:r w:rsidR="00222EEE" w:rsidRPr="0027582F">
                <w:rPr>
                  <w:rStyle w:val="Hyperlink"/>
                  <w:rFonts w:cs="Tahoma"/>
                  <w:b w:val="0"/>
                  <w:bCs/>
                  <w:color w:val="215D4B" w:themeColor="accent4" w:themeShade="80"/>
                  <w:sz w:val="22"/>
                </w:rPr>
                <w:t>1</w:t>
              </w:r>
            </w:hyperlink>
          </w:p>
        </w:tc>
        <w:tc>
          <w:tcPr>
            <w:tcW w:w="6390" w:type="dxa"/>
          </w:tcPr>
          <w:p w14:paraId="4CA16480" w14:textId="5FC0D686" w:rsidR="00244235" w:rsidRPr="00B33289" w:rsidRDefault="00222EE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458" w:type="dxa"/>
          </w:tcPr>
          <w:p w14:paraId="6699632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2176F0A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96721CD" w14:textId="6BCACDE5" w:rsidR="00244235" w:rsidRPr="0033614C" w:rsidRDefault="00244235" w:rsidP="00EC0DC9">
            <w:pPr>
              <w:rPr>
                <w:rFonts w:cs="Tahoma"/>
              </w:rPr>
            </w:pPr>
            <w:hyperlink w:anchor="_PSY105_Human_Relations" w:history="1">
              <w:r w:rsidRPr="00F81507">
                <w:rPr>
                  <w:rStyle w:val="Hyperlink"/>
                  <w:rFonts w:cs="Tahoma"/>
                  <w:b w:val="0"/>
                  <w:bCs/>
                  <w:color w:val="215D4B" w:themeColor="accent4" w:themeShade="80"/>
                  <w:sz w:val="22"/>
                </w:rPr>
                <w:t>PSY10</w:t>
              </w:r>
              <w:r w:rsidR="004F071B" w:rsidRPr="00F81507">
                <w:rPr>
                  <w:rStyle w:val="Hyperlink"/>
                  <w:rFonts w:cs="Tahoma"/>
                  <w:b w:val="0"/>
                  <w:bCs/>
                  <w:color w:val="215D4B" w:themeColor="accent4" w:themeShade="80"/>
                  <w:sz w:val="22"/>
                </w:rPr>
                <w:t>5</w:t>
              </w:r>
            </w:hyperlink>
          </w:p>
        </w:tc>
        <w:tc>
          <w:tcPr>
            <w:tcW w:w="6390" w:type="dxa"/>
          </w:tcPr>
          <w:p w14:paraId="648889D7" w14:textId="38AA68D6" w:rsidR="00244235" w:rsidRPr="0033614C" w:rsidRDefault="004F071B" w:rsidP="00EC0DC9">
            <w:pPr>
              <w:cnfStyle w:val="000000100000" w:firstRow="0" w:lastRow="0" w:firstColumn="0" w:lastColumn="0" w:oddVBand="0" w:evenVBand="0" w:oddHBand="1" w:evenHBand="0" w:firstRowFirstColumn="0" w:firstRowLastColumn="0" w:lastRowFirstColumn="0" w:lastRowLastColumn="0"/>
              <w:rPr>
                <w:rFonts w:cs="Tahoma"/>
              </w:rPr>
            </w:pPr>
            <w:r w:rsidRPr="0033614C">
              <w:rPr>
                <w:rFonts w:cs="Tahoma"/>
              </w:rPr>
              <w:t>Human Relations</w:t>
            </w:r>
          </w:p>
        </w:tc>
        <w:tc>
          <w:tcPr>
            <w:tcW w:w="1458" w:type="dxa"/>
          </w:tcPr>
          <w:p w14:paraId="651CEB2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E2CED" w:rsidRPr="00B33289" w14:paraId="4C3E4E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AFBA95C" w14:textId="77777777" w:rsidR="00244235" w:rsidRPr="00B33289" w:rsidRDefault="00244235" w:rsidP="00EC0DC9">
            <w:pPr>
              <w:jc w:val="right"/>
              <w:rPr>
                <w:rFonts w:cs="Tahoma"/>
              </w:rPr>
            </w:pPr>
            <w:r w:rsidRPr="00B33289">
              <w:rPr>
                <w:rFonts w:cs="Tahoma"/>
              </w:rPr>
              <w:t xml:space="preserve"> Total</w:t>
            </w:r>
          </w:p>
        </w:tc>
        <w:tc>
          <w:tcPr>
            <w:tcW w:w="1458" w:type="dxa"/>
          </w:tcPr>
          <w:p w14:paraId="539D151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244235" w:rsidRPr="00B33289" w14:paraId="2A7223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D44FB87" w14:textId="50F9D662" w:rsidR="00244235" w:rsidRPr="00B33289" w:rsidRDefault="00ED715B" w:rsidP="00EC0DC9">
            <w:pPr>
              <w:jc w:val="center"/>
              <w:rPr>
                <w:rFonts w:cs="Tahoma"/>
              </w:rPr>
            </w:pPr>
            <w:r>
              <w:rPr>
                <w:rFonts w:cs="Tahoma"/>
              </w:rPr>
              <w:t xml:space="preserve">Elective </w:t>
            </w:r>
            <w:r w:rsidR="00B9186D" w:rsidRPr="00B9186D">
              <w:rPr>
                <w:rFonts w:cs="Tahoma"/>
                <w:b w:val="0"/>
              </w:rPr>
              <w:t>—</w:t>
            </w:r>
            <w:r>
              <w:rPr>
                <w:rFonts w:cs="Tahoma"/>
              </w:rPr>
              <w:t xml:space="preserve"> 3 credits</w:t>
            </w:r>
          </w:p>
        </w:tc>
      </w:tr>
      <w:tr w:rsidR="00747F0F" w:rsidRPr="00B33289" w14:paraId="218369E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7C37EE6" w14:textId="5AA2DDD6" w:rsidR="00747F0F" w:rsidRPr="00B33289" w:rsidRDefault="00E7441B" w:rsidP="00747F0F">
            <w:pPr>
              <w:rPr>
                <w:rFonts w:cs="Tahoma"/>
              </w:rPr>
            </w:pPr>
            <w:hyperlink w:anchor="_MAT130_College_Algebra" w:history="1">
              <w:r w:rsidRPr="0027582F">
                <w:rPr>
                  <w:rStyle w:val="Hyperlink"/>
                  <w:rFonts w:cs="Tahoma"/>
                  <w:b w:val="0"/>
                  <w:bCs/>
                  <w:color w:val="215D4B" w:themeColor="accent4" w:themeShade="80"/>
                  <w:sz w:val="22"/>
                </w:rPr>
                <w:t>MAT Elective</w:t>
              </w:r>
            </w:hyperlink>
          </w:p>
        </w:tc>
        <w:tc>
          <w:tcPr>
            <w:tcW w:w="6390" w:type="dxa"/>
          </w:tcPr>
          <w:p w14:paraId="21E82EC6" w14:textId="0E62E9CA" w:rsidR="00747F0F" w:rsidRPr="00B33289" w:rsidRDefault="00E7441B" w:rsidP="00747F0F">
            <w:pPr>
              <w:cnfStyle w:val="000000000000" w:firstRow="0" w:lastRow="0" w:firstColumn="0" w:lastColumn="0" w:oddVBand="0" w:evenVBand="0" w:oddHBand="0" w:evenHBand="0" w:firstRowFirstColumn="0" w:firstRowLastColumn="0" w:lastRowFirstColumn="0" w:lastRowLastColumn="0"/>
              <w:rPr>
                <w:rFonts w:cs="Tahoma"/>
              </w:rPr>
            </w:pPr>
            <w:r>
              <w:rPr>
                <w:rFonts w:cs="Tahoma"/>
              </w:rPr>
              <w:t>Math/Science</w:t>
            </w:r>
          </w:p>
        </w:tc>
        <w:tc>
          <w:tcPr>
            <w:tcW w:w="1458" w:type="dxa"/>
          </w:tcPr>
          <w:p w14:paraId="63572716" w14:textId="03AF98C4" w:rsidR="00747F0F" w:rsidRPr="00B33289" w:rsidRDefault="00E7441B" w:rsidP="00747F0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7BA8D43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83C1BA" w14:textId="77777777" w:rsidR="00244235" w:rsidRPr="00B33289" w:rsidRDefault="00244235" w:rsidP="00EC0DC9">
            <w:pPr>
              <w:rPr>
                <w:rFonts w:cs="Tahoma"/>
              </w:rPr>
            </w:pPr>
            <w:hyperlink w:anchor="_BUS176_QuickBooks_Computerized" w:history="1">
              <w:r w:rsidRPr="00F81507">
                <w:rPr>
                  <w:rStyle w:val="Hyperlink"/>
                  <w:rFonts w:cs="Tahoma"/>
                  <w:b w:val="0"/>
                  <w:bCs/>
                  <w:color w:val="215D4B" w:themeColor="accent4" w:themeShade="80"/>
                  <w:sz w:val="22"/>
                </w:rPr>
                <w:t>BUS176</w:t>
              </w:r>
            </w:hyperlink>
          </w:p>
        </w:tc>
        <w:tc>
          <w:tcPr>
            <w:tcW w:w="6390" w:type="dxa"/>
          </w:tcPr>
          <w:p w14:paraId="5EABD67C"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QuickBooks Computerized Accounting</w:t>
            </w:r>
          </w:p>
        </w:tc>
        <w:tc>
          <w:tcPr>
            <w:tcW w:w="1458" w:type="dxa"/>
          </w:tcPr>
          <w:p w14:paraId="01502BB1"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591425D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6E1C3DC" w14:textId="77777777" w:rsidR="00244235" w:rsidRPr="00B33289" w:rsidRDefault="00244235" w:rsidP="00EC0DC9">
            <w:pPr>
              <w:rPr>
                <w:rFonts w:cs="Tahoma"/>
              </w:rPr>
            </w:pPr>
            <w:hyperlink w:anchor="_BUS230_Supervisory_Management" w:history="1">
              <w:r w:rsidRPr="0027582F">
                <w:rPr>
                  <w:rStyle w:val="Hyperlink"/>
                  <w:rFonts w:cs="Tahoma"/>
                  <w:b w:val="0"/>
                  <w:bCs/>
                  <w:color w:val="215D4B" w:themeColor="accent4" w:themeShade="80"/>
                  <w:sz w:val="22"/>
                </w:rPr>
                <w:t>BUS230</w:t>
              </w:r>
            </w:hyperlink>
          </w:p>
        </w:tc>
        <w:tc>
          <w:tcPr>
            <w:tcW w:w="6390" w:type="dxa"/>
          </w:tcPr>
          <w:p w14:paraId="6E237C67"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62685F12"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650426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4FD271C" w14:textId="0A4793A0" w:rsidR="005A557C" w:rsidRPr="00B33289" w:rsidRDefault="005A557C" w:rsidP="005A557C">
            <w:pPr>
              <w:rPr>
                <w:rFonts w:cs="Tahoma"/>
              </w:rPr>
            </w:pPr>
            <w:hyperlink w:anchor="_BUS255_International_Business" w:history="1">
              <w:r w:rsidRPr="00F81507">
                <w:rPr>
                  <w:rStyle w:val="Hyperlink"/>
                  <w:rFonts w:cs="Tahoma"/>
                  <w:b w:val="0"/>
                  <w:bCs/>
                  <w:color w:val="215D4B" w:themeColor="accent4" w:themeShade="80"/>
                  <w:sz w:val="22"/>
                </w:rPr>
                <w:t>BUS255</w:t>
              </w:r>
            </w:hyperlink>
          </w:p>
        </w:tc>
        <w:tc>
          <w:tcPr>
            <w:tcW w:w="6390" w:type="dxa"/>
          </w:tcPr>
          <w:p w14:paraId="2ED2543C" w14:textId="76F712F3" w:rsidR="005A557C" w:rsidRPr="00B33289" w:rsidRDefault="005A557C" w:rsidP="005A557C">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55F64D66" w14:textId="7F9EEC75" w:rsidR="005A557C" w:rsidRPr="00B33289" w:rsidRDefault="005A557C" w:rsidP="005A557C">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5A557C" w:rsidRPr="00B33289" w14:paraId="4DA496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B443FA0" w14:textId="517111CB" w:rsidR="005A557C" w:rsidRPr="00B33289" w:rsidRDefault="005A557C" w:rsidP="005A557C">
            <w:pPr>
              <w:rPr>
                <w:rFonts w:cs="Tahoma"/>
              </w:rPr>
            </w:pPr>
            <w:hyperlink w:anchor="_CPT123_Electronic_Spreadsheet" w:history="1">
              <w:r w:rsidRPr="0027582F">
                <w:rPr>
                  <w:rStyle w:val="Hyperlink"/>
                  <w:rFonts w:cs="Tahoma"/>
                  <w:b w:val="0"/>
                  <w:bCs/>
                  <w:color w:val="215D4B" w:themeColor="accent4" w:themeShade="80"/>
                  <w:sz w:val="22"/>
                </w:rPr>
                <w:t>CPT123</w:t>
              </w:r>
            </w:hyperlink>
          </w:p>
        </w:tc>
        <w:tc>
          <w:tcPr>
            <w:tcW w:w="6390" w:type="dxa"/>
          </w:tcPr>
          <w:p w14:paraId="3449D742" w14:textId="79C48072"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0FD3DBD1" w14:textId="02807E3E"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827B70" w:rsidRPr="00B33289" w14:paraId="438D45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5D05626" w14:textId="2AEC0AF4" w:rsidR="00827B70" w:rsidRDefault="00346D64" w:rsidP="005A557C">
            <w:pPr>
              <w:rPr>
                <w:rFonts w:cs="Tahoma"/>
                <w:b w:val="0"/>
                <w:bCs w:val="0"/>
              </w:rPr>
            </w:pPr>
            <w:hyperlink w:anchor="_CTT144_Web_Page" w:history="1">
              <w:r w:rsidRPr="00F81507">
                <w:rPr>
                  <w:rStyle w:val="Hyperlink"/>
                  <w:b w:val="0"/>
                  <w:color w:val="215D4B" w:themeColor="accent4" w:themeShade="80"/>
                  <w:sz w:val="22"/>
                </w:rPr>
                <w:t>C</w:t>
              </w:r>
              <w:r w:rsidRPr="00F81507">
                <w:rPr>
                  <w:rStyle w:val="Hyperlink"/>
                  <w:rFonts w:cs="Tahoma"/>
                  <w:b w:val="0"/>
                  <w:color w:val="215D4B" w:themeColor="accent4" w:themeShade="80"/>
                  <w:sz w:val="22"/>
                </w:rPr>
                <w:t>TT144</w:t>
              </w:r>
            </w:hyperlink>
          </w:p>
        </w:tc>
        <w:tc>
          <w:tcPr>
            <w:tcW w:w="6390" w:type="dxa"/>
          </w:tcPr>
          <w:p w14:paraId="6485CBBD" w14:textId="60674EF9" w:rsidR="00827B70" w:rsidRDefault="00827B70" w:rsidP="005A557C">
            <w:pPr>
              <w:cnfStyle w:val="000000100000" w:firstRow="0" w:lastRow="0" w:firstColumn="0" w:lastColumn="0" w:oddVBand="0" w:evenVBand="0" w:oddHBand="1" w:evenHBand="0" w:firstRowFirstColumn="0" w:firstRowLastColumn="0" w:lastRowFirstColumn="0" w:lastRowLastColumn="0"/>
              <w:rPr>
                <w:rFonts w:cs="Tahoma"/>
              </w:rPr>
            </w:pPr>
            <w:r>
              <w:rPr>
                <w:rFonts w:cs="Tahoma"/>
              </w:rPr>
              <w:t>Web Page Design</w:t>
            </w:r>
          </w:p>
        </w:tc>
        <w:tc>
          <w:tcPr>
            <w:tcW w:w="1458" w:type="dxa"/>
          </w:tcPr>
          <w:p w14:paraId="7BE60CFD" w14:textId="764D9799" w:rsidR="00827B70" w:rsidRDefault="00827B70" w:rsidP="005A55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bl>
    <w:p w14:paraId="302A6AD8" w14:textId="77777777" w:rsidR="00144153" w:rsidRPr="00802A1E" w:rsidRDefault="00144153" w:rsidP="00144153">
      <w:pPr>
        <w:rPr>
          <w:rFonts w:cs="Tahoma"/>
        </w:rPr>
      </w:pPr>
    </w:p>
    <w:p w14:paraId="0604B8E7" w14:textId="10C80E47" w:rsidR="002B2313" w:rsidRDefault="002B2313">
      <w:pPr>
        <w:rPr>
          <w:rFonts w:cs="Tahoma"/>
        </w:rPr>
      </w:pPr>
      <w:r>
        <w:rPr>
          <w:rFonts w:cs="Tahoma"/>
        </w:rPr>
        <w:br w:type="page"/>
      </w:r>
    </w:p>
    <w:p w14:paraId="31E4F5AD" w14:textId="77777777" w:rsidR="008E3185" w:rsidRPr="00802A1E" w:rsidRDefault="008E3185" w:rsidP="006D4B43">
      <w:pPr>
        <w:pStyle w:val="Heading2"/>
        <w:jc w:val="center"/>
      </w:pPr>
      <w:bookmarkStart w:id="121" w:name="_Toc202260826"/>
      <w:r w:rsidRPr="00802A1E">
        <w:lastRenderedPageBreak/>
        <w:t>Heating Technology</w:t>
      </w:r>
      <w:r>
        <w:t xml:space="preserve"> (C)</w:t>
      </w:r>
      <w:bookmarkEnd w:id="121"/>
    </w:p>
    <w:p w14:paraId="37B1BFBF" w14:textId="1133807B" w:rsidR="008E3185" w:rsidRPr="00802A1E" w:rsidRDefault="008E3185" w:rsidP="008E3185">
      <w:pPr>
        <w:jc w:val="center"/>
        <w:rPr>
          <w:rFonts w:cs="Tahoma"/>
        </w:rPr>
      </w:pPr>
      <w:r w:rsidRPr="00802A1E">
        <w:rPr>
          <w:rFonts w:cs="Tahoma"/>
        </w:rPr>
        <w:t xml:space="preserve">Certificate </w:t>
      </w:r>
      <w:r>
        <w:rPr>
          <w:rFonts w:cs="Tahoma"/>
        </w:rPr>
        <w:t>—</w:t>
      </w:r>
      <w:r w:rsidRPr="00802A1E">
        <w:rPr>
          <w:rFonts w:cs="Tahoma"/>
        </w:rPr>
        <w:t xml:space="preserve"> 3</w:t>
      </w:r>
      <w:r w:rsidR="008728E5">
        <w:rPr>
          <w:rFonts w:cs="Tahoma"/>
        </w:rPr>
        <w:t>5</w:t>
      </w:r>
      <w:r w:rsidRPr="00802A1E">
        <w:rPr>
          <w:rFonts w:cs="Tahoma"/>
        </w:rPr>
        <w:t xml:space="preserve"> credit hours</w:t>
      </w:r>
    </w:p>
    <w:p w14:paraId="3915CA52" w14:textId="77777777" w:rsidR="008E3185" w:rsidRDefault="008E3185" w:rsidP="008E3185">
      <w:pPr>
        <w:spacing w:after="0" w:line="265" w:lineRule="auto"/>
        <w:rPr>
          <w:rFonts w:cs="Tahoma"/>
          <w:b/>
          <w:bCs/>
        </w:rPr>
      </w:pPr>
    </w:p>
    <w:p w14:paraId="56C2C414" w14:textId="5231D1E0" w:rsidR="0021346C" w:rsidRPr="0021346C" w:rsidRDefault="0021346C" w:rsidP="0021346C">
      <w:pPr>
        <w:rPr>
          <w:rFonts w:cs="Tahoma"/>
        </w:rPr>
      </w:pPr>
      <w:r w:rsidRPr="0021346C">
        <w:rPr>
          <w:rFonts w:cs="Tahoma"/>
          <w:b/>
          <w:bCs/>
        </w:rPr>
        <w:t>Purpose:</w:t>
      </w:r>
      <w:r w:rsidRPr="0021346C">
        <w:rPr>
          <w:rFonts w:cs="Tahoma"/>
        </w:rPr>
        <w:t xml:space="preserve"> The Heating Technology </w:t>
      </w:r>
      <w:r>
        <w:rPr>
          <w:rFonts w:cs="Tahoma"/>
        </w:rPr>
        <w:t>certificate</w:t>
      </w:r>
      <w:r w:rsidRPr="0021346C">
        <w:rPr>
          <w:rFonts w:cs="Tahoma"/>
        </w:rPr>
        <w:t xml:space="preserve"> prepares the student with the skills and knowledge used for careers in the heating industry. Students learn how to assemble, maintain, and repair heating systems according to the code specifications of the National Fire Protection Association. The safe and efficient use of tools and materials is stressed as students work in a shop and at a one-week co-op with different types of heating systems. Instruction in the related skills of blueprint </w:t>
      </w:r>
      <w:proofErr w:type="gramStart"/>
      <w:r w:rsidRPr="0021346C">
        <w:rPr>
          <w:rFonts w:cs="Tahoma"/>
        </w:rPr>
        <w:t>reading,</w:t>
      </w:r>
      <w:proofErr w:type="gramEnd"/>
      <w:r w:rsidRPr="0021346C">
        <w:rPr>
          <w:rFonts w:cs="Tahoma"/>
        </w:rPr>
        <w:t xml:space="preserve"> mathematics, soldering, and electrical applications </w:t>
      </w:r>
      <w:proofErr w:type="gramStart"/>
      <w:r w:rsidRPr="0021346C">
        <w:rPr>
          <w:rFonts w:cs="Tahoma"/>
        </w:rPr>
        <w:t>is</w:t>
      </w:r>
      <w:proofErr w:type="gramEnd"/>
      <w:r w:rsidRPr="0021346C">
        <w:rPr>
          <w:rFonts w:cs="Tahoma"/>
        </w:rPr>
        <w:t xml:space="preserve"> included.</w:t>
      </w:r>
    </w:p>
    <w:p w14:paraId="08E90611" w14:textId="68232455" w:rsidR="0021346C" w:rsidRPr="0021346C" w:rsidRDefault="0021346C" w:rsidP="0021346C">
      <w:pPr>
        <w:rPr>
          <w:rFonts w:cs="Tahoma"/>
        </w:rPr>
      </w:pPr>
      <w:r w:rsidRPr="0021346C">
        <w:rPr>
          <w:rFonts w:cs="Tahoma"/>
          <w:b/>
          <w:bCs/>
        </w:rPr>
        <w:t>Career Opportunities: </w:t>
      </w:r>
      <w:r w:rsidRPr="0021346C">
        <w:rPr>
          <w:rFonts w:cs="Tahoma"/>
        </w:rPr>
        <w:t xml:space="preserve">Upon successful completion of the </w:t>
      </w:r>
      <w:r>
        <w:rPr>
          <w:rFonts w:cs="Tahoma"/>
        </w:rPr>
        <w:t>certificate</w:t>
      </w:r>
      <w:r w:rsidRPr="0021346C">
        <w:rPr>
          <w:rFonts w:cs="Tahoma"/>
        </w:rPr>
        <w:t>, graduates are eligible to take the State of Maine journeyman oil burner license examination and are qualified for employment with heating contractors, fuel oil companies, in maintenance positions, or as sales personnel. Additional experience may provide graduates with opportunities as managers, supervisors, or operators of their own business.</w:t>
      </w:r>
    </w:p>
    <w:p w14:paraId="6E9A62A2" w14:textId="3FB175FD" w:rsidR="0021346C" w:rsidRPr="0021346C" w:rsidRDefault="0021346C" w:rsidP="0021346C">
      <w:pPr>
        <w:rPr>
          <w:rFonts w:cs="Tahoma"/>
        </w:rPr>
      </w:pPr>
      <w:r w:rsidRPr="0021346C">
        <w:rPr>
          <w:rFonts w:cs="Tahoma"/>
          <w:b/>
          <w:bCs/>
        </w:rPr>
        <w:t>Program Educational Outcomes:</w:t>
      </w:r>
      <w:r w:rsidRPr="0021346C">
        <w:rPr>
          <w:rFonts w:cs="Tahoma"/>
        </w:rPr>
        <w:t xml:space="preserve"> Upon completion of the Heating Technology </w:t>
      </w:r>
      <w:r>
        <w:rPr>
          <w:rFonts w:cs="Tahoma"/>
        </w:rPr>
        <w:t>cert</w:t>
      </w:r>
      <w:r w:rsidR="00797E10">
        <w:rPr>
          <w:rFonts w:cs="Tahoma"/>
        </w:rPr>
        <w:t>ificate</w:t>
      </w:r>
      <w:r w:rsidRPr="0021346C">
        <w:rPr>
          <w:rFonts w:cs="Tahoma"/>
        </w:rPr>
        <w:t>, the graduate is prepared to: </w:t>
      </w:r>
    </w:p>
    <w:p w14:paraId="33C6E45A" w14:textId="77777777" w:rsidR="0021346C" w:rsidRPr="0021346C" w:rsidRDefault="0021346C" w:rsidP="000C7E69">
      <w:pPr>
        <w:numPr>
          <w:ilvl w:val="0"/>
          <w:numId w:val="76"/>
        </w:numPr>
        <w:rPr>
          <w:rFonts w:cs="Tahoma"/>
        </w:rPr>
      </w:pPr>
      <w:r w:rsidRPr="0021346C">
        <w:rPr>
          <w:rFonts w:cs="Tahoma"/>
        </w:rPr>
        <w:t>Operate and maintain tools and test equipment. </w:t>
      </w:r>
    </w:p>
    <w:p w14:paraId="70332224" w14:textId="77777777" w:rsidR="0021346C" w:rsidRPr="0021346C" w:rsidRDefault="0021346C" w:rsidP="000C7E69">
      <w:pPr>
        <w:numPr>
          <w:ilvl w:val="0"/>
          <w:numId w:val="76"/>
        </w:numPr>
        <w:rPr>
          <w:rFonts w:cs="Tahoma"/>
        </w:rPr>
      </w:pPr>
      <w:r w:rsidRPr="0021346C">
        <w:rPr>
          <w:rFonts w:cs="Tahoma"/>
        </w:rPr>
        <w:t>Analyze and troubleshoot equipment. </w:t>
      </w:r>
    </w:p>
    <w:p w14:paraId="74B1A9EC" w14:textId="77777777" w:rsidR="0021346C" w:rsidRPr="0021346C" w:rsidRDefault="0021346C" w:rsidP="000C7E69">
      <w:pPr>
        <w:numPr>
          <w:ilvl w:val="0"/>
          <w:numId w:val="76"/>
        </w:numPr>
        <w:rPr>
          <w:rFonts w:cs="Tahoma"/>
        </w:rPr>
      </w:pPr>
      <w:r w:rsidRPr="0021346C">
        <w:rPr>
          <w:rFonts w:cs="Tahoma"/>
        </w:rPr>
        <w:t>Identify and adhere to propane industry standards, safety codes, and regulations. </w:t>
      </w:r>
    </w:p>
    <w:p w14:paraId="5ED0C3D6" w14:textId="77777777" w:rsidR="0021346C" w:rsidRPr="0021346C" w:rsidRDefault="0021346C" w:rsidP="000C7E69">
      <w:pPr>
        <w:numPr>
          <w:ilvl w:val="0"/>
          <w:numId w:val="76"/>
        </w:numPr>
        <w:rPr>
          <w:rFonts w:cs="Tahoma"/>
        </w:rPr>
      </w:pPr>
      <w:r w:rsidRPr="0021346C">
        <w:rPr>
          <w:rFonts w:cs="Tahoma"/>
        </w:rPr>
        <w:t>Service and repair heating equipment. </w:t>
      </w:r>
    </w:p>
    <w:p w14:paraId="09F5C163" w14:textId="77777777" w:rsidR="0021346C" w:rsidRPr="0021346C" w:rsidRDefault="0021346C" w:rsidP="000C7E69">
      <w:pPr>
        <w:numPr>
          <w:ilvl w:val="0"/>
          <w:numId w:val="76"/>
        </w:numPr>
        <w:rPr>
          <w:rFonts w:cs="Tahoma"/>
        </w:rPr>
      </w:pPr>
      <w:r w:rsidRPr="0021346C">
        <w:rPr>
          <w:rFonts w:cs="Tahoma"/>
        </w:rPr>
        <w:t>Assemble, maintain, and repair heating systems according to code specifications of the National Fire Protection Association. </w:t>
      </w:r>
    </w:p>
    <w:p w14:paraId="3408A1DF" w14:textId="77777777" w:rsidR="0021346C" w:rsidRPr="0021346C" w:rsidRDefault="0021346C" w:rsidP="000C7E69">
      <w:pPr>
        <w:numPr>
          <w:ilvl w:val="0"/>
          <w:numId w:val="76"/>
        </w:numPr>
        <w:rPr>
          <w:rFonts w:cs="Tahoma"/>
        </w:rPr>
      </w:pPr>
      <w:r w:rsidRPr="0021346C">
        <w:rPr>
          <w:rFonts w:cs="Tahoma"/>
        </w:rPr>
        <w:t xml:space="preserve">Safely and efficiently use tools and materials required for </w:t>
      </w:r>
      <w:proofErr w:type="gramStart"/>
      <w:r w:rsidRPr="0021346C">
        <w:rPr>
          <w:rFonts w:cs="Tahoma"/>
        </w:rPr>
        <w:t>operation</w:t>
      </w:r>
      <w:proofErr w:type="gramEnd"/>
      <w:r w:rsidRPr="0021346C">
        <w:rPr>
          <w:rFonts w:cs="Tahoma"/>
        </w:rPr>
        <w:t xml:space="preserve"> of heating systems. </w:t>
      </w:r>
    </w:p>
    <w:p w14:paraId="4A36B69C" w14:textId="77777777" w:rsidR="0021346C" w:rsidRPr="0021346C" w:rsidRDefault="0021346C" w:rsidP="000C7E69">
      <w:pPr>
        <w:numPr>
          <w:ilvl w:val="0"/>
          <w:numId w:val="76"/>
        </w:numPr>
        <w:rPr>
          <w:rFonts w:cs="Tahoma"/>
        </w:rPr>
      </w:pPr>
      <w:r w:rsidRPr="0021346C">
        <w:rPr>
          <w:rFonts w:cs="Tahoma"/>
        </w:rPr>
        <w:t>Understand and apply knowledge of blueprint reading, mathematics, soldering, and electrical applications related to heating systems. </w:t>
      </w:r>
    </w:p>
    <w:p w14:paraId="30086D44" w14:textId="77777777" w:rsidR="0021346C" w:rsidRPr="0021346C" w:rsidRDefault="0021346C" w:rsidP="000C7E69">
      <w:pPr>
        <w:numPr>
          <w:ilvl w:val="0"/>
          <w:numId w:val="76"/>
        </w:numPr>
        <w:rPr>
          <w:rFonts w:cs="Tahoma"/>
        </w:rPr>
      </w:pPr>
      <w:r w:rsidRPr="0021346C">
        <w:rPr>
          <w:rFonts w:cs="Tahoma"/>
        </w:rPr>
        <w:t>Demonstrate eligibility to take the State of Maine journeyman oil burner license examination. </w:t>
      </w:r>
    </w:p>
    <w:p w14:paraId="4E54A770" w14:textId="77777777" w:rsidR="0021346C" w:rsidRPr="0021346C" w:rsidRDefault="0021346C" w:rsidP="000C7E69">
      <w:pPr>
        <w:numPr>
          <w:ilvl w:val="0"/>
          <w:numId w:val="76"/>
        </w:numPr>
        <w:rPr>
          <w:rFonts w:cs="Tahoma"/>
        </w:rPr>
      </w:pPr>
      <w:r w:rsidRPr="0021346C">
        <w:rPr>
          <w:rFonts w:cs="Tahoma"/>
        </w:rPr>
        <w:t>Qualified for employment with heating contractors, fuel oil companies, in maintenance positions, or as sales personnel. </w:t>
      </w:r>
    </w:p>
    <w:p w14:paraId="63629218" w14:textId="77777777" w:rsidR="008E3185" w:rsidRPr="00802A1E" w:rsidRDefault="008E3185" w:rsidP="008E3185">
      <w:pPr>
        <w:rPr>
          <w:rFonts w:cs="Tahoma"/>
        </w:rPr>
      </w:pPr>
    </w:p>
    <w:p w14:paraId="578B9FB3" w14:textId="77777777" w:rsidR="008E3185" w:rsidRPr="00802A1E" w:rsidRDefault="008E3185" w:rsidP="008E3185">
      <w:pPr>
        <w:rPr>
          <w:rFonts w:cs="Tahoma"/>
        </w:rPr>
      </w:pPr>
    </w:p>
    <w:p w14:paraId="227A6EF8" w14:textId="77777777" w:rsidR="008E3185" w:rsidRDefault="008E3185" w:rsidP="008E3185">
      <w:pPr>
        <w:spacing w:line="276" w:lineRule="auto"/>
        <w:rPr>
          <w:rFonts w:cs="Tahoma"/>
        </w:rPr>
      </w:pPr>
      <w:r>
        <w:rPr>
          <w:rFonts w:cs="Tahoma"/>
        </w:rPr>
        <w:br w:type="page"/>
      </w:r>
    </w:p>
    <w:p w14:paraId="4DFFEADF" w14:textId="77777777" w:rsidR="008E3185" w:rsidRPr="00802A1E" w:rsidRDefault="008E3185" w:rsidP="008E3185">
      <w:pPr>
        <w:jc w:val="center"/>
        <w:rPr>
          <w:rFonts w:cs="Tahoma"/>
        </w:rPr>
      </w:pPr>
      <w:r w:rsidRPr="00802A1E">
        <w:rPr>
          <w:rFonts w:cs="Tahoma"/>
        </w:rPr>
        <w:lastRenderedPageBreak/>
        <w:t>Heating Technology</w:t>
      </w:r>
    </w:p>
    <w:p w14:paraId="6DE2517D" w14:textId="5D79DBF3" w:rsidR="008E3185" w:rsidRPr="00802A1E" w:rsidRDefault="008E3185" w:rsidP="008E3185">
      <w:pPr>
        <w:jc w:val="center"/>
        <w:rPr>
          <w:rFonts w:cs="Tahoma"/>
        </w:rPr>
      </w:pPr>
      <w:r w:rsidRPr="00802A1E">
        <w:rPr>
          <w:rFonts w:cs="Tahoma"/>
        </w:rPr>
        <w:t xml:space="preserve">Certificate </w:t>
      </w:r>
      <w:r>
        <w:rPr>
          <w:rFonts w:cs="Tahoma"/>
        </w:rPr>
        <w:t>—</w:t>
      </w:r>
      <w:r w:rsidRPr="00802A1E">
        <w:rPr>
          <w:rFonts w:cs="Tahoma"/>
        </w:rPr>
        <w:t xml:space="preserve"> 3</w:t>
      </w:r>
      <w:r w:rsidR="008728E5">
        <w:rPr>
          <w:rFonts w:cs="Tahoma"/>
        </w:rPr>
        <w:t>5</w:t>
      </w:r>
      <w:r w:rsidRPr="00802A1E">
        <w:rPr>
          <w:rFonts w:cs="Tahoma"/>
        </w:rPr>
        <w:t xml:space="preserve"> credit hours</w:t>
      </w:r>
    </w:p>
    <w:p w14:paraId="1E5D1881" w14:textId="77777777" w:rsidR="008E3185" w:rsidRPr="00802A1E" w:rsidRDefault="008E3185" w:rsidP="008E3185">
      <w:pPr>
        <w:rPr>
          <w:rFonts w:cs="Tahoma"/>
        </w:rPr>
      </w:pPr>
    </w:p>
    <w:tbl>
      <w:tblPr>
        <w:tblStyle w:val="GridTable4-Accent2"/>
        <w:tblW w:w="0" w:type="auto"/>
        <w:tblLook w:val="04A0" w:firstRow="1" w:lastRow="0" w:firstColumn="1" w:lastColumn="0" w:noHBand="0" w:noVBand="1"/>
      </w:tblPr>
      <w:tblGrid>
        <w:gridCol w:w="1878"/>
        <w:gridCol w:w="6662"/>
        <w:gridCol w:w="1530"/>
      </w:tblGrid>
      <w:tr w:rsidR="008E3185" w:rsidRPr="00CB7227" w14:paraId="6ECA8147" w14:textId="77777777" w:rsidTr="00797E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481DC82" w14:textId="77777777" w:rsidR="008E3185" w:rsidRPr="00F81507" w:rsidRDefault="008E3185">
            <w:pPr>
              <w:rPr>
                <w:rFonts w:cs="Tahoma"/>
                <w:color w:val="0D0D0D" w:themeColor="text1" w:themeTint="F2"/>
              </w:rPr>
            </w:pPr>
            <w:r w:rsidRPr="00F81507">
              <w:rPr>
                <w:rFonts w:cs="Tahoma"/>
                <w:color w:val="0D0D0D" w:themeColor="text1" w:themeTint="F2"/>
              </w:rPr>
              <w:t>Course #</w:t>
            </w:r>
          </w:p>
        </w:tc>
        <w:tc>
          <w:tcPr>
            <w:tcW w:w="6662" w:type="dxa"/>
          </w:tcPr>
          <w:p w14:paraId="34F56AA7" w14:textId="77777777" w:rsidR="008E3185" w:rsidRPr="00F81507" w:rsidRDefault="008E318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30" w:type="dxa"/>
          </w:tcPr>
          <w:p w14:paraId="46095339" w14:textId="77777777" w:rsidR="008E3185" w:rsidRPr="00F81507" w:rsidRDefault="008E318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8E3185" w:rsidRPr="00CB7227" w14:paraId="31A7CEDA"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9CE7D3F" w14:textId="77777777" w:rsidR="008E3185" w:rsidRPr="00CB7227" w:rsidRDefault="008E3185">
            <w:pPr>
              <w:jc w:val="center"/>
              <w:rPr>
                <w:rFonts w:cs="Tahoma"/>
              </w:rPr>
            </w:pPr>
            <w:r>
              <w:rPr>
                <w:rFonts w:cs="Tahoma"/>
              </w:rPr>
              <w:t>Semester 1</w:t>
            </w:r>
          </w:p>
        </w:tc>
      </w:tr>
      <w:tr w:rsidR="00797E10" w:rsidRPr="00CB7227" w14:paraId="473E6B20"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0DB7496E" w14:textId="3B9DAA03" w:rsidR="00797E10" w:rsidRPr="00CB7227" w:rsidRDefault="00797E10" w:rsidP="00797E10">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2" w:type="dxa"/>
          </w:tcPr>
          <w:p w14:paraId="4B88B855" w14:textId="2A900A5C"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30" w:type="dxa"/>
          </w:tcPr>
          <w:p w14:paraId="571477A2" w14:textId="72EA457C"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97E10" w:rsidRPr="00CB7227" w14:paraId="1D2EAF38"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40A08C55" w14:textId="20788CA0" w:rsidR="00797E10" w:rsidRPr="00CB7227" w:rsidRDefault="00797E10" w:rsidP="00797E10">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2" w:type="dxa"/>
          </w:tcPr>
          <w:p w14:paraId="6A346D52" w14:textId="4BB7A33A" w:rsidR="00797E10" w:rsidRPr="00CB7227" w:rsidRDefault="00797E10" w:rsidP="00797E10">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30" w:type="dxa"/>
          </w:tcPr>
          <w:p w14:paraId="7852D7D3" w14:textId="5EFDBE63" w:rsidR="00797E10" w:rsidRPr="00CB7227" w:rsidRDefault="00797E10" w:rsidP="00797E10">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797E10" w:rsidRPr="00CB7227" w14:paraId="4736014C"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304AAAC" w14:textId="477DBF65" w:rsidR="00797E10" w:rsidRPr="00CB7227" w:rsidRDefault="00797E10" w:rsidP="00797E1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2" w:type="dxa"/>
          </w:tcPr>
          <w:p w14:paraId="05144C39" w14:textId="3E2460F4"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30" w:type="dxa"/>
          </w:tcPr>
          <w:p w14:paraId="76BCE1F9" w14:textId="14A853A0"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797E10" w:rsidRPr="00CB7227" w14:paraId="258804EF"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DDC938D" w14:textId="6256F910" w:rsidR="00797E10" w:rsidRPr="00CB7227" w:rsidRDefault="00797E10" w:rsidP="00797E10">
            <w:pPr>
              <w:rPr>
                <w:rFonts w:cs="Tahoma"/>
              </w:rPr>
            </w:pPr>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w:t>
              </w:r>
              <w:r w:rsidR="5DA0DC4E" w:rsidRPr="5BAB69B7">
                <w:rPr>
                  <w:rStyle w:val="Hyperlink"/>
                  <w:b w:val="0"/>
                  <w:color w:val="215D4B" w:themeColor="accent4" w:themeShade="80"/>
                  <w:sz w:val="22"/>
                  <w:szCs w:val="22"/>
                </w:rPr>
                <w:t>A</w:t>
              </w:r>
              <w:r w:rsidRPr="5BAB69B7">
                <w:rPr>
                  <w:rStyle w:val="Hyperlink"/>
                  <w:b w:val="0"/>
                  <w:color w:val="215D4B" w:themeColor="accent4" w:themeShade="80"/>
                  <w:sz w:val="22"/>
                  <w:szCs w:val="22"/>
                </w:rPr>
                <w:t>C100</w:t>
              </w:r>
            </w:hyperlink>
            <w:r w:rsidRPr="5BAB69B7">
              <w:rPr>
                <w:rFonts w:cs="Tahoma"/>
                <w:b w:val="0"/>
                <w:bCs w:val="0"/>
              </w:rPr>
              <w:t xml:space="preserve"> </w:t>
            </w:r>
          </w:p>
        </w:tc>
        <w:tc>
          <w:tcPr>
            <w:tcW w:w="6662" w:type="dxa"/>
          </w:tcPr>
          <w:p w14:paraId="12158B5A" w14:textId="539373FD" w:rsidR="00797E10" w:rsidRPr="00CB7227" w:rsidRDefault="00797E10" w:rsidP="00797E10">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w:t>
            </w:r>
            <w:r>
              <w:rPr>
                <w:rFonts w:cs="Tahoma"/>
              </w:rPr>
              <w:t xml:space="preserve"> </w:t>
            </w:r>
          </w:p>
        </w:tc>
        <w:tc>
          <w:tcPr>
            <w:tcW w:w="1530" w:type="dxa"/>
          </w:tcPr>
          <w:p w14:paraId="5F8FAA60" w14:textId="716600BD" w:rsidR="00797E10" w:rsidRPr="00CB7227" w:rsidRDefault="00797E10" w:rsidP="00797E10">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w:t>
            </w:r>
            <w:r>
              <w:rPr>
                <w:rFonts w:cs="Tahoma"/>
              </w:rPr>
              <w:t>0</w:t>
            </w:r>
          </w:p>
        </w:tc>
      </w:tr>
      <w:tr w:rsidR="008E3185" w:rsidRPr="00CB7227" w14:paraId="664A7BE7"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0BDAD9A9" w14:textId="77777777" w:rsidR="008E3185" w:rsidRPr="00CB7227" w:rsidRDefault="008E3185">
            <w:pPr>
              <w:jc w:val="right"/>
              <w:rPr>
                <w:rFonts w:cs="Tahoma"/>
              </w:rPr>
            </w:pPr>
            <w:r w:rsidRPr="00CB7227">
              <w:rPr>
                <w:rFonts w:cs="Tahoma"/>
              </w:rPr>
              <w:t>Total</w:t>
            </w:r>
          </w:p>
        </w:tc>
        <w:tc>
          <w:tcPr>
            <w:tcW w:w="1530" w:type="dxa"/>
          </w:tcPr>
          <w:p w14:paraId="65DCE502" w14:textId="0B52824C" w:rsidR="008E3185" w:rsidRPr="00CB7227" w:rsidRDefault="00797E1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8E3185" w:rsidRPr="00CB7227" w14:paraId="1E6EF7B2"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28048A0" w14:textId="77777777" w:rsidR="008E3185" w:rsidRPr="00CB7227" w:rsidRDefault="008E3185">
            <w:pPr>
              <w:jc w:val="center"/>
              <w:rPr>
                <w:rFonts w:cs="Tahoma"/>
              </w:rPr>
            </w:pPr>
            <w:r w:rsidRPr="00CB7227">
              <w:rPr>
                <w:rFonts w:cs="Tahoma"/>
              </w:rPr>
              <w:t>Semester 2</w:t>
            </w:r>
          </w:p>
        </w:tc>
      </w:tr>
      <w:tr w:rsidR="009F4D1F" w:rsidRPr="00CB7227" w14:paraId="48E07064"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2212BC7" w14:textId="3DB3C58E" w:rsidR="009F4D1F" w:rsidRPr="00CB7227" w:rsidRDefault="507D768C" w:rsidP="009F4D1F">
            <w:pPr>
              <w:rPr>
                <w:rFonts w:cs="Tahoma"/>
              </w:rPr>
            </w:pPr>
            <w:hyperlink w:anchor="_HTG123_Electricity_in">
              <w:r w:rsidRPr="5BAB69B7">
                <w:rPr>
                  <w:rStyle w:val="Hyperlink"/>
                  <w:rFonts w:cs="Tahoma"/>
                  <w:b w:val="0"/>
                  <w:color w:val="215D4B" w:themeColor="accent4" w:themeShade="80"/>
                  <w:sz w:val="22"/>
                  <w:szCs w:val="22"/>
                </w:rPr>
                <w:t>HV</w:t>
              </w:r>
              <w:r w:rsidR="3BA5D41F" w:rsidRPr="5BAB69B7">
                <w:rPr>
                  <w:rStyle w:val="Hyperlink"/>
                  <w:rFonts w:cs="Tahoma"/>
                  <w:b w:val="0"/>
                  <w:color w:val="215D4B" w:themeColor="accent4" w:themeShade="80"/>
                  <w:sz w:val="22"/>
                  <w:szCs w:val="22"/>
                </w:rPr>
                <w:t>A</w:t>
              </w:r>
              <w:r w:rsidRPr="5BAB69B7">
                <w:rPr>
                  <w:rStyle w:val="Hyperlink"/>
                  <w:rFonts w:cs="Tahoma"/>
                  <w:b w:val="0"/>
                  <w:color w:val="215D4B" w:themeColor="accent4" w:themeShade="80"/>
                  <w:sz w:val="22"/>
                  <w:szCs w:val="22"/>
                </w:rPr>
                <w:t>C105</w:t>
              </w:r>
            </w:hyperlink>
          </w:p>
        </w:tc>
        <w:tc>
          <w:tcPr>
            <w:tcW w:w="6662" w:type="dxa"/>
          </w:tcPr>
          <w:p w14:paraId="6D99290A" w14:textId="0DB7EF0E"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30" w:type="dxa"/>
          </w:tcPr>
          <w:p w14:paraId="27C843DE" w14:textId="06150D0E"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9F4D1F" w:rsidRPr="00CB7227" w14:paraId="52404FA8"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54496E0" w14:textId="462CF7D6" w:rsidR="009F4D1F" w:rsidRDefault="507D768C" w:rsidP="009F4D1F">
            <w:hyperlink w:anchor="_HTG153_Heating_Technology">
              <w:r w:rsidRPr="5BAB69B7">
                <w:rPr>
                  <w:rStyle w:val="Hyperlink"/>
                  <w:b w:val="0"/>
                  <w:color w:val="215D4B" w:themeColor="accent4" w:themeShade="80"/>
                  <w:sz w:val="22"/>
                  <w:szCs w:val="22"/>
                </w:rPr>
                <w:t>HV</w:t>
              </w:r>
              <w:r w:rsidR="02457663" w:rsidRPr="5BAB69B7">
                <w:rPr>
                  <w:rStyle w:val="Hyperlink"/>
                  <w:b w:val="0"/>
                  <w:color w:val="215D4B" w:themeColor="accent4" w:themeShade="80"/>
                  <w:sz w:val="22"/>
                  <w:szCs w:val="22"/>
                </w:rPr>
                <w:t>A</w:t>
              </w:r>
              <w:r w:rsidRPr="5BAB69B7">
                <w:rPr>
                  <w:rStyle w:val="Hyperlink"/>
                  <w:b w:val="0"/>
                  <w:color w:val="215D4B" w:themeColor="accent4" w:themeShade="80"/>
                  <w:sz w:val="22"/>
                  <w:szCs w:val="22"/>
                </w:rPr>
                <w:t>C110</w:t>
              </w:r>
            </w:hyperlink>
            <w:r>
              <w:rPr>
                <w:b w:val="0"/>
                <w:bCs w:val="0"/>
              </w:rPr>
              <w:t xml:space="preserve"> </w:t>
            </w:r>
          </w:p>
        </w:tc>
        <w:tc>
          <w:tcPr>
            <w:tcW w:w="6662" w:type="dxa"/>
          </w:tcPr>
          <w:p w14:paraId="135CF475" w14:textId="514F0A59" w:rsidR="009F4D1F" w:rsidRPr="00CB7227" w:rsidRDefault="009F4D1F" w:rsidP="009F4D1F">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Heating Technology II </w:t>
            </w:r>
          </w:p>
        </w:tc>
        <w:tc>
          <w:tcPr>
            <w:tcW w:w="1530" w:type="dxa"/>
          </w:tcPr>
          <w:p w14:paraId="701AE140" w14:textId="39D69BAF" w:rsidR="009F4D1F" w:rsidRPr="00CB7227" w:rsidRDefault="009F4D1F" w:rsidP="009F4D1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9</w:t>
            </w:r>
          </w:p>
        </w:tc>
      </w:tr>
      <w:tr w:rsidR="009F4D1F" w:rsidRPr="00CB7227" w14:paraId="2C6A65FD"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083CC02B" w14:textId="4406AE91" w:rsidR="009F4D1F" w:rsidRPr="00CB7227" w:rsidRDefault="009F4D1F" w:rsidP="009F4D1F">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2" w:type="dxa"/>
          </w:tcPr>
          <w:p w14:paraId="1DA4E6D3" w14:textId="4428E6EF"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30" w:type="dxa"/>
          </w:tcPr>
          <w:p w14:paraId="5A37DEC7" w14:textId="03D570A0"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9F4D1F" w:rsidRPr="00CB7227" w14:paraId="0322DDFA"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C018E11" w14:textId="393A4B05" w:rsidR="009F4D1F" w:rsidRDefault="009F4D1F" w:rsidP="009F4D1F">
            <w:hyperlink w:anchor="_PSY101_Introduction_to" w:history="1">
              <w:r w:rsidRPr="00F81507">
                <w:rPr>
                  <w:rStyle w:val="Hyperlink"/>
                  <w:rFonts w:cs="Tahoma"/>
                  <w:b w:val="0"/>
                  <w:color w:val="215D4B" w:themeColor="accent4" w:themeShade="80"/>
                  <w:sz w:val="22"/>
                </w:rPr>
                <w:t>PSY10</w:t>
              </w:r>
            </w:hyperlink>
            <w:r w:rsidR="00CB3172" w:rsidRPr="00BE2CA6">
              <w:rPr>
                <w:rStyle w:val="Hyperlink"/>
                <w:rFonts w:cs="Tahoma"/>
                <w:b w:val="0"/>
                <w:color w:val="215D4B" w:themeColor="accent4" w:themeShade="80"/>
                <w:sz w:val="22"/>
              </w:rPr>
              <w:t>1</w:t>
            </w:r>
          </w:p>
        </w:tc>
        <w:tc>
          <w:tcPr>
            <w:tcW w:w="6662" w:type="dxa"/>
          </w:tcPr>
          <w:p w14:paraId="62B42EAA" w14:textId="0F19323E" w:rsidR="009F4D1F" w:rsidRPr="00CB7227" w:rsidRDefault="009F4D1F" w:rsidP="009F4D1F">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530" w:type="dxa"/>
          </w:tcPr>
          <w:p w14:paraId="356F1FC7" w14:textId="54A927D9" w:rsidR="009F4D1F" w:rsidRPr="00CB7227" w:rsidRDefault="009F4D1F" w:rsidP="009F4D1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8E3185" w:rsidRPr="00CB7227" w14:paraId="043B68F9"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771238AF" w14:textId="77777777" w:rsidR="008E3185" w:rsidRPr="00CB7227" w:rsidRDefault="008E3185">
            <w:pPr>
              <w:jc w:val="right"/>
              <w:rPr>
                <w:rFonts w:cs="Tahoma"/>
              </w:rPr>
            </w:pPr>
            <w:r w:rsidRPr="00CB7227">
              <w:rPr>
                <w:rFonts w:cs="Tahoma"/>
              </w:rPr>
              <w:t>Total</w:t>
            </w:r>
          </w:p>
        </w:tc>
        <w:tc>
          <w:tcPr>
            <w:tcW w:w="1530" w:type="dxa"/>
          </w:tcPr>
          <w:p w14:paraId="11159680" w14:textId="11C87DEC" w:rsidR="008E3185" w:rsidRPr="00CB7227" w:rsidRDefault="008E3185">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sidR="009F4D1F">
              <w:rPr>
                <w:rFonts w:cs="Tahoma"/>
              </w:rPr>
              <w:t>8</w:t>
            </w:r>
          </w:p>
        </w:tc>
      </w:tr>
    </w:tbl>
    <w:p w14:paraId="7636BBF8" w14:textId="77777777" w:rsidR="008E3185" w:rsidRDefault="008E3185" w:rsidP="008E3185">
      <w:pPr>
        <w:spacing w:line="276" w:lineRule="auto"/>
        <w:rPr>
          <w:rFonts w:cs="Tahoma"/>
        </w:rPr>
      </w:pPr>
      <w:r>
        <w:rPr>
          <w:rFonts w:cs="Tahoma"/>
        </w:rPr>
        <w:br w:type="page"/>
      </w:r>
    </w:p>
    <w:p w14:paraId="316968B4" w14:textId="77777777" w:rsidR="007304AC" w:rsidRPr="00802A1E" w:rsidRDefault="007304AC" w:rsidP="007304AC">
      <w:pPr>
        <w:pStyle w:val="Heading2"/>
        <w:jc w:val="center"/>
      </w:pPr>
      <w:bookmarkStart w:id="122" w:name="_Toc202260827"/>
      <w:r>
        <w:lastRenderedPageBreak/>
        <w:t>Heating, Ventilation, and Air Conditioning (HVAC) Technology (AAS)</w:t>
      </w:r>
      <w:bookmarkEnd w:id="122"/>
    </w:p>
    <w:p w14:paraId="33E296A9" w14:textId="77777777" w:rsidR="007304AC" w:rsidRPr="00802A1E" w:rsidRDefault="007304AC" w:rsidP="007304AC">
      <w:pPr>
        <w:jc w:val="center"/>
        <w:rPr>
          <w:rFonts w:cs="Tahoma"/>
        </w:rPr>
      </w:pPr>
      <w:proofErr w:type="gramStart"/>
      <w:r>
        <w:rPr>
          <w:rFonts w:cs="Tahoma"/>
        </w:rPr>
        <w:t>Associate in Applied Science</w:t>
      </w:r>
      <w:proofErr w:type="gramEnd"/>
      <w:r w:rsidRPr="00802A1E">
        <w:rPr>
          <w:rFonts w:cs="Tahoma"/>
        </w:rPr>
        <w:t xml:space="preserve"> </w:t>
      </w:r>
      <w:r>
        <w:rPr>
          <w:rFonts w:cs="Tahoma"/>
        </w:rPr>
        <w:t>—</w:t>
      </w:r>
      <w:r w:rsidRPr="00802A1E">
        <w:rPr>
          <w:rFonts w:cs="Tahoma"/>
        </w:rPr>
        <w:t xml:space="preserve"> </w:t>
      </w:r>
      <w:r>
        <w:rPr>
          <w:rFonts w:cs="Tahoma"/>
        </w:rPr>
        <w:t>64</w:t>
      </w:r>
      <w:r w:rsidRPr="00802A1E">
        <w:rPr>
          <w:rFonts w:cs="Tahoma"/>
        </w:rPr>
        <w:t xml:space="preserve"> credit hours</w:t>
      </w:r>
    </w:p>
    <w:p w14:paraId="16BA9FFF" w14:textId="77777777" w:rsidR="007304AC" w:rsidRDefault="007304AC" w:rsidP="007304AC">
      <w:pPr>
        <w:spacing w:after="0" w:line="265" w:lineRule="auto"/>
        <w:rPr>
          <w:rFonts w:cs="Tahoma"/>
          <w:b/>
          <w:bCs/>
        </w:rPr>
      </w:pPr>
    </w:p>
    <w:p w14:paraId="1098C1DF" w14:textId="77777777" w:rsidR="007304AC" w:rsidRPr="00381672" w:rsidRDefault="007304AC" w:rsidP="007304AC">
      <w:pPr>
        <w:spacing w:after="0" w:line="265" w:lineRule="auto"/>
        <w:rPr>
          <w:szCs w:val="22"/>
        </w:rPr>
      </w:pPr>
      <w:r w:rsidRPr="00CB7227">
        <w:rPr>
          <w:rFonts w:cs="Tahoma"/>
          <w:b/>
          <w:bCs/>
        </w:rPr>
        <w:t>Purpose:</w:t>
      </w:r>
      <w:r>
        <w:rPr>
          <w:rFonts w:cs="Tahoma"/>
        </w:rPr>
        <w:t xml:space="preserve"> </w:t>
      </w:r>
      <w:r w:rsidRPr="00381672">
        <w:rPr>
          <w:szCs w:val="22"/>
        </w:rPr>
        <w:t xml:space="preserve">The HVAC/R Applied Science Degree is designed to develop an industry-necessary and relevant training program that will utilize the </w:t>
      </w:r>
      <w:proofErr w:type="gramStart"/>
      <w:r w:rsidRPr="00381672">
        <w:rPr>
          <w:szCs w:val="22"/>
        </w:rPr>
        <w:t>new-age</w:t>
      </w:r>
      <w:proofErr w:type="gramEnd"/>
      <w:r w:rsidRPr="00381672">
        <w:rPr>
          <w:szCs w:val="22"/>
        </w:rPr>
        <w:t xml:space="preserve"> technologies to prepare the future technicians of the HVAC/R industry. The AAS degree will:</w:t>
      </w:r>
    </w:p>
    <w:p w14:paraId="4F523F62" w14:textId="77777777" w:rsidR="007304AC" w:rsidRPr="00381672" w:rsidRDefault="007304AC" w:rsidP="007304AC">
      <w:pPr>
        <w:spacing w:after="0" w:line="265" w:lineRule="auto"/>
        <w:ind w:firstLine="720"/>
        <w:rPr>
          <w:szCs w:val="22"/>
        </w:rPr>
      </w:pPr>
    </w:p>
    <w:p w14:paraId="2156755C" w14:textId="77777777" w:rsidR="007304AC" w:rsidRPr="00381672" w:rsidRDefault="007304AC" w:rsidP="000C7E69">
      <w:pPr>
        <w:numPr>
          <w:ilvl w:val="0"/>
          <w:numId w:val="75"/>
        </w:numPr>
        <w:spacing w:after="0" w:line="276" w:lineRule="auto"/>
        <w:rPr>
          <w:szCs w:val="22"/>
        </w:rPr>
      </w:pPr>
      <w:r w:rsidRPr="00381672">
        <w:rPr>
          <w:szCs w:val="22"/>
        </w:rPr>
        <w:t>Prepare graduates for entry- and intermediate-level positions relevant to the Maine’s growing HVAC/R Industry.</w:t>
      </w:r>
    </w:p>
    <w:p w14:paraId="0CE10D56" w14:textId="77777777" w:rsidR="007304AC" w:rsidRPr="00381672" w:rsidRDefault="007304AC" w:rsidP="000C7E69">
      <w:pPr>
        <w:numPr>
          <w:ilvl w:val="0"/>
          <w:numId w:val="75"/>
        </w:numPr>
        <w:spacing w:after="0" w:line="276" w:lineRule="auto"/>
        <w:rPr>
          <w:szCs w:val="22"/>
        </w:rPr>
      </w:pPr>
      <w:r w:rsidRPr="00381672">
        <w:rPr>
          <w:szCs w:val="22"/>
        </w:rPr>
        <w:t>Prepare graduates with knowledge and experience through industry partnerships, whereby lecture and in-person lab-based experiential learning occurs in house and through internships in the field as well as on-site learning.</w:t>
      </w:r>
    </w:p>
    <w:p w14:paraId="30C95796" w14:textId="77777777" w:rsidR="007304AC" w:rsidRPr="00381672" w:rsidRDefault="007304AC" w:rsidP="000C7E69">
      <w:pPr>
        <w:numPr>
          <w:ilvl w:val="0"/>
          <w:numId w:val="75"/>
        </w:numPr>
        <w:spacing w:after="0" w:line="276" w:lineRule="auto"/>
        <w:rPr>
          <w:szCs w:val="22"/>
        </w:rPr>
      </w:pPr>
      <w:r w:rsidRPr="00381672">
        <w:rPr>
          <w:szCs w:val="22"/>
        </w:rPr>
        <w:t xml:space="preserve">Provide individuals already working in the HVAC/R </w:t>
      </w:r>
      <w:proofErr w:type="gramStart"/>
      <w:r w:rsidRPr="00381672">
        <w:rPr>
          <w:szCs w:val="22"/>
        </w:rPr>
        <w:t>field</w:t>
      </w:r>
      <w:proofErr w:type="gramEnd"/>
      <w:r w:rsidRPr="00381672">
        <w:rPr>
          <w:szCs w:val="22"/>
        </w:rPr>
        <w:t xml:space="preserve"> the opportunity to upgrade their skills and knowledge base for career advancement with a college degree and an avenue to work toward more necessary licensure.</w:t>
      </w:r>
    </w:p>
    <w:p w14:paraId="3731E9F0" w14:textId="77777777" w:rsidR="007304AC" w:rsidRPr="00381672" w:rsidRDefault="007304AC" w:rsidP="000C7E69">
      <w:pPr>
        <w:numPr>
          <w:ilvl w:val="0"/>
          <w:numId w:val="75"/>
        </w:numPr>
        <w:spacing w:after="0" w:line="276" w:lineRule="auto"/>
        <w:rPr>
          <w:szCs w:val="22"/>
        </w:rPr>
      </w:pPr>
      <w:r w:rsidRPr="00381672">
        <w:rPr>
          <w:szCs w:val="22"/>
        </w:rPr>
        <w:t>Identify, and integrate opportunities for students to utilize appropriate cutting-edge technology and advanced tool operation skillsets in their learning experience.</w:t>
      </w:r>
    </w:p>
    <w:p w14:paraId="10E86ADE" w14:textId="77777777" w:rsidR="007304AC" w:rsidRPr="00381672" w:rsidRDefault="007304AC" w:rsidP="000C7E69">
      <w:pPr>
        <w:numPr>
          <w:ilvl w:val="0"/>
          <w:numId w:val="75"/>
        </w:numPr>
        <w:spacing w:after="0" w:line="276" w:lineRule="auto"/>
        <w:rPr>
          <w:szCs w:val="22"/>
        </w:rPr>
      </w:pPr>
      <w:r w:rsidRPr="00381672">
        <w:rPr>
          <w:szCs w:val="22"/>
        </w:rPr>
        <w:t>Provide the required classroom learning component for industry-led apprenticeship programs, sponsored by WCCC through both the Certificate and AAS programming.</w:t>
      </w:r>
    </w:p>
    <w:p w14:paraId="3F586F7C" w14:textId="77777777" w:rsidR="007304AC" w:rsidRPr="00381672" w:rsidRDefault="007304AC" w:rsidP="000C7E69">
      <w:pPr>
        <w:numPr>
          <w:ilvl w:val="0"/>
          <w:numId w:val="75"/>
        </w:numPr>
        <w:spacing w:after="0" w:line="276" w:lineRule="auto"/>
        <w:rPr>
          <w:szCs w:val="22"/>
        </w:rPr>
      </w:pPr>
      <w:r w:rsidRPr="00381672">
        <w:rPr>
          <w:szCs w:val="22"/>
        </w:rPr>
        <w:t>Be well-informed by partnership with industry experts and the Maine State Fuel Board to ensure responsive alignment with current industry needs, Laws and Rules, other training programs and initiatives, and current and future workforce needs.</w:t>
      </w:r>
    </w:p>
    <w:p w14:paraId="3EB9C1A9" w14:textId="77777777" w:rsidR="007304AC" w:rsidRPr="00802A1E" w:rsidRDefault="007304AC" w:rsidP="007304AC">
      <w:pPr>
        <w:rPr>
          <w:rFonts w:cs="Tahoma"/>
        </w:rPr>
      </w:pPr>
    </w:p>
    <w:p w14:paraId="77475386" w14:textId="77777777" w:rsidR="007304AC" w:rsidRDefault="007304AC" w:rsidP="007304AC">
      <w:r w:rsidRPr="00CB7227">
        <w:rPr>
          <w:rFonts w:cs="Tahoma"/>
          <w:b/>
          <w:bCs/>
        </w:rPr>
        <w:t>Career Opportunities:</w:t>
      </w:r>
      <w:r>
        <w:rPr>
          <w:rFonts w:cs="Tahoma"/>
        </w:rPr>
        <w:t xml:space="preserve"> </w:t>
      </w:r>
      <w:r w:rsidRPr="00381672">
        <w:t>Graduates of the program will be qualified and able to be licensed to work as a Field Technician in all aspects of the HVAC/R trade, as an Outside Salesperson for wholesale companies such as F.W. Webb, System Design Engineer, Code Enforcement Officer for state or local government to name a few.</w:t>
      </w:r>
    </w:p>
    <w:p w14:paraId="065C2170" w14:textId="77777777" w:rsidR="007304AC" w:rsidRDefault="007304AC" w:rsidP="007304AC">
      <w:pPr>
        <w:pBdr>
          <w:top w:val="nil"/>
          <w:left w:val="nil"/>
          <w:bottom w:val="nil"/>
          <w:right w:val="nil"/>
          <w:between w:val="nil"/>
        </w:pBdr>
        <w:spacing w:after="0" w:line="265" w:lineRule="auto"/>
        <w:rPr>
          <w:rFonts w:cs="Tahoma"/>
          <w:b/>
          <w:bCs/>
        </w:rPr>
      </w:pPr>
    </w:p>
    <w:p w14:paraId="177B6C94" w14:textId="77777777" w:rsidR="007304AC" w:rsidRPr="00381672" w:rsidRDefault="007304AC" w:rsidP="007304AC">
      <w:pPr>
        <w:pBdr>
          <w:top w:val="nil"/>
          <w:left w:val="nil"/>
          <w:bottom w:val="nil"/>
          <w:right w:val="nil"/>
          <w:between w:val="nil"/>
        </w:pBdr>
        <w:spacing w:after="0" w:line="265" w:lineRule="auto"/>
        <w:rPr>
          <w:szCs w:val="22"/>
        </w:rPr>
      </w:pPr>
      <w:r w:rsidRPr="00CB7227">
        <w:rPr>
          <w:rFonts w:cs="Tahoma"/>
          <w:b/>
          <w:bCs/>
        </w:rPr>
        <w:t>Program Educational Outcomes:</w:t>
      </w:r>
      <w:r>
        <w:rPr>
          <w:rFonts w:cs="Tahoma"/>
        </w:rPr>
        <w:t xml:space="preserve"> </w:t>
      </w:r>
      <w:r w:rsidRPr="00381672">
        <w:rPr>
          <w:szCs w:val="22"/>
        </w:rPr>
        <w:t xml:space="preserve">Upon completion of the </w:t>
      </w:r>
      <w:proofErr w:type="gramStart"/>
      <w:r w:rsidRPr="00381672">
        <w:rPr>
          <w:szCs w:val="22"/>
        </w:rPr>
        <w:t>Associate in Applied Science Degree</w:t>
      </w:r>
      <w:proofErr w:type="gramEnd"/>
      <w:r w:rsidRPr="00381672">
        <w:rPr>
          <w:szCs w:val="22"/>
        </w:rPr>
        <w:t xml:space="preserve"> in HVAC/R, the graduate is prepared to:</w:t>
      </w:r>
    </w:p>
    <w:p w14:paraId="750127A7" w14:textId="77777777" w:rsidR="007304AC" w:rsidRPr="00381672" w:rsidRDefault="007304AC" w:rsidP="007304AC">
      <w:pPr>
        <w:pBdr>
          <w:top w:val="nil"/>
          <w:left w:val="nil"/>
          <w:bottom w:val="nil"/>
          <w:right w:val="nil"/>
          <w:between w:val="nil"/>
        </w:pBdr>
        <w:spacing w:after="0" w:line="265" w:lineRule="auto"/>
        <w:ind w:firstLine="720"/>
        <w:rPr>
          <w:szCs w:val="22"/>
        </w:rPr>
      </w:pPr>
    </w:p>
    <w:p w14:paraId="485B3338" w14:textId="77777777" w:rsidR="007304AC" w:rsidRPr="00E51715" w:rsidRDefault="007304AC" w:rsidP="000C7E69">
      <w:pPr>
        <w:pStyle w:val="ListParagraph"/>
        <w:numPr>
          <w:ilvl w:val="0"/>
          <w:numId w:val="74"/>
        </w:numPr>
        <w:contextualSpacing w:val="0"/>
        <w:rPr>
          <w:rFonts w:cs="Tahoma"/>
        </w:rPr>
      </w:pPr>
      <w:r w:rsidRPr="00E51715">
        <w:rPr>
          <w:rFonts w:cs="Tahoma"/>
        </w:rPr>
        <w:t>Identify and apply the basic theories, principles, and practices of the HVAC/R trade: including regulations, nomenclature, and best practices for customer service and system maintenance</w:t>
      </w:r>
    </w:p>
    <w:p w14:paraId="6DC8C76E" w14:textId="77777777" w:rsidR="007304AC" w:rsidRPr="00E51715" w:rsidRDefault="007304AC" w:rsidP="000C7E69">
      <w:pPr>
        <w:pStyle w:val="ListParagraph"/>
        <w:numPr>
          <w:ilvl w:val="0"/>
          <w:numId w:val="74"/>
        </w:numPr>
        <w:contextualSpacing w:val="0"/>
        <w:rPr>
          <w:rFonts w:cs="Tahoma"/>
        </w:rPr>
      </w:pPr>
      <w:r w:rsidRPr="00E51715">
        <w:rPr>
          <w:rFonts w:cs="Tahoma"/>
        </w:rPr>
        <w:t>Identify system components and controls of oil, gas, and refrigeration appliances.</w:t>
      </w:r>
    </w:p>
    <w:p w14:paraId="4A97A9DE" w14:textId="77777777" w:rsidR="007304AC" w:rsidRPr="00E51715" w:rsidRDefault="007304AC" w:rsidP="000C7E69">
      <w:pPr>
        <w:pStyle w:val="ListParagraph"/>
        <w:numPr>
          <w:ilvl w:val="0"/>
          <w:numId w:val="74"/>
        </w:numPr>
        <w:contextualSpacing w:val="0"/>
        <w:rPr>
          <w:rFonts w:cs="Tahoma"/>
        </w:rPr>
      </w:pPr>
      <w:r w:rsidRPr="00E51715">
        <w:rPr>
          <w:rFonts w:cs="Tahoma"/>
        </w:rPr>
        <w:lastRenderedPageBreak/>
        <w:t>Identify and systematically troubleshoot common problems and components.</w:t>
      </w:r>
    </w:p>
    <w:p w14:paraId="375C7A7F" w14:textId="77777777" w:rsidR="007304AC" w:rsidRPr="00E51715" w:rsidRDefault="007304AC" w:rsidP="000C7E69">
      <w:pPr>
        <w:pStyle w:val="ListParagraph"/>
        <w:numPr>
          <w:ilvl w:val="0"/>
          <w:numId w:val="74"/>
        </w:numPr>
        <w:contextualSpacing w:val="0"/>
        <w:rPr>
          <w:rFonts w:cs="Tahoma"/>
        </w:rPr>
      </w:pPr>
      <w:r w:rsidRPr="00E51715">
        <w:rPr>
          <w:rFonts w:cs="Tahoma"/>
        </w:rPr>
        <w:t xml:space="preserve">Identify and adhere to regulatory and safety protocols and standards in the HVAC/R trade. </w:t>
      </w:r>
    </w:p>
    <w:p w14:paraId="71D43399" w14:textId="77777777" w:rsidR="007304AC" w:rsidRPr="00E51715" w:rsidRDefault="007304AC" w:rsidP="000C7E69">
      <w:pPr>
        <w:pStyle w:val="ListParagraph"/>
        <w:numPr>
          <w:ilvl w:val="0"/>
          <w:numId w:val="74"/>
        </w:numPr>
        <w:contextualSpacing w:val="0"/>
        <w:rPr>
          <w:rFonts w:cs="Tahoma"/>
        </w:rPr>
      </w:pPr>
      <w:r w:rsidRPr="00E51715">
        <w:rPr>
          <w:rFonts w:cs="Tahoma"/>
        </w:rPr>
        <w:t xml:space="preserve">Evaluate career pathways in the HVAC/R industry, weighing the pros and cons, rewards, and demands </w:t>
      </w:r>
      <w:proofErr w:type="gramStart"/>
      <w:r w:rsidRPr="00E51715">
        <w:rPr>
          <w:rFonts w:cs="Tahoma"/>
        </w:rPr>
        <w:t>in order to</w:t>
      </w:r>
      <w:proofErr w:type="gramEnd"/>
      <w:r w:rsidRPr="00E51715">
        <w:rPr>
          <w:rFonts w:cs="Tahoma"/>
        </w:rPr>
        <w:t xml:space="preserve"> think critically and make informed decisions.</w:t>
      </w:r>
    </w:p>
    <w:p w14:paraId="74CC7023" w14:textId="77777777" w:rsidR="007304AC" w:rsidRPr="00E51715" w:rsidRDefault="007304AC" w:rsidP="000C7E69">
      <w:pPr>
        <w:pStyle w:val="ListParagraph"/>
        <w:numPr>
          <w:ilvl w:val="0"/>
          <w:numId w:val="74"/>
        </w:numPr>
        <w:contextualSpacing w:val="0"/>
        <w:rPr>
          <w:rFonts w:cs="Tahoma"/>
        </w:rPr>
      </w:pPr>
      <w:r w:rsidRPr="00E51715">
        <w:rPr>
          <w:rFonts w:cs="Tahoma"/>
        </w:rPr>
        <w:t>Use best practices when working with customers, using proper techniques for good customer relations.</w:t>
      </w:r>
    </w:p>
    <w:p w14:paraId="61F6DCC8" w14:textId="77777777" w:rsidR="007304AC" w:rsidRPr="00E51715" w:rsidRDefault="007304AC" w:rsidP="000C7E69">
      <w:pPr>
        <w:pStyle w:val="ListParagraph"/>
        <w:numPr>
          <w:ilvl w:val="0"/>
          <w:numId w:val="74"/>
        </w:numPr>
        <w:contextualSpacing w:val="0"/>
        <w:rPr>
          <w:rFonts w:cs="Tahoma"/>
        </w:rPr>
      </w:pPr>
      <w:r w:rsidRPr="00E51715">
        <w:rPr>
          <w:rFonts w:cs="Tahoma"/>
        </w:rPr>
        <w:t>Ability to complete the Maine State exam for Journeyman Oil Burner License</w:t>
      </w:r>
    </w:p>
    <w:p w14:paraId="5680DE6A" w14:textId="77777777" w:rsidR="007304AC" w:rsidRPr="00E51715" w:rsidRDefault="007304AC" w:rsidP="000C7E69">
      <w:pPr>
        <w:pStyle w:val="ListParagraph"/>
        <w:numPr>
          <w:ilvl w:val="0"/>
          <w:numId w:val="74"/>
        </w:numPr>
        <w:contextualSpacing w:val="0"/>
        <w:rPr>
          <w:rFonts w:cs="Tahoma"/>
        </w:rPr>
      </w:pPr>
      <w:r w:rsidRPr="00E51715">
        <w:rPr>
          <w:rFonts w:cs="Tahoma"/>
        </w:rPr>
        <w:t>Complete the Maine State exam for Appliance Service and Connection gas license</w:t>
      </w:r>
    </w:p>
    <w:p w14:paraId="28E168B8" w14:textId="77777777" w:rsidR="007304AC" w:rsidRPr="00802A1E" w:rsidRDefault="007304AC" w:rsidP="007304AC">
      <w:pPr>
        <w:rPr>
          <w:rFonts w:cs="Tahoma"/>
        </w:rPr>
      </w:pPr>
    </w:p>
    <w:p w14:paraId="6A7B1702" w14:textId="77777777" w:rsidR="007304AC" w:rsidRPr="00802A1E" w:rsidRDefault="007304AC" w:rsidP="007304AC">
      <w:pPr>
        <w:rPr>
          <w:rFonts w:cs="Tahoma"/>
        </w:rPr>
      </w:pPr>
    </w:p>
    <w:p w14:paraId="0F2EA276" w14:textId="77777777" w:rsidR="007304AC" w:rsidRDefault="007304AC" w:rsidP="007304AC">
      <w:pPr>
        <w:spacing w:line="276" w:lineRule="auto"/>
        <w:rPr>
          <w:rFonts w:cs="Tahoma"/>
        </w:rPr>
      </w:pPr>
      <w:r>
        <w:rPr>
          <w:rFonts w:cs="Tahoma"/>
        </w:rPr>
        <w:br w:type="page"/>
      </w:r>
    </w:p>
    <w:p w14:paraId="0B1B5094" w14:textId="77777777" w:rsidR="007304AC" w:rsidRPr="00802A1E" w:rsidRDefault="007304AC" w:rsidP="007304AC">
      <w:pPr>
        <w:jc w:val="center"/>
        <w:rPr>
          <w:rFonts w:cs="Tahoma"/>
        </w:rPr>
      </w:pPr>
      <w:r w:rsidRPr="00802A1E">
        <w:rPr>
          <w:rFonts w:cs="Tahoma"/>
        </w:rPr>
        <w:lastRenderedPageBreak/>
        <w:t>Heating</w:t>
      </w:r>
      <w:r>
        <w:rPr>
          <w:rFonts w:cs="Tahoma"/>
        </w:rPr>
        <w:t xml:space="preserve">, Ventilation, and Air Conditioning (HVAC) </w:t>
      </w:r>
      <w:r w:rsidRPr="00802A1E">
        <w:rPr>
          <w:rFonts w:cs="Tahoma"/>
        </w:rPr>
        <w:t>Technology</w:t>
      </w:r>
    </w:p>
    <w:p w14:paraId="31EEEAB9" w14:textId="77777777" w:rsidR="007304AC" w:rsidRDefault="007304AC" w:rsidP="007304AC">
      <w:pPr>
        <w:jc w:val="center"/>
        <w:rPr>
          <w:rFonts w:cs="Tahoma"/>
        </w:rPr>
      </w:pPr>
      <w:proofErr w:type="gramStart"/>
      <w:r>
        <w:rPr>
          <w:rFonts w:cs="Tahoma"/>
        </w:rPr>
        <w:t>Associate in Applied Science</w:t>
      </w:r>
      <w:proofErr w:type="gramEnd"/>
      <w:r w:rsidRPr="00802A1E">
        <w:rPr>
          <w:rFonts w:cs="Tahoma"/>
        </w:rPr>
        <w:t xml:space="preserve"> </w:t>
      </w:r>
      <w:r>
        <w:rPr>
          <w:rFonts w:cs="Tahoma"/>
        </w:rPr>
        <w:t>—</w:t>
      </w:r>
      <w:r w:rsidRPr="00802A1E">
        <w:rPr>
          <w:rFonts w:cs="Tahoma"/>
        </w:rPr>
        <w:t xml:space="preserve"> </w:t>
      </w:r>
      <w:r>
        <w:rPr>
          <w:rFonts w:cs="Tahoma"/>
        </w:rPr>
        <w:t>64</w:t>
      </w:r>
      <w:r w:rsidRPr="00802A1E">
        <w:rPr>
          <w:rFonts w:cs="Tahoma"/>
        </w:rPr>
        <w:t xml:space="preserve"> credit hours</w:t>
      </w:r>
    </w:p>
    <w:p w14:paraId="35AF9473" w14:textId="77777777" w:rsidR="007304AC" w:rsidRPr="00802A1E" w:rsidRDefault="007304AC" w:rsidP="007304AC">
      <w:pPr>
        <w:jc w:val="center"/>
        <w:rPr>
          <w:rFonts w:cs="Tahoma"/>
        </w:rPr>
      </w:pPr>
    </w:p>
    <w:tbl>
      <w:tblPr>
        <w:tblStyle w:val="GridTable4-Accent2"/>
        <w:tblW w:w="0" w:type="auto"/>
        <w:tblLook w:val="04A0" w:firstRow="1" w:lastRow="0" w:firstColumn="1" w:lastColumn="0" w:noHBand="0" w:noVBand="1"/>
      </w:tblPr>
      <w:tblGrid>
        <w:gridCol w:w="1877"/>
        <w:gridCol w:w="6664"/>
        <w:gridCol w:w="1529"/>
      </w:tblGrid>
      <w:tr w:rsidR="007304AC" w:rsidRPr="00CB7227" w14:paraId="2C1E168B"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BDEC011" w14:textId="77777777" w:rsidR="007304AC" w:rsidRPr="00F81507" w:rsidRDefault="007304AC">
            <w:pPr>
              <w:rPr>
                <w:rFonts w:cs="Tahoma"/>
                <w:color w:val="0D0D0D" w:themeColor="text1" w:themeTint="F2"/>
              </w:rPr>
            </w:pPr>
            <w:r w:rsidRPr="00F81507">
              <w:rPr>
                <w:rFonts w:cs="Tahoma"/>
                <w:color w:val="0D0D0D" w:themeColor="text1" w:themeTint="F2"/>
              </w:rPr>
              <w:t>Course #</w:t>
            </w:r>
          </w:p>
        </w:tc>
        <w:tc>
          <w:tcPr>
            <w:tcW w:w="6664" w:type="dxa"/>
          </w:tcPr>
          <w:p w14:paraId="1B7B202C" w14:textId="77777777" w:rsidR="007304AC" w:rsidRPr="00F81507" w:rsidRDefault="007304A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29" w:type="dxa"/>
          </w:tcPr>
          <w:p w14:paraId="5D8E0336" w14:textId="77777777" w:rsidR="007304AC" w:rsidRPr="00F81507" w:rsidRDefault="007304A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7304AC" w:rsidRPr="00CB7227" w14:paraId="39A8552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953A9DD" w14:textId="77777777" w:rsidR="007304AC" w:rsidRPr="00CB7227" w:rsidRDefault="007304AC">
            <w:pPr>
              <w:jc w:val="center"/>
              <w:rPr>
                <w:rFonts w:cs="Tahoma"/>
              </w:rPr>
            </w:pPr>
            <w:r>
              <w:rPr>
                <w:rFonts w:cs="Tahoma"/>
              </w:rPr>
              <w:t>Semester 1</w:t>
            </w:r>
          </w:p>
        </w:tc>
      </w:tr>
      <w:tr w:rsidR="007304AC" w:rsidRPr="00CB7227" w14:paraId="65A708B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9D8B402" w14:textId="77777777" w:rsidR="007304AC" w:rsidRPr="00CB7227" w:rsidRDefault="007304AC">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4" w:type="dxa"/>
          </w:tcPr>
          <w:p w14:paraId="597E7296"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29" w:type="dxa"/>
          </w:tcPr>
          <w:p w14:paraId="62FED7B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69292EF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405F78C" w14:textId="77777777" w:rsidR="007304AC" w:rsidRPr="00CB7227" w:rsidRDefault="007304A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4" w:type="dxa"/>
          </w:tcPr>
          <w:p w14:paraId="03F69001"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29" w:type="dxa"/>
          </w:tcPr>
          <w:p w14:paraId="24FF172F"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7304AC" w:rsidRPr="00CB7227" w14:paraId="1BFD6138"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BFC22E8" w14:textId="77777777" w:rsidR="007304AC" w:rsidRPr="00CB7227" w:rsidRDefault="007304A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4" w:type="dxa"/>
          </w:tcPr>
          <w:p w14:paraId="42D40250"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29" w:type="dxa"/>
          </w:tcPr>
          <w:p w14:paraId="5A697D6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7304AC" w:rsidRPr="00CB7227" w14:paraId="33A6CB43"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28751AC" w14:textId="77777777" w:rsidR="007304AC" w:rsidRPr="00A70002" w:rsidRDefault="007304AC">
            <w:pPr>
              <w:rPr>
                <w:rFonts w:cs="Tahoma"/>
                <w:b w:val="0"/>
                <w:bCs w:val="0"/>
              </w:rPr>
            </w:pPr>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VAC100</w:t>
              </w:r>
            </w:hyperlink>
            <w:r w:rsidRPr="5BAB69B7">
              <w:rPr>
                <w:rFonts w:cs="Tahoma"/>
                <w:b w:val="0"/>
                <w:bCs w:val="0"/>
              </w:rPr>
              <w:t xml:space="preserve"> / </w:t>
            </w:r>
            <w:hyperlink w:anchor="_HVC120_Refrigeration_and">
              <w:r w:rsidRPr="5BAB69B7">
                <w:rPr>
                  <w:rStyle w:val="Hyperlink"/>
                  <w:rFonts w:cs="Tahoma"/>
                  <w:b w:val="0"/>
                  <w:color w:val="215D4B" w:themeColor="accent4" w:themeShade="80"/>
                  <w:sz w:val="22"/>
                  <w:szCs w:val="22"/>
                </w:rPr>
                <w:t>HVAC120</w:t>
              </w:r>
            </w:hyperlink>
          </w:p>
        </w:tc>
        <w:tc>
          <w:tcPr>
            <w:tcW w:w="6664" w:type="dxa"/>
          </w:tcPr>
          <w:p w14:paraId="7C551364"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w:t>
            </w:r>
            <w:r>
              <w:rPr>
                <w:rFonts w:cs="Tahoma"/>
              </w:rPr>
              <w:t xml:space="preserve"> / Refrigeration and Air Conditioning Technology I</w:t>
            </w:r>
          </w:p>
        </w:tc>
        <w:tc>
          <w:tcPr>
            <w:tcW w:w="1529" w:type="dxa"/>
          </w:tcPr>
          <w:p w14:paraId="66D5D059"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w:t>
            </w:r>
            <w:r>
              <w:rPr>
                <w:rFonts w:cs="Tahoma"/>
              </w:rPr>
              <w:t>0</w:t>
            </w:r>
          </w:p>
        </w:tc>
      </w:tr>
      <w:tr w:rsidR="007304AC" w:rsidRPr="00CB7227" w14:paraId="7AF3BA77" w14:textId="77777777">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0D09685" w14:textId="77777777" w:rsidR="007304AC" w:rsidRPr="00CB7227" w:rsidRDefault="007304AC">
            <w:pPr>
              <w:jc w:val="right"/>
              <w:rPr>
                <w:rFonts w:cs="Tahoma"/>
              </w:rPr>
            </w:pPr>
            <w:r w:rsidRPr="00CB7227">
              <w:rPr>
                <w:rFonts w:cs="Tahoma"/>
              </w:rPr>
              <w:t>Total</w:t>
            </w:r>
          </w:p>
        </w:tc>
        <w:tc>
          <w:tcPr>
            <w:tcW w:w="1529" w:type="dxa"/>
          </w:tcPr>
          <w:p w14:paraId="7D2B233C"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7304AC" w:rsidRPr="00CB7227" w14:paraId="48E2DBF8"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45693A" w14:textId="77777777" w:rsidR="007304AC" w:rsidRPr="00CB7227" w:rsidRDefault="007304AC">
            <w:pPr>
              <w:jc w:val="center"/>
              <w:rPr>
                <w:rFonts w:cs="Tahoma"/>
              </w:rPr>
            </w:pPr>
            <w:r w:rsidRPr="00CB7227">
              <w:rPr>
                <w:rFonts w:cs="Tahoma"/>
              </w:rPr>
              <w:t>Semester 2</w:t>
            </w:r>
          </w:p>
        </w:tc>
      </w:tr>
      <w:tr w:rsidR="007304AC" w:rsidRPr="00CB7227" w14:paraId="5C87A818"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21D8359" w14:textId="5E369600" w:rsidR="007304AC" w:rsidRPr="00A70002" w:rsidRDefault="007304AC">
            <w:pPr>
              <w:rPr>
                <w:rFonts w:cs="Tahoma"/>
                <w:b w:val="0"/>
                <w:bCs w:val="0"/>
              </w:rPr>
            </w:pPr>
            <w:hyperlink w:anchor="_HTG123_Electricity_in" w:history="1">
              <w:r w:rsidRPr="0027582F">
                <w:rPr>
                  <w:rStyle w:val="Hyperlink"/>
                  <w:rFonts w:cs="Tahoma"/>
                  <w:b w:val="0"/>
                  <w:bCs/>
                  <w:color w:val="215D4B" w:themeColor="accent4" w:themeShade="80"/>
                  <w:sz w:val="22"/>
                </w:rPr>
                <w:t>HV</w:t>
              </w:r>
              <w:r w:rsidR="00830B18">
                <w:rPr>
                  <w:rStyle w:val="Hyperlink"/>
                  <w:rFonts w:cs="Tahoma"/>
                  <w:b w:val="0"/>
                  <w:bCs/>
                  <w:color w:val="215D4B" w:themeColor="accent4" w:themeShade="80"/>
                  <w:sz w:val="22"/>
                </w:rPr>
                <w:t>A</w:t>
              </w:r>
              <w:r w:rsidRPr="0027582F">
                <w:rPr>
                  <w:rStyle w:val="Hyperlink"/>
                  <w:rFonts w:cs="Tahoma"/>
                  <w:b w:val="0"/>
                  <w:bCs/>
                  <w:color w:val="215D4B" w:themeColor="accent4" w:themeShade="80"/>
                  <w:sz w:val="22"/>
                </w:rPr>
                <w:t>C105</w:t>
              </w:r>
            </w:hyperlink>
          </w:p>
        </w:tc>
        <w:tc>
          <w:tcPr>
            <w:tcW w:w="6664" w:type="dxa"/>
          </w:tcPr>
          <w:p w14:paraId="0144C766"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29" w:type="dxa"/>
          </w:tcPr>
          <w:p w14:paraId="46A25445"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21146B08"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B487B88" w14:textId="77777777" w:rsidR="007304AC" w:rsidRPr="0053300A" w:rsidRDefault="007304AC">
            <w:pPr>
              <w:rPr>
                <w:b w:val="0"/>
                <w:bCs w:val="0"/>
              </w:rPr>
            </w:pPr>
            <w:hyperlink w:anchor="_HTG153_Heating_Technology">
              <w:r w:rsidRPr="5BAB69B7">
                <w:rPr>
                  <w:rStyle w:val="Hyperlink"/>
                  <w:b w:val="0"/>
                  <w:color w:val="215D4B" w:themeColor="accent4" w:themeShade="80"/>
                  <w:sz w:val="22"/>
                  <w:szCs w:val="22"/>
                </w:rPr>
                <w:t>HVAC110</w:t>
              </w:r>
            </w:hyperlink>
            <w:r>
              <w:rPr>
                <w:b w:val="0"/>
                <w:bCs w:val="0"/>
              </w:rPr>
              <w:t xml:space="preserve"> / </w:t>
            </w:r>
            <w:hyperlink w:anchor="_HVC130_Refrigeration_and">
              <w:r w:rsidRPr="5BAB69B7">
                <w:rPr>
                  <w:rStyle w:val="Hyperlink"/>
                  <w:b w:val="0"/>
                  <w:color w:val="215D4B" w:themeColor="accent4" w:themeShade="80"/>
                  <w:sz w:val="22"/>
                  <w:szCs w:val="22"/>
                </w:rPr>
                <w:t>HVAC130</w:t>
              </w:r>
            </w:hyperlink>
          </w:p>
        </w:tc>
        <w:tc>
          <w:tcPr>
            <w:tcW w:w="6664" w:type="dxa"/>
          </w:tcPr>
          <w:p w14:paraId="06B7EFF2"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Pr>
                <w:rFonts w:cs="Tahoma"/>
              </w:rPr>
              <w:t>Heating Technology II / Refrigeration and Air Conditioning Technology II</w:t>
            </w:r>
          </w:p>
        </w:tc>
        <w:tc>
          <w:tcPr>
            <w:tcW w:w="1529" w:type="dxa"/>
          </w:tcPr>
          <w:p w14:paraId="597CBABB"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9</w:t>
            </w:r>
          </w:p>
        </w:tc>
      </w:tr>
      <w:tr w:rsidR="007304AC" w:rsidRPr="00CB7227" w14:paraId="33002423"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75AD63E" w14:textId="77777777" w:rsidR="007304AC" w:rsidRPr="00CB7227" w:rsidRDefault="007304AC">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4" w:type="dxa"/>
          </w:tcPr>
          <w:p w14:paraId="62D9D52C"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29" w:type="dxa"/>
          </w:tcPr>
          <w:p w14:paraId="59D3F238"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73129824"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7772BBB" w14:textId="49D79F51" w:rsidR="007304AC" w:rsidRPr="00A70002" w:rsidRDefault="007304AC">
            <w:pPr>
              <w:rPr>
                <w:rFonts w:cs="Tahoma"/>
                <w:b w:val="0"/>
                <w:bCs w:val="0"/>
              </w:rPr>
            </w:pPr>
            <w:hyperlink w:anchor="_PSY101_Introduction_to" w:history="1">
              <w:r w:rsidRPr="00F81507">
                <w:rPr>
                  <w:rStyle w:val="Hyperlink"/>
                  <w:rFonts w:cs="Tahoma"/>
                  <w:b w:val="0"/>
                  <w:color w:val="215D4B" w:themeColor="accent4" w:themeShade="80"/>
                  <w:sz w:val="22"/>
                </w:rPr>
                <w:t>PSY10</w:t>
              </w:r>
            </w:hyperlink>
            <w:r w:rsidR="00BE2CA6" w:rsidRPr="00BE2CA6">
              <w:rPr>
                <w:rStyle w:val="Hyperlink"/>
                <w:rFonts w:cs="Tahoma"/>
                <w:b w:val="0"/>
                <w:color w:val="215D4B" w:themeColor="accent4" w:themeShade="80"/>
                <w:sz w:val="22"/>
              </w:rPr>
              <w:t>1</w:t>
            </w:r>
          </w:p>
        </w:tc>
        <w:tc>
          <w:tcPr>
            <w:tcW w:w="6664" w:type="dxa"/>
          </w:tcPr>
          <w:p w14:paraId="21D576AF"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529" w:type="dxa"/>
          </w:tcPr>
          <w:p w14:paraId="1536D192"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7304AC" w:rsidRPr="00CB7227" w14:paraId="5E8B806A" w14:textId="77777777">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B638F92" w14:textId="77777777" w:rsidR="007304AC" w:rsidRPr="00CB7227" w:rsidRDefault="007304AC">
            <w:pPr>
              <w:jc w:val="right"/>
              <w:rPr>
                <w:rFonts w:cs="Tahoma"/>
              </w:rPr>
            </w:pPr>
            <w:r w:rsidRPr="00CB7227">
              <w:rPr>
                <w:rFonts w:cs="Tahoma"/>
              </w:rPr>
              <w:t>Total</w:t>
            </w:r>
          </w:p>
        </w:tc>
        <w:tc>
          <w:tcPr>
            <w:tcW w:w="1529" w:type="dxa"/>
          </w:tcPr>
          <w:p w14:paraId="25879C7F"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8</w:t>
            </w:r>
          </w:p>
        </w:tc>
      </w:tr>
      <w:tr w:rsidR="007304AC" w:rsidRPr="00CB7227" w14:paraId="70F5B9F3"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8CA38E7" w14:textId="77777777" w:rsidR="007304AC" w:rsidRPr="00CB7227" w:rsidRDefault="007304AC">
            <w:pPr>
              <w:jc w:val="center"/>
              <w:rPr>
                <w:rFonts w:cs="Tahoma"/>
              </w:rPr>
            </w:pPr>
            <w:r>
              <w:rPr>
                <w:rFonts w:cs="Tahoma"/>
              </w:rPr>
              <w:t>Semester 3</w:t>
            </w:r>
          </w:p>
        </w:tc>
      </w:tr>
      <w:tr w:rsidR="007304AC" w:rsidRPr="00CB7227" w14:paraId="2E4B93BF"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DEB9CC9" w14:textId="77777777" w:rsidR="007304AC" w:rsidRPr="005840E3" w:rsidRDefault="007304AC">
            <w:pPr>
              <w:rPr>
                <w:b w:val="0"/>
                <w:bCs w:val="0"/>
              </w:rPr>
            </w:pPr>
            <w:hyperlink w:anchor="_ENG210_Technical_Writing" w:history="1">
              <w:r w:rsidRPr="0027582F">
                <w:rPr>
                  <w:rStyle w:val="Hyperlink"/>
                  <w:b w:val="0"/>
                  <w:bCs/>
                  <w:color w:val="215D4B" w:themeColor="accent4" w:themeShade="80"/>
                  <w:sz w:val="22"/>
                </w:rPr>
                <w:t>ENG210</w:t>
              </w:r>
            </w:hyperlink>
            <w:r w:rsidRPr="005840E3">
              <w:rPr>
                <w:b w:val="0"/>
                <w:bCs w:val="0"/>
              </w:rPr>
              <w:t xml:space="preserve"> / </w:t>
            </w:r>
            <w:hyperlink w:anchor="_ENG107_Speech" w:history="1">
              <w:r w:rsidRPr="0027582F">
                <w:rPr>
                  <w:rStyle w:val="Hyperlink"/>
                  <w:b w:val="0"/>
                  <w:bCs/>
                  <w:color w:val="215D4B" w:themeColor="accent4" w:themeShade="80"/>
                  <w:sz w:val="22"/>
                </w:rPr>
                <w:t>ENG107</w:t>
              </w:r>
            </w:hyperlink>
          </w:p>
        </w:tc>
        <w:tc>
          <w:tcPr>
            <w:tcW w:w="6664" w:type="dxa"/>
          </w:tcPr>
          <w:p w14:paraId="72EA8815"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Technical Writing / Speech</w:t>
            </w:r>
          </w:p>
        </w:tc>
        <w:tc>
          <w:tcPr>
            <w:tcW w:w="1529" w:type="dxa"/>
          </w:tcPr>
          <w:p w14:paraId="2A738F4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304AC" w:rsidRPr="00CB7227" w14:paraId="6F1D5527"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46FC5C7" w14:textId="77777777" w:rsidR="007304AC" w:rsidRPr="000536CB" w:rsidRDefault="007304AC">
            <w:pPr>
              <w:rPr>
                <w:b w:val="0"/>
                <w:bCs w:val="0"/>
              </w:rPr>
            </w:pPr>
            <w:r w:rsidRPr="000536CB">
              <w:rPr>
                <w:b w:val="0"/>
                <w:bCs w:val="0"/>
              </w:rPr>
              <w:t xml:space="preserve">Elective </w:t>
            </w:r>
          </w:p>
        </w:tc>
        <w:tc>
          <w:tcPr>
            <w:tcW w:w="6664" w:type="dxa"/>
          </w:tcPr>
          <w:p w14:paraId="6F033064"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Pr>
                <w:rFonts w:cs="Tahoma"/>
              </w:rPr>
              <w:t>General Elective</w:t>
            </w:r>
          </w:p>
        </w:tc>
        <w:tc>
          <w:tcPr>
            <w:tcW w:w="1529" w:type="dxa"/>
          </w:tcPr>
          <w:p w14:paraId="68646902"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7304AC" w:rsidRPr="00CB7227" w14:paraId="203EDA17"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358BACB" w14:textId="77777777" w:rsidR="007304AC" w:rsidRDefault="007304AC">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VAC100</w:t>
              </w:r>
            </w:hyperlink>
            <w:r w:rsidRPr="5BAB69B7">
              <w:rPr>
                <w:rFonts w:cs="Tahoma"/>
                <w:b w:val="0"/>
                <w:bCs w:val="0"/>
              </w:rPr>
              <w:t xml:space="preserve"> / </w:t>
            </w:r>
            <w:hyperlink w:anchor="_HVC120_Refrigeration_and">
              <w:r w:rsidRPr="5BAB69B7">
                <w:rPr>
                  <w:rStyle w:val="Hyperlink"/>
                  <w:rFonts w:cs="Tahoma"/>
                  <w:b w:val="0"/>
                  <w:color w:val="215D4B" w:themeColor="accent4" w:themeShade="80"/>
                  <w:sz w:val="22"/>
                  <w:szCs w:val="22"/>
                </w:rPr>
                <w:t>HVAC120</w:t>
              </w:r>
            </w:hyperlink>
          </w:p>
        </w:tc>
        <w:tc>
          <w:tcPr>
            <w:tcW w:w="6664" w:type="dxa"/>
          </w:tcPr>
          <w:p w14:paraId="0E02E0E1"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Heating Technology I</w:t>
            </w:r>
            <w:r>
              <w:rPr>
                <w:rFonts w:cs="Tahoma"/>
              </w:rPr>
              <w:t xml:space="preserve"> / Refrigeration and Air Conditioning Technology I</w:t>
            </w:r>
          </w:p>
        </w:tc>
        <w:tc>
          <w:tcPr>
            <w:tcW w:w="1529" w:type="dxa"/>
          </w:tcPr>
          <w:p w14:paraId="1F79D721"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7304AC" w:rsidRPr="00CB7227" w14:paraId="1BCC1B46"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6417AAD" w14:textId="77777777" w:rsidR="007304AC" w:rsidRPr="00CB7227" w:rsidRDefault="007304AC">
            <w:pPr>
              <w:jc w:val="right"/>
              <w:rPr>
                <w:rFonts w:cs="Tahoma"/>
              </w:rPr>
            </w:pPr>
            <w:r>
              <w:rPr>
                <w:rFonts w:cs="Tahoma"/>
              </w:rPr>
              <w:t>Total</w:t>
            </w:r>
          </w:p>
        </w:tc>
        <w:tc>
          <w:tcPr>
            <w:tcW w:w="1529" w:type="dxa"/>
          </w:tcPr>
          <w:p w14:paraId="390BFBEA"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7304AC" w:rsidRPr="00CB7227" w14:paraId="0D4AE92E"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03F090D" w14:textId="77777777" w:rsidR="007304AC" w:rsidRPr="00CB7227" w:rsidRDefault="007304AC">
            <w:pPr>
              <w:jc w:val="center"/>
              <w:rPr>
                <w:rFonts w:cs="Tahoma"/>
              </w:rPr>
            </w:pPr>
            <w:r>
              <w:rPr>
                <w:rFonts w:cs="Tahoma"/>
              </w:rPr>
              <w:t>Semester 4</w:t>
            </w:r>
          </w:p>
        </w:tc>
      </w:tr>
      <w:tr w:rsidR="007304AC" w:rsidRPr="00CB7227" w14:paraId="5B101B2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DE038B2" w14:textId="77777777" w:rsidR="007304AC" w:rsidRDefault="007304AC"/>
        </w:tc>
        <w:tc>
          <w:tcPr>
            <w:tcW w:w="6664" w:type="dxa"/>
          </w:tcPr>
          <w:p w14:paraId="6DEBC23E"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p>
        </w:tc>
        <w:tc>
          <w:tcPr>
            <w:tcW w:w="1529" w:type="dxa"/>
          </w:tcPr>
          <w:p w14:paraId="0887C152"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7304AC" w:rsidRPr="00CB7227" w14:paraId="0D1534A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3EEF2D3" w14:textId="77777777" w:rsidR="007304AC" w:rsidRPr="000972AC" w:rsidRDefault="007304AC">
            <w:pPr>
              <w:rPr>
                <w:b w:val="0"/>
                <w:bCs w:val="0"/>
              </w:rPr>
            </w:pPr>
            <w:hyperlink w:anchor="_PHY120_Physics" w:history="1">
              <w:r w:rsidRPr="0027582F">
                <w:rPr>
                  <w:rStyle w:val="Hyperlink"/>
                  <w:b w:val="0"/>
                  <w:bCs/>
                  <w:color w:val="215D4B" w:themeColor="accent4" w:themeShade="80"/>
                  <w:sz w:val="22"/>
                </w:rPr>
                <w:t>PHY120</w:t>
              </w:r>
            </w:hyperlink>
          </w:p>
        </w:tc>
        <w:tc>
          <w:tcPr>
            <w:tcW w:w="6664" w:type="dxa"/>
          </w:tcPr>
          <w:p w14:paraId="50E656F4"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Physics</w:t>
            </w:r>
          </w:p>
        </w:tc>
        <w:tc>
          <w:tcPr>
            <w:tcW w:w="1529" w:type="dxa"/>
          </w:tcPr>
          <w:p w14:paraId="2FA2A15D"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7304AC" w:rsidRPr="00CB7227" w14:paraId="4B537A3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19158D7" w14:textId="77777777" w:rsidR="007304AC" w:rsidRDefault="007304AC">
            <w:hyperlink w:anchor="_HTG153_Heating_Technology">
              <w:r w:rsidRPr="5BAB69B7">
                <w:rPr>
                  <w:rStyle w:val="Hyperlink"/>
                  <w:b w:val="0"/>
                  <w:color w:val="215D4B" w:themeColor="accent4" w:themeShade="80"/>
                  <w:sz w:val="22"/>
                  <w:szCs w:val="22"/>
                </w:rPr>
                <w:t>HVAC110</w:t>
              </w:r>
            </w:hyperlink>
            <w:r>
              <w:rPr>
                <w:b w:val="0"/>
                <w:bCs w:val="0"/>
              </w:rPr>
              <w:t xml:space="preserve"> / </w:t>
            </w:r>
            <w:hyperlink w:anchor="_HVC130_Refrigeration_and">
              <w:r w:rsidRPr="5BAB69B7">
                <w:rPr>
                  <w:rStyle w:val="Hyperlink"/>
                  <w:b w:val="0"/>
                  <w:color w:val="215D4B" w:themeColor="accent4" w:themeShade="80"/>
                  <w:sz w:val="22"/>
                  <w:szCs w:val="22"/>
                </w:rPr>
                <w:t>HVAC130</w:t>
              </w:r>
            </w:hyperlink>
          </w:p>
        </w:tc>
        <w:tc>
          <w:tcPr>
            <w:tcW w:w="6664" w:type="dxa"/>
          </w:tcPr>
          <w:p w14:paraId="4009DABD"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Pr>
                <w:rFonts w:cs="Tahoma"/>
              </w:rPr>
              <w:t>Heating Technology II / Refrigeration and Air Conditioning Technology II</w:t>
            </w:r>
          </w:p>
        </w:tc>
        <w:tc>
          <w:tcPr>
            <w:tcW w:w="1529" w:type="dxa"/>
          </w:tcPr>
          <w:p w14:paraId="55196C10"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9</w:t>
            </w:r>
          </w:p>
        </w:tc>
      </w:tr>
      <w:tr w:rsidR="007304AC" w:rsidRPr="00CB7227" w14:paraId="07642A03" w14:textId="77777777">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5C84E9CC" w14:textId="77777777" w:rsidR="007304AC" w:rsidRPr="00CB7227" w:rsidRDefault="007304AC">
            <w:pPr>
              <w:jc w:val="right"/>
              <w:rPr>
                <w:rFonts w:cs="Tahoma"/>
              </w:rPr>
            </w:pPr>
            <w:r>
              <w:rPr>
                <w:rFonts w:cs="Tahoma"/>
              </w:rPr>
              <w:t>Total</w:t>
            </w:r>
          </w:p>
        </w:tc>
        <w:tc>
          <w:tcPr>
            <w:tcW w:w="1529" w:type="dxa"/>
          </w:tcPr>
          <w:p w14:paraId="720A121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76AC892F" w14:textId="5A702B1E" w:rsidR="007B0428" w:rsidRDefault="00144153" w:rsidP="00B20E91">
      <w:pPr>
        <w:pStyle w:val="Heading2"/>
        <w:jc w:val="center"/>
      </w:pPr>
      <w:bookmarkStart w:id="123" w:name="_Toc202260828"/>
      <w:r w:rsidRPr="00802A1E">
        <w:lastRenderedPageBreak/>
        <w:t xml:space="preserve">Heavy Equipment </w:t>
      </w:r>
      <w:r w:rsidR="009E13FC">
        <w:t>Maintenance</w:t>
      </w:r>
      <w:r w:rsidR="002B2E98">
        <w:t xml:space="preserve"> (C)</w:t>
      </w:r>
      <w:bookmarkEnd w:id="123"/>
    </w:p>
    <w:p w14:paraId="55A381F8" w14:textId="20CB7C78" w:rsidR="0020278B" w:rsidRDefault="0020278B" w:rsidP="0020278B">
      <w:pPr>
        <w:jc w:val="center"/>
        <w:rPr>
          <w:rFonts w:cs="Tahoma"/>
        </w:rPr>
      </w:pPr>
      <w:r w:rsidRPr="00802A1E">
        <w:rPr>
          <w:rFonts w:cs="Tahoma"/>
        </w:rPr>
        <w:t xml:space="preserve">Certificate </w:t>
      </w:r>
      <w:r w:rsidR="001E1C44">
        <w:rPr>
          <w:rFonts w:cs="Tahoma"/>
        </w:rPr>
        <w:t>—</w:t>
      </w:r>
      <w:r w:rsidRPr="00802A1E">
        <w:rPr>
          <w:rFonts w:cs="Tahoma"/>
        </w:rPr>
        <w:t xml:space="preserve"> </w:t>
      </w:r>
      <w:r w:rsidR="009E13FC">
        <w:rPr>
          <w:rFonts w:cs="Tahoma"/>
        </w:rPr>
        <w:t>3</w:t>
      </w:r>
      <w:r w:rsidR="00FF47E7">
        <w:rPr>
          <w:rFonts w:cs="Tahoma"/>
        </w:rPr>
        <w:t>1</w:t>
      </w:r>
      <w:r w:rsidR="009E13FC">
        <w:rPr>
          <w:rFonts w:cs="Tahoma"/>
        </w:rPr>
        <w:t xml:space="preserve"> </w:t>
      </w:r>
      <w:r w:rsidRPr="00802A1E">
        <w:rPr>
          <w:rFonts w:cs="Tahoma"/>
        </w:rPr>
        <w:t>credit hours</w:t>
      </w:r>
    </w:p>
    <w:p w14:paraId="30813408" w14:textId="4A558EC6" w:rsidR="00144153" w:rsidRPr="00802A1E" w:rsidRDefault="00144153" w:rsidP="00144153">
      <w:pPr>
        <w:rPr>
          <w:rFonts w:cs="Tahoma"/>
        </w:rPr>
      </w:pPr>
      <w:r w:rsidRPr="0020278B">
        <w:rPr>
          <w:rFonts w:cs="Tahoma"/>
          <w:b/>
          <w:bCs/>
        </w:rPr>
        <w:t>Purpose:</w:t>
      </w:r>
      <w:r w:rsidR="0042221D">
        <w:rPr>
          <w:rFonts w:cs="Tahoma"/>
        </w:rPr>
        <w:t xml:space="preserve"> </w:t>
      </w:r>
      <w:r w:rsidRPr="00802A1E">
        <w:rPr>
          <w:rFonts w:cs="Tahoma"/>
        </w:rPr>
        <w:t>The Heavy Equipment Maintenance program prepare</w:t>
      </w:r>
      <w:r w:rsidR="00FA6FCD">
        <w:rPr>
          <w:rFonts w:cs="Tahoma"/>
        </w:rPr>
        <w:t>s</w:t>
      </w:r>
      <w:r w:rsidRPr="00802A1E">
        <w:rPr>
          <w:rFonts w:cs="Tahoma"/>
        </w:rPr>
        <w:t xml:space="preserve"> students for maintenance jobs in the forestry, trucking, earth moving, or construction industries. Through intensive shop and field-oriented courses, students are introduced to a variety of heavy equipment and learn to operate and maintain, repair, and rebuild it. Emphasis is placed on the maintenance of </w:t>
      </w:r>
      <w:proofErr w:type="gramStart"/>
      <w:r w:rsidRPr="00802A1E">
        <w:rPr>
          <w:rFonts w:cs="Tahoma"/>
        </w:rPr>
        <w:t>drive</w:t>
      </w:r>
      <w:proofErr w:type="gramEnd"/>
      <w:r w:rsidRPr="00802A1E">
        <w:rPr>
          <w:rFonts w:cs="Tahoma"/>
        </w:rPr>
        <w:t xml:space="preserve"> train, running gear, external engine components, and hydraulic systems, as well as on the proper operation of bulldozers, trucks, pay-loaders, backhoes, and other heavy equipment.</w:t>
      </w:r>
    </w:p>
    <w:p w14:paraId="47357FD7" w14:textId="44AA6BBA" w:rsidR="00144153" w:rsidRPr="00802A1E" w:rsidRDefault="00144153" w:rsidP="00144153">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514A9712" w14:textId="13F9E805" w:rsidR="00144153" w:rsidRPr="00802A1E" w:rsidRDefault="00144153" w:rsidP="00144153">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496BBD03" w14:textId="77777777" w:rsidR="004116E6" w:rsidRPr="004116E6" w:rsidRDefault="004116E6" w:rsidP="000C7E69">
      <w:pPr>
        <w:pStyle w:val="ListParagraph"/>
        <w:numPr>
          <w:ilvl w:val="0"/>
          <w:numId w:val="39"/>
        </w:numPr>
        <w:contextualSpacing w:val="0"/>
        <w:rPr>
          <w:rFonts w:cs="Tahoma"/>
        </w:rPr>
      </w:pPr>
      <w:r w:rsidRPr="004116E6">
        <w:rPr>
          <w:rFonts w:cs="Tahoma"/>
        </w:rPr>
        <w:t>Demonstrate knowledge of safety issues via OSHA certification as well as certifications in Red Cross, First Aid, and CPR.</w:t>
      </w:r>
    </w:p>
    <w:p w14:paraId="453EF51B" w14:textId="77777777" w:rsidR="004116E6" w:rsidRPr="004116E6" w:rsidRDefault="004116E6" w:rsidP="000C7E69">
      <w:pPr>
        <w:pStyle w:val="ListParagraph"/>
        <w:numPr>
          <w:ilvl w:val="0"/>
          <w:numId w:val="39"/>
        </w:numPr>
        <w:contextualSpacing w:val="0"/>
        <w:rPr>
          <w:rFonts w:cs="Tahoma"/>
        </w:rPr>
      </w:pPr>
      <w:r w:rsidRPr="004116E6">
        <w:rPr>
          <w:rFonts w:cs="Tahoma"/>
        </w:rPr>
        <w:t>Operate, maintain, repair, and rebuild a variety of heavy equipment.</w:t>
      </w:r>
    </w:p>
    <w:p w14:paraId="1B4DDE8F" w14:textId="77777777" w:rsidR="004116E6" w:rsidRPr="004116E6" w:rsidRDefault="004116E6" w:rsidP="000C7E69">
      <w:pPr>
        <w:pStyle w:val="ListParagraph"/>
        <w:numPr>
          <w:ilvl w:val="0"/>
          <w:numId w:val="39"/>
        </w:numPr>
        <w:contextualSpacing w:val="0"/>
        <w:rPr>
          <w:rFonts w:cs="Tahoma"/>
        </w:rPr>
      </w:pPr>
      <w:proofErr w:type="gramStart"/>
      <w:r w:rsidRPr="004116E6">
        <w:rPr>
          <w:rFonts w:cs="Tahoma"/>
        </w:rPr>
        <w:t>Maintain drive</w:t>
      </w:r>
      <w:proofErr w:type="gramEnd"/>
      <w:r w:rsidRPr="004116E6">
        <w:rPr>
          <w:rFonts w:cs="Tahoma"/>
        </w:rPr>
        <w:t xml:space="preserve"> train, running gear, external engine components, and hydraulic systems.</w:t>
      </w:r>
    </w:p>
    <w:p w14:paraId="155FCDF2" w14:textId="77777777" w:rsidR="004116E6" w:rsidRPr="004116E6" w:rsidRDefault="004116E6" w:rsidP="000C7E69">
      <w:pPr>
        <w:pStyle w:val="ListParagraph"/>
        <w:numPr>
          <w:ilvl w:val="0"/>
          <w:numId w:val="39"/>
        </w:numPr>
        <w:contextualSpacing w:val="0"/>
        <w:rPr>
          <w:rFonts w:cs="Tahoma"/>
        </w:rPr>
      </w:pPr>
      <w:r w:rsidRPr="004116E6">
        <w:rPr>
          <w:rFonts w:cs="Tahoma"/>
        </w:rPr>
        <w:t xml:space="preserve">Properly operate bulldozers, trucks, pay-loaders, </w:t>
      </w:r>
      <w:proofErr w:type="gramStart"/>
      <w:r w:rsidRPr="004116E6">
        <w:rPr>
          <w:rFonts w:cs="Tahoma"/>
        </w:rPr>
        <w:t>backhoes</w:t>
      </w:r>
      <w:proofErr w:type="gramEnd"/>
      <w:r w:rsidRPr="004116E6">
        <w:rPr>
          <w:rFonts w:cs="Tahoma"/>
        </w:rPr>
        <w:t>, and other heavy equipment.</w:t>
      </w:r>
    </w:p>
    <w:p w14:paraId="176C8705" w14:textId="77777777" w:rsidR="004116E6" w:rsidRPr="004116E6" w:rsidRDefault="004116E6" w:rsidP="000C7E69">
      <w:pPr>
        <w:pStyle w:val="ListParagraph"/>
        <w:numPr>
          <w:ilvl w:val="0"/>
          <w:numId w:val="39"/>
        </w:numPr>
        <w:contextualSpacing w:val="0"/>
        <w:rPr>
          <w:rFonts w:cs="Tahoma"/>
        </w:rPr>
      </w:pPr>
      <w:r w:rsidRPr="004116E6">
        <w:rPr>
          <w:rFonts w:cs="Tahoma"/>
        </w:rPr>
        <w:t>Qualify for employment as entry-level operators or technicians for construction, logging, farm operations, or equipment dealers.</w:t>
      </w:r>
    </w:p>
    <w:p w14:paraId="57A1B0D0" w14:textId="4D6FC19E" w:rsidR="00144153" w:rsidRPr="00802A1E" w:rsidRDefault="00144153" w:rsidP="00494673">
      <w:pPr>
        <w:rPr>
          <w:rFonts w:cs="Tahoma"/>
        </w:rPr>
      </w:pPr>
    </w:p>
    <w:p w14:paraId="7108F087" w14:textId="77777777" w:rsidR="00144153" w:rsidRPr="00802A1E" w:rsidRDefault="00144153" w:rsidP="00144153">
      <w:pPr>
        <w:rPr>
          <w:rFonts w:cs="Tahoma"/>
        </w:rPr>
      </w:pPr>
    </w:p>
    <w:p w14:paraId="79C0041A" w14:textId="7716395C" w:rsidR="00D86D92" w:rsidRDefault="00D86D92">
      <w:pPr>
        <w:spacing w:line="276" w:lineRule="auto"/>
        <w:rPr>
          <w:rFonts w:cs="Tahoma"/>
        </w:rPr>
      </w:pPr>
      <w:r>
        <w:rPr>
          <w:rFonts w:cs="Tahoma"/>
        </w:rPr>
        <w:br w:type="page"/>
      </w:r>
    </w:p>
    <w:p w14:paraId="2AA36E11" w14:textId="77777777" w:rsidR="009E13FC" w:rsidRDefault="009E13FC">
      <w:pPr>
        <w:spacing w:line="276" w:lineRule="auto"/>
        <w:rPr>
          <w:rFonts w:cs="Tahoma"/>
        </w:rPr>
      </w:pPr>
    </w:p>
    <w:p w14:paraId="108A989C" w14:textId="5391DCA9" w:rsidR="00027510" w:rsidRPr="0087458E" w:rsidRDefault="0087458E" w:rsidP="00027510">
      <w:pPr>
        <w:jc w:val="center"/>
        <w:rPr>
          <w:rFonts w:cs="Tahoma"/>
        </w:rPr>
      </w:pPr>
      <w:r w:rsidRPr="0087458E">
        <w:rPr>
          <w:rFonts w:cs="Tahoma"/>
        </w:rPr>
        <w:t xml:space="preserve">Heavy Equipment </w:t>
      </w:r>
      <w:r w:rsidR="009E13FC">
        <w:rPr>
          <w:rFonts w:cs="Tahoma"/>
        </w:rPr>
        <w:t>Maintenance</w:t>
      </w:r>
    </w:p>
    <w:p w14:paraId="44FCD94D" w14:textId="5872CF0E" w:rsidR="00144153" w:rsidRPr="00802A1E" w:rsidRDefault="0087458E" w:rsidP="0087458E">
      <w:pPr>
        <w:jc w:val="center"/>
        <w:rPr>
          <w:rFonts w:cs="Tahoma"/>
        </w:rPr>
      </w:pPr>
      <w:r w:rsidRPr="0087458E">
        <w:rPr>
          <w:rFonts w:cs="Tahoma"/>
        </w:rPr>
        <w:t xml:space="preserve">Certificate </w:t>
      </w:r>
      <w:r w:rsidR="001E1C44">
        <w:rPr>
          <w:rFonts w:cs="Tahoma"/>
        </w:rPr>
        <w:t>—</w:t>
      </w:r>
      <w:r w:rsidRPr="0087458E">
        <w:rPr>
          <w:rFonts w:cs="Tahoma"/>
        </w:rPr>
        <w:t xml:space="preserve"> </w:t>
      </w:r>
      <w:r w:rsidR="009E13FC">
        <w:rPr>
          <w:rFonts w:cs="Tahoma"/>
        </w:rPr>
        <w:t>3</w:t>
      </w:r>
      <w:r w:rsidR="00616B37">
        <w:rPr>
          <w:rFonts w:cs="Tahoma"/>
        </w:rPr>
        <w:t>1</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3"/>
        <w:gridCol w:w="1445"/>
      </w:tblGrid>
      <w:tr w:rsidR="00F96A42" w:rsidRPr="0087458E" w14:paraId="5284FB1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D17345C" w14:textId="239B436C" w:rsidR="00F96A42" w:rsidRPr="00F81507" w:rsidRDefault="00F96A42" w:rsidP="00F96A42">
            <w:pPr>
              <w:rPr>
                <w:rFonts w:cs="Tahoma"/>
                <w:color w:val="0D0D0D" w:themeColor="text1" w:themeTint="F2"/>
              </w:rPr>
            </w:pPr>
            <w:r w:rsidRPr="00F81507">
              <w:rPr>
                <w:rFonts w:cs="Tahoma"/>
                <w:color w:val="0D0D0D" w:themeColor="text1" w:themeTint="F2"/>
              </w:rPr>
              <w:t>Course #</w:t>
            </w:r>
          </w:p>
        </w:tc>
        <w:tc>
          <w:tcPr>
            <w:tcW w:w="6750" w:type="dxa"/>
          </w:tcPr>
          <w:p w14:paraId="4E4063E5" w14:textId="36997499" w:rsidR="00F96A42" w:rsidRPr="00F81507" w:rsidRDefault="00F96A42" w:rsidP="00F96A42">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1745240E" w14:textId="532CE66C" w:rsidR="00F96A42" w:rsidRPr="00F81507" w:rsidRDefault="00F96A42" w:rsidP="00F96A4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A0813" w:rsidRPr="0087458E" w14:paraId="31E2125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63CB46A" w14:textId="4D41E8B6" w:rsidR="00AA0813" w:rsidRPr="0087458E" w:rsidRDefault="00AA0813" w:rsidP="00F96A42">
            <w:pPr>
              <w:jc w:val="center"/>
              <w:rPr>
                <w:rFonts w:cs="Tahoma"/>
              </w:rPr>
            </w:pPr>
            <w:r>
              <w:rPr>
                <w:rFonts w:cs="Tahoma"/>
              </w:rPr>
              <w:t>Semester 1</w:t>
            </w:r>
          </w:p>
        </w:tc>
      </w:tr>
      <w:tr w:rsidR="0087458E" w:rsidRPr="0087458E" w14:paraId="796E47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7A458C" w14:textId="5EAD913A" w:rsidR="0087458E" w:rsidRPr="0087458E" w:rsidRDefault="0087458E" w:rsidP="00F96A42">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79CAF8CD"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7AB7D4D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7EF65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6B42788" w14:textId="5CF2D685" w:rsidR="0087458E" w:rsidRPr="0087458E" w:rsidRDefault="0087458E" w:rsidP="00F96A42">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185D4C2C"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4E3FFD90"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87458E" w:rsidRPr="0087458E" w14:paraId="728AFEA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116C46" w14:textId="52E6C2EF" w:rsidR="0087458E" w:rsidRPr="0087458E" w:rsidRDefault="0087458E" w:rsidP="00F96A42">
            <w:pPr>
              <w:rPr>
                <w:rFonts w:cs="Tahoma"/>
              </w:rPr>
            </w:pPr>
            <w:hyperlink w:anchor="_MET100_General_Service" w:history="1">
              <w:r w:rsidRPr="0027582F">
                <w:rPr>
                  <w:rStyle w:val="Hyperlink"/>
                  <w:rFonts w:cs="Tahoma"/>
                  <w:b w:val="0"/>
                  <w:bCs/>
                  <w:color w:val="215D4B" w:themeColor="accent4" w:themeShade="80"/>
                  <w:sz w:val="22"/>
                </w:rPr>
                <w:t>MET100</w:t>
              </w:r>
            </w:hyperlink>
          </w:p>
        </w:tc>
        <w:tc>
          <w:tcPr>
            <w:tcW w:w="6750" w:type="dxa"/>
          </w:tcPr>
          <w:p w14:paraId="65735CB8"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15B8EDE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9B098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57F055" w14:textId="05F57A2E" w:rsidR="0087458E" w:rsidRPr="0087458E" w:rsidRDefault="0087458E" w:rsidP="00F96A42">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750" w:type="dxa"/>
          </w:tcPr>
          <w:p w14:paraId="1DABD867"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6499B3FE"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77C814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C9CD0D" w14:textId="4A95FBFC" w:rsidR="0087458E" w:rsidRPr="0087458E" w:rsidRDefault="0087458E" w:rsidP="00F96A42">
            <w:pPr>
              <w:rPr>
                <w:rFonts w:cs="Tahoma"/>
              </w:rPr>
            </w:pPr>
            <w:hyperlink w:anchor="_MET150_Introduction_to" w:history="1">
              <w:r w:rsidRPr="0027582F">
                <w:rPr>
                  <w:rStyle w:val="Hyperlink"/>
                  <w:rFonts w:cs="Tahoma"/>
                  <w:b w:val="0"/>
                  <w:bCs/>
                  <w:color w:val="215D4B" w:themeColor="accent4" w:themeShade="80"/>
                  <w:sz w:val="22"/>
                </w:rPr>
                <w:t>MET150</w:t>
              </w:r>
            </w:hyperlink>
          </w:p>
        </w:tc>
        <w:tc>
          <w:tcPr>
            <w:tcW w:w="6750" w:type="dxa"/>
          </w:tcPr>
          <w:p w14:paraId="05CC1E0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02A7BB4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87458E" w:rsidRPr="0087458E" w14:paraId="6B05E8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1CDAC5B" w14:textId="179F0996" w:rsidR="0087458E" w:rsidRPr="0087458E" w:rsidRDefault="00EE3798" w:rsidP="00F96A42">
            <w:pPr>
              <w:rPr>
                <w:rFonts w:cs="Tahoma"/>
              </w:rPr>
            </w:pPr>
            <w:hyperlink w:anchor="_MET162_Equipment_Maintenance" w:history="1">
              <w:r w:rsidRPr="00F81507">
                <w:rPr>
                  <w:rStyle w:val="Hyperlink"/>
                  <w:rFonts w:cs="Tahoma"/>
                  <w:b w:val="0"/>
                  <w:bCs/>
                  <w:color w:val="215D4B" w:themeColor="accent4" w:themeShade="80"/>
                  <w:sz w:val="22"/>
                </w:rPr>
                <w:t>MET162</w:t>
              </w:r>
            </w:hyperlink>
          </w:p>
        </w:tc>
        <w:tc>
          <w:tcPr>
            <w:tcW w:w="6750" w:type="dxa"/>
          </w:tcPr>
          <w:p w14:paraId="5A59ED82" w14:textId="4B3F718B" w:rsidR="0087458E" w:rsidRPr="0087458E" w:rsidRDefault="00EE3798"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Heavy Equipment </w:t>
            </w:r>
            <w:r>
              <w:rPr>
                <w:rFonts w:cs="Tahoma"/>
              </w:rPr>
              <w:t>M</w:t>
            </w:r>
            <w:r>
              <w:t>aintenance</w:t>
            </w:r>
            <w:r w:rsidRPr="0087458E">
              <w:rPr>
                <w:rFonts w:cs="Tahoma"/>
              </w:rPr>
              <w:t xml:space="preserve"> Project</w:t>
            </w:r>
          </w:p>
        </w:tc>
        <w:tc>
          <w:tcPr>
            <w:tcW w:w="1458" w:type="dxa"/>
          </w:tcPr>
          <w:p w14:paraId="46F974E2"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F96A42" w:rsidRPr="0087458E" w14:paraId="1C031F3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72D2C62" w14:textId="77777777" w:rsidR="00F96A42" w:rsidRPr="0087458E" w:rsidRDefault="00F96A42" w:rsidP="00F96A42">
            <w:pPr>
              <w:jc w:val="right"/>
              <w:rPr>
                <w:rFonts w:cs="Tahoma"/>
              </w:rPr>
            </w:pPr>
            <w:r w:rsidRPr="0087458E">
              <w:rPr>
                <w:rFonts w:cs="Tahoma"/>
              </w:rPr>
              <w:t>Total</w:t>
            </w:r>
          </w:p>
        </w:tc>
        <w:tc>
          <w:tcPr>
            <w:tcW w:w="1458" w:type="dxa"/>
          </w:tcPr>
          <w:p w14:paraId="2B0C9028" w14:textId="77777777" w:rsidR="00F96A42" w:rsidRPr="0087458E" w:rsidRDefault="00F96A42"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F96A42" w:rsidRPr="0087458E" w14:paraId="3EDFDA3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B604B9" w14:textId="381B9720" w:rsidR="00F96A42" w:rsidRPr="0087458E" w:rsidRDefault="00F96A42" w:rsidP="00F96A42">
            <w:pPr>
              <w:jc w:val="center"/>
              <w:rPr>
                <w:rFonts w:cs="Tahoma"/>
              </w:rPr>
            </w:pPr>
            <w:r w:rsidRPr="0087458E">
              <w:rPr>
                <w:rFonts w:cs="Tahoma"/>
              </w:rPr>
              <w:t>Semester 2</w:t>
            </w:r>
          </w:p>
        </w:tc>
      </w:tr>
      <w:tr w:rsidR="0087458E" w:rsidRPr="0087458E" w14:paraId="6249C9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C4365F" w14:textId="4335DBA6" w:rsidR="0087458E" w:rsidRPr="0087458E" w:rsidRDefault="0087458E" w:rsidP="00F96A42">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750" w:type="dxa"/>
          </w:tcPr>
          <w:p w14:paraId="7E66ADAE"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4421DDE1"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C67F59" w:rsidRPr="0087458E" w14:paraId="58A3E7B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018342A" w14:textId="2D12D38C" w:rsidR="00C67F59" w:rsidRPr="00616B37" w:rsidRDefault="00C67F59" w:rsidP="00F96A42">
            <w:pPr>
              <w:rPr>
                <w:b w:val="0"/>
                <w:bCs w:val="0"/>
              </w:rPr>
            </w:pPr>
            <w:hyperlink w:anchor="_MET146_Intro_to" w:history="1">
              <w:r w:rsidRPr="00F81507">
                <w:rPr>
                  <w:rStyle w:val="Hyperlink"/>
                  <w:b w:val="0"/>
                  <w:color w:val="215D4B" w:themeColor="accent4" w:themeShade="80"/>
                  <w:sz w:val="22"/>
                </w:rPr>
                <w:t xml:space="preserve">MET </w:t>
              </w:r>
              <w:r w:rsidR="00243295" w:rsidRPr="00F81507">
                <w:rPr>
                  <w:rStyle w:val="Hyperlink"/>
                  <w:b w:val="0"/>
                  <w:color w:val="215D4B" w:themeColor="accent4" w:themeShade="80"/>
                  <w:sz w:val="22"/>
                </w:rPr>
                <w:t>146</w:t>
              </w:r>
            </w:hyperlink>
            <w:r w:rsidR="00243295" w:rsidRPr="00616B37">
              <w:rPr>
                <w:b w:val="0"/>
                <w:bCs w:val="0"/>
              </w:rPr>
              <w:t xml:space="preserve"> </w:t>
            </w:r>
          </w:p>
        </w:tc>
        <w:tc>
          <w:tcPr>
            <w:tcW w:w="6750" w:type="dxa"/>
          </w:tcPr>
          <w:p w14:paraId="7B95FA8F" w14:textId="783F9BA9" w:rsidR="00C67F59" w:rsidRPr="0087458E" w:rsidRDefault="00616B37" w:rsidP="00F96A42">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 to Diesel Engines</w:t>
            </w:r>
          </w:p>
        </w:tc>
        <w:tc>
          <w:tcPr>
            <w:tcW w:w="1458" w:type="dxa"/>
          </w:tcPr>
          <w:p w14:paraId="43BA2ED8" w14:textId="3B43ABBD" w:rsidR="00C67F59" w:rsidRPr="0087458E" w:rsidRDefault="00616B37"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87458E" w:rsidRPr="0087458E" w14:paraId="1D8FCE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3BE0F2F" w14:textId="755180ED" w:rsidR="0087458E" w:rsidRPr="0087458E" w:rsidRDefault="0087458E" w:rsidP="00F96A42">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750" w:type="dxa"/>
          </w:tcPr>
          <w:p w14:paraId="6D594C3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15CE11DB"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AA0813" w:rsidRPr="0087458E" w14:paraId="63B6F5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65D489A" w14:textId="27E7DFCB" w:rsidR="00AA0813" w:rsidRPr="0087458E" w:rsidRDefault="00AA0813" w:rsidP="00F96A42">
            <w:pPr>
              <w:jc w:val="center"/>
              <w:rPr>
                <w:rFonts w:cs="Tahoma"/>
              </w:rPr>
            </w:pPr>
            <w:r w:rsidRPr="0087458E">
              <w:rPr>
                <w:rFonts w:cs="Tahoma"/>
              </w:rPr>
              <w:t xml:space="preserve">Choose </w:t>
            </w:r>
            <w:r w:rsidR="0051019C">
              <w:rPr>
                <w:rFonts w:cs="Tahoma"/>
              </w:rPr>
              <w:t xml:space="preserve">3 </w:t>
            </w:r>
            <w:r w:rsidRPr="0087458E">
              <w:rPr>
                <w:rFonts w:cs="Tahoma"/>
              </w:rPr>
              <w:t>from the following courses:</w:t>
            </w:r>
          </w:p>
        </w:tc>
      </w:tr>
      <w:tr w:rsidR="0087458E" w:rsidRPr="0087458E" w14:paraId="64E8C10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E929F2" w14:textId="762E9A0A" w:rsidR="0087458E" w:rsidRPr="0087458E" w:rsidRDefault="0087458E" w:rsidP="00F96A42">
            <w:pPr>
              <w:rPr>
                <w:rFonts w:cs="Tahoma"/>
              </w:rPr>
            </w:pPr>
            <w:hyperlink w:anchor="_MET152_Heavy_Duty" w:history="1">
              <w:r w:rsidRPr="0027582F">
                <w:rPr>
                  <w:rStyle w:val="Hyperlink"/>
                  <w:rFonts w:cs="Tahoma"/>
                  <w:b w:val="0"/>
                  <w:bCs/>
                  <w:color w:val="215D4B" w:themeColor="accent4" w:themeShade="80"/>
                  <w:sz w:val="22"/>
                </w:rPr>
                <w:t>MET152</w:t>
              </w:r>
            </w:hyperlink>
          </w:p>
        </w:tc>
        <w:tc>
          <w:tcPr>
            <w:tcW w:w="6750" w:type="dxa"/>
          </w:tcPr>
          <w:p w14:paraId="17FB1E4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Brakes</w:t>
            </w:r>
          </w:p>
        </w:tc>
        <w:tc>
          <w:tcPr>
            <w:tcW w:w="1458" w:type="dxa"/>
          </w:tcPr>
          <w:p w14:paraId="17C4687A"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3641B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41DF91" w14:textId="30BC836B" w:rsidR="0087458E" w:rsidRPr="0087458E" w:rsidRDefault="0087458E" w:rsidP="00F96A42">
            <w:pPr>
              <w:rPr>
                <w:rFonts w:cs="Tahoma"/>
              </w:rPr>
            </w:pPr>
            <w:hyperlink w:anchor="_MET153_Steering_and" w:history="1">
              <w:r w:rsidRPr="00F81507">
                <w:rPr>
                  <w:rStyle w:val="Hyperlink"/>
                  <w:rFonts w:cs="Tahoma"/>
                  <w:b w:val="0"/>
                  <w:bCs/>
                  <w:color w:val="215D4B" w:themeColor="accent4" w:themeShade="80"/>
                  <w:sz w:val="22"/>
                </w:rPr>
                <w:t>MET153</w:t>
              </w:r>
            </w:hyperlink>
          </w:p>
        </w:tc>
        <w:tc>
          <w:tcPr>
            <w:tcW w:w="6750" w:type="dxa"/>
          </w:tcPr>
          <w:p w14:paraId="0A2A9618" w14:textId="465CC696"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Steering &amp; Suspension</w:t>
            </w:r>
          </w:p>
        </w:tc>
        <w:tc>
          <w:tcPr>
            <w:tcW w:w="1458" w:type="dxa"/>
          </w:tcPr>
          <w:p w14:paraId="1ECCD716"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0A20D1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2835D54" w14:textId="1E47CA8C" w:rsidR="0087458E" w:rsidRPr="0087458E" w:rsidRDefault="0087458E" w:rsidP="00F96A42">
            <w:pPr>
              <w:rPr>
                <w:rFonts w:cs="Tahoma"/>
              </w:rPr>
            </w:pPr>
            <w:hyperlink w:anchor="_MET158_Heavy_Duty" w:history="1">
              <w:r w:rsidRPr="0027582F">
                <w:rPr>
                  <w:rStyle w:val="Hyperlink"/>
                  <w:rFonts w:cs="Tahoma"/>
                  <w:b w:val="0"/>
                  <w:bCs/>
                  <w:color w:val="215D4B" w:themeColor="accent4" w:themeShade="80"/>
                  <w:sz w:val="22"/>
                </w:rPr>
                <w:t>MET158</w:t>
              </w:r>
            </w:hyperlink>
          </w:p>
        </w:tc>
        <w:tc>
          <w:tcPr>
            <w:tcW w:w="6750" w:type="dxa"/>
          </w:tcPr>
          <w:p w14:paraId="24A02174"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Electrical Systems</w:t>
            </w:r>
          </w:p>
        </w:tc>
        <w:tc>
          <w:tcPr>
            <w:tcW w:w="1458" w:type="dxa"/>
          </w:tcPr>
          <w:p w14:paraId="2E3032FD"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5F7E20D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80681B2" w14:textId="75D78B7A" w:rsidR="0087458E" w:rsidRPr="0087458E" w:rsidRDefault="0087458E" w:rsidP="00F96A42">
            <w:pPr>
              <w:rPr>
                <w:rFonts w:cs="Tahoma"/>
              </w:rPr>
            </w:pPr>
            <w:hyperlink w:anchor="_MET159_Power_Trains" w:history="1">
              <w:r w:rsidRPr="00F81507">
                <w:rPr>
                  <w:rStyle w:val="Hyperlink"/>
                  <w:rFonts w:cs="Tahoma"/>
                  <w:b w:val="0"/>
                  <w:bCs/>
                  <w:color w:val="215D4B" w:themeColor="accent4" w:themeShade="80"/>
                  <w:sz w:val="22"/>
                </w:rPr>
                <w:t>MET159</w:t>
              </w:r>
            </w:hyperlink>
          </w:p>
        </w:tc>
        <w:tc>
          <w:tcPr>
            <w:tcW w:w="6750" w:type="dxa"/>
          </w:tcPr>
          <w:p w14:paraId="1CAA6049"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Power Trains</w:t>
            </w:r>
          </w:p>
        </w:tc>
        <w:tc>
          <w:tcPr>
            <w:tcW w:w="1458" w:type="dxa"/>
          </w:tcPr>
          <w:p w14:paraId="4F3C8318"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3AD8493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4BF7C68" w14:textId="69319C21" w:rsidR="0087458E" w:rsidRPr="0087458E" w:rsidRDefault="0087458E" w:rsidP="00F96A42">
            <w:pPr>
              <w:rPr>
                <w:rFonts w:cs="Tahoma"/>
              </w:rPr>
            </w:pPr>
            <w:hyperlink w:anchor="_MET220_Equipment_Hydraulics" w:history="1">
              <w:r w:rsidRPr="0027582F">
                <w:rPr>
                  <w:rStyle w:val="Hyperlink"/>
                  <w:rFonts w:cs="Tahoma"/>
                  <w:b w:val="0"/>
                  <w:bCs/>
                  <w:color w:val="215D4B" w:themeColor="accent4" w:themeShade="80"/>
                  <w:sz w:val="22"/>
                </w:rPr>
                <w:t>MET220</w:t>
              </w:r>
            </w:hyperlink>
          </w:p>
        </w:tc>
        <w:tc>
          <w:tcPr>
            <w:tcW w:w="6750" w:type="dxa"/>
          </w:tcPr>
          <w:p w14:paraId="41144526"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Equipment Hydraulics</w:t>
            </w:r>
          </w:p>
        </w:tc>
        <w:tc>
          <w:tcPr>
            <w:tcW w:w="1458" w:type="dxa"/>
          </w:tcPr>
          <w:p w14:paraId="41AD927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1019C" w:rsidRPr="0087458E" w14:paraId="5E024C5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7EEAEA9" w14:textId="132A5D2B" w:rsidR="0051019C" w:rsidRPr="00BB2528" w:rsidRDefault="0051019C" w:rsidP="00F96A42">
            <w:pPr>
              <w:rPr>
                <w:b w:val="0"/>
                <w:bCs w:val="0"/>
              </w:rPr>
            </w:pPr>
            <w:hyperlink w:anchor="_MET221_Mobile_Air" w:history="1">
              <w:r w:rsidRPr="00F81507">
                <w:rPr>
                  <w:rStyle w:val="Hyperlink"/>
                  <w:b w:val="0"/>
                  <w:bCs/>
                  <w:color w:val="215D4B" w:themeColor="accent4" w:themeShade="80"/>
                  <w:sz w:val="22"/>
                </w:rPr>
                <w:t>MET221</w:t>
              </w:r>
            </w:hyperlink>
          </w:p>
        </w:tc>
        <w:tc>
          <w:tcPr>
            <w:tcW w:w="6750" w:type="dxa"/>
          </w:tcPr>
          <w:p w14:paraId="0AAF5A19" w14:textId="1309DCB1" w:rsidR="0051019C" w:rsidRPr="0087458E" w:rsidRDefault="00463829" w:rsidP="00F96A42">
            <w:pPr>
              <w:cnfStyle w:val="000000100000" w:firstRow="0" w:lastRow="0" w:firstColumn="0" w:lastColumn="0" w:oddVBand="0" w:evenVBand="0" w:oddHBand="1" w:evenHBand="0" w:firstRowFirstColumn="0" w:firstRowLastColumn="0" w:lastRowFirstColumn="0" w:lastRowLastColumn="0"/>
              <w:rPr>
                <w:rFonts w:cs="Tahoma"/>
              </w:rPr>
            </w:pPr>
            <w:r>
              <w:rPr>
                <w:rFonts w:cs="Tahoma"/>
              </w:rPr>
              <w:t>Heavy Equipment HVAC</w:t>
            </w:r>
          </w:p>
        </w:tc>
        <w:tc>
          <w:tcPr>
            <w:tcW w:w="1458" w:type="dxa"/>
          </w:tcPr>
          <w:p w14:paraId="04201640" w14:textId="521BD695" w:rsidR="0051019C" w:rsidRPr="0087458E" w:rsidRDefault="0051019C"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96A42" w:rsidRPr="0087458E" w14:paraId="470528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6773617" w14:textId="7FA99D84" w:rsidR="00F96A42" w:rsidRPr="0087458E" w:rsidRDefault="00F96A42" w:rsidP="00F96A42">
            <w:pPr>
              <w:jc w:val="right"/>
              <w:rPr>
                <w:rFonts w:cs="Tahoma"/>
              </w:rPr>
            </w:pPr>
            <w:r>
              <w:rPr>
                <w:rFonts w:cs="Tahoma"/>
              </w:rPr>
              <w:t>Total</w:t>
            </w:r>
          </w:p>
        </w:tc>
        <w:tc>
          <w:tcPr>
            <w:tcW w:w="1458" w:type="dxa"/>
          </w:tcPr>
          <w:p w14:paraId="7662CAA6" w14:textId="296D2E9F" w:rsidR="00F96A42" w:rsidRPr="0087458E" w:rsidRDefault="00543E49"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616B37">
              <w:rPr>
                <w:rFonts w:cs="Tahoma"/>
              </w:rPr>
              <w:t>5</w:t>
            </w:r>
          </w:p>
        </w:tc>
      </w:tr>
    </w:tbl>
    <w:p w14:paraId="3372F728" w14:textId="77777777" w:rsidR="00543E49" w:rsidRDefault="00543E49">
      <w:pPr>
        <w:spacing w:line="276" w:lineRule="auto"/>
        <w:rPr>
          <w:rFonts w:eastAsiaTheme="majorEastAsia" w:cs="Tahoma"/>
          <w:color w:val="2683C6" w:themeColor="accent2"/>
          <w:sz w:val="40"/>
          <w:szCs w:val="40"/>
        </w:rPr>
      </w:pPr>
      <w:r>
        <w:br w:type="page"/>
      </w:r>
    </w:p>
    <w:p w14:paraId="5A6C51DB" w14:textId="03FA4698" w:rsidR="009E13FC" w:rsidRPr="00802A1E" w:rsidRDefault="009E13FC" w:rsidP="009E13FC">
      <w:pPr>
        <w:pStyle w:val="Heading2"/>
        <w:jc w:val="center"/>
      </w:pPr>
      <w:bookmarkStart w:id="124" w:name="_Toc202260829"/>
      <w:r w:rsidRPr="00802A1E">
        <w:lastRenderedPageBreak/>
        <w:t xml:space="preserve">Heavy Equipment </w:t>
      </w:r>
      <w:r>
        <w:t>Operation (C)</w:t>
      </w:r>
      <w:bookmarkEnd w:id="124"/>
    </w:p>
    <w:p w14:paraId="088D1328" w14:textId="7E8E385C" w:rsidR="009E13FC" w:rsidRPr="00802A1E" w:rsidRDefault="009E13FC" w:rsidP="009E13FC">
      <w:pPr>
        <w:jc w:val="center"/>
        <w:rPr>
          <w:rFonts w:cs="Tahoma"/>
        </w:rPr>
      </w:pPr>
      <w:r w:rsidRPr="00802A1E">
        <w:rPr>
          <w:rFonts w:cs="Tahoma"/>
        </w:rPr>
        <w:t xml:space="preserve">Certificate </w:t>
      </w:r>
      <w:r w:rsidR="001E1C44">
        <w:rPr>
          <w:rFonts w:cs="Tahoma"/>
        </w:rPr>
        <w:t>—</w:t>
      </w:r>
      <w:r w:rsidRPr="00802A1E">
        <w:rPr>
          <w:rFonts w:cs="Tahoma"/>
        </w:rPr>
        <w:t xml:space="preserve"> </w:t>
      </w:r>
      <w:r>
        <w:rPr>
          <w:rFonts w:cs="Tahoma"/>
        </w:rPr>
        <w:t xml:space="preserve">28 </w:t>
      </w:r>
      <w:r w:rsidRPr="00802A1E">
        <w:rPr>
          <w:rFonts w:cs="Tahoma"/>
        </w:rPr>
        <w:t>credit hours</w:t>
      </w:r>
    </w:p>
    <w:p w14:paraId="624DA4F1" w14:textId="347AEA34" w:rsidR="009E13FC" w:rsidRPr="00802A1E" w:rsidRDefault="009E13FC" w:rsidP="009E13FC">
      <w:pPr>
        <w:rPr>
          <w:rFonts w:cs="Tahoma"/>
        </w:rPr>
      </w:pPr>
      <w:r w:rsidRPr="0020278B">
        <w:rPr>
          <w:rFonts w:cs="Tahoma"/>
          <w:b/>
          <w:bCs/>
        </w:rPr>
        <w:t>Purpose:</w:t>
      </w:r>
      <w:r w:rsidR="0042221D">
        <w:rPr>
          <w:rFonts w:cs="Tahoma"/>
        </w:rPr>
        <w:t xml:space="preserve"> </w:t>
      </w:r>
      <w:r w:rsidR="00FA6FCD">
        <w:rPr>
          <w:rFonts w:cs="Tahoma"/>
        </w:rPr>
        <w:t xml:space="preserve">The </w:t>
      </w:r>
      <w:r w:rsidRPr="00802A1E">
        <w:rPr>
          <w:rFonts w:cs="Tahoma"/>
        </w:rPr>
        <w:t>Heavy Equipment Operations program prepare</w:t>
      </w:r>
      <w:r w:rsidR="00FA6FCD">
        <w:rPr>
          <w:rFonts w:cs="Tahoma"/>
        </w:rPr>
        <w:t>s</w:t>
      </w:r>
      <w:r w:rsidRPr="00802A1E">
        <w:rPr>
          <w:rFonts w:cs="Tahoma"/>
        </w:rPr>
        <w:t xml:space="preserve"> students for operations jobs in the forestry, trucking</w:t>
      </w:r>
      <w:proofErr w:type="gramStart"/>
      <w:r w:rsidRPr="00802A1E">
        <w:rPr>
          <w:rFonts w:cs="Tahoma"/>
        </w:rPr>
        <w:t>, earth</w:t>
      </w:r>
      <w:proofErr w:type="gramEnd"/>
      <w:r w:rsidRPr="00802A1E">
        <w:rPr>
          <w:rFonts w:cs="Tahoma"/>
        </w:rPr>
        <w:t xml:space="preserve"> moving, or construction industries. Through intensive shop and field-oriented courses, students are introduced to a variety of heavy equipment and learn to operate and maintain, repair, and rebuild it. Emphasis is placed on the maintenance of </w:t>
      </w:r>
      <w:proofErr w:type="gramStart"/>
      <w:r w:rsidRPr="00802A1E">
        <w:rPr>
          <w:rFonts w:cs="Tahoma"/>
        </w:rPr>
        <w:t>drive</w:t>
      </w:r>
      <w:proofErr w:type="gramEnd"/>
      <w:r w:rsidRPr="00802A1E">
        <w:rPr>
          <w:rFonts w:cs="Tahoma"/>
        </w:rPr>
        <w:t xml:space="preserve"> train, running gear, external engine components, and hydraulic systems, as well as on the proper operation of bulldozers, trucks, pay-loaders, backhoes, and other heavy equipment.</w:t>
      </w:r>
    </w:p>
    <w:p w14:paraId="57BD9C06" w14:textId="0C6398AD" w:rsidR="009E13FC" w:rsidRPr="00802A1E" w:rsidRDefault="009E13FC" w:rsidP="009E13FC">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2017704B" w14:textId="5EB5E987" w:rsidR="009E13FC" w:rsidRPr="00802A1E" w:rsidRDefault="009E13FC" w:rsidP="009E13FC">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3E3BA61E" w14:textId="77777777" w:rsidR="009E13FC" w:rsidRPr="004116E6" w:rsidRDefault="009E13FC" w:rsidP="000C7E69">
      <w:pPr>
        <w:pStyle w:val="ListParagraph"/>
        <w:numPr>
          <w:ilvl w:val="0"/>
          <w:numId w:val="61"/>
        </w:numPr>
        <w:contextualSpacing w:val="0"/>
        <w:rPr>
          <w:rFonts w:cs="Tahoma"/>
        </w:rPr>
      </w:pPr>
      <w:r w:rsidRPr="004116E6">
        <w:rPr>
          <w:rFonts w:cs="Tahoma"/>
        </w:rPr>
        <w:t>Demonstrate knowledge of safety issues via OSHA certification as well as certifications in Red Cross, First Aid, and CPR.</w:t>
      </w:r>
    </w:p>
    <w:p w14:paraId="1160A192" w14:textId="77777777" w:rsidR="009E13FC" w:rsidRPr="004116E6" w:rsidRDefault="009E13FC" w:rsidP="000C7E69">
      <w:pPr>
        <w:pStyle w:val="ListParagraph"/>
        <w:numPr>
          <w:ilvl w:val="0"/>
          <w:numId w:val="61"/>
        </w:numPr>
        <w:contextualSpacing w:val="0"/>
        <w:rPr>
          <w:rFonts w:cs="Tahoma"/>
        </w:rPr>
      </w:pPr>
      <w:r w:rsidRPr="004116E6">
        <w:rPr>
          <w:rFonts w:cs="Tahoma"/>
        </w:rPr>
        <w:t>Operate, maintain, repair, and rebuild a variety of heavy equipment.</w:t>
      </w:r>
    </w:p>
    <w:p w14:paraId="43231B41" w14:textId="77777777" w:rsidR="009E13FC" w:rsidRPr="004116E6" w:rsidRDefault="009E13FC" w:rsidP="000C7E69">
      <w:pPr>
        <w:pStyle w:val="ListParagraph"/>
        <w:numPr>
          <w:ilvl w:val="0"/>
          <w:numId w:val="61"/>
        </w:numPr>
        <w:contextualSpacing w:val="0"/>
        <w:rPr>
          <w:rFonts w:cs="Tahoma"/>
        </w:rPr>
      </w:pPr>
      <w:proofErr w:type="gramStart"/>
      <w:r w:rsidRPr="004116E6">
        <w:rPr>
          <w:rFonts w:cs="Tahoma"/>
        </w:rPr>
        <w:t>Maintain drive</w:t>
      </w:r>
      <w:proofErr w:type="gramEnd"/>
      <w:r w:rsidRPr="004116E6">
        <w:rPr>
          <w:rFonts w:cs="Tahoma"/>
        </w:rPr>
        <w:t xml:space="preserve"> train, running gear, external engine components, and hydraulic systems.</w:t>
      </w:r>
    </w:p>
    <w:p w14:paraId="34D975D0" w14:textId="77777777" w:rsidR="009E13FC" w:rsidRPr="004116E6" w:rsidRDefault="009E13FC" w:rsidP="000C7E69">
      <w:pPr>
        <w:pStyle w:val="ListParagraph"/>
        <w:numPr>
          <w:ilvl w:val="0"/>
          <w:numId w:val="61"/>
        </w:numPr>
        <w:contextualSpacing w:val="0"/>
        <w:rPr>
          <w:rFonts w:cs="Tahoma"/>
        </w:rPr>
      </w:pPr>
      <w:r w:rsidRPr="004116E6">
        <w:rPr>
          <w:rFonts w:cs="Tahoma"/>
        </w:rPr>
        <w:t xml:space="preserve">Properly operate bulldozers, trucks, pay-loaders, </w:t>
      </w:r>
      <w:proofErr w:type="gramStart"/>
      <w:r w:rsidRPr="004116E6">
        <w:rPr>
          <w:rFonts w:cs="Tahoma"/>
        </w:rPr>
        <w:t>backhoes</w:t>
      </w:r>
      <w:proofErr w:type="gramEnd"/>
      <w:r w:rsidRPr="004116E6">
        <w:rPr>
          <w:rFonts w:cs="Tahoma"/>
        </w:rPr>
        <w:t>, and other heavy equipment.</w:t>
      </w:r>
    </w:p>
    <w:p w14:paraId="1589874E" w14:textId="77777777" w:rsidR="009E13FC" w:rsidRPr="004116E6" w:rsidRDefault="009E13FC" w:rsidP="000C7E69">
      <w:pPr>
        <w:pStyle w:val="ListParagraph"/>
        <w:numPr>
          <w:ilvl w:val="0"/>
          <w:numId w:val="61"/>
        </w:numPr>
        <w:contextualSpacing w:val="0"/>
        <w:rPr>
          <w:rFonts w:cs="Tahoma"/>
        </w:rPr>
      </w:pPr>
      <w:r w:rsidRPr="004116E6">
        <w:rPr>
          <w:rFonts w:cs="Tahoma"/>
        </w:rPr>
        <w:t>Qualify for employment as entry-level operators or technicians for construction, logging, farm operations, or equipment dealers.</w:t>
      </w:r>
    </w:p>
    <w:p w14:paraId="33E1043C" w14:textId="6B4B6E67" w:rsidR="009E13FC" w:rsidRDefault="009E13FC">
      <w:pPr>
        <w:spacing w:line="276" w:lineRule="auto"/>
        <w:rPr>
          <w:rFonts w:cs="Tahoma"/>
        </w:rPr>
      </w:pPr>
      <w:r>
        <w:rPr>
          <w:rFonts w:cs="Tahoma"/>
        </w:rPr>
        <w:br w:type="page"/>
      </w:r>
    </w:p>
    <w:p w14:paraId="2062B23D" w14:textId="57DB6ADA" w:rsidR="009E13FC" w:rsidRDefault="009E13FC" w:rsidP="00543E49">
      <w:pPr>
        <w:spacing w:line="276" w:lineRule="auto"/>
        <w:jc w:val="center"/>
        <w:rPr>
          <w:rFonts w:cs="Tahoma"/>
        </w:rPr>
      </w:pPr>
      <w:r w:rsidRPr="0087458E">
        <w:rPr>
          <w:rFonts w:cs="Tahoma"/>
        </w:rPr>
        <w:lastRenderedPageBreak/>
        <w:t>Heavy Equipment Operations</w:t>
      </w:r>
    </w:p>
    <w:p w14:paraId="418C40D3" w14:textId="77C50782" w:rsidR="00543E49" w:rsidRDefault="00543E49" w:rsidP="00543E49">
      <w:pPr>
        <w:spacing w:line="276" w:lineRule="auto"/>
        <w:jc w:val="center"/>
        <w:rPr>
          <w:rFonts w:cs="Tahoma"/>
        </w:rPr>
      </w:pPr>
      <w:r w:rsidRPr="0087458E">
        <w:rPr>
          <w:rFonts w:cs="Tahoma"/>
        </w:rPr>
        <w:t xml:space="preserve">Certificate </w:t>
      </w:r>
      <w:r w:rsidR="001E1C44">
        <w:rPr>
          <w:rFonts w:cs="Tahoma"/>
        </w:rPr>
        <w:t>—</w:t>
      </w:r>
      <w:r w:rsidRPr="0087458E">
        <w:rPr>
          <w:rFonts w:cs="Tahoma"/>
        </w:rPr>
        <w:t xml:space="preserve"> </w:t>
      </w:r>
      <w:r>
        <w:rPr>
          <w:rFonts w:cs="Tahoma"/>
        </w:rPr>
        <w:t>28</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3"/>
        <w:gridCol w:w="1445"/>
      </w:tblGrid>
      <w:tr w:rsidR="00543E49" w:rsidRPr="0087458E" w14:paraId="506D3E97"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9FA2B4" w14:textId="77777777" w:rsidR="00543E49" w:rsidRPr="00F81507" w:rsidRDefault="00543E49">
            <w:pPr>
              <w:rPr>
                <w:rFonts w:cs="Tahoma"/>
                <w:color w:val="0D0D0D" w:themeColor="text1" w:themeTint="F2"/>
              </w:rPr>
            </w:pPr>
            <w:r w:rsidRPr="00F81507">
              <w:rPr>
                <w:rFonts w:cs="Tahoma"/>
                <w:color w:val="0D0D0D" w:themeColor="text1" w:themeTint="F2"/>
              </w:rPr>
              <w:t>Course #</w:t>
            </w:r>
          </w:p>
        </w:tc>
        <w:tc>
          <w:tcPr>
            <w:tcW w:w="6750" w:type="dxa"/>
          </w:tcPr>
          <w:p w14:paraId="3831B480" w14:textId="77777777" w:rsidR="00543E49" w:rsidRPr="00F81507" w:rsidRDefault="00543E4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65E6558F" w14:textId="77777777" w:rsidR="00543E49" w:rsidRPr="00F81507" w:rsidRDefault="00543E4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543E49" w:rsidRPr="0087458E" w14:paraId="4D6713A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A07196D" w14:textId="77777777" w:rsidR="00543E49" w:rsidRPr="0087458E" w:rsidRDefault="00543E49">
            <w:pPr>
              <w:jc w:val="center"/>
              <w:rPr>
                <w:rFonts w:cs="Tahoma"/>
              </w:rPr>
            </w:pPr>
            <w:r>
              <w:rPr>
                <w:rFonts w:cs="Tahoma"/>
              </w:rPr>
              <w:t>Semester 1</w:t>
            </w:r>
          </w:p>
        </w:tc>
      </w:tr>
      <w:tr w:rsidR="00543E49" w:rsidRPr="0087458E" w14:paraId="492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6A028E" w14:textId="77777777" w:rsidR="00543E49" w:rsidRPr="0087458E" w:rsidRDefault="00543E49">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2BF0B1FE"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4BE91DC9"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246EF0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44C6C9A" w14:textId="77777777" w:rsidR="00543E49" w:rsidRPr="0087458E" w:rsidRDefault="00543E49">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72EF12A1" w14:textId="77777777"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58AA9DA7"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543E49" w:rsidRPr="0087458E" w14:paraId="0F2354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F0F25BE" w14:textId="77777777" w:rsidR="00543E49" w:rsidRPr="0087458E" w:rsidRDefault="00543E49">
            <w:pPr>
              <w:rPr>
                <w:rFonts w:cs="Tahoma"/>
              </w:rPr>
            </w:pPr>
            <w:hyperlink w:anchor="_MET101_Diesel_Engine" w:history="1">
              <w:r w:rsidRPr="0027582F">
                <w:rPr>
                  <w:rStyle w:val="Hyperlink"/>
                  <w:rFonts w:cs="Tahoma"/>
                  <w:b w:val="0"/>
                  <w:bCs/>
                  <w:color w:val="215D4B" w:themeColor="accent4" w:themeShade="80"/>
                  <w:sz w:val="22"/>
                </w:rPr>
                <w:t>MET100</w:t>
              </w:r>
            </w:hyperlink>
          </w:p>
        </w:tc>
        <w:tc>
          <w:tcPr>
            <w:tcW w:w="6750" w:type="dxa"/>
          </w:tcPr>
          <w:p w14:paraId="1327BFAB"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76F0CE32"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4E6C00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6E2BA3" w14:textId="77777777" w:rsidR="00543E49" w:rsidRPr="0087458E" w:rsidRDefault="00543E49">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750" w:type="dxa"/>
          </w:tcPr>
          <w:p w14:paraId="728CE454" w14:textId="77777777"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22205BBC"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8A73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05A5515" w14:textId="77777777" w:rsidR="00543E49" w:rsidRPr="0087458E" w:rsidRDefault="00543E49">
            <w:pPr>
              <w:rPr>
                <w:rFonts w:cs="Tahoma"/>
              </w:rPr>
            </w:pPr>
            <w:hyperlink w:anchor="_MET150_Introduction_to" w:history="1">
              <w:r w:rsidRPr="0027582F">
                <w:rPr>
                  <w:rStyle w:val="Hyperlink"/>
                  <w:rFonts w:cs="Tahoma"/>
                  <w:b w:val="0"/>
                  <w:bCs/>
                  <w:color w:val="215D4B" w:themeColor="accent4" w:themeShade="80"/>
                  <w:sz w:val="22"/>
                </w:rPr>
                <w:t>MET150</w:t>
              </w:r>
            </w:hyperlink>
          </w:p>
        </w:tc>
        <w:tc>
          <w:tcPr>
            <w:tcW w:w="6750" w:type="dxa"/>
          </w:tcPr>
          <w:p w14:paraId="447ED288"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505F8552"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069AB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97B183C" w14:textId="51B48ABC" w:rsidR="00543E49" w:rsidRPr="0087458E" w:rsidRDefault="00543E49">
            <w:pPr>
              <w:rPr>
                <w:rFonts w:cs="Tahoma"/>
              </w:rPr>
            </w:pPr>
            <w:hyperlink w:anchor="_MET151_Equipment_Operation" w:history="1">
              <w:r w:rsidRPr="00F81507">
                <w:rPr>
                  <w:rStyle w:val="Hyperlink"/>
                  <w:rFonts w:cs="Tahoma"/>
                  <w:b w:val="0"/>
                  <w:bCs/>
                  <w:color w:val="215D4B" w:themeColor="accent4" w:themeShade="80"/>
                  <w:sz w:val="22"/>
                </w:rPr>
                <w:t>MET151</w:t>
              </w:r>
            </w:hyperlink>
            <w:r>
              <w:rPr>
                <w:rStyle w:val="Hyperlink"/>
                <w:rFonts w:cs="Tahoma"/>
                <w:sz w:val="22"/>
              </w:rPr>
              <w:t xml:space="preserve"> </w:t>
            </w:r>
          </w:p>
        </w:tc>
        <w:tc>
          <w:tcPr>
            <w:tcW w:w="6750" w:type="dxa"/>
          </w:tcPr>
          <w:p w14:paraId="525D5E2F" w14:textId="7B46443B"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Equipment Operation Project</w:t>
            </w:r>
          </w:p>
        </w:tc>
        <w:tc>
          <w:tcPr>
            <w:tcW w:w="1458" w:type="dxa"/>
          </w:tcPr>
          <w:p w14:paraId="62F3073D"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543E49" w:rsidRPr="0087458E" w14:paraId="2F9B24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0D29BF6" w14:textId="77777777" w:rsidR="00543E49" w:rsidRPr="0087458E" w:rsidRDefault="00543E49">
            <w:pPr>
              <w:jc w:val="right"/>
              <w:rPr>
                <w:rFonts w:cs="Tahoma"/>
              </w:rPr>
            </w:pPr>
            <w:r w:rsidRPr="0087458E">
              <w:rPr>
                <w:rFonts w:cs="Tahoma"/>
              </w:rPr>
              <w:t>Total</w:t>
            </w:r>
          </w:p>
        </w:tc>
        <w:tc>
          <w:tcPr>
            <w:tcW w:w="1458" w:type="dxa"/>
          </w:tcPr>
          <w:p w14:paraId="7AB5E83B"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543E49" w:rsidRPr="0087458E" w14:paraId="630C314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DA195F" w14:textId="77777777" w:rsidR="00543E49" w:rsidRPr="0087458E" w:rsidRDefault="00543E49">
            <w:pPr>
              <w:jc w:val="center"/>
              <w:rPr>
                <w:rFonts w:cs="Tahoma"/>
              </w:rPr>
            </w:pPr>
            <w:r w:rsidRPr="0087458E">
              <w:rPr>
                <w:rFonts w:cs="Tahoma"/>
              </w:rPr>
              <w:t>Semester 2</w:t>
            </w:r>
          </w:p>
        </w:tc>
      </w:tr>
      <w:tr w:rsidR="00543E49" w:rsidRPr="0087458E" w14:paraId="7D2FFF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CB034C" w14:textId="77777777" w:rsidR="00543E49" w:rsidRPr="0087458E" w:rsidRDefault="00543E49">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750" w:type="dxa"/>
          </w:tcPr>
          <w:p w14:paraId="384A75A4"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1B8FF829"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4338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6ADA557" w14:textId="77777777" w:rsidR="00543E49" w:rsidRPr="0087458E" w:rsidRDefault="00543E49">
            <w:pPr>
              <w:rPr>
                <w:rFonts w:cs="Tahoma"/>
              </w:rPr>
            </w:pPr>
            <w:hyperlink w:anchor="_MET155_Grade_Work" w:history="1">
              <w:r w:rsidRPr="00F81507">
                <w:rPr>
                  <w:rStyle w:val="Hyperlink"/>
                  <w:rFonts w:cs="Tahoma"/>
                  <w:b w:val="0"/>
                  <w:bCs/>
                  <w:color w:val="215D4B" w:themeColor="accent4" w:themeShade="80"/>
                  <w:sz w:val="22"/>
                </w:rPr>
                <w:t>MET155</w:t>
              </w:r>
            </w:hyperlink>
          </w:p>
        </w:tc>
        <w:tc>
          <w:tcPr>
            <w:tcW w:w="6750" w:type="dxa"/>
          </w:tcPr>
          <w:p w14:paraId="6EACB307" w14:textId="77777777"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Grade Work</w:t>
            </w:r>
          </w:p>
        </w:tc>
        <w:tc>
          <w:tcPr>
            <w:tcW w:w="1458" w:type="dxa"/>
          </w:tcPr>
          <w:p w14:paraId="725CFBC4"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3C50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6FC93C5" w14:textId="77777777" w:rsidR="00543E49" w:rsidRPr="0087458E" w:rsidRDefault="00543E49">
            <w:pPr>
              <w:rPr>
                <w:rFonts w:cs="Tahoma"/>
              </w:rPr>
            </w:pPr>
            <w:hyperlink w:anchor="_MET156_Forklift_Operation" w:history="1">
              <w:r w:rsidRPr="0027582F">
                <w:rPr>
                  <w:rStyle w:val="Hyperlink"/>
                  <w:rFonts w:cs="Tahoma"/>
                  <w:b w:val="0"/>
                  <w:bCs/>
                  <w:color w:val="215D4B" w:themeColor="accent4" w:themeShade="80"/>
                  <w:sz w:val="22"/>
                </w:rPr>
                <w:t>MET156</w:t>
              </w:r>
            </w:hyperlink>
          </w:p>
        </w:tc>
        <w:tc>
          <w:tcPr>
            <w:tcW w:w="6750" w:type="dxa"/>
          </w:tcPr>
          <w:p w14:paraId="52BDDF48"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Forklift Operation and Maintenance</w:t>
            </w:r>
          </w:p>
        </w:tc>
        <w:tc>
          <w:tcPr>
            <w:tcW w:w="1458" w:type="dxa"/>
          </w:tcPr>
          <w:p w14:paraId="592BAA97"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3B2DC8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3D9C8D7" w14:textId="77777777" w:rsidR="00543E49" w:rsidRPr="0087458E" w:rsidRDefault="00543E49">
            <w:pPr>
              <w:rPr>
                <w:rFonts w:cs="Tahoma"/>
              </w:rPr>
            </w:pPr>
            <w:hyperlink w:anchor="_MET157_Crane_Theory" w:history="1">
              <w:r w:rsidRPr="00F81507">
                <w:rPr>
                  <w:rStyle w:val="Hyperlink"/>
                  <w:rFonts w:cs="Tahoma"/>
                  <w:b w:val="0"/>
                  <w:bCs/>
                  <w:color w:val="215D4B" w:themeColor="accent4" w:themeShade="80"/>
                  <w:sz w:val="22"/>
                </w:rPr>
                <w:t>MET157</w:t>
              </w:r>
            </w:hyperlink>
          </w:p>
        </w:tc>
        <w:tc>
          <w:tcPr>
            <w:tcW w:w="6750" w:type="dxa"/>
          </w:tcPr>
          <w:p w14:paraId="64FAC063" w14:textId="28FA0F38"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Crane Theory and </w:t>
            </w:r>
            <w:r w:rsidR="00757415" w:rsidRPr="00757415">
              <w:rPr>
                <w:rFonts w:cs="Tahoma"/>
              </w:rPr>
              <w:t>Operation</w:t>
            </w:r>
          </w:p>
        </w:tc>
        <w:tc>
          <w:tcPr>
            <w:tcW w:w="1458" w:type="dxa"/>
          </w:tcPr>
          <w:p w14:paraId="02B37F78"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2</w:t>
            </w:r>
          </w:p>
        </w:tc>
      </w:tr>
      <w:tr w:rsidR="00066D99" w:rsidRPr="0087458E" w14:paraId="4822546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56C0A54" w14:textId="791FFD94" w:rsidR="00066D99" w:rsidRDefault="00066D99" w:rsidP="00066D99">
            <w:hyperlink w:anchor="_WEL109_Introductory_Welding" w:history="1">
              <w:r w:rsidRPr="0027582F">
                <w:rPr>
                  <w:rStyle w:val="Hyperlink"/>
                  <w:rFonts w:cs="Tahoma"/>
                  <w:b w:val="0"/>
                  <w:bCs/>
                  <w:color w:val="215D4B" w:themeColor="accent4" w:themeShade="80"/>
                  <w:sz w:val="22"/>
                </w:rPr>
                <w:t>WEL109</w:t>
              </w:r>
            </w:hyperlink>
          </w:p>
        </w:tc>
        <w:tc>
          <w:tcPr>
            <w:tcW w:w="6750" w:type="dxa"/>
          </w:tcPr>
          <w:p w14:paraId="0CD514E5" w14:textId="5B501F35" w:rsidR="00066D99" w:rsidRPr="0087458E" w:rsidRDefault="00066D99" w:rsidP="00066D9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658F5E52" w14:textId="2BCA2B9E" w:rsidR="00066D99" w:rsidRPr="0087458E" w:rsidRDefault="00066D99" w:rsidP="00066D9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450C44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670DEC4" w14:textId="77777777" w:rsidR="00543E49" w:rsidRPr="0087458E" w:rsidRDefault="00543E49">
            <w:pPr>
              <w:jc w:val="right"/>
              <w:rPr>
                <w:rFonts w:cs="Tahoma"/>
              </w:rPr>
            </w:pPr>
            <w:r w:rsidRPr="0087458E">
              <w:rPr>
                <w:rFonts w:cs="Tahoma"/>
              </w:rPr>
              <w:t>Total</w:t>
            </w:r>
          </w:p>
        </w:tc>
        <w:tc>
          <w:tcPr>
            <w:tcW w:w="1458" w:type="dxa"/>
          </w:tcPr>
          <w:p w14:paraId="131EEC02" w14:textId="7DD6F53D"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w:t>
            </w:r>
          </w:p>
        </w:tc>
      </w:tr>
    </w:tbl>
    <w:p w14:paraId="3DB71D90" w14:textId="77777777" w:rsidR="00543E49" w:rsidRDefault="00543E49">
      <w:pPr>
        <w:spacing w:line="276" w:lineRule="auto"/>
        <w:rPr>
          <w:rFonts w:cs="Tahoma"/>
        </w:rPr>
      </w:pPr>
    </w:p>
    <w:p w14:paraId="3C754E36" w14:textId="77777777" w:rsidR="00543E49" w:rsidRDefault="00543E49">
      <w:pPr>
        <w:spacing w:line="276" w:lineRule="auto"/>
        <w:rPr>
          <w:rFonts w:eastAsiaTheme="majorEastAsia" w:cs="Tahoma"/>
          <w:color w:val="2683C6" w:themeColor="accent2"/>
          <w:sz w:val="40"/>
          <w:szCs w:val="40"/>
        </w:rPr>
      </w:pPr>
      <w:r>
        <w:br w:type="page"/>
      </w:r>
    </w:p>
    <w:p w14:paraId="399CD619" w14:textId="4ABC7F88" w:rsidR="00144153" w:rsidRPr="007652C6" w:rsidRDefault="00144153" w:rsidP="00B20E91">
      <w:pPr>
        <w:pStyle w:val="Heading2"/>
        <w:jc w:val="center"/>
      </w:pPr>
      <w:bookmarkStart w:id="125" w:name="_Toc202260830"/>
      <w:r w:rsidRPr="007652C6">
        <w:lastRenderedPageBreak/>
        <w:t>Human Services</w:t>
      </w:r>
      <w:r w:rsidR="005321B2">
        <w:t xml:space="preserve"> (AAS)</w:t>
      </w:r>
      <w:bookmarkEnd w:id="125"/>
    </w:p>
    <w:p w14:paraId="50CE4829" w14:textId="1B9BC290" w:rsidR="00144153" w:rsidRPr="00802A1E" w:rsidRDefault="00144153" w:rsidP="009D37FD">
      <w:pPr>
        <w:jc w:val="center"/>
        <w:rPr>
          <w:rFonts w:cs="Tahoma"/>
        </w:rPr>
      </w:pPr>
      <w:proofErr w:type="gramStart"/>
      <w:r w:rsidRPr="00802A1E">
        <w:rPr>
          <w:rFonts w:cs="Tahoma"/>
        </w:rPr>
        <w:t>Associate in Applied Science</w:t>
      </w:r>
      <w:proofErr w:type="gramEnd"/>
      <w:r w:rsidRPr="00802A1E">
        <w:rPr>
          <w:rFonts w:cs="Tahoma"/>
        </w:rPr>
        <w:t xml:space="preserve"> </w:t>
      </w:r>
      <w:r w:rsidR="001E1C44">
        <w:rPr>
          <w:rFonts w:cs="Tahoma"/>
        </w:rPr>
        <w:t>—</w:t>
      </w:r>
      <w:r w:rsidRPr="00802A1E">
        <w:rPr>
          <w:rFonts w:cs="Tahoma"/>
        </w:rPr>
        <w:t xml:space="preserve"> 62 credit hours</w:t>
      </w:r>
    </w:p>
    <w:p w14:paraId="37E78BB6" w14:textId="10AEB3EA" w:rsidR="00144153" w:rsidRPr="00802A1E" w:rsidRDefault="00144153" w:rsidP="00144153">
      <w:pPr>
        <w:rPr>
          <w:rFonts w:cs="Tahoma"/>
        </w:rPr>
      </w:pPr>
      <w:r w:rsidRPr="007E1D63">
        <w:rPr>
          <w:rFonts w:cs="Tahoma"/>
          <w:b/>
          <w:bCs/>
        </w:rPr>
        <w:t>Purpose:</w:t>
      </w:r>
      <w:r w:rsidRPr="00802A1E">
        <w:rPr>
          <w:rFonts w:cs="Tahoma"/>
        </w:rPr>
        <w:t xml:space="preserve"> The Human Services Program prepares students in </w:t>
      </w:r>
      <w:proofErr w:type="gramStart"/>
      <w:r w:rsidRPr="00802A1E">
        <w:rPr>
          <w:rFonts w:cs="Tahoma"/>
        </w:rPr>
        <w:t>a number of</w:t>
      </w:r>
      <w:proofErr w:type="gramEnd"/>
      <w:r w:rsidRPr="00802A1E">
        <w:rPr>
          <w:rFonts w:cs="Tahoma"/>
        </w:rPr>
        <w:t xml:space="preserve"> areas to enter the human services or medical fields as entry-level </w:t>
      </w:r>
      <w:proofErr w:type="gramStart"/>
      <w:r w:rsidRPr="00802A1E">
        <w:rPr>
          <w:rFonts w:cs="Tahoma"/>
        </w:rPr>
        <w:t>caseworkers</w:t>
      </w:r>
      <w:proofErr w:type="gramEnd"/>
      <w:r w:rsidRPr="00802A1E">
        <w:rPr>
          <w:rFonts w:cs="Tahoma"/>
        </w:rPr>
        <w:t>.</w:t>
      </w:r>
      <w:r w:rsidR="0042221D">
        <w:rPr>
          <w:rFonts w:cs="Tahoma"/>
        </w:rPr>
        <w:t xml:space="preserve"> </w:t>
      </w:r>
      <w:r w:rsidRPr="00802A1E">
        <w:rPr>
          <w:rFonts w:cs="Tahoma"/>
        </w:rPr>
        <w:t>A series of foundational courses and experience that provide skills for a range of employment opportunities based on a solid foundation of service delivery and understanding of human growth and development.</w:t>
      </w:r>
      <w:r w:rsidR="0042221D">
        <w:rPr>
          <w:rFonts w:cs="Tahoma"/>
        </w:rPr>
        <w:t xml:space="preserve"> </w:t>
      </w:r>
      <w:r w:rsidRPr="00802A1E">
        <w:rPr>
          <w:rFonts w:cs="Tahoma"/>
        </w:rPr>
        <w:t>It will qualify students for skilled entry into a specialty of their choice. The program will provide opportunities for personal and professional growth through applied and classroom instruction, community involvement, and practical experience under direct supervision of professionals in local agencies.</w:t>
      </w:r>
      <w:r w:rsidR="0042221D">
        <w:rPr>
          <w:rFonts w:cs="Tahoma"/>
        </w:rPr>
        <w:t xml:space="preserve"> </w:t>
      </w:r>
    </w:p>
    <w:p w14:paraId="777C7DAD" w14:textId="653F418C" w:rsidR="00144153" w:rsidRPr="00802A1E" w:rsidRDefault="00144153" w:rsidP="00144153">
      <w:pPr>
        <w:rPr>
          <w:rFonts w:cs="Tahoma"/>
        </w:rPr>
      </w:pPr>
      <w:r w:rsidRPr="007E1D63">
        <w:rPr>
          <w:rFonts w:cs="Tahoma"/>
          <w:b/>
          <w:bCs/>
        </w:rPr>
        <w:t>Career Opportunities:</w:t>
      </w:r>
      <w:r w:rsidR="0042221D">
        <w:rPr>
          <w:rFonts w:cs="Tahoma"/>
        </w:rPr>
        <w:t xml:space="preserve"> </w:t>
      </w:r>
      <w:r w:rsidRPr="00802A1E">
        <w:rPr>
          <w:rFonts w:cs="Tahoma"/>
        </w:rPr>
        <w:t>Positions available in the field include case managers in both the human services and medical fields, volunteer coordinators for various agencies, human service specialists, and substance abuse counselors.</w:t>
      </w:r>
      <w:r w:rsidR="0042221D">
        <w:rPr>
          <w:rFonts w:cs="Tahoma"/>
        </w:rPr>
        <w:t xml:space="preserve"> </w:t>
      </w:r>
      <w:r w:rsidRPr="00802A1E">
        <w:rPr>
          <w:rFonts w:cs="Tahoma"/>
        </w:rPr>
        <w:t>Students have the option to receive the MHRT/C.</w:t>
      </w:r>
      <w:r w:rsidR="0042221D">
        <w:rPr>
          <w:rFonts w:cs="Tahoma"/>
        </w:rPr>
        <w:t xml:space="preserve"> </w:t>
      </w:r>
    </w:p>
    <w:p w14:paraId="383D66F1" w14:textId="77777777" w:rsidR="00144153" w:rsidRPr="00802A1E" w:rsidRDefault="00144153" w:rsidP="00144153">
      <w:pPr>
        <w:rPr>
          <w:rFonts w:cs="Tahoma"/>
        </w:rPr>
      </w:pPr>
      <w:r w:rsidRPr="00802A1E">
        <w:rPr>
          <w:rFonts w:cs="Tahoma"/>
        </w:rPr>
        <w:t xml:space="preserve">Program Learning Outcomes: Upon completion of the </w:t>
      </w:r>
      <w:proofErr w:type="gramStart"/>
      <w:r w:rsidRPr="00802A1E">
        <w:rPr>
          <w:rFonts w:cs="Tahoma"/>
        </w:rPr>
        <w:t>Associate in Applied Science degree</w:t>
      </w:r>
      <w:proofErr w:type="gramEnd"/>
      <w:r w:rsidRPr="00802A1E">
        <w:rPr>
          <w:rFonts w:cs="Tahoma"/>
        </w:rPr>
        <w:t xml:space="preserve"> in Human Services, the graduate is prepared to:</w:t>
      </w:r>
    </w:p>
    <w:p w14:paraId="246FF8DF" w14:textId="77777777" w:rsidR="00300C7E" w:rsidRPr="00300C7E" w:rsidRDefault="00300C7E" w:rsidP="000C7E69">
      <w:pPr>
        <w:pStyle w:val="ListParagraph"/>
        <w:numPr>
          <w:ilvl w:val="0"/>
          <w:numId w:val="40"/>
        </w:numPr>
        <w:contextualSpacing w:val="0"/>
        <w:rPr>
          <w:rFonts w:cs="Tahoma"/>
        </w:rPr>
      </w:pPr>
      <w:r w:rsidRPr="00300C7E">
        <w:rPr>
          <w:rFonts w:cs="Tahoma"/>
        </w:rPr>
        <w:t>Demonstrate knowledge of the human services professions, its' history and structures, and the implications of social policy on the helping professions.</w:t>
      </w:r>
    </w:p>
    <w:p w14:paraId="76AB3A75" w14:textId="77777777" w:rsidR="00300C7E" w:rsidRPr="00300C7E" w:rsidRDefault="00300C7E" w:rsidP="000C7E69">
      <w:pPr>
        <w:pStyle w:val="ListParagraph"/>
        <w:numPr>
          <w:ilvl w:val="0"/>
          <w:numId w:val="40"/>
        </w:numPr>
        <w:contextualSpacing w:val="0"/>
        <w:rPr>
          <w:rFonts w:cs="Tahoma"/>
        </w:rPr>
      </w:pPr>
      <w:r w:rsidRPr="00300C7E">
        <w:rPr>
          <w:rFonts w:cs="Tahoma"/>
        </w:rPr>
        <w:t xml:space="preserve">Exercise effective interpersonal communications techniques when dealing with diverse populations. </w:t>
      </w:r>
    </w:p>
    <w:p w14:paraId="21EE843B" w14:textId="77777777" w:rsidR="00300C7E" w:rsidRPr="00300C7E" w:rsidRDefault="00300C7E" w:rsidP="000C7E69">
      <w:pPr>
        <w:pStyle w:val="ListParagraph"/>
        <w:numPr>
          <w:ilvl w:val="0"/>
          <w:numId w:val="40"/>
        </w:numPr>
        <w:contextualSpacing w:val="0"/>
        <w:rPr>
          <w:rFonts w:cs="Tahoma"/>
        </w:rPr>
      </w:pPr>
      <w:r w:rsidRPr="00300C7E">
        <w:rPr>
          <w:rFonts w:cs="Tahoma"/>
        </w:rPr>
        <w:t>Understand and demonstrate basic counseling skills and group communications techniques.</w:t>
      </w:r>
    </w:p>
    <w:p w14:paraId="56538A4C" w14:textId="77777777" w:rsidR="00300C7E" w:rsidRPr="00300C7E" w:rsidRDefault="00300C7E" w:rsidP="000C7E69">
      <w:pPr>
        <w:pStyle w:val="ListParagraph"/>
        <w:numPr>
          <w:ilvl w:val="0"/>
          <w:numId w:val="40"/>
        </w:numPr>
        <w:contextualSpacing w:val="0"/>
        <w:rPr>
          <w:rFonts w:cs="Tahoma"/>
        </w:rPr>
      </w:pPr>
      <w:r w:rsidRPr="00300C7E">
        <w:rPr>
          <w:rFonts w:cs="Tahoma"/>
        </w:rPr>
        <w:t xml:space="preserve">Exercise professional ethics in all matters pertaining to </w:t>
      </w:r>
      <w:proofErr w:type="gramStart"/>
      <w:r w:rsidRPr="00300C7E">
        <w:rPr>
          <w:rFonts w:cs="Tahoma"/>
        </w:rPr>
        <w:t>the helping relationship</w:t>
      </w:r>
      <w:proofErr w:type="gramEnd"/>
      <w:r w:rsidRPr="00300C7E">
        <w:rPr>
          <w:rFonts w:cs="Tahoma"/>
        </w:rPr>
        <w:t xml:space="preserve"> and the workplace.</w:t>
      </w:r>
    </w:p>
    <w:p w14:paraId="5DED6EA8" w14:textId="082CB20F" w:rsidR="00300C7E" w:rsidRPr="00300C7E" w:rsidRDefault="00300C7E" w:rsidP="000C7E69">
      <w:pPr>
        <w:pStyle w:val="ListParagraph"/>
        <w:numPr>
          <w:ilvl w:val="0"/>
          <w:numId w:val="40"/>
        </w:numPr>
        <w:contextualSpacing w:val="0"/>
        <w:rPr>
          <w:rFonts w:cs="Tahoma"/>
        </w:rPr>
      </w:pPr>
      <w:r w:rsidRPr="00300C7E">
        <w:rPr>
          <w:rFonts w:cs="Tahoma"/>
        </w:rPr>
        <w:t>Exhibit professional conduct in a human services organization including legal and ethical responsibilities and demonstrated understanding of roles and boundaries.</w:t>
      </w:r>
    </w:p>
    <w:p w14:paraId="78BB1631" w14:textId="77777777" w:rsidR="00300C7E" w:rsidRPr="00300C7E" w:rsidRDefault="00300C7E" w:rsidP="000C7E69">
      <w:pPr>
        <w:pStyle w:val="ListParagraph"/>
        <w:numPr>
          <w:ilvl w:val="0"/>
          <w:numId w:val="40"/>
        </w:numPr>
        <w:contextualSpacing w:val="0"/>
        <w:rPr>
          <w:rFonts w:cs="Tahoma"/>
        </w:rPr>
      </w:pPr>
      <w:r w:rsidRPr="00300C7E">
        <w:rPr>
          <w:rFonts w:cs="Tahoma"/>
        </w:rPr>
        <w:t xml:space="preserve">Demonstrate knowledge of </w:t>
      </w:r>
      <w:proofErr w:type="gramStart"/>
      <w:r w:rsidRPr="00300C7E">
        <w:rPr>
          <w:rFonts w:cs="Tahoma"/>
        </w:rPr>
        <w:t>the formal</w:t>
      </w:r>
      <w:proofErr w:type="gramEnd"/>
      <w:r w:rsidRPr="00300C7E">
        <w:rPr>
          <w:rFonts w:cs="Tahoma"/>
        </w:rPr>
        <w:t xml:space="preserve"> and informal support systems in the community. Show an understanding of and skill at, accessing available resources.</w:t>
      </w:r>
    </w:p>
    <w:p w14:paraId="3C4F5CF9" w14:textId="77777777" w:rsidR="00300C7E" w:rsidRPr="00300C7E" w:rsidRDefault="00300C7E" w:rsidP="000C7E69">
      <w:pPr>
        <w:pStyle w:val="ListParagraph"/>
        <w:numPr>
          <w:ilvl w:val="0"/>
          <w:numId w:val="40"/>
        </w:numPr>
        <w:contextualSpacing w:val="0"/>
        <w:rPr>
          <w:rFonts w:cs="Tahoma"/>
        </w:rPr>
      </w:pPr>
      <w:r w:rsidRPr="00300C7E">
        <w:rPr>
          <w:rFonts w:cs="Tahoma"/>
        </w:rPr>
        <w:t>Collaborate with other treatment team members from a variety of disciplines and perspectives in the treatment of individuals, families, and other groups.</w:t>
      </w:r>
    </w:p>
    <w:p w14:paraId="4BAE8A02" w14:textId="77777777" w:rsidR="00300C7E" w:rsidRPr="00300C7E" w:rsidRDefault="00300C7E" w:rsidP="000C7E69">
      <w:pPr>
        <w:pStyle w:val="ListParagraph"/>
        <w:numPr>
          <w:ilvl w:val="0"/>
          <w:numId w:val="40"/>
        </w:numPr>
        <w:contextualSpacing w:val="0"/>
        <w:rPr>
          <w:rFonts w:cs="Tahoma"/>
        </w:rPr>
      </w:pPr>
      <w:r w:rsidRPr="00300C7E">
        <w:rPr>
          <w:rFonts w:cs="Tahoma"/>
        </w:rPr>
        <w:t>Demonstrate awareness of the challenges faced by individuals with psychological, social or economic deficits as they regard human rights, access to services, financial strain, and social stigma.</w:t>
      </w:r>
    </w:p>
    <w:p w14:paraId="3CB82252" w14:textId="39EBBA9F" w:rsidR="00144153" w:rsidRPr="00487854" w:rsidRDefault="00300C7E" w:rsidP="000C7E69">
      <w:pPr>
        <w:pStyle w:val="ListParagraph"/>
        <w:numPr>
          <w:ilvl w:val="0"/>
          <w:numId w:val="40"/>
        </w:numPr>
        <w:contextualSpacing w:val="0"/>
        <w:rPr>
          <w:rFonts w:cs="Tahoma"/>
        </w:rPr>
      </w:pPr>
      <w:r w:rsidRPr="00487854">
        <w:rPr>
          <w:rFonts w:cs="Tahoma"/>
        </w:rPr>
        <w:t xml:space="preserve">Establish and engage in a process of continued personal and professional growth </w:t>
      </w:r>
      <w:proofErr w:type="gramStart"/>
      <w:r w:rsidRPr="00487854">
        <w:rPr>
          <w:rFonts w:cs="Tahoma"/>
        </w:rPr>
        <w:t>in order to</w:t>
      </w:r>
      <w:proofErr w:type="gramEnd"/>
      <w:r w:rsidRPr="00487854">
        <w:rPr>
          <w:rFonts w:cs="Tahoma"/>
        </w:rPr>
        <w:t xml:space="preserve"> remain personally healthy and professionally competent.</w:t>
      </w:r>
    </w:p>
    <w:p w14:paraId="45CB67B3" w14:textId="4B7D449C" w:rsidR="001E12FE" w:rsidRDefault="001E12FE">
      <w:pPr>
        <w:rPr>
          <w:rFonts w:cs="Tahoma"/>
        </w:rPr>
      </w:pPr>
      <w:r>
        <w:rPr>
          <w:rFonts w:cs="Tahoma"/>
        </w:rPr>
        <w:br w:type="page"/>
      </w:r>
    </w:p>
    <w:p w14:paraId="27561D1D" w14:textId="77777777" w:rsidR="00144153" w:rsidRPr="00802A1E" w:rsidRDefault="00144153" w:rsidP="001E12FE">
      <w:pPr>
        <w:jc w:val="center"/>
        <w:rPr>
          <w:rFonts w:cs="Tahoma"/>
        </w:rPr>
      </w:pPr>
      <w:r w:rsidRPr="00802A1E">
        <w:rPr>
          <w:rFonts w:cs="Tahoma"/>
        </w:rPr>
        <w:lastRenderedPageBreak/>
        <w:t>Human Services</w:t>
      </w:r>
    </w:p>
    <w:p w14:paraId="2DA7B3BC" w14:textId="7C41032B" w:rsidR="00144153" w:rsidRPr="00802A1E" w:rsidRDefault="00144153" w:rsidP="001E12FE">
      <w:pPr>
        <w:jc w:val="center"/>
        <w:rPr>
          <w:rFonts w:cs="Tahoma"/>
        </w:rPr>
      </w:pPr>
      <w:proofErr w:type="gramStart"/>
      <w:r w:rsidRPr="00802A1E">
        <w:rPr>
          <w:rFonts w:cs="Tahoma"/>
        </w:rPr>
        <w:t>Associate in Applied Science</w:t>
      </w:r>
      <w:proofErr w:type="gramEnd"/>
      <w:r w:rsidRPr="00802A1E">
        <w:rPr>
          <w:rFonts w:cs="Tahoma"/>
        </w:rPr>
        <w:t xml:space="preserv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65"/>
        <w:gridCol w:w="6664"/>
        <w:gridCol w:w="1441"/>
      </w:tblGrid>
      <w:tr w:rsidR="00AD7FDB" w:rsidRPr="00AD7FDB" w14:paraId="5631826E"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52FBB88" w14:textId="15245B2A" w:rsidR="00AD7FDB" w:rsidRPr="00F81507" w:rsidRDefault="00482B50" w:rsidP="00482B50">
            <w:pPr>
              <w:rPr>
                <w:rFonts w:cs="Tahoma"/>
                <w:color w:val="0D0D0D" w:themeColor="text1" w:themeTint="F2"/>
              </w:rPr>
            </w:pPr>
            <w:r w:rsidRPr="00F81507">
              <w:rPr>
                <w:rFonts w:cs="Tahoma"/>
                <w:color w:val="0D0D0D" w:themeColor="text1" w:themeTint="F2"/>
              </w:rPr>
              <w:t>Course#</w:t>
            </w:r>
          </w:p>
        </w:tc>
        <w:tc>
          <w:tcPr>
            <w:tcW w:w="6840" w:type="dxa"/>
          </w:tcPr>
          <w:p w14:paraId="333A089B" w14:textId="414B4384" w:rsidR="00AD7FDB" w:rsidRPr="00F81507" w:rsidRDefault="00482B50" w:rsidP="00482B5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5468DEA0" w14:textId="4AE612EF" w:rsidR="00AD7FDB" w:rsidRPr="00F81507" w:rsidRDefault="00482B50" w:rsidP="00482B5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82B50" w:rsidRPr="00AD7FDB" w14:paraId="6F3E92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EA5F1EA" w14:textId="29C0AE5C" w:rsidR="00482B50" w:rsidRPr="00AD7FDB" w:rsidRDefault="00482B50" w:rsidP="00482B50">
            <w:pPr>
              <w:jc w:val="center"/>
              <w:rPr>
                <w:rFonts w:cs="Tahoma"/>
              </w:rPr>
            </w:pPr>
            <w:r>
              <w:rPr>
                <w:rFonts w:cs="Tahoma"/>
              </w:rPr>
              <w:t>Semester 1</w:t>
            </w:r>
          </w:p>
        </w:tc>
      </w:tr>
      <w:tr w:rsidR="00AD7FDB" w:rsidRPr="00AD7FDB" w14:paraId="097FF93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4158218" w14:textId="17C577A5" w:rsidR="00AD7FDB" w:rsidRPr="00AD7FDB" w:rsidRDefault="00AD7FDB" w:rsidP="00482B50">
            <w:pPr>
              <w:rPr>
                <w:rFonts w:cs="Tahoma"/>
              </w:rPr>
            </w:pPr>
            <w:hyperlink w:anchor="_ENG101_College_Composition" w:history="1">
              <w:r w:rsidRPr="0027582F">
                <w:rPr>
                  <w:rStyle w:val="Hyperlink"/>
                  <w:rFonts w:cs="Tahoma"/>
                  <w:b w:val="0"/>
                  <w:color w:val="215D4B" w:themeColor="accent4" w:themeShade="80"/>
                  <w:sz w:val="22"/>
                  <w:szCs w:val="20"/>
                </w:rPr>
                <w:t>ENG101</w:t>
              </w:r>
            </w:hyperlink>
          </w:p>
        </w:tc>
        <w:tc>
          <w:tcPr>
            <w:tcW w:w="6840" w:type="dxa"/>
          </w:tcPr>
          <w:p w14:paraId="382CB40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College Composition</w:t>
            </w:r>
          </w:p>
        </w:tc>
        <w:tc>
          <w:tcPr>
            <w:tcW w:w="1458" w:type="dxa"/>
          </w:tcPr>
          <w:p w14:paraId="26042EB1" w14:textId="2F411492" w:rsidR="00AD7FDB"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4CB8931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F7A0272" w14:textId="25FD3FC3" w:rsidR="00AD7FDB" w:rsidRPr="009D37FD" w:rsidRDefault="00AD7FDB" w:rsidP="00482B50">
            <w:pPr>
              <w:rPr>
                <w:rFonts w:cs="Tahoma"/>
                <w:b w:val="0"/>
                <w:bCs w:val="0"/>
              </w:rPr>
            </w:pPr>
            <w:hyperlink w:anchor="_FYE100_First_Year" w:history="1">
              <w:r w:rsidRPr="00F81507">
                <w:rPr>
                  <w:rStyle w:val="Hyperlink"/>
                  <w:b w:val="0"/>
                  <w:bCs/>
                  <w:color w:val="215D4B" w:themeColor="accent4" w:themeShade="80"/>
                </w:rPr>
                <w:t>FYE100</w:t>
              </w:r>
            </w:hyperlink>
          </w:p>
        </w:tc>
        <w:tc>
          <w:tcPr>
            <w:tcW w:w="6840" w:type="dxa"/>
          </w:tcPr>
          <w:p w14:paraId="46BCB624"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First Year Experience </w:t>
            </w:r>
          </w:p>
        </w:tc>
        <w:tc>
          <w:tcPr>
            <w:tcW w:w="1458" w:type="dxa"/>
          </w:tcPr>
          <w:p w14:paraId="50A45E0A"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w:t>
            </w:r>
          </w:p>
        </w:tc>
      </w:tr>
      <w:tr w:rsidR="00AD7FDB" w:rsidRPr="00AD7FDB" w14:paraId="4A7A7A2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FF034BE" w14:textId="516C8387" w:rsidR="00AD7FDB" w:rsidRPr="00AD7FDB" w:rsidRDefault="00AD7FDB" w:rsidP="00482B50">
            <w:pPr>
              <w:rPr>
                <w:rFonts w:cs="Tahoma"/>
              </w:rPr>
            </w:pPr>
            <w:hyperlink w:anchor="_HUS101_Introduction_to" w:history="1">
              <w:r w:rsidRPr="0027582F">
                <w:rPr>
                  <w:rStyle w:val="Hyperlink"/>
                  <w:rFonts w:cs="Tahoma"/>
                  <w:b w:val="0"/>
                  <w:color w:val="215D4B" w:themeColor="accent4" w:themeShade="80"/>
                  <w:sz w:val="22"/>
                  <w:szCs w:val="20"/>
                </w:rPr>
                <w:t>HUS101</w:t>
              </w:r>
            </w:hyperlink>
          </w:p>
        </w:tc>
        <w:tc>
          <w:tcPr>
            <w:tcW w:w="6840" w:type="dxa"/>
          </w:tcPr>
          <w:p w14:paraId="1D24573C"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Human Services</w:t>
            </w:r>
          </w:p>
        </w:tc>
        <w:tc>
          <w:tcPr>
            <w:tcW w:w="1458" w:type="dxa"/>
          </w:tcPr>
          <w:p w14:paraId="1633561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40C5368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7AD4D83" w14:textId="27CD2FEE" w:rsidR="00AD7FDB" w:rsidRPr="00AD7FDB" w:rsidRDefault="00AD7FDB" w:rsidP="00482B50">
            <w:pPr>
              <w:rPr>
                <w:rFonts w:cs="Tahoma"/>
              </w:rPr>
            </w:pPr>
            <w:hyperlink w:anchor="_HUS125_Substance_Abuse" w:history="1">
              <w:r w:rsidRPr="00F81507">
                <w:rPr>
                  <w:rStyle w:val="Hyperlink"/>
                  <w:b w:val="0"/>
                  <w:color w:val="215D4B" w:themeColor="accent4" w:themeShade="80"/>
                </w:rPr>
                <w:t>HUS125</w:t>
              </w:r>
            </w:hyperlink>
          </w:p>
        </w:tc>
        <w:tc>
          <w:tcPr>
            <w:tcW w:w="6840" w:type="dxa"/>
          </w:tcPr>
          <w:p w14:paraId="2E837388" w14:textId="7A5E14B2" w:rsidR="00AD7FDB" w:rsidRPr="00AD7FDB" w:rsidRDefault="00623CD5" w:rsidP="00482B50">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458" w:type="dxa"/>
          </w:tcPr>
          <w:p w14:paraId="03F3F33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56FC52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68CAAF50" w14:textId="6063A258" w:rsidR="00AD7FDB" w:rsidRPr="00AD7FDB" w:rsidRDefault="00AD7FDB" w:rsidP="00482B50">
            <w:pPr>
              <w:rPr>
                <w:rFonts w:cs="Tahoma"/>
              </w:rPr>
            </w:pPr>
            <w:hyperlink w:anchor="_MAT115_Statistics:_Concepts" w:history="1">
              <w:r w:rsidRPr="0027582F">
                <w:rPr>
                  <w:rStyle w:val="Hyperlink"/>
                  <w:b w:val="0"/>
                  <w:color w:val="215D4B" w:themeColor="accent4" w:themeShade="80"/>
                </w:rPr>
                <w:t xml:space="preserve">MAT </w:t>
              </w:r>
              <w:r w:rsidRPr="0027582F">
                <w:rPr>
                  <w:rStyle w:val="Hyperlink"/>
                  <w:b w:val="0"/>
                  <w:bCs/>
                  <w:color w:val="215D4B" w:themeColor="accent4" w:themeShade="80"/>
                </w:rPr>
                <w:t>Elective</w:t>
              </w:r>
            </w:hyperlink>
          </w:p>
        </w:tc>
        <w:tc>
          <w:tcPr>
            <w:tcW w:w="6840" w:type="dxa"/>
          </w:tcPr>
          <w:p w14:paraId="42B48613" w14:textId="6D71D0FE"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Math Elective of </w:t>
            </w:r>
            <w:hyperlink w:anchor="_MAT112_Business_Mathematics" w:history="1">
              <w:r w:rsidRPr="0027582F">
                <w:rPr>
                  <w:rStyle w:val="Hyperlink"/>
                  <w:color w:val="215D4B" w:themeColor="accent4" w:themeShade="80"/>
                </w:rPr>
                <w:t>MAT112</w:t>
              </w:r>
            </w:hyperlink>
            <w:r w:rsidRPr="00D3310D">
              <w:rPr>
                <w:rStyle w:val="Hyperlink"/>
              </w:rPr>
              <w:t xml:space="preserve"> </w:t>
            </w:r>
            <w:r w:rsidRPr="00AD7FDB">
              <w:rPr>
                <w:rFonts w:cs="Tahoma"/>
              </w:rPr>
              <w:t>or above</w:t>
            </w:r>
          </w:p>
        </w:tc>
        <w:tc>
          <w:tcPr>
            <w:tcW w:w="1458" w:type="dxa"/>
          </w:tcPr>
          <w:p w14:paraId="228863F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4FA49E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BEA915B" w14:textId="00000411" w:rsidR="00AD7FDB" w:rsidRPr="009D37FD" w:rsidRDefault="00AD7FDB" w:rsidP="00482B50">
            <w:pPr>
              <w:rPr>
                <w:rFonts w:cs="Tahoma"/>
                <w:b w:val="0"/>
                <w:bCs w:val="0"/>
              </w:rPr>
            </w:pPr>
            <w:hyperlink w:anchor="_PSY101_Introduction_to" w:history="1">
              <w:r w:rsidRPr="00F81507">
                <w:rPr>
                  <w:rStyle w:val="Hyperlink"/>
                  <w:b w:val="0"/>
                  <w:bCs/>
                  <w:color w:val="215D4B" w:themeColor="accent4" w:themeShade="80"/>
                </w:rPr>
                <w:t>PSY101</w:t>
              </w:r>
            </w:hyperlink>
          </w:p>
        </w:tc>
        <w:tc>
          <w:tcPr>
            <w:tcW w:w="6840" w:type="dxa"/>
          </w:tcPr>
          <w:p w14:paraId="40D7080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Introduction to Psychology</w:t>
            </w:r>
          </w:p>
        </w:tc>
        <w:tc>
          <w:tcPr>
            <w:tcW w:w="1458" w:type="dxa"/>
          </w:tcPr>
          <w:p w14:paraId="145BE8AF"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482B50" w:rsidRPr="00AD7FDB" w14:paraId="0EBBB9E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D9CCAB0" w14:textId="77777777" w:rsidR="00482B50" w:rsidRPr="00AD7FDB" w:rsidRDefault="00482B50" w:rsidP="00482B50">
            <w:pPr>
              <w:jc w:val="right"/>
              <w:rPr>
                <w:rFonts w:cs="Tahoma"/>
              </w:rPr>
            </w:pPr>
            <w:r w:rsidRPr="00AD7FDB">
              <w:rPr>
                <w:rFonts w:cs="Tahoma"/>
              </w:rPr>
              <w:t>Total</w:t>
            </w:r>
          </w:p>
        </w:tc>
        <w:tc>
          <w:tcPr>
            <w:tcW w:w="1458" w:type="dxa"/>
          </w:tcPr>
          <w:p w14:paraId="73188538"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48DBF59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A1BCFD" w14:textId="4C7AC449" w:rsidR="00482B50" w:rsidRPr="00AD7FDB" w:rsidRDefault="00482B50" w:rsidP="00482B50">
            <w:pPr>
              <w:jc w:val="center"/>
              <w:rPr>
                <w:rFonts w:cs="Tahoma"/>
              </w:rPr>
            </w:pPr>
            <w:r w:rsidRPr="00AD7FDB">
              <w:rPr>
                <w:rFonts w:cs="Tahoma"/>
              </w:rPr>
              <w:t>Semester 2</w:t>
            </w:r>
          </w:p>
        </w:tc>
      </w:tr>
      <w:tr w:rsidR="00AD7FDB" w:rsidRPr="00AD7FDB" w14:paraId="2E1F793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8D293B6" w14:textId="77777777" w:rsidR="00AD7FDB" w:rsidRPr="00AD7FDB" w:rsidRDefault="00AD7FDB" w:rsidP="00482B50">
            <w:pPr>
              <w:rPr>
                <w:rFonts w:cs="Tahoma"/>
              </w:rPr>
            </w:pPr>
            <w:r w:rsidRPr="00AD7FDB">
              <w:rPr>
                <w:rFonts w:cs="Tahoma"/>
              </w:rPr>
              <w:t>BIO/SCI</w:t>
            </w:r>
          </w:p>
        </w:tc>
        <w:tc>
          <w:tcPr>
            <w:tcW w:w="6840" w:type="dxa"/>
          </w:tcPr>
          <w:p w14:paraId="517980D0"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Any BIO/SCI with Lab</w:t>
            </w:r>
          </w:p>
        </w:tc>
        <w:tc>
          <w:tcPr>
            <w:tcW w:w="1458" w:type="dxa"/>
          </w:tcPr>
          <w:p w14:paraId="3D4F814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4</w:t>
            </w:r>
          </w:p>
        </w:tc>
      </w:tr>
      <w:tr w:rsidR="00AD7FDB" w:rsidRPr="00AD7FDB" w14:paraId="4AFBB9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7995C3" w14:textId="77777777" w:rsidR="00AD7FDB" w:rsidRPr="00AD7FDB" w:rsidRDefault="00AD7FDB" w:rsidP="00482B50">
            <w:pPr>
              <w:rPr>
                <w:rFonts w:cs="Tahoma"/>
              </w:rPr>
            </w:pPr>
            <w:r w:rsidRPr="00AD7FDB">
              <w:rPr>
                <w:rFonts w:cs="Tahoma"/>
              </w:rPr>
              <w:t>Elective</w:t>
            </w:r>
          </w:p>
        </w:tc>
        <w:tc>
          <w:tcPr>
            <w:tcW w:w="6840" w:type="dxa"/>
          </w:tcPr>
          <w:p w14:paraId="3B731376"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English/Communications Elective</w:t>
            </w:r>
          </w:p>
        </w:tc>
        <w:tc>
          <w:tcPr>
            <w:tcW w:w="1458" w:type="dxa"/>
          </w:tcPr>
          <w:p w14:paraId="48BE637E"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589BB1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60876CF" w14:textId="20D870F9" w:rsidR="00AD7FDB" w:rsidRPr="009D37FD" w:rsidRDefault="00AD7FDB" w:rsidP="00482B50">
            <w:pPr>
              <w:rPr>
                <w:rFonts w:cs="Tahoma"/>
                <w:b w:val="0"/>
                <w:bCs w:val="0"/>
              </w:rPr>
            </w:pPr>
            <w:hyperlink w:anchor="_HUS213_Case_Management" w:history="1">
              <w:r w:rsidRPr="0027582F">
                <w:rPr>
                  <w:rStyle w:val="Hyperlink"/>
                  <w:b w:val="0"/>
                  <w:bCs/>
                  <w:color w:val="215D4B" w:themeColor="accent4" w:themeShade="80"/>
                </w:rPr>
                <w:t>HUS213</w:t>
              </w:r>
            </w:hyperlink>
          </w:p>
        </w:tc>
        <w:tc>
          <w:tcPr>
            <w:tcW w:w="6840" w:type="dxa"/>
          </w:tcPr>
          <w:p w14:paraId="7DC2C115" w14:textId="32498532" w:rsidR="00AD7FDB" w:rsidRPr="00AD7FDB" w:rsidRDefault="006C5603"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Case Management</w:t>
            </w:r>
          </w:p>
        </w:tc>
        <w:tc>
          <w:tcPr>
            <w:tcW w:w="1458" w:type="dxa"/>
          </w:tcPr>
          <w:p w14:paraId="33763352" w14:textId="399A353A" w:rsidR="00AD7FDB" w:rsidRPr="00AD7FDB" w:rsidRDefault="006C5603"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73B8184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78E3F13" w14:textId="224D8DBD" w:rsidR="00AD7FDB" w:rsidRPr="009D37FD" w:rsidRDefault="00AD7FDB" w:rsidP="00482B50">
            <w:pPr>
              <w:rPr>
                <w:rFonts w:cs="Tahoma"/>
                <w:b w:val="0"/>
                <w:bCs w:val="0"/>
              </w:rPr>
            </w:pPr>
            <w:hyperlink w:anchor="_HUS231_Interviewing_and" w:history="1">
              <w:r w:rsidRPr="00F81507">
                <w:rPr>
                  <w:rStyle w:val="Hyperlink"/>
                  <w:b w:val="0"/>
                  <w:bCs/>
                  <w:color w:val="215D4B" w:themeColor="accent4" w:themeShade="80"/>
                </w:rPr>
                <w:t>HUS231</w:t>
              </w:r>
            </w:hyperlink>
          </w:p>
        </w:tc>
        <w:tc>
          <w:tcPr>
            <w:tcW w:w="6840" w:type="dxa"/>
          </w:tcPr>
          <w:p w14:paraId="671690CB"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Interviewing and Counseling</w:t>
            </w:r>
          </w:p>
        </w:tc>
        <w:tc>
          <w:tcPr>
            <w:tcW w:w="1458" w:type="dxa"/>
          </w:tcPr>
          <w:p w14:paraId="67BDB43B"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B9E314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87EAED" w14:textId="5EADCA7F" w:rsidR="00AD7FDB" w:rsidRPr="00B221DE" w:rsidRDefault="00AD7FDB" w:rsidP="00482B50">
            <w:pPr>
              <w:rPr>
                <w:rStyle w:val="Hyperlink"/>
                <w:b w:val="0"/>
              </w:rPr>
            </w:pPr>
            <w:hyperlink w:anchor="_PHI115_Ethics" w:history="1">
              <w:r w:rsidRPr="0027582F">
                <w:rPr>
                  <w:rStyle w:val="Hyperlink"/>
                  <w:b w:val="0"/>
                  <w:bCs/>
                  <w:color w:val="215D4B" w:themeColor="accent4" w:themeShade="80"/>
                  <w:sz w:val="20"/>
                  <w:szCs w:val="20"/>
                </w:rPr>
                <w:t>PHI115</w:t>
              </w:r>
            </w:hyperlink>
          </w:p>
        </w:tc>
        <w:tc>
          <w:tcPr>
            <w:tcW w:w="6840" w:type="dxa"/>
          </w:tcPr>
          <w:p w14:paraId="114C7A9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w:t>
            </w:r>
          </w:p>
        </w:tc>
        <w:tc>
          <w:tcPr>
            <w:tcW w:w="1458" w:type="dxa"/>
          </w:tcPr>
          <w:p w14:paraId="3E089DE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61734A7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B400147" w14:textId="77777777" w:rsidR="00482B50" w:rsidRPr="00AD7FDB" w:rsidRDefault="00482B50" w:rsidP="00482B50">
            <w:pPr>
              <w:jc w:val="right"/>
              <w:rPr>
                <w:rFonts w:cs="Tahoma"/>
              </w:rPr>
            </w:pPr>
            <w:r w:rsidRPr="00AD7FDB">
              <w:rPr>
                <w:rFonts w:cs="Tahoma"/>
              </w:rPr>
              <w:t>Total</w:t>
            </w:r>
          </w:p>
        </w:tc>
        <w:tc>
          <w:tcPr>
            <w:tcW w:w="1458" w:type="dxa"/>
          </w:tcPr>
          <w:p w14:paraId="517DC820"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16</w:t>
            </w:r>
          </w:p>
        </w:tc>
      </w:tr>
      <w:tr w:rsidR="00482B50" w:rsidRPr="00AD7FDB" w14:paraId="1CDFC71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3B1B2ED0" w14:textId="22B88571" w:rsidR="00482B50" w:rsidRPr="00AD7FDB" w:rsidRDefault="00482B50" w:rsidP="00482B50">
            <w:pPr>
              <w:jc w:val="center"/>
              <w:rPr>
                <w:rFonts w:cs="Tahoma"/>
              </w:rPr>
            </w:pPr>
            <w:r w:rsidRPr="00AD7FDB">
              <w:rPr>
                <w:rFonts w:cs="Tahoma"/>
              </w:rPr>
              <w:t>Semester 3</w:t>
            </w:r>
          </w:p>
        </w:tc>
      </w:tr>
      <w:tr w:rsidR="00AD7FDB" w:rsidRPr="00AD7FDB" w14:paraId="6EC9B37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E06F81" w14:textId="327409D3" w:rsidR="00AD7FDB" w:rsidRPr="009D37FD" w:rsidRDefault="00AD7FDB" w:rsidP="00482B50">
            <w:pPr>
              <w:rPr>
                <w:rStyle w:val="Hyperlink"/>
                <w:b w:val="0"/>
                <w:bCs/>
              </w:rPr>
            </w:pPr>
            <w:hyperlink w:anchor="_HUS204_Human_Service" w:history="1">
              <w:r w:rsidRPr="00F81507">
                <w:rPr>
                  <w:rStyle w:val="Hyperlink"/>
                  <w:b w:val="0"/>
                  <w:bCs/>
                  <w:color w:val="215D4B" w:themeColor="accent4" w:themeShade="80"/>
                </w:rPr>
                <w:t>HUS204</w:t>
              </w:r>
            </w:hyperlink>
          </w:p>
        </w:tc>
        <w:tc>
          <w:tcPr>
            <w:tcW w:w="6840" w:type="dxa"/>
          </w:tcPr>
          <w:p w14:paraId="25226CF3"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Internship I</w:t>
            </w:r>
          </w:p>
        </w:tc>
        <w:tc>
          <w:tcPr>
            <w:tcW w:w="1458" w:type="dxa"/>
          </w:tcPr>
          <w:p w14:paraId="34BA6BE3"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8EA71E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AF79BF3" w14:textId="2CEFA58F" w:rsidR="00AD7FDB" w:rsidRPr="009D37FD" w:rsidRDefault="00AD7FDB" w:rsidP="00482B50">
            <w:pPr>
              <w:rPr>
                <w:rFonts w:cs="Tahoma"/>
                <w:b w:val="0"/>
                <w:bCs w:val="0"/>
              </w:rPr>
            </w:pPr>
            <w:hyperlink w:anchor="_HUS210_Ethics_and" w:history="1">
              <w:r w:rsidRPr="0027582F">
                <w:rPr>
                  <w:rStyle w:val="Hyperlink"/>
                  <w:b w:val="0"/>
                  <w:bCs/>
                  <w:color w:val="215D4B" w:themeColor="accent4" w:themeShade="80"/>
                </w:rPr>
                <w:t>HUS210</w:t>
              </w:r>
            </w:hyperlink>
          </w:p>
        </w:tc>
        <w:tc>
          <w:tcPr>
            <w:tcW w:w="6840" w:type="dxa"/>
          </w:tcPr>
          <w:p w14:paraId="1826958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 and Policy in Human Services</w:t>
            </w:r>
          </w:p>
        </w:tc>
        <w:tc>
          <w:tcPr>
            <w:tcW w:w="1458" w:type="dxa"/>
          </w:tcPr>
          <w:p w14:paraId="1B42B36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184DCB4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52191AE" w14:textId="7274C849" w:rsidR="00AD7FDB" w:rsidRPr="009D37FD" w:rsidRDefault="00AD7FDB" w:rsidP="00482B50">
            <w:pPr>
              <w:rPr>
                <w:rFonts w:cs="Tahoma"/>
                <w:b w:val="0"/>
                <w:bCs w:val="0"/>
              </w:rPr>
            </w:pPr>
            <w:hyperlink w:anchor="_HUS219_Community_Mental" w:history="1">
              <w:r w:rsidRPr="00F81507">
                <w:rPr>
                  <w:rStyle w:val="Hyperlink"/>
                  <w:rFonts w:cs="Tahoma"/>
                  <w:b w:val="0"/>
                  <w:bCs/>
                  <w:color w:val="215D4B" w:themeColor="accent4" w:themeShade="80"/>
                </w:rPr>
                <w:t>HUS219</w:t>
              </w:r>
            </w:hyperlink>
          </w:p>
        </w:tc>
        <w:tc>
          <w:tcPr>
            <w:tcW w:w="6840" w:type="dxa"/>
          </w:tcPr>
          <w:p w14:paraId="73DE67FF"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Community Mental Health</w:t>
            </w:r>
          </w:p>
        </w:tc>
        <w:tc>
          <w:tcPr>
            <w:tcW w:w="1458" w:type="dxa"/>
          </w:tcPr>
          <w:p w14:paraId="36488CC9"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219ACAF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B7BDE25" w14:textId="77777777" w:rsidR="00AD7FDB" w:rsidRPr="00AD7FDB" w:rsidRDefault="00AD7FDB" w:rsidP="00482B50">
            <w:pPr>
              <w:rPr>
                <w:rFonts w:cs="Tahoma"/>
              </w:rPr>
            </w:pPr>
            <w:r w:rsidRPr="00AD7FDB">
              <w:rPr>
                <w:rFonts w:cs="Tahoma"/>
              </w:rPr>
              <w:t>HUS Elective</w:t>
            </w:r>
          </w:p>
        </w:tc>
        <w:tc>
          <w:tcPr>
            <w:tcW w:w="6840" w:type="dxa"/>
          </w:tcPr>
          <w:p w14:paraId="5A06279A"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392A2A0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6407C2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6246767" w14:textId="3A4FA1B9" w:rsidR="00AD7FDB" w:rsidRPr="00AD7FDB" w:rsidRDefault="006C5603" w:rsidP="00482B50">
            <w:pPr>
              <w:rPr>
                <w:rFonts w:cs="Tahoma"/>
              </w:rPr>
            </w:pPr>
            <w:hyperlink w:anchor="_SED220_Education_of" w:history="1">
              <w:r w:rsidRPr="00F81507">
                <w:rPr>
                  <w:rStyle w:val="Hyperlink"/>
                  <w:rFonts w:cs="Tahoma"/>
                  <w:b w:val="0"/>
                  <w:bCs/>
                  <w:color w:val="215D4B" w:themeColor="accent4" w:themeShade="80"/>
                  <w:sz w:val="22"/>
                </w:rPr>
                <w:t>SED220</w:t>
              </w:r>
            </w:hyperlink>
            <w:r w:rsidRPr="00AD7FDB">
              <w:rPr>
                <w:rFonts w:cs="Tahoma"/>
              </w:rPr>
              <w:t xml:space="preserve"> or </w:t>
            </w:r>
            <w:hyperlink w:anchor="_SED235_Behavior_Management" w:history="1">
              <w:r w:rsidR="00AD7FDB" w:rsidRPr="00F81507">
                <w:rPr>
                  <w:rStyle w:val="Hyperlink"/>
                  <w:rFonts w:cs="Tahoma"/>
                  <w:b w:val="0"/>
                  <w:bCs/>
                  <w:color w:val="215D4B" w:themeColor="accent4" w:themeShade="80"/>
                </w:rPr>
                <w:t>SED23</w:t>
              </w:r>
              <w:r w:rsidR="00D92D1C" w:rsidRPr="00F81507">
                <w:rPr>
                  <w:rStyle w:val="Hyperlink"/>
                  <w:rFonts w:cs="Tahoma"/>
                  <w:b w:val="0"/>
                  <w:bCs/>
                  <w:color w:val="215D4B" w:themeColor="accent4" w:themeShade="80"/>
                </w:rPr>
                <w:t>5</w:t>
              </w:r>
            </w:hyperlink>
          </w:p>
        </w:tc>
        <w:tc>
          <w:tcPr>
            <w:tcW w:w="6840" w:type="dxa"/>
          </w:tcPr>
          <w:p w14:paraId="0D9F9936" w14:textId="138C0258"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Education of </w:t>
            </w:r>
            <w:r w:rsidR="002A2B43">
              <w:rPr>
                <w:rFonts w:cs="Tahoma"/>
              </w:rPr>
              <w:t xml:space="preserve">Young </w:t>
            </w:r>
            <w:r w:rsidRPr="00AD7FDB">
              <w:rPr>
                <w:rFonts w:cs="Tahoma"/>
              </w:rPr>
              <w:t xml:space="preserve">Children </w:t>
            </w:r>
            <w:r w:rsidR="006C5603" w:rsidRPr="00AD7FDB">
              <w:rPr>
                <w:rFonts w:cs="Tahoma"/>
              </w:rPr>
              <w:t>with</w:t>
            </w:r>
            <w:r w:rsidRPr="00AD7FDB">
              <w:rPr>
                <w:rFonts w:cs="Tahoma"/>
              </w:rPr>
              <w:t xml:space="preserve"> Special Needs or</w:t>
            </w:r>
            <w:r w:rsidR="006C5603">
              <w:rPr>
                <w:rFonts w:cs="Tahoma"/>
              </w:rPr>
              <w:t xml:space="preserve"> Behavior Management</w:t>
            </w:r>
          </w:p>
        </w:tc>
        <w:tc>
          <w:tcPr>
            <w:tcW w:w="1458" w:type="dxa"/>
          </w:tcPr>
          <w:p w14:paraId="3EC56856" w14:textId="27CB8D55" w:rsidR="00AD7FDB" w:rsidRPr="00AD7FDB" w:rsidRDefault="003D4F3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82B50" w:rsidRPr="00AD7FDB" w14:paraId="531A02D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BAFC645" w14:textId="77777777" w:rsidR="00482B50" w:rsidRPr="00AD7FDB" w:rsidRDefault="00482B50" w:rsidP="00482B50">
            <w:pPr>
              <w:jc w:val="right"/>
              <w:rPr>
                <w:rFonts w:cs="Tahoma"/>
              </w:rPr>
            </w:pPr>
            <w:r w:rsidRPr="00AD7FDB">
              <w:rPr>
                <w:rFonts w:cs="Tahoma"/>
              </w:rPr>
              <w:t>Total</w:t>
            </w:r>
          </w:p>
        </w:tc>
        <w:tc>
          <w:tcPr>
            <w:tcW w:w="1458" w:type="dxa"/>
          </w:tcPr>
          <w:p w14:paraId="3156341D"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r w:rsidR="00482B50" w:rsidRPr="00AD7FDB" w14:paraId="31A59FD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B7CE68D" w14:textId="4ED6F789" w:rsidR="00482B50" w:rsidRPr="00AD7FDB" w:rsidRDefault="00482B50" w:rsidP="00482B50">
            <w:pPr>
              <w:jc w:val="center"/>
              <w:rPr>
                <w:rFonts w:cs="Tahoma"/>
              </w:rPr>
            </w:pPr>
            <w:r w:rsidRPr="00AD7FDB">
              <w:rPr>
                <w:rFonts w:cs="Tahoma"/>
              </w:rPr>
              <w:t>Semester 4</w:t>
            </w:r>
          </w:p>
        </w:tc>
      </w:tr>
      <w:tr w:rsidR="00AD7FDB" w:rsidRPr="00AD7FDB" w14:paraId="24A7B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26377D0" w14:textId="0E91C81C" w:rsidR="00AD7FDB" w:rsidRPr="009D37FD" w:rsidRDefault="00AD7FDB" w:rsidP="00482B50">
            <w:pPr>
              <w:rPr>
                <w:rFonts w:cs="Tahoma"/>
                <w:b w:val="0"/>
                <w:bCs w:val="0"/>
              </w:rPr>
            </w:pPr>
            <w:hyperlink w:anchor="_HUS236_Trauma_and" w:history="1">
              <w:r w:rsidRPr="0027582F">
                <w:rPr>
                  <w:rStyle w:val="Hyperlink"/>
                  <w:rFonts w:cs="Tahoma"/>
                  <w:b w:val="0"/>
                  <w:bCs/>
                  <w:color w:val="215D4B" w:themeColor="accent4" w:themeShade="80"/>
                </w:rPr>
                <w:t>HUS236</w:t>
              </w:r>
            </w:hyperlink>
          </w:p>
        </w:tc>
        <w:tc>
          <w:tcPr>
            <w:tcW w:w="6840" w:type="dxa"/>
          </w:tcPr>
          <w:p w14:paraId="5CF830BD" w14:textId="4E40F80F" w:rsidR="00AD7FDB" w:rsidRPr="00AD7FDB" w:rsidRDefault="003D4F30"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458" w:type="dxa"/>
          </w:tcPr>
          <w:p w14:paraId="3872BC1F" w14:textId="2D79490B"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7F0EDF73"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EABF38F" w14:textId="7E7DCE21" w:rsidR="00AD7FDB" w:rsidRPr="009D37FD" w:rsidRDefault="00AD7FDB" w:rsidP="00482B50">
            <w:pPr>
              <w:rPr>
                <w:rFonts w:cs="Tahoma"/>
                <w:b w:val="0"/>
                <w:bCs w:val="0"/>
              </w:rPr>
            </w:pPr>
            <w:hyperlink w:anchor="_HUS240_Group_Process" w:history="1">
              <w:r w:rsidRPr="00F81507">
                <w:rPr>
                  <w:rStyle w:val="Hyperlink"/>
                  <w:rFonts w:cs="Tahoma"/>
                  <w:b w:val="0"/>
                  <w:bCs/>
                  <w:color w:val="215D4B" w:themeColor="accent4" w:themeShade="80"/>
                </w:rPr>
                <w:t>HUS240</w:t>
              </w:r>
            </w:hyperlink>
          </w:p>
        </w:tc>
        <w:tc>
          <w:tcPr>
            <w:tcW w:w="6840" w:type="dxa"/>
          </w:tcPr>
          <w:p w14:paraId="75AB69D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Group Process and Procedure</w:t>
            </w:r>
          </w:p>
        </w:tc>
        <w:tc>
          <w:tcPr>
            <w:tcW w:w="1458" w:type="dxa"/>
          </w:tcPr>
          <w:p w14:paraId="4C088CD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437C51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9F4173" w14:textId="1A59B6FE" w:rsidR="00AD7FDB" w:rsidRPr="00AD7FDB" w:rsidRDefault="00AD7FDB" w:rsidP="00482B50">
            <w:pPr>
              <w:rPr>
                <w:rFonts w:cs="Tahoma"/>
              </w:rPr>
            </w:pPr>
            <w:hyperlink w:anchor="_HUS255_Diverse_Care" w:history="1">
              <w:r w:rsidRPr="0027582F">
                <w:rPr>
                  <w:rStyle w:val="Hyperlink"/>
                  <w:rFonts w:cs="Tahoma"/>
                  <w:b w:val="0"/>
                  <w:bCs/>
                  <w:color w:val="215D4B" w:themeColor="accent4" w:themeShade="80"/>
                </w:rPr>
                <w:t>HUS255</w:t>
              </w:r>
            </w:hyperlink>
          </w:p>
        </w:tc>
        <w:tc>
          <w:tcPr>
            <w:tcW w:w="6840" w:type="dxa"/>
          </w:tcPr>
          <w:p w14:paraId="109ED097"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Diverse Care in Human Services</w:t>
            </w:r>
          </w:p>
        </w:tc>
        <w:tc>
          <w:tcPr>
            <w:tcW w:w="1458" w:type="dxa"/>
          </w:tcPr>
          <w:p w14:paraId="37B4F56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095B5A5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A8FE3AF" w14:textId="77777777" w:rsidR="00AD7FDB" w:rsidRPr="00AD7FDB" w:rsidRDefault="00AD7FDB" w:rsidP="00482B50">
            <w:pPr>
              <w:rPr>
                <w:rFonts w:cs="Tahoma"/>
              </w:rPr>
            </w:pPr>
            <w:r w:rsidRPr="00AD7FDB">
              <w:rPr>
                <w:rFonts w:cs="Tahoma"/>
              </w:rPr>
              <w:t>HUS Elective</w:t>
            </w:r>
          </w:p>
        </w:tc>
        <w:tc>
          <w:tcPr>
            <w:tcW w:w="6840" w:type="dxa"/>
          </w:tcPr>
          <w:p w14:paraId="5D1E877D"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Elective</w:t>
            </w:r>
          </w:p>
        </w:tc>
        <w:tc>
          <w:tcPr>
            <w:tcW w:w="1458" w:type="dxa"/>
          </w:tcPr>
          <w:p w14:paraId="7740BB38"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BC606F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0A687EA" w14:textId="77777777" w:rsidR="00AD7FDB" w:rsidRPr="00AD7FDB" w:rsidRDefault="00AD7FDB" w:rsidP="00482B50">
            <w:pPr>
              <w:rPr>
                <w:rFonts w:cs="Tahoma"/>
              </w:rPr>
            </w:pPr>
            <w:r w:rsidRPr="00AD7FDB">
              <w:rPr>
                <w:rFonts w:cs="Tahoma"/>
              </w:rPr>
              <w:t>Elective</w:t>
            </w:r>
          </w:p>
        </w:tc>
        <w:tc>
          <w:tcPr>
            <w:tcW w:w="6840" w:type="dxa"/>
          </w:tcPr>
          <w:p w14:paraId="5FB8E59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Arts/Humanities/Social Science Elective</w:t>
            </w:r>
          </w:p>
        </w:tc>
        <w:tc>
          <w:tcPr>
            <w:tcW w:w="1458" w:type="dxa"/>
          </w:tcPr>
          <w:p w14:paraId="534C9391"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1DC978E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288C4CA" w14:textId="77777777" w:rsidR="00482B50" w:rsidRPr="00AD7FDB" w:rsidRDefault="00482B50" w:rsidP="00482B50">
            <w:pPr>
              <w:jc w:val="right"/>
              <w:rPr>
                <w:rFonts w:cs="Tahoma"/>
              </w:rPr>
            </w:pPr>
            <w:r w:rsidRPr="00AD7FDB">
              <w:rPr>
                <w:rFonts w:cs="Tahoma"/>
              </w:rPr>
              <w:t>Total</w:t>
            </w:r>
          </w:p>
        </w:tc>
        <w:tc>
          <w:tcPr>
            <w:tcW w:w="1458" w:type="dxa"/>
          </w:tcPr>
          <w:p w14:paraId="23F23434"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15</w:t>
            </w:r>
          </w:p>
        </w:tc>
      </w:tr>
    </w:tbl>
    <w:p w14:paraId="0EDDAD2E" w14:textId="77777777" w:rsidR="00001E09" w:rsidRDefault="00001E09" w:rsidP="00001E09">
      <w:pPr>
        <w:spacing w:line="276" w:lineRule="auto"/>
        <w:rPr>
          <w:rFonts w:cs="Tahoma"/>
        </w:rPr>
      </w:pPr>
      <w:r>
        <w:rPr>
          <w:rFonts w:cs="Tahoma"/>
        </w:rPr>
        <w:lastRenderedPageBreak/>
        <w:br w:type="page"/>
      </w:r>
    </w:p>
    <w:p w14:paraId="18B1945F" w14:textId="774325C4" w:rsidR="00144153" w:rsidRPr="00802A1E" w:rsidRDefault="00144153" w:rsidP="00B20E91">
      <w:pPr>
        <w:pStyle w:val="Heading2"/>
        <w:jc w:val="center"/>
      </w:pPr>
      <w:bookmarkStart w:id="126" w:name="_Toc202260831"/>
      <w:r w:rsidRPr="00802A1E">
        <w:lastRenderedPageBreak/>
        <w:t>Liberal Studies</w:t>
      </w:r>
      <w:r w:rsidR="005B7236">
        <w:t xml:space="preserve"> (A</w:t>
      </w:r>
      <w:r w:rsidR="00230A09">
        <w:t>A)</w:t>
      </w:r>
      <w:bookmarkEnd w:id="126"/>
    </w:p>
    <w:p w14:paraId="6F95BE8D" w14:textId="5B26EE7B" w:rsidR="00144153" w:rsidRPr="00802A1E" w:rsidRDefault="00144153" w:rsidP="00230A09">
      <w:pPr>
        <w:jc w:val="center"/>
        <w:rPr>
          <w:rFonts w:cs="Tahoma"/>
        </w:rPr>
      </w:pPr>
      <w:proofErr w:type="gramStart"/>
      <w:r w:rsidRPr="00802A1E">
        <w:rPr>
          <w:rFonts w:cs="Tahoma"/>
        </w:rPr>
        <w:t>Associate in Arts</w:t>
      </w:r>
      <w:proofErr w:type="gramEnd"/>
      <w:r w:rsidRPr="00802A1E">
        <w:rPr>
          <w:rFonts w:cs="Tahoma"/>
        </w:rPr>
        <w:t xml:space="preserve"> </w:t>
      </w:r>
      <w:r w:rsidR="001E1C44">
        <w:rPr>
          <w:rFonts w:cs="Tahoma"/>
        </w:rPr>
        <w:t>—</w:t>
      </w:r>
      <w:r w:rsidRPr="00802A1E">
        <w:rPr>
          <w:rFonts w:cs="Tahoma"/>
        </w:rPr>
        <w:t xml:space="preserve"> 62 or 63 credit hours</w:t>
      </w:r>
    </w:p>
    <w:p w14:paraId="71F32952" w14:textId="32B70F4E" w:rsidR="00144153" w:rsidRPr="00802A1E" w:rsidRDefault="00144153" w:rsidP="00144153">
      <w:pPr>
        <w:rPr>
          <w:rFonts w:cs="Tahoma"/>
        </w:rPr>
      </w:pPr>
      <w:r w:rsidRPr="00230A09">
        <w:rPr>
          <w:rFonts w:cs="Tahoma"/>
          <w:b/>
          <w:bCs/>
        </w:rPr>
        <w:t>Purpose:</w:t>
      </w:r>
      <w:r w:rsidR="0042221D">
        <w:rPr>
          <w:rFonts w:cs="Tahoma"/>
        </w:rPr>
        <w:t xml:space="preserve"> </w:t>
      </w:r>
      <w:r w:rsidRPr="00802A1E">
        <w:rPr>
          <w:rFonts w:cs="Tahoma"/>
        </w:rPr>
        <w:t xml:space="preserve">The Liberal Studies program is designed to provide a foundation of study that prepares students to transfer to four-year colleges and universities. The curriculum is built on a foundation of general education and electives to develop depth in the background knowledge required for further study. In some cases, where an </w:t>
      </w:r>
      <w:proofErr w:type="gramStart"/>
      <w:r w:rsidRPr="00802A1E">
        <w:rPr>
          <w:rFonts w:cs="Tahoma"/>
        </w:rPr>
        <w:t>Associate Degree</w:t>
      </w:r>
      <w:proofErr w:type="gramEnd"/>
      <w:r w:rsidRPr="00802A1E">
        <w:rPr>
          <w:rFonts w:cs="Tahoma"/>
        </w:rPr>
        <w:t xml:space="preserve"> is an employer’s defined minimum credential, the degree serves as a terminal degree for employment.</w:t>
      </w:r>
    </w:p>
    <w:p w14:paraId="45A857C8" w14:textId="77777777" w:rsidR="00144153" w:rsidRPr="00802A1E" w:rsidRDefault="00144153" w:rsidP="00144153">
      <w:pPr>
        <w:rPr>
          <w:rFonts w:cs="Tahoma"/>
        </w:rPr>
      </w:pPr>
      <w:r w:rsidRPr="00802A1E">
        <w:rPr>
          <w:rFonts w:cs="Tahoma"/>
        </w:rPr>
        <w:t>The program includes a minimum of 62 or 63 credits of course work with 32 of the credits comprising a required core of courses and 30 or 31 of the credits comprising selected electives transferable to the student’s desired baccalaureate program of study.</w:t>
      </w:r>
    </w:p>
    <w:p w14:paraId="355BA8AA" w14:textId="4064433A" w:rsidR="00144153" w:rsidRPr="00802A1E" w:rsidRDefault="00144153" w:rsidP="00144153">
      <w:pPr>
        <w:rPr>
          <w:rFonts w:cs="Tahoma"/>
        </w:rPr>
      </w:pPr>
      <w:r w:rsidRPr="00230A09">
        <w:rPr>
          <w:rFonts w:cs="Tahoma"/>
          <w:b/>
          <w:bCs/>
        </w:rPr>
        <w:t>Career Opportunities:</w:t>
      </w:r>
      <w:r w:rsidR="0042221D">
        <w:rPr>
          <w:rFonts w:cs="Tahoma"/>
        </w:rPr>
        <w:t xml:space="preserve"> </w:t>
      </w:r>
      <w:r w:rsidRPr="00802A1E">
        <w:rPr>
          <w:rFonts w:cs="Tahoma"/>
        </w:rPr>
        <w:t xml:space="preserve">Employment and occupational outlook studies continue to show the value of post-secondary education to a person’s career opportunities and earning potential. Many employers look upon the </w:t>
      </w:r>
      <w:proofErr w:type="gramStart"/>
      <w:r w:rsidRPr="00802A1E">
        <w:rPr>
          <w:rFonts w:cs="Tahoma"/>
        </w:rPr>
        <w:t>Associate Degree</w:t>
      </w:r>
      <w:proofErr w:type="gramEnd"/>
      <w:r w:rsidRPr="00802A1E">
        <w:rPr>
          <w:rFonts w:cs="Tahoma"/>
        </w:rPr>
        <w:t xml:space="preserve"> as a minimum requirement for skilled occupations. In addition, the </w:t>
      </w:r>
      <w:proofErr w:type="gramStart"/>
      <w:r w:rsidRPr="00802A1E">
        <w:rPr>
          <w:rFonts w:cs="Tahoma"/>
        </w:rPr>
        <w:t>Associate Degree</w:t>
      </w:r>
      <w:proofErr w:type="gramEnd"/>
      <w:r w:rsidRPr="00802A1E">
        <w:rPr>
          <w:rFonts w:cs="Tahoma"/>
        </w:rPr>
        <w:t xml:space="preserve"> can serve as a platform of accomplishment for pursuing additional education and career goals.</w:t>
      </w:r>
    </w:p>
    <w:p w14:paraId="1132A4D1" w14:textId="3761F5C3" w:rsidR="00144153" w:rsidRPr="00802A1E" w:rsidRDefault="00144153" w:rsidP="00144153">
      <w:pPr>
        <w:rPr>
          <w:rFonts w:cs="Tahoma"/>
        </w:rPr>
      </w:pPr>
      <w:r w:rsidRPr="00230A09">
        <w:rPr>
          <w:rFonts w:cs="Tahoma"/>
          <w:b/>
          <w:bCs/>
        </w:rPr>
        <w:t>Program Educational Outcomes:</w:t>
      </w:r>
      <w:r w:rsidR="0042221D">
        <w:rPr>
          <w:rFonts w:cs="Tahoma"/>
        </w:rPr>
        <w:t xml:space="preserve"> </w:t>
      </w:r>
      <w:r w:rsidRPr="00802A1E">
        <w:rPr>
          <w:rFonts w:cs="Tahoma"/>
        </w:rPr>
        <w:t xml:space="preserve">Upon completion of the </w:t>
      </w:r>
      <w:proofErr w:type="gramStart"/>
      <w:r w:rsidRPr="00802A1E">
        <w:rPr>
          <w:rFonts w:cs="Tahoma"/>
        </w:rPr>
        <w:t>Associate in Arts Degree</w:t>
      </w:r>
      <w:proofErr w:type="gramEnd"/>
      <w:r w:rsidRPr="00802A1E">
        <w:rPr>
          <w:rFonts w:cs="Tahoma"/>
        </w:rPr>
        <w:t xml:space="preserve"> in the Liberal Studies program, the graduate is prepared to:</w:t>
      </w:r>
    </w:p>
    <w:p w14:paraId="01FFE85C" w14:textId="77777777" w:rsidR="003910C0" w:rsidRPr="003910C0" w:rsidRDefault="003910C0" w:rsidP="000C7E69">
      <w:pPr>
        <w:pStyle w:val="ListParagraph"/>
        <w:numPr>
          <w:ilvl w:val="0"/>
          <w:numId w:val="41"/>
        </w:numPr>
        <w:contextualSpacing w:val="0"/>
        <w:rPr>
          <w:rFonts w:cs="Tahoma"/>
        </w:rPr>
      </w:pPr>
      <w:r w:rsidRPr="003910C0">
        <w:rPr>
          <w:rFonts w:cs="Tahoma"/>
        </w:rPr>
        <w:t>Demonstrate knowledge in writing, speaking, science, mathematics, computer literacy, the humanities, critical thinking, problem solving, and human-relations in both the professional and personal sphere.</w:t>
      </w:r>
    </w:p>
    <w:p w14:paraId="5181CDD0" w14:textId="77777777" w:rsidR="003910C0" w:rsidRPr="003910C0" w:rsidRDefault="003910C0" w:rsidP="000C7E69">
      <w:pPr>
        <w:pStyle w:val="ListParagraph"/>
        <w:numPr>
          <w:ilvl w:val="0"/>
          <w:numId w:val="41"/>
        </w:numPr>
        <w:contextualSpacing w:val="0"/>
        <w:rPr>
          <w:rFonts w:cs="Tahoma"/>
        </w:rPr>
      </w:pPr>
      <w:r w:rsidRPr="003910C0">
        <w:rPr>
          <w:rFonts w:cs="Tahoma"/>
        </w:rPr>
        <w:t>Transfer credits earned through completion of the Liberal Studies program to a baccalaureate program at a four-year institution.</w:t>
      </w:r>
    </w:p>
    <w:p w14:paraId="7BC18DD6" w14:textId="77777777" w:rsidR="003910C0" w:rsidRPr="003910C0" w:rsidRDefault="003910C0" w:rsidP="000C7E69">
      <w:pPr>
        <w:pStyle w:val="ListParagraph"/>
        <w:numPr>
          <w:ilvl w:val="0"/>
          <w:numId w:val="41"/>
        </w:numPr>
        <w:contextualSpacing w:val="0"/>
        <w:rPr>
          <w:rFonts w:cs="Tahoma"/>
        </w:rPr>
      </w:pPr>
      <w:r w:rsidRPr="003910C0">
        <w:rPr>
          <w:rFonts w:cs="Tahoma"/>
        </w:rPr>
        <w:t>Pursue technical programs that meet his/her abilities, needs and desires.</w:t>
      </w:r>
    </w:p>
    <w:p w14:paraId="4B6B4374" w14:textId="77777777" w:rsidR="003910C0" w:rsidRPr="003910C0" w:rsidRDefault="003910C0" w:rsidP="000C7E69">
      <w:pPr>
        <w:pStyle w:val="ListParagraph"/>
        <w:numPr>
          <w:ilvl w:val="0"/>
          <w:numId w:val="41"/>
        </w:numPr>
        <w:contextualSpacing w:val="0"/>
        <w:rPr>
          <w:rFonts w:cs="Tahoma"/>
        </w:rPr>
      </w:pPr>
      <w:r w:rsidRPr="003910C0">
        <w:rPr>
          <w:rFonts w:cs="Tahoma"/>
        </w:rPr>
        <w:t>Demonstrate critical thinking skills that enhance employment opportunities and earning potential.</w:t>
      </w:r>
    </w:p>
    <w:p w14:paraId="6D078497" w14:textId="77777777" w:rsidR="003910C0" w:rsidRPr="003910C0" w:rsidRDefault="003910C0" w:rsidP="000C7E69">
      <w:pPr>
        <w:pStyle w:val="ListParagraph"/>
        <w:numPr>
          <w:ilvl w:val="0"/>
          <w:numId w:val="41"/>
        </w:numPr>
        <w:contextualSpacing w:val="0"/>
        <w:rPr>
          <w:rFonts w:cs="Tahoma"/>
        </w:rPr>
      </w:pPr>
      <w:r w:rsidRPr="003910C0">
        <w:rPr>
          <w:rFonts w:cs="Tahoma"/>
        </w:rPr>
        <w:t xml:space="preserve">Enter the workforce, as many employers look upon the </w:t>
      </w:r>
      <w:proofErr w:type="gramStart"/>
      <w:r w:rsidRPr="003910C0">
        <w:rPr>
          <w:rFonts w:cs="Tahoma"/>
        </w:rPr>
        <w:t>Associate Degree</w:t>
      </w:r>
      <w:proofErr w:type="gramEnd"/>
      <w:r w:rsidRPr="003910C0">
        <w:rPr>
          <w:rFonts w:cs="Tahoma"/>
        </w:rPr>
        <w:t xml:space="preserve"> as the minimum requirement for skilled occupations.</w:t>
      </w:r>
    </w:p>
    <w:p w14:paraId="13421577" w14:textId="4215D6D2" w:rsidR="00144153" w:rsidRPr="00802A1E" w:rsidRDefault="00144153" w:rsidP="00300C7E">
      <w:pPr>
        <w:rPr>
          <w:rFonts w:cs="Tahoma"/>
        </w:rPr>
      </w:pPr>
    </w:p>
    <w:p w14:paraId="6E026EA5" w14:textId="6906CC95" w:rsidR="00230A09" w:rsidRDefault="00230A09">
      <w:pPr>
        <w:spacing w:line="276" w:lineRule="auto"/>
        <w:rPr>
          <w:rFonts w:cs="Tahoma"/>
        </w:rPr>
      </w:pPr>
      <w:r>
        <w:rPr>
          <w:rFonts w:cs="Tahoma"/>
        </w:rPr>
        <w:br w:type="page"/>
      </w:r>
    </w:p>
    <w:p w14:paraId="4F2805B0" w14:textId="77777777" w:rsidR="00144153" w:rsidRPr="00802A1E" w:rsidRDefault="00144153" w:rsidP="00230A09">
      <w:pPr>
        <w:jc w:val="center"/>
        <w:rPr>
          <w:rFonts w:cs="Tahoma"/>
        </w:rPr>
      </w:pPr>
      <w:r w:rsidRPr="00802A1E">
        <w:rPr>
          <w:rFonts w:cs="Tahoma"/>
        </w:rPr>
        <w:lastRenderedPageBreak/>
        <w:t>Liberal Studies</w:t>
      </w:r>
    </w:p>
    <w:p w14:paraId="4D6F0887" w14:textId="648BE8A4" w:rsidR="00144153" w:rsidRPr="00802A1E" w:rsidRDefault="00144153" w:rsidP="00230A09">
      <w:pPr>
        <w:jc w:val="center"/>
        <w:rPr>
          <w:rFonts w:cs="Tahoma"/>
        </w:rPr>
      </w:pPr>
      <w:proofErr w:type="gramStart"/>
      <w:r w:rsidRPr="00802A1E">
        <w:rPr>
          <w:rFonts w:cs="Tahoma"/>
        </w:rPr>
        <w:t>Associate in Arts</w:t>
      </w:r>
      <w:proofErr w:type="gramEnd"/>
      <w:r w:rsidRPr="00802A1E">
        <w:rPr>
          <w:rFonts w:cs="Tahoma"/>
        </w:rPr>
        <w:t xml:space="preserve"> </w:t>
      </w:r>
      <w:r w:rsidR="001E1C44">
        <w:rPr>
          <w:rFonts w:cs="Tahoma"/>
        </w:rPr>
        <w:t>—</w:t>
      </w:r>
      <w:r w:rsidRPr="00802A1E">
        <w:rPr>
          <w:rFonts w:cs="Tahoma"/>
        </w:rPr>
        <w:t xml:space="preserve"> 62 or 63 credit hours</w:t>
      </w:r>
    </w:p>
    <w:tbl>
      <w:tblPr>
        <w:tblStyle w:val="GridTable4-Accent2"/>
        <w:tblW w:w="0" w:type="auto"/>
        <w:tblLook w:val="04A0" w:firstRow="1" w:lastRow="0" w:firstColumn="1" w:lastColumn="0" w:noHBand="0" w:noVBand="1"/>
      </w:tblPr>
      <w:tblGrid>
        <w:gridCol w:w="2340"/>
        <w:gridCol w:w="6203"/>
        <w:gridCol w:w="1527"/>
      </w:tblGrid>
      <w:tr w:rsidR="000C59C1" w:rsidRPr="00230A09" w14:paraId="48291BF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DF1EF69" w14:textId="275A7A74" w:rsidR="000C59C1" w:rsidRPr="00F81507" w:rsidRDefault="000C59C1" w:rsidP="0056064B">
            <w:pPr>
              <w:rPr>
                <w:rFonts w:cs="Tahoma"/>
                <w:color w:val="0D0D0D" w:themeColor="text1" w:themeTint="F2"/>
              </w:rPr>
            </w:pPr>
            <w:r w:rsidRPr="00F81507">
              <w:rPr>
                <w:rFonts w:cs="Tahoma"/>
                <w:color w:val="0D0D0D" w:themeColor="text1" w:themeTint="F2"/>
              </w:rPr>
              <w:t>Course #</w:t>
            </w:r>
          </w:p>
        </w:tc>
        <w:tc>
          <w:tcPr>
            <w:tcW w:w="6390" w:type="dxa"/>
          </w:tcPr>
          <w:p w14:paraId="457A9963" w14:textId="7E279446" w:rsidR="000C59C1" w:rsidRPr="00F81507" w:rsidRDefault="000C59C1" w:rsidP="0056064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48" w:type="dxa"/>
          </w:tcPr>
          <w:p w14:paraId="0B5B49C1" w14:textId="07D1A86B" w:rsidR="000C59C1" w:rsidRPr="00F81507" w:rsidRDefault="000C59C1" w:rsidP="0056064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0C59C1" w:rsidRPr="00230A09" w14:paraId="678520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C0623A" w14:textId="010D1EE7" w:rsidR="000C59C1" w:rsidRPr="00230A09" w:rsidRDefault="000C59C1" w:rsidP="0056064B">
            <w:pPr>
              <w:jc w:val="center"/>
              <w:rPr>
                <w:rFonts w:cs="Tahoma"/>
              </w:rPr>
            </w:pPr>
            <w:r w:rsidRPr="00802A1E">
              <w:rPr>
                <w:rFonts w:cs="Tahoma"/>
              </w:rPr>
              <w:t xml:space="preserve">Program Core </w:t>
            </w:r>
            <w:r w:rsidR="00B9186D" w:rsidRPr="00B9186D">
              <w:rPr>
                <w:rFonts w:cs="Tahoma"/>
                <w:b w:val="0"/>
              </w:rPr>
              <w:t>—</w:t>
            </w:r>
            <w:r w:rsidRPr="00802A1E">
              <w:rPr>
                <w:rFonts w:cs="Tahoma"/>
              </w:rPr>
              <w:t xml:space="preserve"> 28 credit hours</w:t>
            </w:r>
          </w:p>
        </w:tc>
      </w:tr>
      <w:tr w:rsidR="00230A09" w:rsidRPr="00230A09" w14:paraId="1BD477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990A7FB" w14:textId="661B3EE2" w:rsidR="00230A09" w:rsidRPr="00230A09" w:rsidRDefault="00230A09" w:rsidP="0056064B">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390" w:type="dxa"/>
          </w:tcPr>
          <w:p w14:paraId="7D890AC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Composition</w:t>
            </w:r>
          </w:p>
        </w:tc>
        <w:tc>
          <w:tcPr>
            <w:tcW w:w="1548" w:type="dxa"/>
          </w:tcPr>
          <w:p w14:paraId="0D6FF9F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3D98A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0F876DC" w14:textId="4E71F993" w:rsidR="00230A09" w:rsidRPr="00230A09" w:rsidRDefault="00230A09" w:rsidP="0056064B">
            <w:pPr>
              <w:rPr>
                <w:rFonts w:cs="Tahoma"/>
              </w:rPr>
            </w:pPr>
            <w:hyperlink w:anchor="_ENG107_Speech" w:history="1">
              <w:r w:rsidRPr="00F81507">
                <w:rPr>
                  <w:rStyle w:val="Hyperlink"/>
                  <w:rFonts w:cs="Tahoma"/>
                  <w:b w:val="0"/>
                  <w:bCs/>
                  <w:color w:val="215D4B" w:themeColor="accent4" w:themeShade="80"/>
                  <w:sz w:val="22"/>
                </w:rPr>
                <w:t>ENG107</w:t>
              </w:r>
            </w:hyperlink>
          </w:p>
        </w:tc>
        <w:tc>
          <w:tcPr>
            <w:tcW w:w="6390" w:type="dxa"/>
          </w:tcPr>
          <w:p w14:paraId="16F4B336"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Speech</w:t>
            </w:r>
          </w:p>
        </w:tc>
        <w:tc>
          <w:tcPr>
            <w:tcW w:w="1548" w:type="dxa"/>
          </w:tcPr>
          <w:p w14:paraId="448BD79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0A9029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BB46BBD" w14:textId="6BDB9161" w:rsidR="00230A09" w:rsidRPr="00230A09" w:rsidRDefault="00230A09" w:rsidP="0056064B">
            <w:pPr>
              <w:rPr>
                <w:rFonts w:cs="Tahoma"/>
              </w:rPr>
            </w:pPr>
            <w:hyperlink w:anchor="_ENG212_Introduction_to" w:history="1">
              <w:r w:rsidRPr="0027582F">
                <w:rPr>
                  <w:rStyle w:val="Hyperlink"/>
                  <w:rFonts w:cs="Tahoma"/>
                  <w:b w:val="0"/>
                  <w:bCs/>
                  <w:color w:val="215D4B" w:themeColor="accent4" w:themeShade="80"/>
                  <w:sz w:val="22"/>
                </w:rPr>
                <w:t>ENG212</w:t>
              </w:r>
            </w:hyperlink>
          </w:p>
        </w:tc>
        <w:tc>
          <w:tcPr>
            <w:tcW w:w="6390" w:type="dxa"/>
          </w:tcPr>
          <w:p w14:paraId="2395F4D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Literature</w:t>
            </w:r>
          </w:p>
        </w:tc>
        <w:tc>
          <w:tcPr>
            <w:tcW w:w="1548" w:type="dxa"/>
          </w:tcPr>
          <w:p w14:paraId="4ADFE63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5D779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90D7DD" w14:textId="1EB054DE" w:rsidR="00230A09" w:rsidRPr="00230A09" w:rsidRDefault="00230A09" w:rsidP="0056064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390" w:type="dxa"/>
          </w:tcPr>
          <w:p w14:paraId="6AB620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First Year Experience</w:t>
            </w:r>
          </w:p>
        </w:tc>
        <w:tc>
          <w:tcPr>
            <w:tcW w:w="1548" w:type="dxa"/>
          </w:tcPr>
          <w:p w14:paraId="6813ACC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1</w:t>
            </w:r>
          </w:p>
        </w:tc>
      </w:tr>
      <w:tr w:rsidR="00230A09" w:rsidRPr="00230A09" w14:paraId="778582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4DA021" w14:textId="49D9D0E7" w:rsidR="00230A09" w:rsidRPr="00230A09" w:rsidRDefault="00230A09" w:rsidP="0056064B">
            <w:pPr>
              <w:rPr>
                <w:rFonts w:cs="Tahoma"/>
              </w:rPr>
            </w:pPr>
            <w:hyperlink w:anchor="_HIS117_World_History" w:history="1">
              <w:r w:rsidRPr="0027582F">
                <w:rPr>
                  <w:rStyle w:val="Hyperlink"/>
                  <w:rFonts w:cs="Tahoma"/>
                  <w:b w:val="0"/>
                  <w:bCs/>
                  <w:color w:val="215D4B" w:themeColor="accent4" w:themeShade="80"/>
                  <w:sz w:val="22"/>
                </w:rPr>
                <w:t>HIS117</w:t>
              </w:r>
            </w:hyperlink>
          </w:p>
        </w:tc>
        <w:tc>
          <w:tcPr>
            <w:tcW w:w="6390" w:type="dxa"/>
          </w:tcPr>
          <w:p w14:paraId="2B04E8F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to 1715</w:t>
            </w:r>
          </w:p>
        </w:tc>
        <w:tc>
          <w:tcPr>
            <w:tcW w:w="1548" w:type="dxa"/>
          </w:tcPr>
          <w:p w14:paraId="766ABA9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08C842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EB8F1C" w14:textId="5896D06E" w:rsidR="00230A09" w:rsidRPr="00230A09" w:rsidRDefault="00230A09" w:rsidP="0056064B">
            <w:pPr>
              <w:rPr>
                <w:rFonts w:cs="Tahoma"/>
              </w:rPr>
            </w:pPr>
            <w:hyperlink w:anchor="_HIS119_World_History" w:history="1">
              <w:r w:rsidRPr="00F81507">
                <w:rPr>
                  <w:rStyle w:val="Hyperlink"/>
                  <w:rFonts w:cs="Tahoma"/>
                  <w:b w:val="0"/>
                  <w:bCs/>
                  <w:color w:val="215D4B" w:themeColor="accent4" w:themeShade="80"/>
                  <w:sz w:val="22"/>
                </w:rPr>
                <w:t>HIS119</w:t>
              </w:r>
            </w:hyperlink>
          </w:p>
        </w:tc>
        <w:tc>
          <w:tcPr>
            <w:tcW w:w="6390" w:type="dxa"/>
          </w:tcPr>
          <w:p w14:paraId="02DE0AB4"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World History from 1715 to Present</w:t>
            </w:r>
          </w:p>
        </w:tc>
        <w:tc>
          <w:tcPr>
            <w:tcW w:w="1548" w:type="dxa"/>
          </w:tcPr>
          <w:p w14:paraId="1B4D5397"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A24E2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B7854C" w14:textId="05DCA024" w:rsidR="00230A09" w:rsidRPr="00230A09" w:rsidRDefault="00230A09" w:rsidP="0056064B">
            <w:pPr>
              <w:rPr>
                <w:rFonts w:cs="Tahoma"/>
              </w:rPr>
            </w:pPr>
            <w:hyperlink w:anchor="_MAT127_College_Algebra" w:history="1">
              <w:r w:rsidRPr="0027582F">
                <w:rPr>
                  <w:rStyle w:val="Hyperlink"/>
                  <w:rFonts w:cs="Tahoma"/>
                  <w:b w:val="0"/>
                  <w:bCs/>
                  <w:color w:val="215D4B" w:themeColor="accent4" w:themeShade="80"/>
                  <w:sz w:val="22"/>
                </w:rPr>
                <w:t>MAT127</w:t>
              </w:r>
            </w:hyperlink>
            <w:r w:rsidR="002B0D42" w:rsidRPr="0027582F">
              <w:rPr>
                <w:rStyle w:val="Hyperlink"/>
                <w:rFonts w:cs="Tahoma"/>
                <w:color w:val="215D4B" w:themeColor="accent4" w:themeShade="80"/>
                <w:sz w:val="22"/>
              </w:rPr>
              <w:t>/</w:t>
            </w:r>
            <w:hyperlink w:anchor="_MAT115_Statistics:_Concepts" w:history="1">
              <w:r w:rsidR="002B0D42" w:rsidRPr="0027582F">
                <w:rPr>
                  <w:rStyle w:val="Hyperlink"/>
                  <w:rFonts w:cs="Tahoma"/>
                  <w:b w:val="0"/>
                  <w:bCs/>
                  <w:color w:val="215D4B" w:themeColor="accent4" w:themeShade="80"/>
                  <w:sz w:val="22"/>
                </w:rPr>
                <w:t>MAT115</w:t>
              </w:r>
            </w:hyperlink>
          </w:p>
        </w:tc>
        <w:tc>
          <w:tcPr>
            <w:tcW w:w="6390" w:type="dxa"/>
          </w:tcPr>
          <w:p w14:paraId="00816B03" w14:textId="0ED2938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Algebra</w:t>
            </w:r>
            <w:r w:rsidR="002B0D42">
              <w:rPr>
                <w:rFonts w:cs="Tahoma"/>
              </w:rPr>
              <w:t>/</w:t>
            </w:r>
            <w:r w:rsidR="002B0D42">
              <w:t>Statistics</w:t>
            </w:r>
          </w:p>
        </w:tc>
        <w:tc>
          <w:tcPr>
            <w:tcW w:w="1548" w:type="dxa"/>
          </w:tcPr>
          <w:p w14:paraId="7FF30C1E"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7EDD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0035BB" w14:textId="0E5D74C9" w:rsidR="00230A09" w:rsidRPr="00230A09" w:rsidRDefault="00230A09" w:rsidP="0056064B">
            <w:pPr>
              <w:rPr>
                <w:rFonts w:cs="Tahoma"/>
              </w:rPr>
            </w:pPr>
            <w:hyperlink w:anchor="_PHI114_Environmental_Ethics" w:history="1">
              <w:r w:rsidRPr="00F81507">
                <w:rPr>
                  <w:rStyle w:val="Hyperlink"/>
                  <w:rFonts w:cs="Tahoma"/>
                  <w:b w:val="0"/>
                  <w:bCs/>
                  <w:color w:val="215D4B" w:themeColor="accent4" w:themeShade="80"/>
                  <w:sz w:val="22"/>
                </w:rPr>
                <w:t>PHI114</w:t>
              </w:r>
            </w:hyperlink>
            <w:r w:rsidRPr="00230A09">
              <w:rPr>
                <w:rFonts w:cs="Tahoma"/>
              </w:rPr>
              <w:t>/</w:t>
            </w:r>
            <w:hyperlink w:anchor="_PHI115_Ethics" w:history="1">
              <w:r w:rsidR="000D0EE3" w:rsidRPr="00F81507">
                <w:rPr>
                  <w:rStyle w:val="Hyperlink"/>
                  <w:rFonts w:cs="Tahoma"/>
                  <w:b w:val="0"/>
                  <w:bCs/>
                  <w:color w:val="215D4B" w:themeColor="accent4" w:themeShade="80"/>
                  <w:sz w:val="22"/>
                </w:rPr>
                <w:t>PHI</w:t>
              </w:r>
              <w:r w:rsidRPr="00F81507">
                <w:rPr>
                  <w:rStyle w:val="Hyperlink"/>
                  <w:rFonts w:cs="Tahoma"/>
                  <w:b w:val="0"/>
                  <w:bCs/>
                  <w:color w:val="215D4B" w:themeColor="accent4" w:themeShade="80"/>
                  <w:sz w:val="22"/>
                </w:rPr>
                <w:t>115</w:t>
              </w:r>
            </w:hyperlink>
          </w:p>
        </w:tc>
        <w:tc>
          <w:tcPr>
            <w:tcW w:w="6390" w:type="dxa"/>
          </w:tcPr>
          <w:p w14:paraId="771A2531"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Environmental Ethics or Ethics</w:t>
            </w:r>
          </w:p>
        </w:tc>
        <w:tc>
          <w:tcPr>
            <w:tcW w:w="1548" w:type="dxa"/>
          </w:tcPr>
          <w:p w14:paraId="4111B5F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3B483C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115EB4E" w14:textId="1D734E01" w:rsidR="00230A09" w:rsidRPr="00230A09" w:rsidRDefault="00230A09" w:rsidP="0056064B">
            <w:pPr>
              <w:rPr>
                <w:rFonts w:cs="Tahoma"/>
              </w:rPr>
            </w:pPr>
            <w:hyperlink w:anchor="_PSY101_Introduction_to" w:history="1">
              <w:r w:rsidRPr="0027582F">
                <w:rPr>
                  <w:rStyle w:val="Hyperlink"/>
                  <w:rFonts w:cs="Tahoma"/>
                  <w:b w:val="0"/>
                  <w:bCs/>
                  <w:color w:val="215D4B" w:themeColor="accent4" w:themeShade="80"/>
                  <w:sz w:val="22"/>
                </w:rPr>
                <w:t>PSY101</w:t>
              </w:r>
            </w:hyperlink>
          </w:p>
        </w:tc>
        <w:tc>
          <w:tcPr>
            <w:tcW w:w="6390" w:type="dxa"/>
          </w:tcPr>
          <w:p w14:paraId="60F0C70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Psychology</w:t>
            </w:r>
          </w:p>
        </w:tc>
        <w:tc>
          <w:tcPr>
            <w:tcW w:w="1548" w:type="dxa"/>
          </w:tcPr>
          <w:p w14:paraId="100F6FFF"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439173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D351504" w14:textId="7496E1C7" w:rsidR="00230A09" w:rsidRPr="00230A09" w:rsidRDefault="00230A09" w:rsidP="0056064B">
            <w:pPr>
              <w:rPr>
                <w:rFonts w:cs="Tahoma"/>
              </w:rPr>
            </w:pPr>
            <w:hyperlink w:anchor="_SOC101_Introduction_to" w:history="1">
              <w:r w:rsidRPr="00F81507">
                <w:rPr>
                  <w:rStyle w:val="Hyperlink"/>
                  <w:rFonts w:cs="Tahoma"/>
                  <w:b w:val="0"/>
                  <w:bCs/>
                  <w:color w:val="215D4B" w:themeColor="accent4" w:themeShade="80"/>
                  <w:sz w:val="22"/>
                </w:rPr>
                <w:t>SOC101</w:t>
              </w:r>
            </w:hyperlink>
          </w:p>
        </w:tc>
        <w:tc>
          <w:tcPr>
            <w:tcW w:w="6390" w:type="dxa"/>
          </w:tcPr>
          <w:p w14:paraId="5874272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Introduction to Sociology</w:t>
            </w:r>
          </w:p>
        </w:tc>
        <w:tc>
          <w:tcPr>
            <w:tcW w:w="1548" w:type="dxa"/>
          </w:tcPr>
          <w:p w14:paraId="7B0FB2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0C59C1" w:rsidRPr="00230A09" w14:paraId="1A566AB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8A418C1" w14:textId="65F2ED4B" w:rsidR="000C59C1" w:rsidRPr="00230A09" w:rsidRDefault="000C59C1" w:rsidP="0056064B">
            <w:pPr>
              <w:jc w:val="center"/>
              <w:rPr>
                <w:rFonts w:cs="Tahoma"/>
              </w:rPr>
            </w:pPr>
            <w:r w:rsidRPr="00230A09">
              <w:rPr>
                <w:rFonts w:cs="Tahoma"/>
              </w:rPr>
              <w:t xml:space="preserve">Science Core </w:t>
            </w:r>
            <w:r w:rsidR="00B9186D" w:rsidRPr="00B9186D">
              <w:rPr>
                <w:rFonts w:cs="Tahoma"/>
                <w:b w:val="0"/>
              </w:rPr>
              <w:t>—</w:t>
            </w:r>
            <w:r w:rsidRPr="00230A09">
              <w:rPr>
                <w:rFonts w:cs="Tahoma"/>
              </w:rPr>
              <w:t xml:space="preserve"> 4 credit hours</w:t>
            </w:r>
          </w:p>
        </w:tc>
      </w:tr>
      <w:tr w:rsidR="000C59C1" w:rsidRPr="00230A09" w14:paraId="5EA6277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C3CD41" w14:textId="4AABAAFC" w:rsidR="000C59C1" w:rsidRPr="00230A09" w:rsidRDefault="000C59C1" w:rsidP="0056064B">
            <w:pPr>
              <w:jc w:val="center"/>
              <w:rPr>
                <w:rFonts w:cs="Tahoma"/>
              </w:rPr>
            </w:pPr>
            <w:r w:rsidRPr="0056064B">
              <w:rPr>
                <w:rFonts w:cs="Tahoma"/>
                <w:b w:val="0"/>
                <w:bCs w:val="0"/>
              </w:rPr>
              <w:t xml:space="preserve">Students must choose a Laboratory Science course from </w:t>
            </w:r>
            <w:hyperlink w:anchor="_BIO112_Marine_Biology" w:history="1">
              <w:r w:rsidRPr="00F81507">
                <w:rPr>
                  <w:rStyle w:val="Hyperlink"/>
                  <w:rFonts w:cs="Tahoma"/>
                  <w:b w:val="0"/>
                  <w:bCs/>
                  <w:color w:val="215D4B" w:themeColor="accent4" w:themeShade="80"/>
                  <w:sz w:val="22"/>
                </w:rPr>
                <w:t>BIO</w:t>
              </w:r>
            </w:hyperlink>
            <w:r w:rsidRPr="0056064B">
              <w:rPr>
                <w:rFonts w:cs="Tahoma"/>
                <w:b w:val="0"/>
                <w:bCs w:val="0"/>
              </w:rPr>
              <w:t xml:space="preserve">, </w:t>
            </w:r>
            <w:hyperlink w:anchor="_CHY110_Fundamentals_of" w:history="1">
              <w:r w:rsidRPr="00F81507">
                <w:rPr>
                  <w:rStyle w:val="Hyperlink"/>
                  <w:rFonts w:cs="Tahoma"/>
                  <w:b w:val="0"/>
                  <w:bCs/>
                  <w:color w:val="215D4B" w:themeColor="accent4" w:themeShade="80"/>
                  <w:sz w:val="22"/>
                </w:rPr>
                <w:t>CHY</w:t>
              </w:r>
            </w:hyperlink>
            <w:r w:rsidRPr="0056064B">
              <w:rPr>
                <w:rFonts w:cs="Tahoma"/>
                <w:b w:val="0"/>
                <w:bCs w:val="0"/>
              </w:rPr>
              <w:t xml:space="preserve">, or </w:t>
            </w:r>
            <w:hyperlink w:anchor="_ENV110_Field_Natural" w:history="1">
              <w:r w:rsidRPr="00F81507">
                <w:rPr>
                  <w:rStyle w:val="Hyperlink"/>
                  <w:rFonts w:cs="Tahoma"/>
                  <w:b w:val="0"/>
                  <w:bCs/>
                  <w:color w:val="215D4B" w:themeColor="accent4" w:themeShade="80"/>
                  <w:sz w:val="22"/>
                </w:rPr>
                <w:t>ENV</w:t>
              </w:r>
            </w:hyperlink>
          </w:p>
        </w:tc>
      </w:tr>
      <w:tr w:rsidR="000C59C1" w:rsidRPr="00230A09" w14:paraId="51E8AFA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0665C1D" w14:textId="3ADF4428" w:rsidR="000C59C1" w:rsidRPr="00230A09" w:rsidRDefault="000C59C1" w:rsidP="0056064B">
            <w:pPr>
              <w:jc w:val="center"/>
              <w:rPr>
                <w:rFonts w:cs="Tahoma"/>
              </w:rPr>
            </w:pPr>
            <w:r w:rsidRPr="00230A09">
              <w:rPr>
                <w:rFonts w:cs="Tahoma"/>
              </w:rPr>
              <w:t xml:space="preserve">Creative Arts Elective </w:t>
            </w:r>
            <w:r w:rsidR="00B9186D" w:rsidRPr="00B9186D">
              <w:rPr>
                <w:rFonts w:cs="Tahoma"/>
                <w:b w:val="0"/>
              </w:rPr>
              <w:t>—</w:t>
            </w:r>
            <w:r w:rsidRPr="00230A09">
              <w:rPr>
                <w:rFonts w:cs="Tahoma"/>
              </w:rPr>
              <w:t xml:space="preserve"> Choose 3 credit hours</w:t>
            </w:r>
          </w:p>
        </w:tc>
      </w:tr>
      <w:tr w:rsidR="00230A09" w:rsidRPr="00230A09" w14:paraId="0E1891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6A89CAC" w14:textId="68DD382C" w:rsidR="00230A09" w:rsidRPr="00230A09" w:rsidRDefault="00230A09" w:rsidP="0056064B">
            <w:pPr>
              <w:rPr>
                <w:rFonts w:cs="Tahoma"/>
              </w:rPr>
            </w:pPr>
            <w:hyperlink w:anchor="_ART105_Drawing_for" w:history="1">
              <w:r w:rsidRPr="00F81507">
                <w:rPr>
                  <w:rStyle w:val="Hyperlink"/>
                  <w:rFonts w:cs="Tahoma"/>
                  <w:b w:val="0"/>
                  <w:bCs/>
                  <w:color w:val="215D4B" w:themeColor="accent4" w:themeShade="80"/>
                  <w:sz w:val="22"/>
                </w:rPr>
                <w:t>ART105</w:t>
              </w:r>
            </w:hyperlink>
          </w:p>
        </w:tc>
        <w:tc>
          <w:tcPr>
            <w:tcW w:w="6390" w:type="dxa"/>
          </w:tcPr>
          <w:p w14:paraId="6D8F52FD"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Drawing for Beginners</w:t>
            </w:r>
          </w:p>
        </w:tc>
        <w:tc>
          <w:tcPr>
            <w:tcW w:w="1548" w:type="dxa"/>
          </w:tcPr>
          <w:p w14:paraId="2E6FB25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8CB91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8E5323" w14:textId="09E18096" w:rsidR="00230A09" w:rsidRPr="00230A09" w:rsidRDefault="00230A09" w:rsidP="0056064B">
            <w:pPr>
              <w:rPr>
                <w:rFonts w:cs="Tahoma"/>
              </w:rPr>
            </w:pPr>
            <w:hyperlink w:anchor="_ART201_Mixed_Media" w:history="1">
              <w:r w:rsidRPr="0027582F">
                <w:rPr>
                  <w:rStyle w:val="Hyperlink"/>
                  <w:rFonts w:cs="Tahoma"/>
                  <w:b w:val="0"/>
                  <w:bCs/>
                  <w:color w:val="215D4B" w:themeColor="accent4" w:themeShade="80"/>
                  <w:sz w:val="22"/>
                </w:rPr>
                <w:t>ART201</w:t>
              </w:r>
            </w:hyperlink>
          </w:p>
        </w:tc>
        <w:tc>
          <w:tcPr>
            <w:tcW w:w="6390" w:type="dxa"/>
          </w:tcPr>
          <w:p w14:paraId="72184D3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Mixed Media Artwork</w:t>
            </w:r>
          </w:p>
        </w:tc>
        <w:tc>
          <w:tcPr>
            <w:tcW w:w="1548" w:type="dxa"/>
          </w:tcPr>
          <w:p w14:paraId="295624B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15B39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986E46" w14:textId="6D41B701" w:rsidR="00230A09" w:rsidRPr="00230A09" w:rsidRDefault="00230A09" w:rsidP="0056064B">
            <w:pPr>
              <w:rPr>
                <w:rFonts w:cs="Tahoma"/>
              </w:rPr>
            </w:pPr>
            <w:hyperlink w:anchor="_ENG208_Creative_Writing" w:history="1">
              <w:r w:rsidRPr="00F81507">
                <w:rPr>
                  <w:rStyle w:val="Hyperlink"/>
                  <w:rFonts w:cs="Tahoma"/>
                  <w:b w:val="0"/>
                  <w:bCs/>
                  <w:color w:val="215D4B" w:themeColor="accent4" w:themeShade="80"/>
                  <w:sz w:val="22"/>
                </w:rPr>
                <w:t>ENG208</w:t>
              </w:r>
            </w:hyperlink>
          </w:p>
        </w:tc>
        <w:tc>
          <w:tcPr>
            <w:tcW w:w="6390" w:type="dxa"/>
          </w:tcPr>
          <w:p w14:paraId="46CB70C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05B2A47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49BA6D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AF2610" w14:textId="5AA023FE" w:rsidR="00230A09" w:rsidRPr="00230A09" w:rsidRDefault="00230A09" w:rsidP="0056064B">
            <w:pPr>
              <w:rPr>
                <w:rFonts w:cs="Tahoma"/>
              </w:rPr>
            </w:pPr>
            <w:hyperlink w:anchor="_ENG214_Literature_and" w:history="1">
              <w:r w:rsidRPr="0027582F">
                <w:rPr>
                  <w:rStyle w:val="Hyperlink"/>
                  <w:rFonts w:cs="Tahoma"/>
                  <w:b w:val="0"/>
                  <w:bCs/>
                  <w:color w:val="215D4B" w:themeColor="accent4" w:themeShade="80"/>
                  <w:sz w:val="22"/>
                </w:rPr>
                <w:t>ENG214</w:t>
              </w:r>
            </w:hyperlink>
          </w:p>
        </w:tc>
        <w:tc>
          <w:tcPr>
            <w:tcW w:w="6390" w:type="dxa"/>
          </w:tcPr>
          <w:p w14:paraId="4153EBE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4B8F0B8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2969480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CF3A0B5" w14:textId="07222E96" w:rsidR="000C59C1" w:rsidRPr="00230A09" w:rsidRDefault="000C59C1" w:rsidP="0056064B">
            <w:pPr>
              <w:jc w:val="center"/>
              <w:rPr>
                <w:rFonts w:cs="Tahoma"/>
              </w:rPr>
            </w:pPr>
            <w:r w:rsidRPr="00230A09">
              <w:rPr>
                <w:rFonts w:cs="Tahoma"/>
              </w:rPr>
              <w:t xml:space="preserve">English Elective </w:t>
            </w:r>
            <w:r w:rsidR="00B9186D" w:rsidRPr="00B9186D">
              <w:rPr>
                <w:rFonts w:cs="Tahoma"/>
                <w:b w:val="0"/>
              </w:rPr>
              <w:t>—</w:t>
            </w:r>
            <w:r w:rsidRPr="00230A09">
              <w:rPr>
                <w:rFonts w:cs="Tahoma"/>
              </w:rPr>
              <w:t xml:space="preserve"> Choose 3 credit hours</w:t>
            </w:r>
          </w:p>
        </w:tc>
      </w:tr>
      <w:tr w:rsidR="00230A09" w:rsidRPr="00230A09" w14:paraId="0844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FDDDC9" w14:textId="6D33BC38" w:rsidR="00230A09" w:rsidRPr="00230A09" w:rsidRDefault="00230A09" w:rsidP="0056064B">
            <w:pPr>
              <w:rPr>
                <w:rFonts w:cs="Tahoma"/>
              </w:rPr>
            </w:pPr>
            <w:hyperlink w:anchor="_ENG203_Special_Topics" w:history="1">
              <w:r w:rsidRPr="0027582F">
                <w:rPr>
                  <w:rStyle w:val="Hyperlink"/>
                  <w:rFonts w:cs="Tahoma"/>
                  <w:b w:val="0"/>
                  <w:bCs/>
                  <w:color w:val="215D4B" w:themeColor="accent4" w:themeShade="80"/>
                  <w:sz w:val="22"/>
                </w:rPr>
                <w:t>ENG203</w:t>
              </w:r>
            </w:hyperlink>
          </w:p>
        </w:tc>
        <w:tc>
          <w:tcPr>
            <w:tcW w:w="6390" w:type="dxa"/>
          </w:tcPr>
          <w:p w14:paraId="1432314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Special Topics in Literature</w:t>
            </w:r>
          </w:p>
        </w:tc>
        <w:tc>
          <w:tcPr>
            <w:tcW w:w="1548" w:type="dxa"/>
          </w:tcPr>
          <w:p w14:paraId="649A232C"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0A054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0F2816" w14:textId="1A992E36" w:rsidR="00230A09" w:rsidRPr="00230A09" w:rsidRDefault="00230A09" w:rsidP="0056064B">
            <w:pPr>
              <w:rPr>
                <w:rFonts w:cs="Tahoma"/>
              </w:rPr>
            </w:pPr>
            <w:hyperlink w:anchor="_ENG208_Creative_Writing" w:history="1">
              <w:r w:rsidRPr="00F81507">
                <w:rPr>
                  <w:rStyle w:val="Hyperlink"/>
                  <w:rFonts w:cs="Tahoma"/>
                  <w:b w:val="0"/>
                  <w:bCs/>
                  <w:color w:val="215D4B" w:themeColor="accent4" w:themeShade="80"/>
                  <w:sz w:val="22"/>
                </w:rPr>
                <w:t>ENG208</w:t>
              </w:r>
            </w:hyperlink>
          </w:p>
        </w:tc>
        <w:tc>
          <w:tcPr>
            <w:tcW w:w="6390" w:type="dxa"/>
          </w:tcPr>
          <w:p w14:paraId="6681AA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1780BB5B"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1104B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DA3072" w14:textId="7DAB74FD" w:rsidR="00230A09" w:rsidRPr="00230A09" w:rsidRDefault="00230A09" w:rsidP="0056064B">
            <w:pPr>
              <w:rPr>
                <w:rFonts w:cs="Tahoma"/>
              </w:rPr>
            </w:pPr>
            <w:hyperlink w:anchor="_ENG209_Shakespeare" w:history="1">
              <w:r w:rsidRPr="0027582F">
                <w:rPr>
                  <w:rStyle w:val="Hyperlink"/>
                  <w:rFonts w:cs="Tahoma"/>
                  <w:b w:val="0"/>
                  <w:bCs/>
                  <w:color w:val="215D4B" w:themeColor="accent4" w:themeShade="80"/>
                  <w:sz w:val="22"/>
                </w:rPr>
                <w:t>ENG209</w:t>
              </w:r>
            </w:hyperlink>
          </w:p>
        </w:tc>
        <w:tc>
          <w:tcPr>
            <w:tcW w:w="6390" w:type="dxa"/>
          </w:tcPr>
          <w:p w14:paraId="0A816E7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Shakespeare</w:t>
            </w:r>
          </w:p>
        </w:tc>
        <w:tc>
          <w:tcPr>
            <w:tcW w:w="1548" w:type="dxa"/>
          </w:tcPr>
          <w:p w14:paraId="2277980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21384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9357908" w14:textId="3B2D80A4" w:rsidR="00230A09" w:rsidRPr="00230A09" w:rsidRDefault="00230A09" w:rsidP="0056064B">
            <w:pPr>
              <w:rPr>
                <w:rFonts w:cs="Tahoma"/>
              </w:rPr>
            </w:pPr>
            <w:hyperlink w:anchor="_ENG215_Contemporary_American" w:history="1">
              <w:r w:rsidRPr="00F81507">
                <w:rPr>
                  <w:rStyle w:val="Hyperlink"/>
                  <w:rFonts w:cs="Tahoma"/>
                  <w:b w:val="0"/>
                  <w:bCs/>
                  <w:color w:val="215D4B" w:themeColor="accent4" w:themeShade="80"/>
                  <w:sz w:val="22"/>
                </w:rPr>
                <w:t>ENG215</w:t>
              </w:r>
            </w:hyperlink>
          </w:p>
        </w:tc>
        <w:tc>
          <w:tcPr>
            <w:tcW w:w="6390" w:type="dxa"/>
          </w:tcPr>
          <w:p w14:paraId="237101A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Contemporary American Fiction</w:t>
            </w:r>
          </w:p>
        </w:tc>
        <w:tc>
          <w:tcPr>
            <w:tcW w:w="1548" w:type="dxa"/>
          </w:tcPr>
          <w:p w14:paraId="4159EE3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146DA3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E02C21" w14:textId="6C7A67F0" w:rsidR="00230A09" w:rsidRPr="00230A09" w:rsidRDefault="00230A09" w:rsidP="0056064B">
            <w:pPr>
              <w:rPr>
                <w:rFonts w:cs="Tahoma"/>
              </w:rPr>
            </w:pPr>
            <w:hyperlink w:anchor="_ENG214_Literature_and" w:history="1">
              <w:r w:rsidRPr="0027582F">
                <w:rPr>
                  <w:rStyle w:val="Hyperlink"/>
                  <w:rFonts w:cs="Tahoma"/>
                  <w:b w:val="0"/>
                  <w:bCs/>
                  <w:color w:val="215D4B" w:themeColor="accent4" w:themeShade="80"/>
                  <w:sz w:val="22"/>
                </w:rPr>
                <w:t>ENG214</w:t>
              </w:r>
            </w:hyperlink>
          </w:p>
        </w:tc>
        <w:tc>
          <w:tcPr>
            <w:tcW w:w="6390" w:type="dxa"/>
          </w:tcPr>
          <w:p w14:paraId="0009BD4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10AE93ED"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EED57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8FAD04" w14:textId="55628A90" w:rsidR="0056064B" w:rsidRPr="00230A09" w:rsidRDefault="0056064B" w:rsidP="0056064B">
            <w:pPr>
              <w:jc w:val="center"/>
              <w:rPr>
                <w:rFonts w:cs="Tahoma"/>
              </w:rPr>
            </w:pPr>
            <w:r w:rsidRPr="00230A09">
              <w:rPr>
                <w:rFonts w:cs="Tahoma"/>
              </w:rPr>
              <w:t xml:space="preserve">Humanities Elective </w:t>
            </w:r>
            <w:r w:rsidR="00B9186D" w:rsidRPr="00B9186D">
              <w:rPr>
                <w:rFonts w:cs="Tahoma"/>
                <w:b w:val="0"/>
              </w:rPr>
              <w:t>—</w:t>
            </w:r>
            <w:r w:rsidRPr="00230A09">
              <w:rPr>
                <w:rFonts w:cs="Tahoma"/>
              </w:rPr>
              <w:t xml:space="preserve"> Choose 3 credit hours</w:t>
            </w:r>
          </w:p>
        </w:tc>
      </w:tr>
      <w:tr w:rsidR="00230A09" w:rsidRPr="00230A09" w14:paraId="41BBC1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235782A" w14:textId="73112F1D" w:rsidR="00230A09" w:rsidRPr="00230A09" w:rsidRDefault="00230A09" w:rsidP="0056064B">
            <w:pPr>
              <w:rPr>
                <w:rFonts w:cs="Tahoma"/>
              </w:rPr>
            </w:pPr>
            <w:hyperlink w:anchor="_HIS112_American_History" w:history="1">
              <w:r w:rsidRPr="0027582F">
                <w:rPr>
                  <w:rStyle w:val="Hyperlink"/>
                  <w:rFonts w:cs="Tahoma"/>
                  <w:b w:val="0"/>
                  <w:bCs/>
                  <w:color w:val="215D4B" w:themeColor="accent4" w:themeShade="80"/>
                  <w:sz w:val="22"/>
                </w:rPr>
                <w:t>HIS112</w:t>
              </w:r>
            </w:hyperlink>
          </w:p>
        </w:tc>
        <w:tc>
          <w:tcPr>
            <w:tcW w:w="6390" w:type="dxa"/>
          </w:tcPr>
          <w:p w14:paraId="184FCCE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to Reconstruction</w:t>
            </w:r>
          </w:p>
        </w:tc>
        <w:tc>
          <w:tcPr>
            <w:tcW w:w="1548" w:type="dxa"/>
          </w:tcPr>
          <w:p w14:paraId="4874BE7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715830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AF88FDF" w14:textId="01E87801" w:rsidR="00230A09" w:rsidRPr="00230A09" w:rsidRDefault="00230A09" w:rsidP="0056064B">
            <w:pPr>
              <w:rPr>
                <w:rFonts w:cs="Tahoma"/>
              </w:rPr>
            </w:pPr>
            <w:hyperlink w:anchor="_HIS113_American_History" w:history="1">
              <w:r w:rsidRPr="00F81507">
                <w:rPr>
                  <w:rStyle w:val="Hyperlink"/>
                  <w:rFonts w:cs="Tahoma"/>
                  <w:b w:val="0"/>
                  <w:bCs/>
                  <w:color w:val="215D4B" w:themeColor="accent4" w:themeShade="80"/>
                  <w:sz w:val="22"/>
                </w:rPr>
                <w:t>HIS113</w:t>
              </w:r>
            </w:hyperlink>
          </w:p>
        </w:tc>
        <w:tc>
          <w:tcPr>
            <w:tcW w:w="6390" w:type="dxa"/>
          </w:tcPr>
          <w:p w14:paraId="0CB441F8"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American History from Reconstruction</w:t>
            </w:r>
          </w:p>
        </w:tc>
        <w:tc>
          <w:tcPr>
            <w:tcW w:w="1548" w:type="dxa"/>
          </w:tcPr>
          <w:p w14:paraId="7A538668"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9475B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40EE3B" w14:textId="2243B87D" w:rsidR="00230A09" w:rsidRPr="00230A09" w:rsidRDefault="00230A09" w:rsidP="0056064B">
            <w:pPr>
              <w:rPr>
                <w:rFonts w:cs="Tahoma"/>
              </w:rPr>
            </w:pPr>
            <w:hyperlink w:anchor="_HIS115_Maine_History" w:history="1">
              <w:r w:rsidRPr="0027582F">
                <w:rPr>
                  <w:rStyle w:val="Hyperlink"/>
                  <w:rFonts w:cs="Tahoma"/>
                  <w:b w:val="0"/>
                  <w:bCs/>
                  <w:color w:val="215D4B" w:themeColor="accent4" w:themeShade="80"/>
                  <w:sz w:val="22"/>
                </w:rPr>
                <w:t>HIS115</w:t>
              </w:r>
            </w:hyperlink>
          </w:p>
        </w:tc>
        <w:tc>
          <w:tcPr>
            <w:tcW w:w="6390" w:type="dxa"/>
          </w:tcPr>
          <w:p w14:paraId="590030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Maine History</w:t>
            </w:r>
          </w:p>
        </w:tc>
        <w:tc>
          <w:tcPr>
            <w:tcW w:w="1548" w:type="dxa"/>
          </w:tcPr>
          <w:p w14:paraId="7753EA1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D77217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185892F" w14:textId="14C4F491" w:rsidR="00230A09" w:rsidRPr="00230A09" w:rsidRDefault="00230A09" w:rsidP="0056064B">
            <w:pPr>
              <w:rPr>
                <w:rFonts w:cs="Tahoma"/>
              </w:rPr>
            </w:pPr>
            <w:hyperlink w:anchor="_PHI101_Introduction_to" w:history="1">
              <w:r w:rsidRPr="00F81507">
                <w:rPr>
                  <w:rStyle w:val="Hyperlink"/>
                  <w:rFonts w:cs="Tahoma"/>
                  <w:b w:val="0"/>
                  <w:bCs/>
                  <w:color w:val="215D4B" w:themeColor="accent4" w:themeShade="80"/>
                  <w:sz w:val="22"/>
                </w:rPr>
                <w:t>PHI101</w:t>
              </w:r>
            </w:hyperlink>
          </w:p>
        </w:tc>
        <w:tc>
          <w:tcPr>
            <w:tcW w:w="6390" w:type="dxa"/>
          </w:tcPr>
          <w:p w14:paraId="2AECBA7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 to Philosophy</w:t>
            </w:r>
          </w:p>
        </w:tc>
        <w:tc>
          <w:tcPr>
            <w:tcW w:w="1548" w:type="dxa"/>
          </w:tcPr>
          <w:p w14:paraId="56BA8B1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679A23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E4A99FB" w14:textId="5E45E99C" w:rsidR="00230A09" w:rsidRPr="00230A09" w:rsidRDefault="00230A09" w:rsidP="0056064B">
            <w:pPr>
              <w:rPr>
                <w:rFonts w:cs="Tahoma"/>
              </w:rPr>
            </w:pPr>
            <w:hyperlink w:anchor="_PHI114_Environmental_Ethics" w:history="1">
              <w:r w:rsidRPr="0027582F">
                <w:rPr>
                  <w:rStyle w:val="Hyperlink"/>
                  <w:rFonts w:cs="Tahoma"/>
                  <w:b w:val="0"/>
                  <w:bCs/>
                  <w:color w:val="215D4B" w:themeColor="accent4" w:themeShade="80"/>
                  <w:sz w:val="22"/>
                </w:rPr>
                <w:t>PHI114</w:t>
              </w:r>
            </w:hyperlink>
          </w:p>
        </w:tc>
        <w:tc>
          <w:tcPr>
            <w:tcW w:w="6390" w:type="dxa"/>
          </w:tcPr>
          <w:p w14:paraId="3F02194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w:t>
            </w:r>
          </w:p>
        </w:tc>
        <w:tc>
          <w:tcPr>
            <w:tcW w:w="1548" w:type="dxa"/>
          </w:tcPr>
          <w:p w14:paraId="4E90DCF6"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1D41F0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DC0FF" w14:textId="51BECA22" w:rsidR="0056064B" w:rsidRPr="00230A09" w:rsidRDefault="0056064B" w:rsidP="0056064B">
            <w:pPr>
              <w:jc w:val="center"/>
              <w:rPr>
                <w:rFonts w:cs="Tahoma"/>
              </w:rPr>
            </w:pPr>
            <w:r w:rsidRPr="00230A09">
              <w:rPr>
                <w:rFonts w:cs="Tahoma"/>
              </w:rPr>
              <w:t xml:space="preserve">Math/Science Elective </w:t>
            </w:r>
            <w:r w:rsidR="00B9186D" w:rsidRPr="00B9186D">
              <w:rPr>
                <w:rFonts w:cs="Tahoma"/>
                <w:b w:val="0"/>
              </w:rPr>
              <w:t>—</w:t>
            </w:r>
            <w:r w:rsidRPr="00230A09">
              <w:rPr>
                <w:rFonts w:cs="Tahoma"/>
              </w:rPr>
              <w:t xml:space="preserve"> Choose 3 or 4 credit hours</w:t>
            </w:r>
          </w:p>
        </w:tc>
      </w:tr>
      <w:tr w:rsidR="0056064B" w:rsidRPr="00230A09" w14:paraId="348D1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F88F789" w14:textId="47425848" w:rsidR="0056064B" w:rsidRPr="00230A09" w:rsidRDefault="0056064B" w:rsidP="0056064B">
            <w:pPr>
              <w:jc w:val="center"/>
              <w:rPr>
                <w:rFonts w:cs="Tahoma"/>
              </w:rPr>
            </w:pPr>
            <w:r w:rsidRPr="0056064B">
              <w:rPr>
                <w:rFonts w:cs="Tahoma"/>
                <w:b w:val="0"/>
                <w:bCs w:val="0"/>
              </w:rPr>
              <w:t xml:space="preserve">Students may choose any </w:t>
            </w:r>
            <w:hyperlink w:anchor="_MAT115_Statistics:_Concepts" w:history="1">
              <w:r w:rsidRPr="0027582F">
                <w:rPr>
                  <w:rStyle w:val="Hyperlink"/>
                  <w:rFonts w:cs="Tahoma"/>
                  <w:b w:val="0"/>
                  <w:bCs/>
                  <w:color w:val="215D4B" w:themeColor="accent4" w:themeShade="80"/>
                  <w:sz w:val="22"/>
                </w:rPr>
                <w:t>MAT</w:t>
              </w:r>
            </w:hyperlink>
            <w:r w:rsidRPr="0056064B">
              <w:rPr>
                <w:rFonts w:cs="Tahoma"/>
                <w:b w:val="0"/>
                <w:bCs w:val="0"/>
              </w:rPr>
              <w:t xml:space="preserve"> course numbered 115 or higher or an additional Science course from </w:t>
            </w:r>
            <w:hyperlink w:anchor="_BIO112_Marine_Biology" w:history="1">
              <w:r w:rsidR="000B4061" w:rsidRPr="0027582F">
                <w:rPr>
                  <w:rStyle w:val="Hyperlink"/>
                  <w:rFonts w:cs="Tahoma"/>
                  <w:b w:val="0"/>
                  <w:bCs/>
                  <w:color w:val="215D4B" w:themeColor="accent4" w:themeShade="80"/>
                  <w:sz w:val="22"/>
                </w:rPr>
                <w:t>BIO</w:t>
              </w:r>
            </w:hyperlink>
            <w:r w:rsidR="000B4061" w:rsidRPr="0056064B">
              <w:rPr>
                <w:rFonts w:cs="Tahoma"/>
                <w:b w:val="0"/>
                <w:bCs w:val="0"/>
              </w:rPr>
              <w:t xml:space="preserve">, </w:t>
            </w:r>
            <w:hyperlink w:anchor="_CHY110_Fundamentals_of" w:history="1">
              <w:r w:rsidR="000B4061" w:rsidRPr="0027582F">
                <w:rPr>
                  <w:rStyle w:val="Hyperlink"/>
                  <w:rFonts w:cs="Tahoma"/>
                  <w:b w:val="0"/>
                  <w:bCs/>
                  <w:color w:val="215D4B" w:themeColor="accent4" w:themeShade="80"/>
                  <w:sz w:val="22"/>
                </w:rPr>
                <w:t>CHY</w:t>
              </w:r>
            </w:hyperlink>
            <w:r w:rsidR="000B4061" w:rsidRPr="0056064B">
              <w:rPr>
                <w:rFonts w:cs="Tahoma"/>
                <w:b w:val="0"/>
                <w:bCs w:val="0"/>
              </w:rPr>
              <w:t xml:space="preserve">, or </w:t>
            </w:r>
            <w:hyperlink w:anchor="_ENV110_Field_Natural" w:history="1">
              <w:r w:rsidR="000B4061" w:rsidRPr="0027582F">
                <w:rPr>
                  <w:rStyle w:val="Hyperlink"/>
                  <w:rFonts w:cs="Tahoma"/>
                  <w:b w:val="0"/>
                  <w:bCs/>
                  <w:color w:val="215D4B" w:themeColor="accent4" w:themeShade="80"/>
                  <w:sz w:val="22"/>
                </w:rPr>
                <w:t>ENV</w:t>
              </w:r>
            </w:hyperlink>
          </w:p>
        </w:tc>
      </w:tr>
      <w:tr w:rsidR="0056064B" w:rsidRPr="00230A09" w14:paraId="745EDF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BC2832" w14:textId="5D760AD0" w:rsidR="0056064B" w:rsidRPr="00230A09" w:rsidRDefault="0056064B" w:rsidP="0056064B">
            <w:pPr>
              <w:jc w:val="center"/>
              <w:rPr>
                <w:rFonts w:cs="Tahoma"/>
              </w:rPr>
            </w:pPr>
            <w:r w:rsidRPr="00230A09">
              <w:rPr>
                <w:rFonts w:cs="Tahoma"/>
              </w:rPr>
              <w:t xml:space="preserve">Social Science Elective </w:t>
            </w:r>
            <w:r w:rsidR="00B9186D" w:rsidRPr="00B9186D">
              <w:rPr>
                <w:rFonts w:cs="Tahoma"/>
                <w:b w:val="0"/>
              </w:rPr>
              <w:t>—</w:t>
            </w:r>
            <w:r w:rsidRPr="00230A09">
              <w:rPr>
                <w:rFonts w:cs="Tahoma"/>
              </w:rPr>
              <w:t xml:space="preserve"> Choose 3 credit hours</w:t>
            </w:r>
          </w:p>
        </w:tc>
      </w:tr>
      <w:tr w:rsidR="00230A09" w:rsidRPr="00230A09" w14:paraId="3EC76A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6B318CF" w14:textId="730895EC" w:rsidR="00230A09" w:rsidRPr="00230A09" w:rsidRDefault="00230A09" w:rsidP="0056064B">
            <w:pPr>
              <w:rPr>
                <w:rFonts w:cs="Tahoma"/>
              </w:rPr>
            </w:pPr>
            <w:hyperlink w:anchor="_PSC101_American_National" w:history="1">
              <w:r w:rsidRPr="0027582F">
                <w:rPr>
                  <w:rStyle w:val="Hyperlink"/>
                  <w:rFonts w:cs="Tahoma"/>
                  <w:b w:val="0"/>
                  <w:bCs/>
                  <w:color w:val="215D4B" w:themeColor="accent4" w:themeShade="80"/>
                  <w:sz w:val="22"/>
                </w:rPr>
                <w:t>PSC101</w:t>
              </w:r>
            </w:hyperlink>
          </w:p>
        </w:tc>
        <w:tc>
          <w:tcPr>
            <w:tcW w:w="6390" w:type="dxa"/>
          </w:tcPr>
          <w:p w14:paraId="4FCBAF5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National Government</w:t>
            </w:r>
          </w:p>
        </w:tc>
        <w:tc>
          <w:tcPr>
            <w:tcW w:w="1548" w:type="dxa"/>
          </w:tcPr>
          <w:p w14:paraId="5411827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048742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340EA63" w14:textId="7AE18248" w:rsidR="00230A09" w:rsidRPr="00230A09" w:rsidRDefault="00230A09" w:rsidP="0056064B">
            <w:pPr>
              <w:rPr>
                <w:rFonts w:cs="Tahoma"/>
              </w:rPr>
            </w:pPr>
            <w:hyperlink w:anchor="_PSY105_Human_Relations" w:history="1">
              <w:r w:rsidRPr="00F81507">
                <w:rPr>
                  <w:rStyle w:val="Hyperlink"/>
                  <w:rFonts w:cs="Tahoma"/>
                  <w:b w:val="0"/>
                  <w:bCs/>
                  <w:color w:val="215D4B" w:themeColor="accent4" w:themeShade="80"/>
                  <w:sz w:val="22"/>
                </w:rPr>
                <w:t>PSY105</w:t>
              </w:r>
            </w:hyperlink>
          </w:p>
        </w:tc>
        <w:tc>
          <w:tcPr>
            <w:tcW w:w="6390" w:type="dxa"/>
          </w:tcPr>
          <w:p w14:paraId="6C6C879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Human Relations</w:t>
            </w:r>
          </w:p>
        </w:tc>
        <w:tc>
          <w:tcPr>
            <w:tcW w:w="1548" w:type="dxa"/>
          </w:tcPr>
          <w:p w14:paraId="1A9BA6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5F2D74D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69DBAC3" w14:textId="720E544F" w:rsidR="00230A09" w:rsidRPr="00230A09" w:rsidRDefault="00230A09" w:rsidP="0056064B">
            <w:pPr>
              <w:rPr>
                <w:rFonts w:cs="Tahoma"/>
              </w:rPr>
            </w:pPr>
            <w:hyperlink w:anchor="_PSY190_Child_and" w:history="1">
              <w:r w:rsidRPr="0027582F">
                <w:rPr>
                  <w:rStyle w:val="Hyperlink"/>
                  <w:rFonts w:cs="Tahoma"/>
                  <w:b w:val="0"/>
                  <w:bCs/>
                  <w:color w:val="215D4B" w:themeColor="accent4" w:themeShade="80"/>
                  <w:sz w:val="22"/>
                </w:rPr>
                <w:t>PSY190</w:t>
              </w:r>
            </w:hyperlink>
          </w:p>
        </w:tc>
        <w:tc>
          <w:tcPr>
            <w:tcW w:w="6390" w:type="dxa"/>
          </w:tcPr>
          <w:p w14:paraId="7C12B1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Child and Adolescent Development</w:t>
            </w:r>
          </w:p>
        </w:tc>
        <w:tc>
          <w:tcPr>
            <w:tcW w:w="1548" w:type="dxa"/>
          </w:tcPr>
          <w:p w14:paraId="7432E2A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5D56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DE805B0" w14:textId="19161273" w:rsidR="00230A09" w:rsidRPr="00230A09" w:rsidRDefault="00230A09" w:rsidP="0056064B">
            <w:pPr>
              <w:rPr>
                <w:rFonts w:cs="Tahoma"/>
              </w:rPr>
            </w:pPr>
            <w:hyperlink w:anchor="_SOC102_Sociology_of" w:history="1">
              <w:r w:rsidRPr="00F81507">
                <w:rPr>
                  <w:rStyle w:val="Hyperlink"/>
                  <w:rFonts w:cs="Tahoma"/>
                  <w:b w:val="0"/>
                  <w:bCs/>
                  <w:color w:val="215D4B" w:themeColor="accent4" w:themeShade="80"/>
                  <w:sz w:val="22"/>
                </w:rPr>
                <w:t>SOC102</w:t>
              </w:r>
            </w:hyperlink>
          </w:p>
        </w:tc>
        <w:tc>
          <w:tcPr>
            <w:tcW w:w="6390" w:type="dxa"/>
          </w:tcPr>
          <w:p w14:paraId="792F29D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Sociology of the Family</w:t>
            </w:r>
          </w:p>
        </w:tc>
        <w:tc>
          <w:tcPr>
            <w:tcW w:w="1548" w:type="dxa"/>
          </w:tcPr>
          <w:p w14:paraId="2166307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56064B" w:rsidRPr="00230A09" w14:paraId="05A0A2F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2698859" w14:textId="7556C4BF" w:rsidR="0056064B" w:rsidRPr="00230A09" w:rsidRDefault="0056064B" w:rsidP="0056064B">
            <w:pPr>
              <w:jc w:val="center"/>
              <w:rPr>
                <w:rFonts w:cs="Tahoma"/>
              </w:rPr>
            </w:pPr>
            <w:r w:rsidRPr="00230A09">
              <w:rPr>
                <w:rFonts w:cs="Tahoma"/>
              </w:rPr>
              <w:t>General Electives 15 Credits</w:t>
            </w:r>
          </w:p>
        </w:tc>
      </w:tr>
      <w:tr w:rsidR="0056064B" w:rsidRPr="00230A09" w14:paraId="4BA643A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063B1BC" w14:textId="137C2BCD" w:rsidR="0056064B" w:rsidRPr="00230A09" w:rsidRDefault="0056064B" w:rsidP="0056064B">
            <w:pPr>
              <w:jc w:val="center"/>
              <w:rPr>
                <w:rFonts w:cs="Tahoma"/>
              </w:rPr>
            </w:pPr>
            <w:r w:rsidRPr="0056064B">
              <w:rPr>
                <w:rFonts w:cs="Tahoma"/>
                <w:b w:val="0"/>
                <w:bCs w:val="0"/>
              </w:rPr>
              <w:t>Students are responsible for choosing these courses with the advice of their advisor and the transfer counselor to ensure a seamless 2+2 transfer to their intended baccalaureate major.</w:t>
            </w:r>
          </w:p>
        </w:tc>
      </w:tr>
    </w:tbl>
    <w:p w14:paraId="79F72851" w14:textId="77777777" w:rsidR="00144153" w:rsidRPr="00802A1E" w:rsidRDefault="00144153" w:rsidP="00144153">
      <w:pPr>
        <w:rPr>
          <w:rFonts w:cs="Tahoma"/>
        </w:rPr>
      </w:pPr>
    </w:p>
    <w:p w14:paraId="19D2AF3A" w14:textId="77F4F7D5" w:rsidR="0056064B" w:rsidRDefault="0056064B">
      <w:pPr>
        <w:spacing w:line="276" w:lineRule="auto"/>
        <w:rPr>
          <w:rFonts w:cs="Tahoma"/>
        </w:rPr>
      </w:pPr>
      <w:r>
        <w:rPr>
          <w:rFonts w:cs="Tahoma"/>
        </w:rPr>
        <w:br w:type="page"/>
      </w:r>
    </w:p>
    <w:p w14:paraId="5FE09FBC" w14:textId="0E64D0D9" w:rsidR="003A19CD" w:rsidRPr="003A19CD" w:rsidRDefault="003A19CD" w:rsidP="00B20E91">
      <w:pPr>
        <w:pStyle w:val="Heading2"/>
        <w:jc w:val="center"/>
      </w:pPr>
      <w:bookmarkStart w:id="127" w:name="_Toc202260832"/>
      <w:r w:rsidRPr="003A19CD">
        <w:lastRenderedPageBreak/>
        <w:t>Liberal Studies</w:t>
      </w:r>
      <w:r w:rsidR="00A71F6E">
        <w:t xml:space="preserve"> </w:t>
      </w:r>
      <w:r w:rsidRPr="003A19CD">
        <w:t>Health Occupations</w:t>
      </w:r>
      <w:r w:rsidR="00A71F6E">
        <w:t xml:space="preserve"> (C)</w:t>
      </w:r>
      <w:bookmarkEnd w:id="127"/>
    </w:p>
    <w:p w14:paraId="475CDB45" w14:textId="0EB885E1" w:rsidR="003A19CD" w:rsidRPr="003A19CD" w:rsidRDefault="003A19CD" w:rsidP="00A71F6E">
      <w:pPr>
        <w:jc w:val="center"/>
        <w:rPr>
          <w:rFonts w:cs="Tahoma"/>
        </w:rPr>
      </w:pPr>
      <w:r w:rsidRPr="003A19CD">
        <w:rPr>
          <w:rFonts w:cs="Tahoma"/>
        </w:rPr>
        <w:t xml:space="preserve">Certificate </w:t>
      </w:r>
      <w:r w:rsidR="001E1C44">
        <w:rPr>
          <w:rFonts w:cs="Tahoma"/>
        </w:rPr>
        <w:t xml:space="preserve">— </w:t>
      </w:r>
      <w:r w:rsidRPr="003A19CD">
        <w:rPr>
          <w:rFonts w:cs="Tahoma"/>
        </w:rPr>
        <w:t>30 or 31 credit hours</w:t>
      </w:r>
    </w:p>
    <w:p w14:paraId="1B6D1DC5" w14:textId="6AF59A22" w:rsidR="003A19CD" w:rsidRPr="003A19CD" w:rsidRDefault="003A19CD" w:rsidP="003A19CD">
      <w:pPr>
        <w:rPr>
          <w:rFonts w:cs="Tahoma"/>
        </w:rPr>
      </w:pPr>
      <w:r w:rsidRPr="00A71F6E">
        <w:rPr>
          <w:rFonts w:cs="Tahoma"/>
          <w:b/>
          <w:bCs/>
        </w:rPr>
        <w:t>Purpose:</w:t>
      </w:r>
      <w:r w:rsidRPr="003A19CD">
        <w:rPr>
          <w:rFonts w:cs="Tahoma"/>
        </w:rPr>
        <w:t xml:space="preserve"> The Health Occupations Certificate is designed as a preparation program for</w:t>
      </w:r>
      <w:r>
        <w:rPr>
          <w:rFonts w:cs="Tahoma"/>
        </w:rPr>
        <w:t xml:space="preserve"> </w:t>
      </w:r>
      <w:r w:rsidRPr="003A19CD">
        <w:rPr>
          <w:rFonts w:cs="Tahoma"/>
        </w:rPr>
        <w:t>students wishing to enter occupations in health careers at a Maine Community College</w:t>
      </w:r>
      <w:r>
        <w:rPr>
          <w:rFonts w:cs="Tahoma"/>
        </w:rPr>
        <w:t xml:space="preserve"> </w:t>
      </w:r>
      <w:r w:rsidRPr="003A19CD">
        <w:rPr>
          <w:rFonts w:cs="Tahoma"/>
        </w:rPr>
        <w:t>campus, a University of Maine campus, or Maine private college health program. The</w:t>
      </w:r>
      <w:r>
        <w:rPr>
          <w:rFonts w:cs="Tahoma"/>
        </w:rPr>
        <w:t xml:space="preserve"> </w:t>
      </w:r>
      <w:r w:rsidRPr="003A19CD">
        <w:rPr>
          <w:rFonts w:cs="Tahoma"/>
        </w:rPr>
        <w:t>program is structured to encourage career exploration and provide guidance to students of</w:t>
      </w:r>
      <w:r>
        <w:rPr>
          <w:rFonts w:cs="Tahoma"/>
        </w:rPr>
        <w:t xml:space="preserve"> </w:t>
      </w:r>
      <w:r w:rsidRPr="003A19CD">
        <w:rPr>
          <w:rFonts w:cs="Tahoma"/>
        </w:rPr>
        <w:t>opportunities as they prepare to apply to their chosen health degree program.</w:t>
      </w:r>
    </w:p>
    <w:p w14:paraId="4D619DE4" w14:textId="3F229F1C" w:rsidR="003A19CD" w:rsidRPr="003A19CD" w:rsidRDefault="003A19CD" w:rsidP="003A19CD">
      <w:pPr>
        <w:rPr>
          <w:rFonts w:cs="Tahoma"/>
        </w:rPr>
      </w:pPr>
      <w:r w:rsidRPr="00A71F6E">
        <w:rPr>
          <w:rFonts w:cs="Tahoma"/>
          <w:b/>
          <w:bCs/>
        </w:rPr>
        <w:t>Career Opportunities:</w:t>
      </w:r>
      <w:r w:rsidRPr="003A19CD">
        <w:rPr>
          <w:rFonts w:cs="Tahoma"/>
        </w:rPr>
        <w:t xml:space="preserve"> Successful completion of the program qualifies graduates to</w:t>
      </w:r>
      <w:r>
        <w:rPr>
          <w:rFonts w:cs="Tahoma"/>
        </w:rPr>
        <w:t xml:space="preserve"> </w:t>
      </w:r>
      <w:r w:rsidRPr="003A19CD">
        <w:rPr>
          <w:rFonts w:cs="Tahoma"/>
        </w:rPr>
        <w:t>transfer into a two or four-year health degree program. Transfer programs could lead to a</w:t>
      </w:r>
      <w:r>
        <w:rPr>
          <w:rFonts w:cs="Tahoma"/>
        </w:rPr>
        <w:t xml:space="preserve"> </w:t>
      </w:r>
      <w:r w:rsidRPr="003A19CD">
        <w:rPr>
          <w:rFonts w:cs="Tahoma"/>
        </w:rPr>
        <w:t>career in nursing, medical assisting, physical therapy, phlebotomy, respiration therapy,</w:t>
      </w:r>
      <w:r>
        <w:rPr>
          <w:rFonts w:cs="Tahoma"/>
        </w:rPr>
        <w:t xml:space="preserve"> </w:t>
      </w:r>
      <w:r w:rsidRPr="003A19CD">
        <w:rPr>
          <w:rFonts w:cs="Tahoma"/>
        </w:rPr>
        <w:t>health information management, or radiology.</w:t>
      </w:r>
    </w:p>
    <w:p w14:paraId="6A4F1714" w14:textId="569CC31A" w:rsidR="003A19CD" w:rsidRPr="003A19CD" w:rsidRDefault="003A19CD" w:rsidP="003A19CD">
      <w:pPr>
        <w:rPr>
          <w:rFonts w:cs="Tahoma"/>
        </w:rPr>
      </w:pPr>
      <w:r w:rsidRPr="00A71F6E">
        <w:rPr>
          <w:rFonts w:cs="Tahoma"/>
          <w:b/>
          <w:bCs/>
        </w:rPr>
        <w:t>Program Educational Outcomes:</w:t>
      </w:r>
      <w:r w:rsidRPr="003A19CD">
        <w:rPr>
          <w:rFonts w:cs="Tahoma"/>
        </w:rPr>
        <w:t xml:space="preserve"> Upon completion of the Certificate in Health</w:t>
      </w:r>
      <w:r>
        <w:rPr>
          <w:rFonts w:cs="Tahoma"/>
        </w:rPr>
        <w:t xml:space="preserve"> </w:t>
      </w:r>
      <w:r w:rsidRPr="003A19CD">
        <w:rPr>
          <w:rFonts w:cs="Tahoma"/>
        </w:rPr>
        <w:t>Occupations, the graduate is prepared to:</w:t>
      </w:r>
    </w:p>
    <w:p w14:paraId="7BB9AF9B" w14:textId="77777777" w:rsidR="009E34D2" w:rsidRPr="009E34D2" w:rsidRDefault="009E34D2" w:rsidP="000C7E69">
      <w:pPr>
        <w:pStyle w:val="ListParagraph"/>
        <w:numPr>
          <w:ilvl w:val="0"/>
          <w:numId w:val="42"/>
        </w:numPr>
        <w:contextualSpacing w:val="0"/>
        <w:rPr>
          <w:rFonts w:cs="Tahoma"/>
        </w:rPr>
      </w:pPr>
      <w:r w:rsidRPr="009E34D2">
        <w:rPr>
          <w:rFonts w:cs="Tahoma"/>
        </w:rPr>
        <w:t>Form and test scientific hypothesis, evaluate empirical evidence, and reflect upon and learn from mistakes.</w:t>
      </w:r>
    </w:p>
    <w:p w14:paraId="1D92B9F5" w14:textId="77777777" w:rsidR="009E34D2" w:rsidRPr="009E34D2" w:rsidRDefault="009E34D2" w:rsidP="000C7E69">
      <w:pPr>
        <w:pStyle w:val="ListParagraph"/>
        <w:numPr>
          <w:ilvl w:val="0"/>
          <w:numId w:val="42"/>
        </w:numPr>
        <w:contextualSpacing w:val="0"/>
        <w:rPr>
          <w:rFonts w:cs="Tahoma"/>
        </w:rPr>
      </w:pPr>
      <w:r w:rsidRPr="009E34D2">
        <w:rPr>
          <w:rFonts w:cs="Tahoma"/>
        </w:rPr>
        <w:t>Employ clear, concise, and consistent written and verbal communication skills and practice active listening techniques.</w:t>
      </w:r>
    </w:p>
    <w:p w14:paraId="20F4AE2B" w14:textId="77777777" w:rsidR="009E34D2" w:rsidRPr="009E34D2" w:rsidRDefault="009E34D2" w:rsidP="000C7E69">
      <w:pPr>
        <w:pStyle w:val="ListParagraph"/>
        <w:numPr>
          <w:ilvl w:val="0"/>
          <w:numId w:val="42"/>
        </w:numPr>
        <w:contextualSpacing w:val="0"/>
        <w:rPr>
          <w:rFonts w:cs="Tahoma"/>
        </w:rPr>
      </w:pPr>
      <w:r w:rsidRPr="009E34D2">
        <w:rPr>
          <w:rFonts w:cs="Tahoma"/>
        </w:rPr>
        <w:t>Locate, analyze, synthesize, and evaluate information.</w:t>
      </w:r>
    </w:p>
    <w:p w14:paraId="65CA6A01" w14:textId="77777777" w:rsidR="009E34D2" w:rsidRPr="009E34D2" w:rsidRDefault="009E34D2" w:rsidP="000C7E69">
      <w:pPr>
        <w:pStyle w:val="ListParagraph"/>
        <w:numPr>
          <w:ilvl w:val="0"/>
          <w:numId w:val="42"/>
        </w:numPr>
        <w:contextualSpacing w:val="0"/>
        <w:rPr>
          <w:rFonts w:cs="Tahoma"/>
        </w:rPr>
      </w:pPr>
      <w:r w:rsidRPr="009E34D2">
        <w:rPr>
          <w:rFonts w:cs="Tahoma"/>
        </w:rPr>
        <w:t>Read with comprehension and critically analyze arguments.</w:t>
      </w:r>
    </w:p>
    <w:p w14:paraId="2151A605" w14:textId="77777777" w:rsidR="009E34D2" w:rsidRPr="009E34D2" w:rsidRDefault="009E34D2" w:rsidP="000C7E69">
      <w:pPr>
        <w:pStyle w:val="ListParagraph"/>
        <w:numPr>
          <w:ilvl w:val="0"/>
          <w:numId w:val="42"/>
        </w:numPr>
        <w:contextualSpacing w:val="0"/>
        <w:rPr>
          <w:rFonts w:cs="Tahoma"/>
        </w:rPr>
      </w:pPr>
      <w:r w:rsidRPr="009E34D2">
        <w:rPr>
          <w:rFonts w:cs="Tahoma"/>
        </w:rPr>
        <w:t>Calculate, analyze, and communicate conclusions using both qualitative and quantitative data.</w:t>
      </w:r>
    </w:p>
    <w:p w14:paraId="545AD8BE" w14:textId="77777777" w:rsidR="009E34D2" w:rsidRPr="009E34D2" w:rsidRDefault="009E34D2" w:rsidP="000C7E69">
      <w:pPr>
        <w:pStyle w:val="ListParagraph"/>
        <w:numPr>
          <w:ilvl w:val="0"/>
          <w:numId w:val="42"/>
        </w:numPr>
        <w:contextualSpacing w:val="0"/>
        <w:rPr>
          <w:rFonts w:cs="Tahoma"/>
        </w:rPr>
      </w:pPr>
      <w:r w:rsidRPr="009E34D2">
        <w:rPr>
          <w:rFonts w:cs="Tahoma"/>
        </w:rPr>
        <w:t>Synthesize and evaluate meaning based upon philosophical, literary, or multidisciplinary perspectives.</w:t>
      </w:r>
    </w:p>
    <w:p w14:paraId="3C39E371" w14:textId="77777777" w:rsidR="009E34D2" w:rsidRPr="009E34D2" w:rsidRDefault="009E34D2" w:rsidP="000C7E69">
      <w:pPr>
        <w:pStyle w:val="ListParagraph"/>
        <w:numPr>
          <w:ilvl w:val="0"/>
          <w:numId w:val="42"/>
        </w:numPr>
        <w:contextualSpacing w:val="0"/>
        <w:rPr>
          <w:rFonts w:cs="Tahoma"/>
        </w:rPr>
      </w:pPr>
      <w:r w:rsidRPr="009E34D2">
        <w:rPr>
          <w:rFonts w:cs="Tahoma"/>
        </w:rPr>
        <w:t>Identify and evaluate ethical concerns from a theoretical, professional and/or cultural perspective.</w:t>
      </w:r>
    </w:p>
    <w:p w14:paraId="1DD99CF2" w14:textId="40669F45" w:rsidR="003A19CD" w:rsidRDefault="003A19CD">
      <w:pPr>
        <w:spacing w:line="276" w:lineRule="auto"/>
        <w:rPr>
          <w:rFonts w:cs="Tahoma"/>
        </w:rPr>
      </w:pPr>
      <w:r>
        <w:rPr>
          <w:rFonts w:cs="Tahoma"/>
        </w:rPr>
        <w:br w:type="page"/>
      </w:r>
    </w:p>
    <w:p w14:paraId="55F8C0C6" w14:textId="55CD4925" w:rsidR="00A71F6E" w:rsidRPr="003A19CD" w:rsidRDefault="00A71F6E" w:rsidP="00A71F6E">
      <w:pPr>
        <w:jc w:val="center"/>
        <w:rPr>
          <w:rFonts w:cs="Tahoma"/>
        </w:rPr>
      </w:pPr>
      <w:r w:rsidRPr="003A19CD">
        <w:rPr>
          <w:rFonts w:cs="Tahoma"/>
        </w:rPr>
        <w:lastRenderedPageBreak/>
        <w:t>Liberal Studies</w:t>
      </w:r>
      <w:r>
        <w:rPr>
          <w:rFonts w:cs="Tahoma"/>
        </w:rPr>
        <w:t xml:space="preserve"> </w:t>
      </w:r>
      <w:r w:rsidRPr="003A19CD">
        <w:rPr>
          <w:rFonts w:cs="Tahoma"/>
        </w:rPr>
        <w:t>Health Occupations</w:t>
      </w:r>
    </w:p>
    <w:p w14:paraId="43084EAF" w14:textId="7F3D9BEC" w:rsidR="00A71F6E" w:rsidRPr="003A19CD" w:rsidRDefault="00A71F6E" w:rsidP="00A71F6E">
      <w:pPr>
        <w:jc w:val="center"/>
        <w:rPr>
          <w:rFonts w:cs="Tahoma"/>
        </w:rPr>
      </w:pPr>
      <w:r w:rsidRPr="003A19CD">
        <w:rPr>
          <w:rFonts w:cs="Tahoma"/>
        </w:rPr>
        <w:t xml:space="preserve">Certificate </w:t>
      </w:r>
      <w:r w:rsidR="001E1C44">
        <w:rPr>
          <w:rFonts w:cs="Tahoma"/>
        </w:rPr>
        <w:t>—</w:t>
      </w:r>
      <w:r w:rsidRPr="003A19CD">
        <w:rPr>
          <w:rFonts w:cs="Tahoma"/>
        </w:rPr>
        <w:t xml:space="preserve"> 30 or 31 credit hours</w:t>
      </w:r>
    </w:p>
    <w:p w14:paraId="3BF8EC1D" w14:textId="77777777" w:rsidR="003A19CD" w:rsidRDefault="003A19CD" w:rsidP="003A19CD">
      <w:pPr>
        <w:rPr>
          <w:rFonts w:cs="Tahoma"/>
        </w:rPr>
      </w:pPr>
    </w:p>
    <w:tbl>
      <w:tblPr>
        <w:tblStyle w:val="GridTable4-Accent2"/>
        <w:tblW w:w="0" w:type="auto"/>
        <w:tblLook w:val="04A0" w:firstRow="1" w:lastRow="0" w:firstColumn="1" w:lastColumn="0" w:noHBand="0" w:noVBand="1"/>
      </w:tblPr>
      <w:tblGrid>
        <w:gridCol w:w="3354"/>
        <w:gridCol w:w="3366"/>
        <w:gridCol w:w="3350"/>
      </w:tblGrid>
      <w:tr w:rsidR="00A71F6E" w:rsidRPr="00A71F6E" w14:paraId="5FAD12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4CDD2F5" w14:textId="77777777" w:rsidR="00A71F6E" w:rsidRPr="00F81507" w:rsidRDefault="00A71F6E" w:rsidP="00A71F6E">
            <w:pPr>
              <w:rPr>
                <w:rFonts w:cs="Tahoma"/>
                <w:color w:val="0D0D0D" w:themeColor="text1" w:themeTint="F2"/>
              </w:rPr>
            </w:pPr>
            <w:r w:rsidRPr="00F81507">
              <w:rPr>
                <w:rFonts w:cs="Tahoma"/>
                <w:color w:val="0D0D0D" w:themeColor="text1" w:themeTint="F2"/>
              </w:rPr>
              <w:t xml:space="preserve">Course # </w:t>
            </w:r>
          </w:p>
        </w:tc>
        <w:tc>
          <w:tcPr>
            <w:tcW w:w="3432" w:type="dxa"/>
          </w:tcPr>
          <w:p w14:paraId="7722E195" w14:textId="77777777" w:rsidR="00A71F6E" w:rsidRPr="00F81507" w:rsidRDefault="00A71F6E" w:rsidP="00A71F6E">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Course Title </w:t>
            </w:r>
          </w:p>
        </w:tc>
        <w:tc>
          <w:tcPr>
            <w:tcW w:w="3432" w:type="dxa"/>
          </w:tcPr>
          <w:p w14:paraId="10351681" w14:textId="77777777" w:rsidR="00A71F6E" w:rsidRPr="00F81507" w:rsidRDefault="00A71F6E" w:rsidP="00A71F6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71F6E" w:rsidRPr="00A71F6E" w14:paraId="378D75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C1AB48D" w14:textId="3FB8A1D7" w:rsidR="00A71F6E" w:rsidRPr="00A71F6E" w:rsidRDefault="00A71F6E" w:rsidP="00A71F6E">
            <w:pPr>
              <w:jc w:val="center"/>
              <w:rPr>
                <w:rFonts w:cs="Tahoma"/>
              </w:rPr>
            </w:pPr>
            <w:r w:rsidRPr="00A71F6E">
              <w:rPr>
                <w:rFonts w:cs="Tahoma"/>
              </w:rPr>
              <w:t>Semester 1</w:t>
            </w:r>
          </w:p>
        </w:tc>
      </w:tr>
      <w:tr w:rsidR="00A71F6E" w:rsidRPr="00A71F6E" w14:paraId="6FF75F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8D79434" w14:textId="6C732DAA" w:rsidR="00A71F6E" w:rsidRPr="00A71F6E" w:rsidRDefault="00A71F6E" w:rsidP="00A71F6E">
            <w:pPr>
              <w:rPr>
                <w:rFonts w:cs="Tahoma"/>
              </w:rPr>
            </w:pPr>
            <w:hyperlink w:anchor="_BIO225_Anatomy_and" w:history="1">
              <w:r w:rsidRPr="0027582F">
                <w:rPr>
                  <w:rStyle w:val="Hyperlink"/>
                  <w:rFonts w:cs="Tahoma"/>
                  <w:b w:val="0"/>
                  <w:bCs/>
                  <w:color w:val="215D4B" w:themeColor="accent4" w:themeShade="80"/>
                  <w:sz w:val="22"/>
                </w:rPr>
                <w:t>BIO225</w:t>
              </w:r>
            </w:hyperlink>
            <w:r w:rsidRPr="00A71F6E">
              <w:rPr>
                <w:rFonts w:cs="Tahoma"/>
              </w:rPr>
              <w:t xml:space="preserve"> </w:t>
            </w:r>
          </w:p>
        </w:tc>
        <w:tc>
          <w:tcPr>
            <w:tcW w:w="3432" w:type="dxa"/>
          </w:tcPr>
          <w:p w14:paraId="115D7013" w14:textId="33C0D47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 </w:t>
            </w:r>
          </w:p>
        </w:tc>
        <w:tc>
          <w:tcPr>
            <w:tcW w:w="3432" w:type="dxa"/>
          </w:tcPr>
          <w:p w14:paraId="48A152EE" w14:textId="0F12BFD1" w:rsidR="00A71F6E" w:rsidRPr="00A71F6E" w:rsidRDefault="00A71F6E"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AAFA3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02A1321" w14:textId="3D37187A" w:rsidR="00A71F6E" w:rsidRPr="00A71F6E" w:rsidRDefault="00A71F6E" w:rsidP="00A71F6E">
            <w:pPr>
              <w:rPr>
                <w:rFonts w:cs="Tahoma"/>
              </w:rPr>
            </w:pPr>
            <w:hyperlink w:anchor="_ENG101_College_Composition" w:history="1">
              <w:r w:rsidRPr="00F81507">
                <w:rPr>
                  <w:rStyle w:val="Hyperlink"/>
                  <w:rFonts w:cs="Tahoma"/>
                  <w:b w:val="0"/>
                  <w:bCs/>
                  <w:color w:val="215D4B" w:themeColor="accent4" w:themeShade="80"/>
                  <w:sz w:val="22"/>
                </w:rPr>
                <w:t>ENG101</w:t>
              </w:r>
            </w:hyperlink>
            <w:r w:rsidRPr="00A71F6E">
              <w:rPr>
                <w:rFonts w:cs="Tahoma"/>
              </w:rPr>
              <w:t xml:space="preserve"> </w:t>
            </w:r>
          </w:p>
        </w:tc>
        <w:tc>
          <w:tcPr>
            <w:tcW w:w="3432" w:type="dxa"/>
          </w:tcPr>
          <w:p w14:paraId="692C7EAD" w14:textId="1ABAFAF8"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College Composition </w:t>
            </w:r>
          </w:p>
        </w:tc>
        <w:tc>
          <w:tcPr>
            <w:tcW w:w="3432" w:type="dxa"/>
          </w:tcPr>
          <w:p w14:paraId="6B049AB3" w14:textId="673701FC"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76242A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F2C33DC" w14:textId="3B9FC9EB" w:rsidR="00A71F6E" w:rsidRPr="00A71F6E" w:rsidRDefault="00A71F6E" w:rsidP="00A71F6E">
            <w:pPr>
              <w:rPr>
                <w:rFonts w:cs="Tahoma"/>
              </w:rPr>
            </w:pPr>
            <w:hyperlink w:anchor="_FYE100_First_Year" w:history="1">
              <w:r w:rsidRPr="0027582F">
                <w:rPr>
                  <w:rStyle w:val="Hyperlink"/>
                  <w:rFonts w:cs="Tahoma"/>
                  <w:b w:val="0"/>
                  <w:bCs/>
                  <w:color w:val="215D4B" w:themeColor="accent4" w:themeShade="80"/>
                  <w:sz w:val="22"/>
                </w:rPr>
                <w:t>FYE100</w:t>
              </w:r>
            </w:hyperlink>
            <w:r w:rsidRPr="00A71F6E">
              <w:rPr>
                <w:rFonts w:cs="Tahoma"/>
              </w:rPr>
              <w:t xml:space="preserve"> </w:t>
            </w:r>
          </w:p>
        </w:tc>
        <w:tc>
          <w:tcPr>
            <w:tcW w:w="3432" w:type="dxa"/>
          </w:tcPr>
          <w:p w14:paraId="4DCE5BD5" w14:textId="123AB08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First Year Experience </w:t>
            </w:r>
          </w:p>
        </w:tc>
        <w:tc>
          <w:tcPr>
            <w:tcW w:w="3432" w:type="dxa"/>
          </w:tcPr>
          <w:p w14:paraId="00A5DD37" w14:textId="445408B2"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71F6E" w:rsidRPr="00A71F6E" w14:paraId="695C0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7F27B9" w14:textId="1D1799D2" w:rsidR="00A71F6E" w:rsidRPr="00A71F6E" w:rsidRDefault="00A71F6E" w:rsidP="00A71F6E">
            <w:pPr>
              <w:rPr>
                <w:rFonts w:cs="Tahoma"/>
              </w:rPr>
            </w:pPr>
            <w:hyperlink w:anchor="_MDT125_Medical_Terminology" w:history="1">
              <w:r w:rsidRPr="00F81507">
                <w:rPr>
                  <w:rStyle w:val="Hyperlink"/>
                  <w:rFonts w:cs="Tahoma"/>
                  <w:b w:val="0"/>
                  <w:bCs/>
                  <w:color w:val="215D4B" w:themeColor="accent4" w:themeShade="80"/>
                  <w:sz w:val="22"/>
                </w:rPr>
                <w:t>MDT125</w:t>
              </w:r>
            </w:hyperlink>
            <w:r w:rsidRPr="00A71F6E">
              <w:rPr>
                <w:rFonts w:cs="Tahoma"/>
              </w:rPr>
              <w:t xml:space="preserve"> </w:t>
            </w:r>
          </w:p>
        </w:tc>
        <w:tc>
          <w:tcPr>
            <w:tcW w:w="3432" w:type="dxa"/>
          </w:tcPr>
          <w:p w14:paraId="7D23C4A3" w14:textId="7093A407"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Medical Terminology </w:t>
            </w:r>
          </w:p>
        </w:tc>
        <w:tc>
          <w:tcPr>
            <w:tcW w:w="3432" w:type="dxa"/>
          </w:tcPr>
          <w:p w14:paraId="603B98A6" w14:textId="66DE80EF"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175A13C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A7EA36C" w14:textId="67907148" w:rsidR="00A71F6E" w:rsidRPr="00A71F6E" w:rsidRDefault="00A71F6E" w:rsidP="00A71F6E">
            <w:pPr>
              <w:rPr>
                <w:rFonts w:cs="Tahoma"/>
              </w:rPr>
            </w:pPr>
            <w:hyperlink w:anchor="_PSY101_Introduction_to" w:history="1">
              <w:r w:rsidRPr="0027582F">
                <w:rPr>
                  <w:rStyle w:val="Hyperlink"/>
                  <w:rFonts w:cs="Tahoma"/>
                  <w:b w:val="0"/>
                  <w:bCs/>
                  <w:color w:val="215D4B" w:themeColor="accent4" w:themeShade="80"/>
                  <w:sz w:val="22"/>
                </w:rPr>
                <w:t>PSY10</w:t>
              </w:r>
              <w:r w:rsidR="000A2695" w:rsidRPr="0027582F">
                <w:rPr>
                  <w:rStyle w:val="Hyperlink"/>
                  <w:rFonts w:cs="Tahoma"/>
                  <w:b w:val="0"/>
                  <w:bCs/>
                  <w:color w:val="215D4B" w:themeColor="accent4" w:themeShade="80"/>
                  <w:sz w:val="22"/>
                </w:rPr>
                <w:t>1</w:t>
              </w:r>
            </w:hyperlink>
            <w:r w:rsidRPr="00A71F6E">
              <w:rPr>
                <w:rFonts w:cs="Tahoma"/>
              </w:rPr>
              <w:t xml:space="preserve"> </w:t>
            </w:r>
          </w:p>
        </w:tc>
        <w:tc>
          <w:tcPr>
            <w:tcW w:w="3432" w:type="dxa"/>
          </w:tcPr>
          <w:p w14:paraId="375026C0" w14:textId="6B089115"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Introduction to Psychology </w:t>
            </w:r>
          </w:p>
        </w:tc>
        <w:tc>
          <w:tcPr>
            <w:tcW w:w="3432" w:type="dxa"/>
          </w:tcPr>
          <w:p w14:paraId="18EB564A" w14:textId="01053CBA"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334E5C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2623E87E" w14:textId="545F921C" w:rsidR="00A71F6E" w:rsidRPr="00A71F6E" w:rsidRDefault="00A71F6E" w:rsidP="00B945AB">
            <w:pPr>
              <w:jc w:val="right"/>
              <w:rPr>
                <w:rFonts w:cs="Tahoma"/>
              </w:rPr>
            </w:pPr>
            <w:r w:rsidRPr="00A71F6E">
              <w:rPr>
                <w:rFonts w:cs="Tahoma"/>
              </w:rPr>
              <w:t>Total</w:t>
            </w:r>
          </w:p>
        </w:tc>
        <w:tc>
          <w:tcPr>
            <w:tcW w:w="3432" w:type="dxa"/>
          </w:tcPr>
          <w:p w14:paraId="4A9AE44B" w14:textId="6A823E00"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w:t>
            </w:r>
          </w:p>
        </w:tc>
      </w:tr>
      <w:tr w:rsidR="00A71F6E" w:rsidRPr="00A71F6E" w14:paraId="60425A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ED6C4A3" w14:textId="4376E7C6" w:rsidR="00A71F6E" w:rsidRPr="00A71F6E" w:rsidRDefault="00A71F6E" w:rsidP="00A71F6E">
            <w:pPr>
              <w:jc w:val="center"/>
              <w:rPr>
                <w:rFonts w:cs="Tahoma"/>
              </w:rPr>
            </w:pPr>
            <w:r w:rsidRPr="00A71F6E">
              <w:rPr>
                <w:rFonts w:cs="Tahoma"/>
              </w:rPr>
              <w:t>Semester 2</w:t>
            </w:r>
          </w:p>
        </w:tc>
      </w:tr>
      <w:tr w:rsidR="00A71F6E" w:rsidRPr="00A71F6E" w14:paraId="6B95315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953203" w14:textId="3AA75B08" w:rsidR="00A71F6E" w:rsidRPr="00A71F6E" w:rsidRDefault="00A71F6E" w:rsidP="00A71F6E">
            <w:pPr>
              <w:rPr>
                <w:rFonts w:cs="Tahoma"/>
              </w:rPr>
            </w:pPr>
            <w:hyperlink w:anchor="_BIO235_Anatomy_and" w:history="1">
              <w:r w:rsidRPr="00F81507">
                <w:rPr>
                  <w:rStyle w:val="Hyperlink"/>
                  <w:rFonts w:cs="Tahoma"/>
                  <w:b w:val="0"/>
                  <w:bCs/>
                  <w:color w:val="215D4B" w:themeColor="accent4" w:themeShade="80"/>
                  <w:sz w:val="22"/>
                </w:rPr>
                <w:t>BIO235</w:t>
              </w:r>
            </w:hyperlink>
            <w:r w:rsidRPr="00A71F6E">
              <w:rPr>
                <w:rFonts w:cs="Tahoma"/>
              </w:rPr>
              <w:t xml:space="preserve"> </w:t>
            </w:r>
          </w:p>
        </w:tc>
        <w:tc>
          <w:tcPr>
            <w:tcW w:w="3432" w:type="dxa"/>
          </w:tcPr>
          <w:p w14:paraId="32AC926E" w14:textId="42B2CC3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Anatomy &amp; Physiology II </w:t>
            </w:r>
          </w:p>
        </w:tc>
        <w:tc>
          <w:tcPr>
            <w:tcW w:w="3432" w:type="dxa"/>
          </w:tcPr>
          <w:p w14:paraId="217A4AD2" w14:textId="71752718"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71F6E" w:rsidRPr="00A71F6E" w14:paraId="22C46DE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5934C72" w14:textId="11545975" w:rsidR="00A71F6E" w:rsidRPr="00A71F6E" w:rsidRDefault="00A71F6E" w:rsidP="00A71F6E">
            <w:pPr>
              <w:rPr>
                <w:rFonts w:cs="Tahoma"/>
              </w:rPr>
            </w:pPr>
            <w:hyperlink w:anchor="_ENG107_Speech" w:history="1">
              <w:r w:rsidRPr="0027582F">
                <w:rPr>
                  <w:rStyle w:val="Hyperlink"/>
                  <w:rFonts w:cs="Tahoma"/>
                  <w:b w:val="0"/>
                  <w:bCs/>
                  <w:color w:val="215D4B" w:themeColor="accent4" w:themeShade="80"/>
                  <w:sz w:val="22"/>
                </w:rPr>
                <w:t>ENG107</w:t>
              </w:r>
            </w:hyperlink>
            <w:r w:rsidRPr="00A71F6E">
              <w:rPr>
                <w:rFonts w:cs="Tahoma"/>
              </w:rPr>
              <w:t xml:space="preserve"> </w:t>
            </w:r>
          </w:p>
        </w:tc>
        <w:tc>
          <w:tcPr>
            <w:tcW w:w="3432" w:type="dxa"/>
          </w:tcPr>
          <w:p w14:paraId="0EE889E8" w14:textId="60521281"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Speech </w:t>
            </w:r>
          </w:p>
        </w:tc>
        <w:tc>
          <w:tcPr>
            <w:tcW w:w="3432" w:type="dxa"/>
          </w:tcPr>
          <w:p w14:paraId="09FF509E" w14:textId="3669A547"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0EFCEE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B81838" w14:textId="390A674B" w:rsidR="00A71F6E" w:rsidRPr="00A71F6E" w:rsidRDefault="00A71F6E" w:rsidP="00A71F6E">
            <w:pPr>
              <w:rPr>
                <w:rFonts w:cs="Tahoma"/>
              </w:rPr>
            </w:pPr>
            <w:hyperlink w:anchor="_MAT115_Statistics:_Concepts" w:history="1">
              <w:r w:rsidRPr="00F81507">
                <w:rPr>
                  <w:rStyle w:val="Hyperlink"/>
                  <w:rFonts w:cs="Tahoma"/>
                  <w:b w:val="0"/>
                  <w:bCs/>
                  <w:color w:val="215D4B" w:themeColor="accent4" w:themeShade="80"/>
                  <w:sz w:val="22"/>
                </w:rPr>
                <w:t>MAT115</w:t>
              </w:r>
            </w:hyperlink>
            <w:r w:rsidRPr="00A71F6E">
              <w:rPr>
                <w:rFonts w:cs="Tahoma"/>
              </w:rPr>
              <w:t xml:space="preserve"> </w:t>
            </w:r>
          </w:p>
        </w:tc>
        <w:tc>
          <w:tcPr>
            <w:tcW w:w="3432" w:type="dxa"/>
          </w:tcPr>
          <w:p w14:paraId="05860120" w14:textId="479CD09B"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Statistics </w:t>
            </w:r>
          </w:p>
        </w:tc>
        <w:tc>
          <w:tcPr>
            <w:tcW w:w="3432" w:type="dxa"/>
          </w:tcPr>
          <w:p w14:paraId="00E5E7DE" w14:textId="0DF65B74"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396757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8628020" w14:textId="632A75B1" w:rsidR="00A71F6E" w:rsidRPr="00A71F6E" w:rsidRDefault="00A71F6E" w:rsidP="00A71F6E">
            <w:pPr>
              <w:rPr>
                <w:rFonts w:cs="Tahoma"/>
              </w:rPr>
            </w:pPr>
            <w:r w:rsidRPr="00A71F6E">
              <w:rPr>
                <w:rFonts w:cs="Tahoma"/>
              </w:rPr>
              <w:t xml:space="preserve">Medical or Science Elective </w:t>
            </w:r>
          </w:p>
        </w:tc>
        <w:tc>
          <w:tcPr>
            <w:tcW w:w="3432" w:type="dxa"/>
          </w:tcPr>
          <w:p w14:paraId="15DA1372" w14:textId="46BAAA44"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or Science Elective </w:t>
            </w:r>
          </w:p>
        </w:tc>
        <w:tc>
          <w:tcPr>
            <w:tcW w:w="3432" w:type="dxa"/>
          </w:tcPr>
          <w:p w14:paraId="6A28C701" w14:textId="40314E86"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 or 4</w:t>
            </w:r>
          </w:p>
        </w:tc>
      </w:tr>
      <w:tr w:rsidR="00A71F6E" w:rsidRPr="00A71F6E" w14:paraId="780C03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C989632" w14:textId="2BA8EA50" w:rsidR="00A71F6E" w:rsidRPr="00A71F6E" w:rsidRDefault="00A71F6E" w:rsidP="00A71F6E">
            <w:pPr>
              <w:rPr>
                <w:rFonts w:cs="Tahoma"/>
              </w:rPr>
            </w:pPr>
            <w:hyperlink w:anchor="_PHI115_Ethics" w:history="1">
              <w:r w:rsidRPr="00F81507">
                <w:rPr>
                  <w:rStyle w:val="Hyperlink"/>
                  <w:rFonts w:cs="Tahoma"/>
                  <w:b w:val="0"/>
                  <w:bCs/>
                  <w:color w:val="215D4B" w:themeColor="accent4" w:themeShade="80"/>
                  <w:sz w:val="22"/>
                </w:rPr>
                <w:t>PHI115</w:t>
              </w:r>
            </w:hyperlink>
            <w:r w:rsidRPr="00A71F6E">
              <w:rPr>
                <w:rFonts w:cs="Tahoma"/>
              </w:rPr>
              <w:t xml:space="preserve"> </w:t>
            </w:r>
          </w:p>
        </w:tc>
        <w:tc>
          <w:tcPr>
            <w:tcW w:w="3432" w:type="dxa"/>
          </w:tcPr>
          <w:p w14:paraId="14C6E18C" w14:textId="6EF1DFD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Ethics </w:t>
            </w:r>
          </w:p>
        </w:tc>
        <w:tc>
          <w:tcPr>
            <w:tcW w:w="3432" w:type="dxa"/>
          </w:tcPr>
          <w:p w14:paraId="2CC7621F" w14:textId="5A2595E1" w:rsidR="00A71F6E" w:rsidRPr="00A71F6E" w:rsidRDefault="003851C3"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22AF09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6C24FB7D" w14:textId="435B2583" w:rsidR="00A71F6E" w:rsidRPr="00A71F6E" w:rsidRDefault="00A71F6E" w:rsidP="003851C3">
            <w:pPr>
              <w:jc w:val="right"/>
              <w:rPr>
                <w:rFonts w:cs="Tahoma"/>
              </w:rPr>
            </w:pPr>
            <w:r w:rsidRPr="00A71F6E">
              <w:rPr>
                <w:rFonts w:cs="Tahoma"/>
              </w:rPr>
              <w:t>Total</w:t>
            </w:r>
          </w:p>
        </w:tc>
        <w:tc>
          <w:tcPr>
            <w:tcW w:w="3432" w:type="dxa"/>
          </w:tcPr>
          <w:p w14:paraId="61D0CF56" w14:textId="0820A703"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16-17</w:t>
            </w:r>
          </w:p>
        </w:tc>
      </w:tr>
    </w:tbl>
    <w:p w14:paraId="7F22AD20" w14:textId="77777777" w:rsidR="003A19CD" w:rsidRDefault="003A19CD">
      <w:pPr>
        <w:spacing w:line="276" w:lineRule="auto"/>
        <w:rPr>
          <w:rFonts w:cs="Tahoma"/>
        </w:rPr>
      </w:pPr>
      <w:r>
        <w:rPr>
          <w:rFonts w:cs="Tahoma"/>
        </w:rPr>
        <w:br w:type="page"/>
      </w:r>
    </w:p>
    <w:p w14:paraId="42990B07" w14:textId="48524600" w:rsidR="00144153" w:rsidRPr="00802A1E" w:rsidRDefault="007F42A0" w:rsidP="00B20E91">
      <w:pPr>
        <w:pStyle w:val="Heading2"/>
        <w:jc w:val="center"/>
      </w:pPr>
      <w:r>
        <w:lastRenderedPageBreak/>
        <w:t xml:space="preserve"> </w:t>
      </w:r>
      <w:bookmarkStart w:id="128" w:name="_Toc202260833"/>
      <w:r w:rsidR="00144153" w:rsidRPr="00802A1E">
        <w:t>Mechanical Technology</w:t>
      </w:r>
      <w:r w:rsidR="005366EF">
        <w:t xml:space="preserve"> (AAS)</w:t>
      </w:r>
      <w:bookmarkEnd w:id="128"/>
    </w:p>
    <w:p w14:paraId="0448E5E9" w14:textId="5804C187" w:rsidR="00144153" w:rsidRPr="00802A1E" w:rsidRDefault="00144153" w:rsidP="005366EF">
      <w:pPr>
        <w:jc w:val="center"/>
        <w:rPr>
          <w:rFonts w:cs="Tahoma"/>
        </w:rPr>
      </w:pPr>
      <w:proofErr w:type="gramStart"/>
      <w:r w:rsidRPr="00802A1E">
        <w:rPr>
          <w:rFonts w:cs="Tahoma"/>
        </w:rPr>
        <w:t>Associate in Applied Science</w:t>
      </w:r>
      <w:proofErr w:type="gramEnd"/>
      <w:r w:rsidR="001E1C44">
        <w:rPr>
          <w:rFonts w:cs="Tahoma"/>
        </w:rPr>
        <w:t xml:space="preserve"> —</w:t>
      </w:r>
      <w:r w:rsidRPr="00802A1E">
        <w:rPr>
          <w:rFonts w:cs="Tahoma"/>
        </w:rPr>
        <w:t xml:space="preserve"> 61 credit hours</w:t>
      </w:r>
    </w:p>
    <w:p w14:paraId="1674E60F" w14:textId="40BE39B9" w:rsidR="00144153" w:rsidRDefault="00144153" w:rsidP="00144153">
      <w:pPr>
        <w:rPr>
          <w:rFonts w:cs="Tahoma"/>
        </w:rPr>
      </w:pPr>
      <w:r w:rsidRPr="005366EF">
        <w:rPr>
          <w:rFonts w:cs="Tahoma"/>
          <w:b/>
          <w:bCs/>
        </w:rPr>
        <w:t>Purpose:</w:t>
      </w:r>
      <w:r w:rsidR="0042221D">
        <w:rPr>
          <w:rFonts w:cs="Tahoma"/>
        </w:rPr>
        <w:t xml:space="preserve"> </w:t>
      </w:r>
      <w:r w:rsidRPr="00802A1E">
        <w:rPr>
          <w:rFonts w:cs="Tahoma"/>
        </w:rPr>
        <w:t xml:space="preserve">The intent of the AAS curriculum is to allow students maximum flexibility in the selection of subject matter. Students may pursue a curriculum focus </w:t>
      </w:r>
      <w:proofErr w:type="gramStart"/>
      <w:r w:rsidRPr="00802A1E">
        <w:rPr>
          <w:rFonts w:cs="Tahoma"/>
        </w:rPr>
        <w:t>in</w:t>
      </w:r>
      <w:proofErr w:type="gramEnd"/>
      <w:r w:rsidRPr="00802A1E">
        <w:rPr>
          <w:rFonts w:cs="Tahoma"/>
        </w:rPr>
        <w:t xml:space="preserve"> automotive technology, operation or maintenance of heavy equipment, </w:t>
      </w:r>
      <w:r w:rsidR="006275B7" w:rsidRPr="006275B7">
        <w:rPr>
          <w:rFonts w:cs="Tahoma"/>
          <w:szCs w:val="22"/>
        </w:rPr>
        <w:t xml:space="preserve">engine overhaul </w:t>
      </w:r>
      <w:r w:rsidRPr="00802A1E">
        <w:rPr>
          <w:rFonts w:cs="Tahoma"/>
        </w:rPr>
        <w:t>or other combinations of courses to meet their interests and career objectives.</w:t>
      </w:r>
      <w:r w:rsidR="0042221D">
        <w:rPr>
          <w:rFonts w:cs="Tahoma"/>
        </w:rPr>
        <w:t xml:space="preserve"> </w:t>
      </w:r>
      <w:r w:rsidRPr="00802A1E">
        <w:rPr>
          <w:rFonts w:cs="Tahoma"/>
        </w:rPr>
        <w:t>Students must complete four semesters as prescribed within the chosen technology.</w:t>
      </w:r>
    </w:p>
    <w:p w14:paraId="53B92436" w14:textId="1DB877B1" w:rsidR="005E28E5" w:rsidRDefault="002765C9" w:rsidP="00144153">
      <w:pPr>
        <w:rPr>
          <w:rFonts w:cs="Tahoma"/>
        </w:rPr>
      </w:pPr>
      <w:r>
        <w:rPr>
          <w:rFonts w:cs="Tahoma"/>
        </w:rPr>
        <w:t xml:space="preserve">Technology program curriculum </w:t>
      </w:r>
      <w:r w:rsidR="000C7E69">
        <w:rPr>
          <w:rFonts w:cs="Tahoma"/>
        </w:rPr>
        <w:t>that can be used:</w:t>
      </w:r>
    </w:p>
    <w:p w14:paraId="1E5F109E" w14:textId="13904508" w:rsidR="000C7E69" w:rsidRDefault="00F262C3" w:rsidP="000C7E69">
      <w:pPr>
        <w:pStyle w:val="ListParagraph"/>
        <w:numPr>
          <w:ilvl w:val="0"/>
          <w:numId w:val="78"/>
        </w:numPr>
        <w:rPr>
          <w:rFonts w:cs="Tahoma"/>
        </w:rPr>
      </w:pPr>
      <w:r>
        <w:rPr>
          <w:rFonts w:cs="Tahoma"/>
        </w:rPr>
        <w:t>Automotive Technology</w:t>
      </w:r>
    </w:p>
    <w:p w14:paraId="5A215529" w14:textId="3544F0EB" w:rsidR="00F262C3" w:rsidRDefault="00F262C3" w:rsidP="000C7E69">
      <w:pPr>
        <w:pStyle w:val="ListParagraph"/>
        <w:numPr>
          <w:ilvl w:val="0"/>
          <w:numId w:val="78"/>
        </w:numPr>
        <w:rPr>
          <w:rFonts w:cs="Tahoma"/>
        </w:rPr>
      </w:pPr>
      <w:r>
        <w:rPr>
          <w:rFonts w:cs="Tahoma"/>
        </w:rPr>
        <w:t xml:space="preserve">Diesel </w:t>
      </w:r>
      <w:r w:rsidR="000453ED">
        <w:rPr>
          <w:rFonts w:cs="Tahoma"/>
        </w:rPr>
        <w:t>and</w:t>
      </w:r>
      <w:r>
        <w:rPr>
          <w:rFonts w:cs="Tahoma"/>
        </w:rPr>
        <w:t xml:space="preserve"> Automotive </w:t>
      </w:r>
      <w:r w:rsidR="009A5006">
        <w:rPr>
          <w:rFonts w:cs="Tahoma"/>
        </w:rPr>
        <w:t>Engine Overha</w:t>
      </w:r>
      <w:r w:rsidR="000453ED">
        <w:rPr>
          <w:rFonts w:cs="Tahoma"/>
        </w:rPr>
        <w:t>u</w:t>
      </w:r>
      <w:r w:rsidR="009A5006">
        <w:rPr>
          <w:rFonts w:cs="Tahoma"/>
        </w:rPr>
        <w:t>l</w:t>
      </w:r>
    </w:p>
    <w:p w14:paraId="6A7BD597" w14:textId="05A9B435" w:rsidR="009A5006" w:rsidRDefault="009A5006" w:rsidP="000C7E69">
      <w:pPr>
        <w:pStyle w:val="ListParagraph"/>
        <w:numPr>
          <w:ilvl w:val="0"/>
          <w:numId w:val="78"/>
        </w:numPr>
        <w:rPr>
          <w:rFonts w:cs="Tahoma"/>
        </w:rPr>
      </w:pPr>
      <w:r>
        <w:rPr>
          <w:rFonts w:cs="Tahoma"/>
        </w:rPr>
        <w:t>Heavy Equipment Operations</w:t>
      </w:r>
    </w:p>
    <w:p w14:paraId="0BE60B4E" w14:textId="6EF457DC" w:rsidR="009A5006" w:rsidRDefault="009A5006" w:rsidP="000C7E69">
      <w:pPr>
        <w:pStyle w:val="ListParagraph"/>
        <w:numPr>
          <w:ilvl w:val="0"/>
          <w:numId w:val="78"/>
        </w:numPr>
        <w:rPr>
          <w:rFonts w:cs="Tahoma"/>
        </w:rPr>
      </w:pPr>
      <w:r>
        <w:rPr>
          <w:rFonts w:cs="Tahoma"/>
        </w:rPr>
        <w:t>Heavy Equipment Maintenance</w:t>
      </w:r>
    </w:p>
    <w:p w14:paraId="33F67A6E" w14:textId="2A9DEA9A" w:rsidR="009A5006" w:rsidRDefault="00EF7C30" w:rsidP="000C7E69">
      <w:pPr>
        <w:pStyle w:val="ListParagraph"/>
        <w:numPr>
          <w:ilvl w:val="0"/>
          <w:numId w:val="78"/>
        </w:numPr>
        <w:rPr>
          <w:rFonts w:cs="Tahoma"/>
        </w:rPr>
      </w:pPr>
      <w:r>
        <w:rPr>
          <w:rFonts w:cs="Tahoma"/>
        </w:rPr>
        <w:t xml:space="preserve">Powersport Equipment/Small </w:t>
      </w:r>
      <w:r w:rsidR="00DE551A">
        <w:rPr>
          <w:rFonts w:cs="Tahoma"/>
        </w:rPr>
        <w:t>Engine Technician</w:t>
      </w:r>
    </w:p>
    <w:p w14:paraId="6A0E72C4" w14:textId="62D3FD2A" w:rsidR="00DE551A" w:rsidRPr="000C7E69" w:rsidRDefault="00DE551A" w:rsidP="000C7E69">
      <w:pPr>
        <w:pStyle w:val="ListParagraph"/>
        <w:numPr>
          <w:ilvl w:val="0"/>
          <w:numId w:val="78"/>
        </w:numPr>
        <w:rPr>
          <w:rFonts w:cs="Tahoma"/>
        </w:rPr>
      </w:pPr>
      <w:r>
        <w:rPr>
          <w:rFonts w:cs="Tahoma"/>
        </w:rPr>
        <w:t xml:space="preserve">Welding </w:t>
      </w:r>
      <w:r w:rsidR="001F09E2">
        <w:rPr>
          <w:rFonts w:cs="Tahoma"/>
        </w:rPr>
        <w:t>Technology</w:t>
      </w:r>
    </w:p>
    <w:p w14:paraId="2FC7E54A" w14:textId="49F9D272" w:rsidR="00144153" w:rsidRPr="00802A1E" w:rsidRDefault="00144153" w:rsidP="00144153">
      <w:pPr>
        <w:rPr>
          <w:rFonts w:cs="Tahoma"/>
        </w:rPr>
      </w:pPr>
      <w:r w:rsidRPr="005366EF">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2CC4FE5" w14:textId="1B5AF05F" w:rsidR="00144153" w:rsidRPr="00802A1E" w:rsidRDefault="00144153" w:rsidP="00144153">
      <w:pPr>
        <w:rPr>
          <w:rFonts w:cs="Tahoma"/>
        </w:rPr>
      </w:pPr>
      <w:r w:rsidRPr="005366EF">
        <w:rPr>
          <w:rFonts w:cs="Tahoma"/>
          <w:b/>
          <w:bCs/>
        </w:rPr>
        <w:t>Program Educational Outcomes:</w:t>
      </w:r>
      <w:r w:rsidR="0042221D">
        <w:rPr>
          <w:rFonts w:cs="Tahoma"/>
        </w:rPr>
        <w:t xml:space="preserve"> </w:t>
      </w:r>
      <w:r w:rsidRPr="00802A1E">
        <w:rPr>
          <w:rFonts w:cs="Tahoma"/>
        </w:rPr>
        <w:t xml:space="preserve">Upon completion of the </w:t>
      </w:r>
      <w:proofErr w:type="gramStart"/>
      <w:r w:rsidRPr="00802A1E">
        <w:rPr>
          <w:rFonts w:cs="Tahoma"/>
        </w:rPr>
        <w:t>Associate in Applied Science Degree</w:t>
      </w:r>
      <w:proofErr w:type="gramEnd"/>
      <w:r w:rsidRPr="00802A1E">
        <w:rPr>
          <w:rFonts w:cs="Tahoma"/>
        </w:rPr>
        <w:t xml:space="preserve"> in the Mechanical Technology program, the graduate is prepared to:</w:t>
      </w:r>
    </w:p>
    <w:p w14:paraId="447AE5C9" w14:textId="77777777" w:rsidR="002438B0" w:rsidRPr="002438B0" w:rsidRDefault="002438B0" w:rsidP="000C7E69">
      <w:pPr>
        <w:pStyle w:val="ListParagraph"/>
        <w:numPr>
          <w:ilvl w:val="0"/>
          <w:numId w:val="43"/>
        </w:numPr>
        <w:contextualSpacing w:val="0"/>
        <w:rPr>
          <w:rFonts w:cs="Tahoma"/>
        </w:rPr>
      </w:pPr>
      <w:r w:rsidRPr="002438B0">
        <w:rPr>
          <w:rFonts w:cs="Tahoma"/>
        </w:rPr>
        <w:t>Demonstrate safe work habits in compliance with industry standards set forth by the mechanical technology area of their concentration.</w:t>
      </w:r>
    </w:p>
    <w:p w14:paraId="39CE2B95" w14:textId="77777777" w:rsidR="002438B0" w:rsidRPr="002438B0" w:rsidRDefault="002438B0" w:rsidP="000C7E69">
      <w:pPr>
        <w:pStyle w:val="ListParagraph"/>
        <w:numPr>
          <w:ilvl w:val="0"/>
          <w:numId w:val="43"/>
        </w:numPr>
        <w:contextualSpacing w:val="0"/>
        <w:rPr>
          <w:rFonts w:cs="Tahoma"/>
        </w:rPr>
      </w:pPr>
      <w:r w:rsidRPr="002438B0">
        <w:rPr>
          <w:rFonts w:cs="Tahoma"/>
        </w:rPr>
        <w:t>Qualify for employment in a variety of areas of mechanical technology, depending on his/her areas of study.</w:t>
      </w:r>
    </w:p>
    <w:p w14:paraId="6909FFB7" w14:textId="2B1FEEBD" w:rsidR="00144153" w:rsidRPr="00802A1E" w:rsidRDefault="00144153" w:rsidP="00443063">
      <w:pPr>
        <w:rPr>
          <w:rFonts w:cs="Tahoma"/>
        </w:rPr>
      </w:pPr>
    </w:p>
    <w:p w14:paraId="3FA3FCBA" w14:textId="5D42EFD2" w:rsidR="005366EF" w:rsidRDefault="005366EF">
      <w:pPr>
        <w:spacing w:line="276" w:lineRule="auto"/>
        <w:rPr>
          <w:rFonts w:cs="Tahoma"/>
        </w:rPr>
      </w:pPr>
      <w:r>
        <w:rPr>
          <w:rFonts w:cs="Tahoma"/>
        </w:rPr>
        <w:br w:type="page"/>
      </w:r>
    </w:p>
    <w:p w14:paraId="103369F1" w14:textId="77777777" w:rsidR="00144153" w:rsidRPr="00802A1E" w:rsidRDefault="00144153" w:rsidP="005366EF">
      <w:pPr>
        <w:jc w:val="center"/>
        <w:rPr>
          <w:rFonts w:cs="Tahoma"/>
        </w:rPr>
      </w:pPr>
      <w:r w:rsidRPr="00802A1E">
        <w:rPr>
          <w:rFonts w:cs="Tahoma"/>
        </w:rPr>
        <w:lastRenderedPageBreak/>
        <w:t>Mechanical Technology</w:t>
      </w:r>
    </w:p>
    <w:p w14:paraId="1F73FEB8" w14:textId="734788BE" w:rsidR="00144153" w:rsidRPr="00802A1E" w:rsidRDefault="00144153" w:rsidP="005366EF">
      <w:pPr>
        <w:jc w:val="center"/>
        <w:rPr>
          <w:rFonts w:cs="Tahoma"/>
        </w:rPr>
      </w:pPr>
      <w:proofErr w:type="gramStart"/>
      <w:r w:rsidRPr="00802A1E">
        <w:rPr>
          <w:rFonts w:cs="Tahoma"/>
        </w:rPr>
        <w:t>Associate in Applied Science</w:t>
      </w:r>
      <w:proofErr w:type="gramEnd"/>
      <w:r w:rsidR="001E1C44">
        <w:rPr>
          <w:rFonts w:cs="Tahoma"/>
        </w:rPr>
        <w:t xml:space="preserve"> —</w:t>
      </w:r>
      <w:r w:rsidRPr="00802A1E">
        <w:rPr>
          <w:rFonts w:cs="Tahoma"/>
        </w:rPr>
        <w:t xml:space="preserve"> 61 credit hours</w:t>
      </w:r>
    </w:p>
    <w:tbl>
      <w:tblPr>
        <w:tblStyle w:val="GridTable4-Accent2"/>
        <w:tblW w:w="0" w:type="auto"/>
        <w:tblLook w:val="04A0" w:firstRow="1" w:lastRow="0" w:firstColumn="1" w:lastColumn="0" w:noHBand="0" w:noVBand="1"/>
      </w:tblPr>
      <w:tblGrid>
        <w:gridCol w:w="1965"/>
        <w:gridCol w:w="6487"/>
        <w:gridCol w:w="1618"/>
      </w:tblGrid>
      <w:tr w:rsidR="00FC39E0" w:rsidRPr="00FC39E0" w14:paraId="2E2F056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514E9" w14:textId="7898E8FB" w:rsidR="00FC39E0" w:rsidRPr="00F81507" w:rsidRDefault="00FC39E0" w:rsidP="00235F38">
            <w:pPr>
              <w:rPr>
                <w:rFonts w:cs="Tahoma"/>
                <w:color w:val="0D0D0D" w:themeColor="text1" w:themeTint="F2"/>
              </w:rPr>
            </w:pPr>
            <w:r w:rsidRPr="00F81507">
              <w:rPr>
                <w:rFonts w:cs="Tahoma"/>
                <w:color w:val="0D0D0D" w:themeColor="text1" w:themeTint="F2"/>
              </w:rPr>
              <w:t>Course #</w:t>
            </w:r>
          </w:p>
        </w:tc>
        <w:tc>
          <w:tcPr>
            <w:tcW w:w="6660" w:type="dxa"/>
          </w:tcPr>
          <w:p w14:paraId="57301AB1" w14:textId="093521B7" w:rsidR="00FC39E0" w:rsidRPr="00F81507" w:rsidRDefault="00FC39E0" w:rsidP="00235F38">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6B7CCF71" w14:textId="6BF91C52" w:rsidR="00FC39E0" w:rsidRPr="00F81507" w:rsidRDefault="00FC39E0" w:rsidP="00235F3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C39E0" w:rsidRPr="00FC39E0" w14:paraId="16F7CC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6C474B" w14:textId="630AD9A6" w:rsidR="00FC39E0" w:rsidRPr="00FC39E0" w:rsidRDefault="00FC39E0" w:rsidP="00235F38">
            <w:pPr>
              <w:jc w:val="center"/>
              <w:rPr>
                <w:rFonts w:cs="Tahoma"/>
              </w:rPr>
            </w:pPr>
            <w:r>
              <w:rPr>
                <w:rFonts w:cs="Tahoma"/>
              </w:rPr>
              <w:t>Semester 1</w:t>
            </w:r>
          </w:p>
        </w:tc>
      </w:tr>
      <w:tr w:rsidR="00FC39E0" w:rsidRPr="00FC39E0" w14:paraId="53D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3E80788" w14:textId="142747C3" w:rsidR="00FC39E0" w:rsidRPr="00FC39E0" w:rsidRDefault="00FC39E0" w:rsidP="00235F38">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660" w:type="dxa"/>
          </w:tcPr>
          <w:p w14:paraId="6775CC03"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Composition</w:t>
            </w:r>
          </w:p>
        </w:tc>
        <w:tc>
          <w:tcPr>
            <w:tcW w:w="1638" w:type="dxa"/>
          </w:tcPr>
          <w:p w14:paraId="2D20869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2F5F604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3C7272" w14:textId="6E27BDC5" w:rsidR="00FC39E0" w:rsidRPr="00FC39E0" w:rsidRDefault="00FC39E0" w:rsidP="00235F38">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660" w:type="dxa"/>
          </w:tcPr>
          <w:p w14:paraId="47FF488B"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 xml:space="preserve">First Year Experience </w:t>
            </w:r>
          </w:p>
        </w:tc>
        <w:tc>
          <w:tcPr>
            <w:tcW w:w="1638" w:type="dxa"/>
          </w:tcPr>
          <w:p w14:paraId="278EE120"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w:t>
            </w:r>
          </w:p>
        </w:tc>
      </w:tr>
      <w:tr w:rsidR="00FC39E0" w:rsidRPr="00FC39E0" w14:paraId="1FF92D2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FDE4A6" w14:textId="68787C15" w:rsidR="00FC39E0" w:rsidRPr="00FC39E0" w:rsidRDefault="00FC39E0"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3F39B87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24670A0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FC39E0" w:rsidRPr="00FC39E0" w14:paraId="15F511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69D9163" w14:textId="77777777" w:rsidR="00FC39E0" w:rsidRPr="00FC39E0" w:rsidRDefault="00FC39E0" w:rsidP="00255FDB">
            <w:pPr>
              <w:jc w:val="right"/>
              <w:rPr>
                <w:rFonts w:cs="Tahoma"/>
              </w:rPr>
            </w:pPr>
            <w:r w:rsidRPr="00FC39E0">
              <w:rPr>
                <w:rFonts w:cs="Tahoma"/>
              </w:rPr>
              <w:t>Total</w:t>
            </w:r>
          </w:p>
        </w:tc>
        <w:tc>
          <w:tcPr>
            <w:tcW w:w="1638" w:type="dxa"/>
          </w:tcPr>
          <w:p w14:paraId="75DF6365"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11-15</w:t>
            </w:r>
          </w:p>
        </w:tc>
      </w:tr>
      <w:tr w:rsidR="00FC39E0" w:rsidRPr="00FC39E0" w14:paraId="511587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9CD148" w14:textId="5CE4B104" w:rsidR="00FC39E0" w:rsidRPr="00FC39E0" w:rsidRDefault="00FC39E0" w:rsidP="00235F38">
            <w:pPr>
              <w:jc w:val="center"/>
              <w:rPr>
                <w:rFonts w:cs="Tahoma"/>
              </w:rPr>
            </w:pPr>
            <w:r w:rsidRPr="00FC39E0">
              <w:rPr>
                <w:rFonts w:cs="Tahoma"/>
              </w:rPr>
              <w:t>Semester 2</w:t>
            </w:r>
          </w:p>
        </w:tc>
      </w:tr>
      <w:tr w:rsidR="00FC39E0" w:rsidRPr="00FC39E0" w14:paraId="5DE887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C1E820" w14:textId="633D6763" w:rsidR="00FC39E0" w:rsidRPr="00FC39E0" w:rsidRDefault="00FC39E0" w:rsidP="00235F38">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660" w:type="dxa"/>
          </w:tcPr>
          <w:p w14:paraId="7DF303D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College Mathematics for Technologies</w:t>
            </w:r>
          </w:p>
        </w:tc>
        <w:tc>
          <w:tcPr>
            <w:tcW w:w="1638" w:type="dxa"/>
          </w:tcPr>
          <w:p w14:paraId="6EE8393B"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7797E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AA637F" w14:textId="28981DF9" w:rsidR="00FC39E0" w:rsidRPr="00FC39E0" w:rsidRDefault="00CF6F5A"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6FB7E2F0"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C8A0F4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255FDB" w:rsidRPr="00FC39E0" w14:paraId="62AF14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E5365" w14:textId="4A863EE0" w:rsidR="00255FDB" w:rsidRPr="00FC39E0" w:rsidRDefault="00255FDB" w:rsidP="00255FDB">
            <w:pPr>
              <w:rPr>
                <w:rFonts w:cs="Tahoma"/>
              </w:rPr>
            </w:pPr>
            <w:hyperlink w:anchor="_WEL109_Introductory_Welding" w:history="1">
              <w:r w:rsidRPr="00F81507">
                <w:rPr>
                  <w:rStyle w:val="Hyperlink"/>
                  <w:rFonts w:cs="Tahoma"/>
                  <w:b w:val="0"/>
                  <w:bCs/>
                  <w:color w:val="215D4B" w:themeColor="accent4" w:themeShade="80"/>
                  <w:sz w:val="22"/>
                </w:rPr>
                <w:t>WEL109</w:t>
              </w:r>
            </w:hyperlink>
          </w:p>
        </w:tc>
        <w:tc>
          <w:tcPr>
            <w:tcW w:w="6660" w:type="dxa"/>
          </w:tcPr>
          <w:p w14:paraId="39D236A3" w14:textId="25776B16" w:rsidR="00255FDB" w:rsidRPr="00FC39E0" w:rsidRDefault="00255FDB" w:rsidP="00255FDB">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Introductory Welding</w:t>
            </w:r>
          </w:p>
        </w:tc>
        <w:tc>
          <w:tcPr>
            <w:tcW w:w="1638" w:type="dxa"/>
          </w:tcPr>
          <w:p w14:paraId="5086E940" w14:textId="7153E8E1" w:rsidR="00255FDB" w:rsidRPr="00FC39E0" w:rsidRDefault="00255FDB" w:rsidP="00255FDB">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2</w:t>
            </w:r>
          </w:p>
        </w:tc>
      </w:tr>
      <w:tr w:rsidR="00FC39E0" w:rsidRPr="00FC39E0" w14:paraId="36CC0E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4648724" w14:textId="77777777" w:rsidR="00FC39E0" w:rsidRPr="00FC39E0" w:rsidRDefault="00FC39E0" w:rsidP="00255FDB">
            <w:pPr>
              <w:jc w:val="right"/>
              <w:rPr>
                <w:rFonts w:cs="Tahoma"/>
              </w:rPr>
            </w:pPr>
            <w:r w:rsidRPr="00FC39E0">
              <w:rPr>
                <w:rFonts w:cs="Tahoma"/>
              </w:rPr>
              <w:t>Total</w:t>
            </w:r>
          </w:p>
        </w:tc>
        <w:tc>
          <w:tcPr>
            <w:tcW w:w="1638" w:type="dxa"/>
          </w:tcPr>
          <w:p w14:paraId="0FA1371D"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12-16</w:t>
            </w:r>
          </w:p>
        </w:tc>
      </w:tr>
      <w:tr w:rsidR="00FC39E0" w:rsidRPr="00FC39E0" w14:paraId="346C5E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EC0AF0" w14:textId="1AD4A14B" w:rsidR="00FC39E0" w:rsidRPr="00FC39E0" w:rsidRDefault="00FC39E0" w:rsidP="00235F38">
            <w:pPr>
              <w:jc w:val="center"/>
              <w:rPr>
                <w:rFonts w:cs="Tahoma"/>
              </w:rPr>
            </w:pPr>
            <w:r w:rsidRPr="00FC39E0">
              <w:rPr>
                <w:rFonts w:cs="Tahoma"/>
              </w:rPr>
              <w:t>Semester 3</w:t>
            </w:r>
          </w:p>
        </w:tc>
      </w:tr>
      <w:tr w:rsidR="00FC39E0" w:rsidRPr="00FC39E0" w14:paraId="46794C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506186" w14:textId="7856D845" w:rsidR="00FC39E0" w:rsidRPr="00FC39E0" w:rsidRDefault="00FC39E0" w:rsidP="00235F38">
            <w:pPr>
              <w:rPr>
                <w:rFonts w:cs="Tahoma"/>
              </w:rPr>
            </w:pPr>
            <w:hyperlink w:anchor="_BUS110_Introduction_to" w:history="1">
              <w:r w:rsidRPr="0027582F">
                <w:rPr>
                  <w:rStyle w:val="Hyperlink"/>
                  <w:rFonts w:cs="Tahoma"/>
                  <w:b w:val="0"/>
                  <w:bCs/>
                  <w:color w:val="215D4B" w:themeColor="accent4" w:themeShade="80"/>
                  <w:sz w:val="22"/>
                </w:rPr>
                <w:t>Elective</w:t>
              </w:r>
            </w:hyperlink>
          </w:p>
        </w:tc>
        <w:tc>
          <w:tcPr>
            <w:tcW w:w="6660" w:type="dxa"/>
          </w:tcPr>
          <w:p w14:paraId="72BA17A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Business Elective</w:t>
            </w:r>
          </w:p>
        </w:tc>
        <w:tc>
          <w:tcPr>
            <w:tcW w:w="1638" w:type="dxa"/>
          </w:tcPr>
          <w:p w14:paraId="682AA142"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99C4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72D756" w14:textId="082CB738" w:rsidR="00FC39E0" w:rsidRPr="00FC39E0" w:rsidRDefault="00FC39E0" w:rsidP="00235F38">
            <w:pPr>
              <w:rPr>
                <w:rFonts w:cs="Tahoma"/>
              </w:rPr>
            </w:pPr>
            <w:hyperlink w:anchor="_BIO220_Microbiology_with" w:history="1">
              <w:r w:rsidRPr="00F81507">
                <w:rPr>
                  <w:rStyle w:val="Hyperlink"/>
                  <w:rFonts w:cs="Tahoma"/>
                  <w:b w:val="0"/>
                  <w:bCs/>
                  <w:color w:val="215D4B" w:themeColor="accent4" w:themeShade="80"/>
                  <w:sz w:val="22"/>
                </w:rPr>
                <w:t>Elective</w:t>
              </w:r>
            </w:hyperlink>
          </w:p>
        </w:tc>
        <w:tc>
          <w:tcPr>
            <w:tcW w:w="6660" w:type="dxa"/>
          </w:tcPr>
          <w:p w14:paraId="6EBBD262"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Math/Science (above the 100 level)</w:t>
            </w:r>
          </w:p>
        </w:tc>
        <w:tc>
          <w:tcPr>
            <w:tcW w:w="1638" w:type="dxa"/>
          </w:tcPr>
          <w:p w14:paraId="3682F921"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1DBDD5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B55CC57" w14:textId="7AA2F06E" w:rsidR="00FC39E0" w:rsidRPr="00FC39E0" w:rsidRDefault="00FC39E0" w:rsidP="00235F38">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660" w:type="dxa"/>
          </w:tcPr>
          <w:p w14:paraId="058D0E95"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Technical Writing</w:t>
            </w:r>
          </w:p>
        </w:tc>
        <w:tc>
          <w:tcPr>
            <w:tcW w:w="1638" w:type="dxa"/>
          </w:tcPr>
          <w:p w14:paraId="0F752FF7"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72BE399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AC91CA" w14:textId="050609BD" w:rsidR="00FC39E0" w:rsidRPr="00FC39E0" w:rsidRDefault="00CF6F5A" w:rsidP="00235F38">
            <w:pPr>
              <w:rPr>
                <w:rFonts w:cs="Tahoma"/>
              </w:rPr>
            </w:pPr>
            <w:hyperlink w:anchor="_MET101_Diesel_Engine" w:history="1">
              <w:r w:rsidRPr="00F81507">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F81507">
                <w:rPr>
                  <w:rStyle w:val="Hyperlink"/>
                  <w:rFonts w:cs="Tahoma"/>
                  <w:b w:val="0"/>
                  <w:bCs/>
                  <w:color w:val="215D4B" w:themeColor="accent4" w:themeShade="80"/>
                  <w:sz w:val="22"/>
                </w:rPr>
                <w:t>WEL</w:t>
              </w:r>
            </w:hyperlink>
          </w:p>
        </w:tc>
        <w:tc>
          <w:tcPr>
            <w:tcW w:w="6660" w:type="dxa"/>
          </w:tcPr>
          <w:p w14:paraId="7561A94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3EA8F4A5" w14:textId="6777474C" w:rsidR="00FC39E0"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7-11*</w:t>
            </w:r>
          </w:p>
        </w:tc>
      </w:tr>
      <w:tr w:rsidR="00CE1F91" w:rsidRPr="00FC39E0" w14:paraId="7223A4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FD4AD38" w14:textId="77777777" w:rsidR="00CE1F91" w:rsidRPr="00FC39E0" w:rsidRDefault="00CE1F91" w:rsidP="00255FDB">
            <w:pPr>
              <w:jc w:val="right"/>
              <w:rPr>
                <w:rFonts w:cs="Tahoma"/>
              </w:rPr>
            </w:pPr>
            <w:r w:rsidRPr="00FC39E0">
              <w:rPr>
                <w:rFonts w:cs="Tahoma"/>
              </w:rPr>
              <w:t>Total</w:t>
            </w:r>
          </w:p>
        </w:tc>
        <w:tc>
          <w:tcPr>
            <w:tcW w:w="1638" w:type="dxa"/>
          </w:tcPr>
          <w:p w14:paraId="7D0634C7"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16-20</w:t>
            </w:r>
          </w:p>
        </w:tc>
      </w:tr>
      <w:tr w:rsidR="00CE1F91" w:rsidRPr="00FC39E0" w14:paraId="6D53E5A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376BD96" w14:textId="5EC0EDF2" w:rsidR="00CE1F91" w:rsidRPr="00FC39E0" w:rsidRDefault="00CE1F91" w:rsidP="00235F38">
            <w:pPr>
              <w:jc w:val="center"/>
              <w:rPr>
                <w:rFonts w:cs="Tahoma"/>
              </w:rPr>
            </w:pPr>
            <w:r w:rsidRPr="00FC39E0">
              <w:rPr>
                <w:rFonts w:cs="Tahoma"/>
              </w:rPr>
              <w:t>Semester 4</w:t>
            </w:r>
          </w:p>
        </w:tc>
      </w:tr>
      <w:tr w:rsidR="00FC39E0" w:rsidRPr="00FC39E0" w14:paraId="08DAD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0C172E0" w14:textId="03AB3738" w:rsidR="00FC39E0" w:rsidRPr="00FC39E0" w:rsidRDefault="00FC39E0" w:rsidP="00235F38">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0" w:type="dxa"/>
          </w:tcPr>
          <w:p w14:paraId="6860AF3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Print Reading, Sketching, and Intro to CAD</w:t>
            </w:r>
          </w:p>
        </w:tc>
        <w:tc>
          <w:tcPr>
            <w:tcW w:w="1638" w:type="dxa"/>
          </w:tcPr>
          <w:p w14:paraId="602F1238"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61FEFC4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D686DF" w14:textId="7E686D6F" w:rsidR="00FC39E0" w:rsidRPr="00FC39E0" w:rsidRDefault="00FC39E0" w:rsidP="00235F38">
            <w:pPr>
              <w:rPr>
                <w:rFonts w:cs="Tahoma"/>
              </w:rPr>
            </w:pPr>
            <w:hyperlink w:anchor="_PSY105_Human_Relations" w:history="1">
              <w:r w:rsidRPr="00F81507">
                <w:rPr>
                  <w:rStyle w:val="Hyperlink"/>
                  <w:rFonts w:cs="Tahoma"/>
                  <w:b w:val="0"/>
                  <w:bCs/>
                  <w:color w:val="215D4B" w:themeColor="accent4" w:themeShade="80"/>
                  <w:sz w:val="22"/>
                </w:rPr>
                <w:t>Elective</w:t>
              </w:r>
            </w:hyperlink>
          </w:p>
        </w:tc>
        <w:tc>
          <w:tcPr>
            <w:tcW w:w="6660" w:type="dxa"/>
          </w:tcPr>
          <w:p w14:paraId="1700F986"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Social Science Elective</w:t>
            </w:r>
          </w:p>
        </w:tc>
        <w:tc>
          <w:tcPr>
            <w:tcW w:w="1638" w:type="dxa"/>
          </w:tcPr>
          <w:p w14:paraId="1B713B5C"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DB4AD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E222BE8" w14:textId="22294E38" w:rsidR="00FC39E0" w:rsidRPr="00FC39E0" w:rsidRDefault="00CF6F5A"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4FFB2884"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14E237F"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617426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EA71345" w14:textId="77777777" w:rsidR="00CE1F91" w:rsidRPr="00FC39E0" w:rsidRDefault="00CE1F91" w:rsidP="00255FDB">
            <w:pPr>
              <w:jc w:val="right"/>
              <w:rPr>
                <w:rFonts w:cs="Tahoma"/>
              </w:rPr>
            </w:pPr>
            <w:r w:rsidRPr="00FC39E0">
              <w:rPr>
                <w:rFonts w:cs="Tahoma"/>
              </w:rPr>
              <w:t>Total</w:t>
            </w:r>
          </w:p>
        </w:tc>
        <w:tc>
          <w:tcPr>
            <w:tcW w:w="1638" w:type="dxa"/>
          </w:tcPr>
          <w:p w14:paraId="6A9B435D" w14:textId="77777777" w:rsidR="00CE1F91"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13-17</w:t>
            </w:r>
          </w:p>
        </w:tc>
      </w:tr>
      <w:tr w:rsidR="00255FDB" w:rsidRPr="00FC39E0" w14:paraId="455AEA7E"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3AF0DCFF" w14:textId="3B9F7D2B" w:rsidR="00255FDB" w:rsidRPr="001F3E31" w:rsidRDefault="00255FDB" w:rsidP="00235F38">
            <w:pPr>
              <w:jc w:val="center"/>
              <w:rPr>
                <w:rFonts w:cs="Tahoma"/>
                <w:b w:val="0"/>
                <w:bCs w:val="0"/>
              </w:rPr>
            </w:pPr>
            <w:r w:rsidRPr="001F3E31">
              <w:rPr>
                <w:rFonts w:cs="Tahoma"/>
                <w:b w:val="0"/>
                <w:bCs w:val="0"/>
              </w:rPr>
              <w:t>* Minimum of 7 MET/WEL, Maximum of 11 MET/WEL credits per semester to total 37 MET/WEL credits.</w:t>
            </w:r>
          </w:p>
        </w:tc>
      </w:tr>
      <w:tr w:rsidR="00255FDB" w:rsidRPr="00FC39E0" w14:paraId="09E95DE1" w14:textId="77777777" w:rsidTr="00B4733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E4D5C2" w14:textId="00A712AD" w:rsidR="00255FDB" w:rsidRPr="001F3E31" w:rsidRDefault="00255FDB" w:rsidP="00235F38">
            <w:pPr>
              <w:jc w:val="center"/>
              <w:rPr>
                <w:rFonts w:cs="Tahoma"/>
                <w:b w:val="0"/>
                <w:bCs w:val="0"/>
              </w:rPr>
            </w:pPr>
            <w:r w:rsidRPr="001F3E31">
              <w:rPr>
                <w:rFonts w:cs="Tahoma"/>
                <w:b w:val="0"/>
                <w:bCs w:val="0"/>
              </w:rPr>
              <w:t xml:space="preserve">** Students must obtain a certificate in Welding Technology to be eligible for the WEL electives to apply </w:t>
            </w:r>
            <w:proofErr w:type="gramStart"/>
            <w:r w:rsidRPr="001F3E31">
              <w:rPr>
                <w:rFonts w:cs="Tahoma"/>
                <w:b w:val="0"/>
                <w:bCs w:val="0"/>
              </w:rPr>
              <w:t>to</w:t>
            </w:r>
            <w:proofErr w:type="gramEnd"/>
            <w:r w:rsidRPr="001F3E31">
              <w:rPr>
                <w:rFonts w:cs="Tahoma"/>
                <w:b w:val="0"/>
                <w:bCs w:val="0"/>
              </w:rPr>
              <w:t xml:space="preserve"> an A.A.S. in Mechanical Technology.</w:t>
            </w:r>
          </w:p>
        </w:tc>
      </w:tr>
    </w:tbl>
    <w:p w14:paraId="74267FB8" w14:textId="09AAFE9A" w:rsidR="001F3E31" w:rsidRDefault="001F3E31" w:rsidP="00144153">
      <w:pPr>
        <w:rPr>
          <w:rFonts w:cs="Tahoma"/>
        </w:rPr>
      </w:pPr>
    </w:p>
    <w:p w14:paraId="03FEB9F2" w14:textId="287337B8" w:rsidR="00144153" w:rsidRPr="00802A1E" w:rsidRDefault="00144153" w:rsidP="00B20E91">
      <w:pPr>
        <w:pStyle w:val="Heading2"/>
        <w:jc w:val="center"/>
      </w:pPr>
      <w:bookmarkStart w:id="129" w:name="_Toc202260834"/>
      <w:r w:rsidRPr="00802A1E">
        <w:lastRenderedPageBreak/>
        <w:t>Mechanical Technology</w:t>
      </w:r>
      <w:r w:rsidR="00693BC7">
        <w:t xml:space="preserve"> (C)</w:t>
      </w:r>
      <w:bookmarkEnd w:id="129"/>
    </w:p>
    <w:p w14:paraId="5E303561" w14:textId="3848BCF5" w:rsidR="00144153" w:rsidRPr="00802A1E" w:rsidRDefault="00144153" w:rsidP="00693BC7">
      <w:pPr>
        <w:jc w:val="center"/>
        <w:rPr>
          <w:rFonts w:cs="Tahoma"/>
        </w:rPr>
      </w:pPr>
      <w:r w:rsidRPr="00802A1E">
        <w:rPr>
          <w:rFonts w:cs="Tahoma"/>
        </w:rPr>
        <w:t>Certificate</w:t>
      </w:r>
      <w:r w:rsidR="001E1C44">
        <w:rPr>
          <w:rFonts w:cs="Tahoma"/>
        </w:rPr>
        <w:t xml:space="preserve"> —</w:t>
      </w:r>
      <w:r w:rsidRPr="00802A1E">
        <w:rPr>
          <w:rFonts w:cs="Tahoma"/>
        </w:rPr>
        <w:t xml:space="preserve"> 32 credit hours</w:t>
      </w:r>
    </w:p>
    <w:p w14:paraId="7A7CBA7A" w14:textId="77777777" w:rsidR="00144153" w:rsidRPr="00802A1E" w:rsidRDefault="00144153" w:rsidP="00144153">
      <w:pPr>
        <w:rPr>
          <w:rFonts w:cs="Tahoma"/>
        </w:rPr>
      </w:pPr>
    </w:p>
    <w:p w14:paraId="1E0ADE45" w14:textId="6E7DF1C5" w:rsidR="00144153" w:rsidRDefault="00144153" w:rsidP="00144153">
      <w:pPr>
        <w:rPr>
          <w:rFonts w:cs="Tahoma"/>
        </w:rPr>
      </w:pPr>
      <w:r w:rsidRPr="00693BC7">
        <w:rPr>
          <w:rFonts w:cs="Tahoma"/>
          <w:b/>
          <w:bCs/>
        </w:rPr>
        <w:t>Purpose:</w:t>
      </w:r>
      <w:r w:rsidR="0042221D">
        <w:rPr>
          <w:rFonts w:cs="Tahoma"/>
        </w:rPr>
        <w:t xml:space="preserve"> </w:t>
      </w:r>
      <w:r w:rsidRPr="00802A1E">
        <w:rPr>
          <w:rFonts w:cs="Tahoma"/>
        </w:rPr>
        <w:t>The intent of the Mechanical Technology certificate curriculum is to allow students maximum flexibility in the selection of subject matter.</w:t>
      </w:r>
      <w:r w:rsidR="0042221D">
        <w:rPr>
          <w:rFonts w:cs="Tahoma"/>
        </w:rPr>
        <w:t xml:space="preserve"> </w:t>
      </w:r>
      <w:r w:rsidRPr="00802A1E">
        <w:rPr>
          <w:rFonts w:cs="Tahoma"/>
        </w:rPr>
        <w:t>Students must complete two semesters as prescribed within the chosen technology.</w:t>
      </w:r>
    </w:p>
    <w:p w14:paraId="22993280" w14:textId="77777777" w:rsidR="001F09E2" w:rsidRDefault="001F09E2" w:rsidP="001F09E2">
      <w:pPr>
        <w:rPr>
          <w:rFonts w:cs="Tahoma"/>
        </w:rPr>
      </w:pPr>
      <w:r>
        <w:rPr>
          <w:rFonts w:cs="Tahoma"/>
        </w:rPr>
        <w:t>Technology program curriculum that can be used:</w:t>
      </w:r>
    </w:p>
    <w:p w14:paraId="6A332EE4" w14:textId="77777777" w:rsidR="001F09E2" w:rsidRDefault="001F09E2" w:rsidP="001F09E2">
      <w:pPr>
        <w:pStyle w:val="ListParagraph"/>
        <w:numPr>
          <w:ilvl w:val="0"/>
          <w:numId w:val="78"/>
        </w:numPr>
        <w:rPr>
          <w:rFonts w:cs="Tahoma"/>
        </w:rPr>
      </w:pPr>
      <w:r>
        <w:rPr>
          <w:rFonts w:cs="Tahoma"/>
        </w:rPr>
        <w:t>Automotive Technology</w:t>
      </w:r>
    </w:p>
    <w:p w14:paraId="489ACB3A" w14:textId="179BB0D8" w:rsidR="001F09E2" w:rsidRDefault="001F09E2" w:rsidP="001F09E2">
      <w:pPr>
        <w:pStyle w:val="ListParagraph"/>
        <w:numPr>
          <w:ilvl w:val="0"/>
          <w:numId w:val="78"/>
        </w:numPr>
        <w:rPr>
          <w:rFonts w:cs="Tahoma"/>
        </w:rPr>
      </w:pPr>
      <w:r>
        <w:rPr>
          <w:rFonts w:cs="Tahoma"/>
        </w:rPr>
        <w:t xml:space="preserve">Diesel </w:t>
      </w:r>
      <w:r w:rsidR="000453ED">
        <w:rPr>
          <w:rFonts w:cs="Tahoma"/>
        </w:rPr>
        <w:t>and</w:t>
      </w:r>
      <w:r>
        <w:rPr>
          <w:rFonts w:cs="Tahoma"/>
        </w:rPr>
        <w:t xml:space="preserve"> Automotive Engine Overha</w:t>
      </w:r>
      <w:r w:rsidR="000453ED">
        <w:rPr>
          <w:rFonts w:cs="Tahoma"/>
        </w:rPr>
        <w:t xml:space="preserve">ul </w:t>
      </w:r>
    </w:p>
    <w:p w14:paraId="75734735" w14:textId="77777777" w:rsidR="001F09E2" w:rsidRDefault="001F09E2" w:rsidP="001F09E2">
      <w:pPr>
        <w:pStyle w:val="ListParagraph"/>
        <w:numPr>
          <w:ilvl w:val="0"/>
          <w:numId w:val="78"/>
        </w:numPr>
        <w:rPr>
          <w:rFonts w:cs="Tahoma"/>
        </w:rPr>
      </w:pPr>
      <w:r>
        <w:rPr>
          <w:rFonts w:cs="Tahoma"/>
        </w:rPr>
        <w:t>Heavy Equipment Operations</w:t>
      </w:r>
    </w:p>
    <w:p w14:paraId="627FC5F8" w14:textId="77777777" w:rsidR="001F09E2" w:rsidRDefault="001F09E2" w:rsidP="001F09E2">
      <w:pPr>
        <w:pStyle w:val="ListParagraph"/>
        <w:numPr>
          <w:ilvl w:val="0"/>
          <w:numId w:val="78"/>
        </w:numPr>
        <w:rPr>
          <w:rFonts w:cs="Tahoma"/>
        </w:rPr>
      </w:pPr>
      <w:r>
        <w:rPr>
          <w:rFonts w:cs="Tahoma"/>
        </w:rPr>
        <w:t>Heavy Equipment Maintenance</w:t>
      </w:r>
    </w:p>
    <w:p w14:paraId="5ADAB5E6" w14:textId="77777777" w:rsidR="001F09E2" w:rsidRDefault="001F09E2" w:rsidP="001F09E2">
      <w:pPr>
        <w:pStyle w:val="ListParagraph"/>
        <w:numPr>
          <w:ilvl w:val="0"/>
          <w:numId w:val="78"/>
        </w:numPr>
        <w:rPr>
          <w:rFonts w:cs="Tahoma"/>
        </w:rPr>
      </w:pPr>
      <w:r>
        <w:rPr>
          <w:rFonts w:cs="Tahoma"/>
        </w:rPr>
        <w:t>Powersport Equipment/Small Engine Technician</w:t>
      </w:r>
    </w:p>
    <w:p w14:paraId="13812D99" w14:textId="77777777" w:rsidR="001F09E2" w:rsidRPr="000C7E69" w:rsidRDefault="001F09E2" w:rsidP="001F09E2">
      <w:pPr>
        <w:pStyle w:val="ListParagraph"/>
        <w:numPr>
          <w:ilvl w:val="0"/>
          <w:numId w:val="78"/>
        </w:numPr>
        <w:rPr>
          <w:rFonts w:cs="Tahoma"/>
        </w:rPr>
      </w:pPr>
      <w:r>
        <w:rPr>
          <w:rFonts w:cs="Tahoma"/>
        </w:rPr>
        <w:t>Welding Technology</w:t>
      </w:r>
    </w:p>
    <w:p w14:paraId="216C9C7E" w14:textId="5274F4F8" w:rsidR="00144153" w:rsidRPr="00802A1E" w:rsidRDefault="00144153" w:rsidP="00144153">
      <w:pPr>
        <w:rPr>
          <w:rFonts w:cs="Tahoma"/>
        </w:rPr>
      </w:pPr>
      <w:r w:rsidRPr="00693BC7">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79300BF" w14:textId="0DA52C64" w:rsidR="00144153" w:rsidRPr="00802A1E" w:rsidRDefault="00144153" w:rsidP="00144153">
      <w:pPr>
        <w:rPr>
          <w:rFonts w:cs="Tahoma"/>
        </w:rPr>
      </w:pPr>
      <w:r w:rsidRPr="00693BC7">
        <w:rPr>
          <w:rFonts w:cs="Tahoma"/>
          <w:b/>
          <w:bCs/>
        </w:rPr>
        <w:t>Program Educational Outcomes:</w:t>
      </w:r>
      <w:r w:rsidR="0042221D">
        <w:rPr>
          <w:rFonts w:cs="Tahoma"/>
        </w:rPr>
        <w:t xml:space="preserve"> </w:t>
      </w:r>
      <w:r w:rsidRPr="00802A1E">
        <w:rPr>
          <w:rFonts w:cs="Tahoma"/>
        </w:rPr>
        <w:t>Upon completion of the certificate curriculum in the Mechanical Technology certificate program, the graduate is prepared to:</w:t>
      </w:r>
    </w:p>
    <w:p w14:paraId="7C8047F7" w14:textId="77777777" w:rsidR="00D246DE" w:rsidRPr="00D246DE" w:rsidRDefault="00D246DE" w:rsidP="000C7E69">
      <w:pPr>
        <w:pStyle w:val="ListParagraph"/>
        <w:numPr>
          <w:ilvl w:val="0"/>
          <w:numId w:val="44"/>
        </w:numPr>
        <w:contextualSpacing w:val="0"/>
        <w:rPr>
          <w:rFonts w:cs="Tahoma"/>
        </w:rPr>
      </w:pPr>
      <w:r w:rsidRPr="00D246DE">
        <w:rPr>
          <w:rFonts w:cs="Tahoma"/>
        </w:rPr>
        <w:t>Demonstrate safe work habits in compliance with industry standards set forth by the mechanical technology area of their concentration.</w:t>
      </w:r>
    </w:p>
    <w:p w14:paraId="6055D29A" w14:textId="77777777" w:rsidR="00D246DE" w:rsidRPr="00D246DE" w:rsidRDefault="00D246DE" w:rsidP="000C7E69">
      <w:pPr>
        <w:pStyle w:val="ListParagraph"/>
        <w:numPr>
          <w:ilvl w:val="0"/>
          <w:numId w:val="44"/>
        </w:numPr>
        <w:contextualSpacing w:val="0"/>
        <w:rPr>
          <w:rFonts w:cs="Tahoma"/>
        </w:rPr>
      </w:pPr>
      <w:r w:rsidRPr="00D246DE">
        <w:rPr>
          <w:rFonts w:cs="Tahoma"/>
        </w:rPr>
        <w:t>Qualify for employment in a variety of areas of mechanical technology, depending on their areas of study.</w:t>
      </w:r>
    </w:p>
    <w:p w14:paraId="0E810A0A" w14:textId="474B50DF" w:rsidR="00144153" w:rsidRPr="00802A1E" w:rsidRDefault="00144153" w:rsidP="002438B0">
      <w:pPr>
        <w:rPr>
          <w:rFonts w:cs="Tahoma"/>
        </w:rPr>
      </w:pPr>
    </w:p>
    <w:p w14:paraId="076ADA95" w14:textId="6E611226" w:rsidR="00693BC7" w:rsidRDefault="00693BC7">
      <w:pPr>
        <w:spacing w:line="276" w:lineRule="auto"/>
        <w:rPr>
          <w:rFonts w:cs="Tahoma"/>
        </w:rPr>
      </w:pPr>
      <w:r>
        <w:rPr>
          <w:rFonts w:cs="Tahoma"/>
        </w:rPr>
        <w:br w:type="page"/>
      </w:r>
    </w:p>
    <w:p w14:paraId="0603BDE1" w14:textId="77777777" w:rsidR="00144153" w:rsidRPr="00802A1E" w:rsidRDefault="00144153" w:rsidP="00693BC7">
      <w:pPr>
        <w:jc w:val="center"/>
        <w:rPr>
          <w:rFonts w:cs="Tahoma"/>
        </w:rPr>
      </w:pPr>
      <w:r w:rsidRPr="00802A1E">
        <w:rPr>
          <w:rFonts w:cs="Tahoma"/>
        </w:rPr>
        <w:lastRenderedPageBreak/>
        <w:t>Mechanical Technology</w:t>
      </w:r>
    </w:p>
    <w:p w14:paraId="589823F3" w14:textId="6AAD341D" w:rsidR="00144153" w:rsidRPr="00802A1E" w:rsidRDefault="00144153" w:rsidP="00693BC7">
      <w:pPr>
        <w:jc w:val="center"/>
        <w:rPr>
          <w:rFonts w:cs="Tahoma"/>
        </w:rPr>
      </w:pPr>
      <w:r w:rsidRPr="00802A1E">
        <w:rPr>
          <w:rFonts w:cs="Tahoma"/>
        </w:rPr>
        <w:t xml:space="preserve">Certificate </w:t>
      </w:r>
      <w:r w:rsidR="001E1C44">
        <w:rPr>
          <w:rFonts w:cs="Tahoma"/>
        </w:rPr>
        <w:t>—</w:t>
      </w:r>
      <w:r w:rsidRPr="00802A1E">
        <w:rPr>
          <w:rFonts w:cs="Tahoma"/>
        </w:rPr>
        <w:t xml:space="preserve"> 32 credit hours</w:t>
      </w:r>
    </w:p>
    <w:p w14:paraId="5FA7F87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2313"/>
        <w:gridCol w:w="6312"/>
        <w:gridCol w:w="1445"/>
      </w:tblGrid>
      <w:tr w:rsidR="005E17A0" w:rsidRPr="005E17A0" w14:paraId="0AB06E2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08EC19" w14:textId="77777777" w:rsidR="005E17A0" w:rsidRPr="00F81507" w:rsidRDefault="005E17A0" w:rsidP="005E17A0">
            <w:pPr>
              <w:rPr>
                <w:rFonts w:cs="Tahoma"/>
                <w:color w:val="0D0D0D" w:themeColor="text1" w:themeTint="F2"/>
              </w:rPr>
            </w:pPr>
            <w:r w:rsidRPr="00F81507">
              <w:rPr>
                <w:rFonts w:cs="Tahoma"/>
                <w:color w:val="0D0D0D" w:themeColor="text1" w:themeTint="F2"/>
              </w:rPr>
              <w:t>Course #</w:t>
            </w:r>
          </w:p>
        </w:tc>
        <w:tc>
          <w:tcPr>
            <w:tcW w:w="6480" w:type="dxa"/>
          </w:tcPr>
          <w:p w14:paraId="585632AD" w14:textId="77777777" w:rsidR="005E17A0" w:rsidRPr="00F81507" w:rsidRDefault="005E17A0" w:rsidP="005E17A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7DE30E81" w14:textId="77777777" w:rsidR="005E17A0" w:rsidRPr="00F81507" w:rsidRDefault="005E17A0" w:rsidP="005E17A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5E17A0" w:rsidRPr="005E17A0" w14:paraId="67D20C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80733E" w14:textId="20709353" w:rsidR="005E17A0" w:rsidRPr="005E17A0" w:rsidRDefault="005E17A0" w:rsidP="005E17A0">
            <w:pPr>
              <w:jc w:val="center"/>
              <w:rPr>
                <w:rFonts w:cs="Tahoma"/>
              </w:rPr>
            </w:pPr>
            <w:r w:rsidRPr="005E17A0">
              <w:rPr>
                <w:rFonts w:cs="Tahoma"/>
              </w:rPr>
              <w:t>Semester 1</w:t>
            </w:r>
          </w:p>
        </w:tc>
      </w:tr>
      <w:tr w:rsidR="005E17A0" w:rsidRPr="005E17A0" w14:paraId="301E4E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03E46E9" w14:textId="1E1D2F04" w:rsidR="005E17A0" w:rsidRPr="005E17A0" w:rsidRDefault="005E17A0" w:rsidP="005E17A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0" w:type="dxa"/>
          </w:tcPr>
          <w:p w14:paraId="7033133C"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First Year Experience</w:t>
            </w:r>
          </w:p>
        </w:tc>
        <w:tc>
          <w:tcPr>
            <w:tcW w:w="1458" w:type="dxa"/>
          </w:tcPr>
          <w:p w14:paraId="7275E6A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w:t>
            </w:r>
          </w:p>
        </w:tc>
      </w:tr>
      <w:tr w:rsidR="005E17A0" w:rsidRPr="005E17A0" w14:paraId="4A0564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AE3A96" w14:textId="462AA3EF" w:rsidR="005E17A0" w:rsidRPr="005E17A0" w:rsidRDefault="005E17A0" w:rsidP="005E17A0">
            <w:pPr>
              <w:rPr>
                <w:rFonts w:cs="Tahoma"/>
              </w:rPr>
            </w:pPr>
            <w:hyperlink w:anchor="_MET101_Diesel_Engine" w:history="1">
              <w:r w:rsidRPr="00F81507">
                <w:rPr>
                  <w:rStyle w:val="Hyperlink"/>
                  <w:rFonts w:cs="Tahoma"/>
                  <w:b w:val="0"/>
                  <w:bCs/>
                  <w:color w:val="215D4B" w:themeColor="accent4" w:themeShade="80"/>
                  <w:sz w:val="22"/>
                </w:rPr>
                <w:t>MET</w:t>
              </w:r>
            </w:hyperlink>
            <w:r w:rsidR="00897601">
              <w:rPr>
                <w:rFonts w:cs="Tahoma"/>
              </w:rPr>
              <w:t xml:space="preserve"> </w:t>
            </w:r>
            <w:r w:rsidR="008A7E14" w:rsidRPr="00F81507">
              <w:rPr>
                <w:rStyle w:val="Hyperlink"/>
                <w:b w:val="0"/>
                <w:color w:val="215D4B" w:themeColor="accent4" w:themeShade="80"/>
                <w:sz w:val="22"/>
              </w:rPr>
              <w:t>Elective</w:t>
            </w:r>
          </w:p>
        </w:tc>
        <w:tc>
          <w:tcPr>
            <w:tcW w:w="6480" w:type="dxa"/>
          </w:tcPr>
          <w:p w14:paraId="580A4DD4" w14:textId="18FF9709" w:rsidR="005E17A0" w:rsidRPr="005E17A0" w:rsidRDefault="005E17A0" w:rsidP="004939D8">
            <w:pPr>
              <w:spacing w:before="240"/>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Mechanical Technology Electives</w:t>
            </w:r>
            <w:r w:rsidR="004939D8">
              <w:rPr>
                <w:rFonts w:cs="Tahoma"/>
              </w:rPr>
              <w:t xml:space="preserve"> (</w:t>
            </w:r>
            <w:r w:rsidR="004939D8" w:rsidRPr="005E17A0">
              <w:rPr>
                <w:rFonts w:cs="Tahoma"/>
              </w:rPr>
              <w:t>any MET designation</w:t>
            </w:r>
            <w:r w:rsidR="008A7E14">
              <w:rPr>
                <w:rFonts w:cs="Tahoma"/>
              </w:rPr>
              <w:t>)</w:t>
            </w:r>
          </w:p>
        </w:tc>
        <w:tc>
          <w:tcPr>
            <w:tcW w:w="1458" w:type="dxa"/>
          </w:tcPr>
          <w:p w14:paraId="1E58A6D8" w14:textId="279BADFE" w:rsidR="005E17A0" w:rsidRPr="005E17A0" w:rsidRDefault="00897601" w:rsidP="005E17A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r w:rsidR="005E17A0" w:rsidRPr="005E17A0" w14:paraId="4AEB41B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ED8EB86" w14:textId="38E8B257" w:rsidR="005E17A0" w:rsidRPr="005E17A0" w:rsidRDefault="005E17A0" w:rsidP="005E17A0">
            <w:pPr>
              <w:rPr>
                <w:rFonts w:cs="Tahoma"/>
              </w:rPr>
            </w:pPr>
            <w:hyperlink w:anchor="_MET100_General_Service" w:history="1">
              <w:r w:rsidRPr="0027582F">
                <w:rPr>
                  <w:rStyle w:val="Hyperlink"/>
                  <w:rFonts w:cs="Tahoma"/>
                  <w:b w:val="0"/>
                  <w:bCs/>
                  <w:color w:val="215D4B" w:themeColor="accent4" w:themeShade="80"/>
                  <w:sz w:val="22"/>
                </w:rPr>
                <w:t>MET100</w:t>
              </w:r>
            </w:hyperlink>
          </w:p>
        </w:tc>
        <w:tc>
          <w:tcPr>
            <w:tcW w:w="6480" w:type="dxa"/>
          </w:tcPr>
          <w:p w14:paraId="52D04FFE"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General Service</w:t>
            </w:r>
          </w:p>
        </w:tc>
        <w:tc>
          <w:tcPr>
            <w:tcW w:w="1458" w:type="dxa"/>
          </w:tcPr>
          <w:p w14:paraId="1C9994B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20EC6F5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43FDE4" w14:textId="20BFF0D0" w:rsidR="005E17A0" w:rsidRPr="005E17A0" w:rsidRDefault="005E17A0" w:rsidP="005E17A0">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480" w:type="dxa"/>
          </w:tcPr>
          <w:p w14:paraId="516FDE75"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OSHA Safety/First Aid/CPR</w:t>
            </w:r>
          </w:p>
        </w:tc>
        <w:tc>
          <w:tcPr>
            <w:tcW w:w="1458" w:type="dxa"/>
          </w:tcPr>
          <w:p w14:paraId="4BB6050C"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53ECE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77DEC8" w14:textId="34666214" w:rsidR="005E17A0" w:rsidRPr="005E17A0" w:rsidRDefault="005E17A0" w:rsidP="005E17A0">
            <w:pPr>
              <w:rPr>
                <w:rFonts w:cs="Tahoma"/>
              </w:rPr>
            </w:pPr>
            <w:hyperlink w:anchor="_MET103_Principles_of" w:history="1">
              <w:r w:rsidRPr="0027582F">
                <w:rPr>
                  <w:rStyle w:val="Hyperlink"/>
                  <w:rFonts w:cs="Tahoma"/>
                  <w:b w:val="0"/>
                  <w:bCs/>
                  <w:color w:val="215D4B" w:themeColor="accent4" w:themeShade="80"/>
                  <w:sz w:val="22"/>
                </w:rPr>
                <w:t>MET103</w:t>
              </w:r>
            </w:hyperlink>
          </w:p>
        </w:tc>
        <w:tc>
          <w:tcPr>
            <w:tcW w:w="6480" w:type="dxa"/>
          </w:tcPr>
          <w:p w14:paraId="76AA5C6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Principles of Vehicular Electronics</w:t>
            </w:r>
          </w:p>
        </w:tc>
        <w:tc>
          <w:tcPr>
            <w:tcW w:w="1458" w:type="dxa"/>
          </w:tcPr>
          <w:p w14:paraId="00A7824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CD0483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58B31EA" w14:textId="48E40B4B" w:rsidR="005E17A0" w:rsidRPr="005E17A0" w:rsidRDefault="005E17A0" w:rsidP="005E17A0">
            <w:pPr>
              <w:rPr>
                <w:rFonts w:cs="Tahoma"/>
              </w:rPr>
            </w:pPr>
            <w:hyperlink w:anchor="_WEL109_Introductory_Welding" w:history="1">
              <w:r w:rsidRPr="00F81507">
                <w:rPr>
                  <w:rStyle w:val="Hyperlink"/>
                  <w:rFonts w:cs="Tahoma"/>
                  <w:b w:val="0"/>
                  <w:bCs/>
                  <w:color w:val="215D4B" w:themeColor="accent4" w:themeShade="80"/>
                  <w:sz w:val="22"/>
                </w:rPr>
                <w:t>WEL109</w:t>
              </w:r>
            </w:hyperlink>
          </w:p>
        </w:tc>
        <w:tc>
          <w:tcPr>
            <w:tcW w:w="6480" w:type="dxa"/>
          </w:tcPr>
          <w:p w14:paraId="0806C167"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Introductory Welding</w:t>
            </w:r>
          </w:p>
        </w:tc>
        <w:tc>
          <w:tcPr>
            <w:tcW w:w="1458" w:type="dxa"/>
          </w:tcPr>
          <w:p w14:paraId="0636510E"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272DF5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2A21A8" w14:textId="77777777" w:rsidR="005E17A0" w:rsidRPr="005E17A0" w:rsidRDefault="005E17A0" w:rsidP="005E17A0">
            <w:pPr>
              <w:jc w:val="right"/>
              <w:rPr>
                <w:rFonts w:cs="Tahoma"/>
              </w:rPr>
            </w:pPr>
            <w:r w:rsidRPr="005E17A0">
              <w:rPr>
                <w:rFonts w:cs="Tahoma"/>
              </w:rPr>
              <w:t>Total</w:t>
            </w:r>
          </w:p>
        </w:tc>
        <w:tc>
          <w:tcPr>
            <w:tcW w:w="1458" w:type="dxa"/>
          </w:tcPr>
          <w:p w14:paraId="5B5A02E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17</w:t>
            </w:r>
          </w:p>
        </w:tc>
      </w:tr>
      <w:tr w:rsidR="005E17A0" w:rsidRPr="005E17A0" w14:paraId="1DE9E8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9540F5" w14:textId="32B9B22E" w:rsidR="005E17A0" w:rsidRPr="005E17A0" w:rsidRDefault="005E17A0" w:rsidP="005E17A0">
            <w:pPr>
              <w:jc w:val="center"/>
              <w:rPr>
                <w:rFonts w:cs="Tahoma"/>
              </w:rPr>
            </w:pPr>
            <w:r w:rsidRPr="005E17A0">
              <w:rPr>
                <w:rFonts w:cs="Tahoma"/>
              </w:rPr>
              <w:t>Semester 2</w:t>
            </w:r>
          </w:p>
        </w:tc>
      </w:tr>
      <w:tr w:rsidR="005E17A0" w:rsidRPr="005E17A0" w14:paraId="2F4BED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9596C2" w14:textId="5BB83E3A" w:rsidR="005E17A0" w:rsidRPr="005E17A0" w:rsidRDefault="005E17A0" w:rsidP="005E17A0">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480" w:type="dxa"/>
          </w:tcPr>
          <w:p w14:paraId="52C55B7B"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Composition</w:t>
            </w:r>
          </w:p>
        </w:tc>
        <w:tc>
          <w:tcPr>
            <w:tcW w:w="1458" w:type="dxa"/>
          </w:tcPr>
          <w:p w14:paraId="785350B3"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40D0EB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ED48F1D" w14:textId="0301FF95" w:rsidR="005E17A0" w:rsidRPr="005E17A0" w:rsidRDefault="005E17A0" w:rsidP="005E17A0">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480" w:type="dxa"/>
          </w:tcPr>
          <w:p w14:paraId="0B82FEA4"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College Mathematics for Technologies</w:t>
            </w:r>
          </w:p>
        </w:tc>
        <w:tc>
          <w:tcPr>
            <w:tcW w:w="1458" w:type="dxa"/>
          </w:tcPr>
          <w:p w14:paraId="3B6F8869"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3F79E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F1FDA6" w14:textId="64AB5DC9" w:rsidR="005E17A0" w:rsidRPr="005E17A0" w:rsidRDefault="005E17A0" w:rsidP="005E17A0">
            <w:pPr>
              <w:rPr>
                <w:rFonts w:cs="Tahoma"/>
              </w:rPr>
            </w:pPr>
            <w:hyperlink w:anchor="_MET101_Diesel_Engine" w:history="1">
              <w:r w:rsidRPr="0027582F">
                <w:rPr>
                  <w:rStyle w:val="Hyperlink"/>
                  <w:rFonts w:cs="Tahoma"/>
                  <w:b w:val="0"/>
                  <w:bCs/>
                  <w:color w:val="215D4B" w:themeColor="accent4" w:themeShade="80"/>
                  <w:sz w:val="22"/>
                </w:rPr>
                <w:t>MET</w:t>
              </w:r>
            </w:hyperlink>
            <w:r w:rsidR="008A7E14" w:rsidRPr="0027582F">
              <w:rPr>
                <w:rStyle w:val="Hyperlink"/>
                <w:rFonts w:cs="Tahoma"/>
                <w:color w:val="215D4B" w:themeColor="accent4" w:themeShade="80"/>
                <w:sz w:val="22"/>
              </w:rPr>
              <w:t xml:space="preserve"> </w:t>
            </w:r>
            <w:r w:rsidR="008A7E14" w:rsidRPr="0027582F">
              <w:rPr>
                <w:rStyle w:val="Hyperlink"/>
                <w:rFonts w:cs="Tahoma"/>
                <w:b w:val="0"/>
                <w:bCs/>
                <w:color w:val="215D4B" w:themeColor="accent4" w:themeShade="80"/>
                <w:sz w:val="22"/>
              </w:rPr>
              <w:t>Elective</w:t>
            </w:r>
          </w:p>
        </w:tc>
        <w:tc>
          <w:tcPr>
            <w:tcW w:w="6480" w:type="dxa"/>
          </w:tcPr>
          <w:p w14:paraId="439C804D" w14:textId="54918B2F"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8A7E14">
              <w:rPr>
                <w:rFonts w:cs="Tahoma"/>
              </w:rPr>
              <w:t xml:space="preserve"> (</w:t>
            </w:r>
            <w:r w:rsidRPr="005E17A0">
              <w:rPr>
                <w:rFonts w:cs="Tahoma"/>
              </w:rPr>
              <w:t>any MET designation</w:t>
            </w:r>
            <w:r w:rsidR="008A7E14">
              <w:rPr>
                <w:rFonts w:cs="Tahoma"/>
              </w:rPr>
              <w:t>)</w:t>
            </w:r>
          </w:p>
        </w:tc>
        <w:tc>
          <w:tcPr>
            <w:tcW w:w="1458" w:type="dxa"/>
          </w:tcPr>
          <w:p w14:paraId="65F2F03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7</w:t>
            </w:r>
          </w:p>
        </w:tc>
      </w:tr>
      <w:tr w:rsidR="005E17A0" w:rsidRPr="005E17A0" w14:paraId="3834FF0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D92A509" w14:textId="5B3B6F84" w:rsidR="005E17A0" w:rsidRPr="005E17A0" w:rsidRDefault="005E17A0" w:rsidP="005E17A0">
            <w:pPr>
              <w:rPr>
                <w:rFonts w:cs="Tahoma"/>
              </w:rPr>
            </w:pPr>
            <w:hyperlink w:anchor="_MET107_Introduction_to" w:history="1">
              <w:r w:rsidRPr="00F81507">
                <w:rPr>
                  <w:rStyle w:val="Hyperlink"/>
                  <w:rFonts w:cs="Tahoma"/>
                  <w:b w:val="0"/>
                  <w:bCs/>
                  <w:color w:val="215D4B" w:themeColor="accent4" w:themeShade="80"/>
                  <w:sz w:val="22"/>
                </w:rPr>
                <w:t>MET107</w:t>
              </w:r>
            </w:hyperlink>
          </w:p>
        </w:tc>
        <w:tc>
          <w:tcPr>
            <w:tcW w:w="6480" w:type="dxa"/>
          </w:tcPr>
          <w:p w14:paraId="3DD23053"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Engine Operation</w:t>
            </w:r>
          </w:p>
        </w:tc>
        <w:tc>
          <w:tcPr>
            <w:tcW w:w="1458" w:type="dxa"/>
          </w:tcPr>
          <w:p w14:paraId="4394A2C4"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6371A8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F542EB5" w14:textId="77777777" w:rsidR="005E17A0" w:rsidRPr="005E17A0" w:rsidRDefault="005E17A0" w:rsidP="005E17A0">
            <w:pPr>
              <w:jc w:val="right"/>
              <w:rPr>
                <w:rFonts w:cs="Tahoma"/>
              </w:rPr>
            </w:pPr>
            <w:r w:rsidRPr="005E17A0">
              <w:rPr>
                <w:rFonts w:cs="Tahoma"/>
              </w:rPr>
              <w:t>Total</w:t>
            </w:r>
          </w:p>
        </w:tc>
        <w:tc>
          <w:tcPr>
            <w:tcW w:w="1458" w:type="dxa"/>
          </w:tcPr>
          <w:p w14:paraId="2B908CA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15</w:t>
            </w:r>
          </w:p>
        </w:tc>
      </w:tr>
    </w:tbl>
    <w:p w14:paraId="7B1EE32E" w14:textId="77777777" w:rsidR="00144153" w:rsidRPr="00802A1E" w:rsidRDefault="00144153" w:rsidP="00144153">
      <w:pPr>
        <w:rPr>
          <w:rFonts w:cs="Tahoma"/>
        </w:rPr>
      </w:pPr>
    </w:p>
    <w:p w14:paraId="00E3001D" w14:textId="10563304" w:rsidR="00166DE5" w:rsidRDefault="00166DE5">
      <w:pPr>
        <w:spacing w:line="276" w:lineRule="auto"/>
        <w:rPr>
          <w:rFonts w:cs="Tahoma"/>
        </w:rPr>
      </w:pPr>
      <w:r>
        <w:rPr>
          <w:rFonts w:cs="Tahoma"/>
        </w:rPr>
        <w:br w:type="page"/>
      </w:r>
    </w:p>
    <w:p w14:paraId="1F88021F" w14:textId="2EBF3F1B" w:rsidR="00144153" w:rsidRPr="00802A1E" w:rsidRDefault="00144153" w:rsidP="00144153">
      <w:pPr>
        <w:rPr>
          <w:rFonts w:cs="Tahoma"/>
        </w:rPr>
      </w:pPr>
    </w:p>
    <w:p w14:paraId="3FC631D6" w14:textId="5F794A36" w:rsidR="00144153" w:rsidRPr="00802A1E" w:rsidRDefault="00144153" w:rsidP="00B20E91">
      <w:pPr>
        <w:pStyle w:val="Heading2"/>
        <w:jc w:val="center"/>
      </w:pPr>
      <w:bookmarkStart w:id="130" w:name="_Toc202260835"/>
      <w:r w:rsidRPr="00802A1E">
        <w:t>Mechanical Technology with Specialization in Passenger Vehicle</w:t>
      </w:r>
      <w:r w:rsidR="00166DE5">
        <w:t xml:space="preserve"> (AAS)</w:t>
      </w:r>
      <w:bookmarkEnd w:id="130"/>
    </w:p>
    <w:p w14:paraId="3172A42A" w14:textId="136DEEFA" w:rsidR="00144153" w:rsidRPr="00802A1E" w:rsidRDefault="00144153" w:rsidP="00166DE5">
      <w:pPr>
        <w:jc w:val="center"/>
        <w:rPr>
          <w:rFonts w:cs="Tahoma"/>
        </w:rPr>
      </w:pPr>
      <w:proofErr w:type="gramStart"/>
      <w:r w:rsidRPr="00802A1E">
        <w:rPr>
          <w:rFonts w:cs="Tahoma"/>
        </w:rPr>
        <w:t>Associate in Applied Science</w:t>
      </w:r>
      <w:proofErr w:type="gramEnd"/>
      <w:r w:rsidRPr="00802A1E">
        <w:rPr>
          <w:rFonts w:cs="Tahoma"/>
        </w:rPr>
        <w:t xml:space="preserve"> </w:t>
      </w:r>
      <w:r w:rsidR="001E1C44">
        <w:rPr>
          <w:rFonts w:cs="Tahoma"/>
        </w:rPr>
        <w:t>—</w:t>
      </w:r>
      <w:r w:rsidRPr="00802A1E">
        <w:rPr>
          <w:rFonts w:cs="Tahoma"/>
        </w:rPr>
        <w:t xml:space="preserve"> 66 credit hours</w:t>
      </w:r>
    </w:p>
    <w:p w14:paraId="19663398" w14:textId="0F342EEC" w:rsidR="00144153" w:rsidRPr="00802A1E" w:rsidRDefault="00144153" w:rsidP="00144153">
      <w:pPr>
        <w:rPr>
          <w:rFonts w:cs="Tahoma"/>
        </w:rPr>
      </w:pPr>
      <w:r w:rsidRPr="00AF7EA2">
        <w:rPr>
          <w:rFonts w:cs="Tahoma"/>
          <w:b/>
          <w:bCs/>
        </w:rPr>
        <w:t>Purpose:</w:t>
      </w:r>
      <w:r w:rsidR="0042221D">
        <w:rPr>
          <w:rFonts w:cs="Tahoma"/>
        </w:rPr>
        <w:t xml:space="preserve"> </w:t>
      </w:r>
      <w:r w:rsidRPr="00802A1E">
        <w:rPr>
          <w:rFonts w:cs="Tahoma"/>
        </w:rPr>
        <w:t xml:space="preserve">The Mechanical Technology with Specialization in Passenger Vehicle program prepares students for success as vehicle service mechanics. This program offers training in </w:t>
      </w:r>
      <w:proofErr w:type="gramStart"/>
      <w:r w:rsidRPr="00802A1E">
        <w:rPr>
          <w:rFonts w:cs="Tahoma"/>
        </w:rPr>
        <w:t>the testing</w:t>
      </w:r>
      <w:proofErr w:type="gramEnd"/>
      <w:r w:rsidRPr="00802A1E">
        <w:rPr>
          <w:rFonts w:cs="Tahoma"/>
        </w:rPr>
        <w:t xml:space="preserve">, diagnosis, and </w:t>
      </w:r>
      <w:proofErr w:type="gramStart"/>
      <w:r w:rsidRPr="00802A1E">
        <w:rPr>
          <w:rFonts w:cs="Tahoma"/>
        </w:rPr>
        <w:t>servicing of</w:t>
      </w:r>
      <w:proofErr w:type="gramEnd"/>
      <w:r w:rsidRPr="00802A1E">
        <w:rPr>
          <w:rFonts w:cs="Tahoma"/>
        </w:rPr>
        <w:t xml:space="preserve"> passenger and light commercial motor vehicles. The program enables students to develop skills needed for the diagnosis as well as repair and maintenance of vehicle systems to include brakes, suspension and steering, electrical/electronics, engine performance, drive trains, heating and air conditioning, and all aspects of engine work.</w:t>
      </w:r>
    </w:p>
    <w:p w14:paraId="2FD1DB65" w14:textId="77777777" w:rsidR="00144153" w:rsidRPr="00802A1E" w:rsidRDefault="00144153" w:rsidP="00144153">
      <w:pPr>
        <w:rPr>
          <w:rFonts w:cs="Tahoma"/>
        </w:rPr>
      </w:pPr>
      <w:r w:rsidRPr="00802A1E">
        <w:rPr>
          <w:rFonts w:cs="Tahoma"/>
        </w:rPr>
        <w:t>In addition to classroom study where background knowledge is acquired, shop projects involving work on vehicles provide students with practical experiences where emphasis is placed on developing competence with electronic and other test equipment and the completion of work in accordance with automotive industry standards.</w:t>
      </w:r>
    </w:p>
    <w:p w14:paraId="7805C1A9" w14:textId="658679B8" w:rsidR="00144153" w:rsidRPr="00802A1E" w:rsidRDefault="00144153" w:rsidP="00144153">
      <w:pPr>
        <w:rPr>
          <w:rFonts w:cs="Tahoma"/>
        </w:rPr>
      </w:pPr>
      <w:r w:rsidRPr="00AF7EA2">
        <w:rPr>
          <w:rFonts w:cs="Tahoma"/>
          <w:b/>
          <w:bCs/>
        </w:rPr>
        <w:t>Career Opportunities:</w:t>
      </w:r>
      <w:r w:rsidR="0042221D">
        <w:rPr>
          <w:rFonts w:cs="Tahoma"/>
        </w:rPr>
        <w:t xml:space="preserve"> </w:t>
      </w:r>
      <w:r w:rsidRPr="00802A1E">
        <w:rPr>
          <w:rFonts w:cs="Tahoma"/>
        </w:rPr>
        <w:t>The automotive service industry offers a wide variety of career opportunities with excellent chances of advancement. Some of the occupations students may pursue in the automotive service field include general service technician, specialty technician, diagnostic technician, automotive machinist, service writer/advisor, service manager, parts counter attendant, parts manager, and manufacturer’s service and/or parts representative.</w:t>
      </w:r>
    </w:p>
    <w:p w14:paraId="1F994AF1" w14:textId="40A82724" w:rsidR="00144153" w:rsidRPr="00802A1E" w:rsidRDefault="00144153" w:rsidP="00144153">
      <w:pPr>
        <w:rPr>
          <w:rFonts w:cs="Tahoma"/>
        </w:rPr>
      </w:pPr>
      <w:r w:rsidRPr="00AF7EA2">
        <w:rPr>
          <w:rFonts w:cs="Tahoma"/>
          <w:b/>
          <w:bCs/>
        </w:rPr>
        <w:t>Program Educational Outcomes</w:t>
      </w:r>
      <w:r w:rsidRPr="00802A1E">
        <w:rPr>
          <w:rFonts w:cs="Tahoma"/>
        </w:rPr>
        <w:t>:</w:t>
      </w:r>
      <w:r w:rsidR="0042221D">
        <w:rPr>
          <w:rFonts w:cs="Tahoma"/>
        </w:rPr>
        <w:t xml:space="preserve"> </w:t>
      </w:r>
      <w:r w:rsidRPr="00802A1E">
        <w:rPr>
          <w:rFonts w:cs="Tahoma"/>
        </w:rPr>
        <w:t>Upon completion of this Mechanical Technologies program, the graduate is prepared to:</w:t>
      </w:r>
    </w:p>
    <w:p w14:paraId="2C9AD439" w14:textId="77777777" w:rsidR="009F7FA6" w:rsidRPr="009F7FA6" w:rsidRDefault="009F7FA6" w:rsidP="000C7E69">
      <w:pPr>
        <w:pStyle w:val="ListParagraph"/>
        <w:numPr>
          <w:ilvl w:val="0"/>
          <w:numId w:val="45"/>
        </w:numPr>
        <w:contextualSpacing w:val="0"/>
        <w:rPr>
          <w:rFonts w:cs="Tahoma"/>
        </w:rPr>
      </w:pPr>
      <w:r w:rsidRPr="009F7FA6">
        <w:rPr>
          <w:rFonts w:cs="Tahoma"/>
        </w:rPr>
        <w:t>Demonstrate safe work habits in compliance with industry standards set forth by the mechanical technology area of their concentration.</w:t>
      </w:r>
    </w:p>
    <w:p w14:paraId="4ACC53CA" w14:textId="77777777" w:rsidR="009F7FA6" w:rsidRPr="009F7FA6" w:rsidRDefault="009F7FA6" w:rsidP="000C7E69">
      <w:pPr>
        <w:pStyle w:val="ListParagraph"/>
        <w:numPr>
          <w:ilvl w:val="0"/>
          <w:numId w:val="45"/>
        </w:numPr>
        <w:contextualSpacing w:val="0"/>
        <w:rPr>
          <w:rFonts w:cs="Tahoma"/>
        </w:rPr>
      </w:pPr>
      <w:r w:rsidRPr="009F7FA6">
        <w:rPr>
          <w:rFonts w:cs="Tahoma"/>
        </w:rPr>
        <w:t>Understand and apply principles of testing, diagnosis, and servicing of passenger and light commercial motor vehicles.</w:t>
      </w:r>
    </w:p>
    <w:p w14:paraId="1BB7585B" w14:textId="77777777" w:rsidR="009F7FA6" w:rsidRPr="009F7FA6" w:rsidRDefault="009F7FA6" w:rsidP="000C7E69">
      <w:pPr>
        <w:pStyle w:val="ListParagraph"/>
        <w:numPr>
          <w:ilvl w:val="0"/>
          <w:numId w:val="45"/>
        </w:numPr>
        <w:contextualSpacing w:val="0"/>
        <w:rPr>
          <w:rFonts w:cs="Tahoma"/>
        </w:rPr>
      </w:pPr>
      <w:r w:rsidRPr="009F7FA6">
        <w:rPr>
          <w:rFonts w:cs="Tahoma"/>
        </w:rPr>
        <w:t>Diagnose, repair, and maintain electrical and ignition systems, brakes, drive trains, steering and suspension, and all aspects of engine work.</w:t>
      </w:r>
    </w:p>
    <w:p w14:paraId="63C56B15" w14:textId="77777777" w:rsidR="009F7FA6" w:rsidRPr="009F7FA6" w:rsidRDefault="009F7FA6" w:rsidP="000C7E69">
      <w:pPr>
        <w:pStyle w:val="ListParagraph"/>
        <w:numPr>
          <w:ilvl w:val="0"/>
          <w:numId w:val="45"/>
        </w:numPr>
        <w:contextualSpacing w:val="0"/>
        <w:rPr>
          <w:rFonts w:cs="Tahoma"/>
        </w:rPr>
      </w:pPr>
      <w:r w:rsidRPr="009F7FA6">
        <w:rPr>
          <w:rFonts w:cs="Tahoma"/>
        </w:rPr>
        <w:t>Apply theoretical knowledge of electronic and other test equipment in practical settings.</w:t>
      </w:r>
    </w:p>
    <w:p w14:paraId="27A9DE2C" w14:textId="6540A10B" w:rsidR="009F7FA6" w:rsidRPr="009F7FA6" w:rsidRDefault="009F7FA6" w:rsidP="000C7E69">
      <w:pPr>
        <w:pStyle w:val="ListParagraph"/>
        <w:numPr>
          <w:ilvl w:val="0"/>
          <w:numId w:val="45"/>
        </w:numPr>
        <w:rPr>
          <w:rFonts w:cs="Tahoma"/>
        </w:rPr>
      </w:pPr>
      <w:r w:rsidRPr="009F7FA6">
        <w:rPr>
          <w:rFonts w:cs="Tahoma"/>
        </w:rPr>
        <w:t>Complete tasks in accordance with industry and ASE certification standards.</w:t>
      </w:r>
    </w:p>
    <w:p w14:paraId="2D37877D" w14:textId="4E78628E" w:rsidR="00144153" w:rsidRPr="00487854" w:rsidRDefault="009F7FA6" w:rsidP="000C7E69">
      <w:pPr>
        <w:pStyle w:val="ListParagraph"/>
        <w:numPr>
          <w:ilvl w:val="0"/>
          <w:numId w:val="45"/>
        </w:numPr>
        <w:contextualSpacing w:val="0"/>
        <w:rPr>
          <w:rFonts w:cs="Tahoma"/>
        </w:rPr>
      </w:pPr>
      <w:r w:rsidRPr="00487854">
        <w:rPr>
          <w:rFonts w:cs="Tahoma"/>
        </w:rPr>
        <w:t>Qualify for employment in a variety of positions, including general service technician, specialty technician, diagnostic technician, automotive machinist, service writer/advisor, service manager parts, counter attendant, parts manager and manufacturer’s service and/or parts representative.</w:t>
      </w:r>
    </w:p>
    <w:p w14:paraId="46558E57" w14:textId="77777777" w:rsidR="00144153" w:rsidRPr="00802A1E" w:rsidRDefault="00144153" w:rsidP="00144153">
      <w:pPr>
        <w:rPr>
          <w:rFonts w:cs="Tahoma"/>
        </w:rPr>
      </w:pPr>
    </w:p>
    <w:p w14:paraId="5B4287D4" w14:textId="26B3E5EF" w:rsidR="00AF7EA2" w:rsidRDefault="00AF7EA2">
      <w:pPr>
        <w:spacing w:line="276" w:lineRule="auto"/>
        <w:rPr>
          <w:rFonts w:cs="Tahoma"/>
        </w:rPr>
      </w:pPr>
      <w:r>
        <w:rPr>
          <w:rFonts w:cs="Tahoma"/>
        </w:rPr>
        <w:br w:type="page"/>
      </w:r>
    </w:p>
    <w:p w14:paraId="2261C342" w14:textId="77777777" w:rsidR="00144153" w:rsidRPr="00802A1E" w:rsidRDefault="00144153" w:rsidP="00AF7EA2">
      <w:pPr>
        <w:jc w:val="center"/>
        <w:rPr>
          <w:rFonts w:cs="Tahoma"/>
        </w:rPr>
      </w:pPr>
      <w:r w:rsidRPr="00802A1E">
        <w:rPr>
          <w:rFonts w:cs="Tahoma"/>
        </w:rPr>
        <w:lastRenderedPageBreak/>
        <w:t>Mechanical Technology with Specialization in Passenger Vehicle</w:t>
      </w:r>
    </w:p>
    <w:p w14:paraId="1B8C7C64" w14:textId="03DCF64F" w:rsidR="00144153" w:rsidRPr="00802A1E" w:rsidRDefault="00144153" w:rsidP="00AF7EA2">
      <w:pPr>
        <w:jc w:val="center"/>
        <w:rPr>
          <w:rFonts w:cs="Tahoma"/>
        </w:rPr>
      </w:pPr>
      <w:proofErr w:type="gramStart"/>
      <w:r w:rsidRPr="00802A1E">
        <w:rPr>
          <w:rFonts w:cs="Tahoma"/>
        </w:rPr>
        <w:t>Associate in Applied Science</w:t>
      </w:r>
      <w:proofErr w:type="gramEnd"/>
      <w:r w:rsidRPr="00802A1E">
        <w:rPr>
          <w:rFonts w:cs="Tahoma"/>
        </w:rPr>
        <w:t xml:space="preserve"> </w:t>
      </w:r>
      <w:r w:rsidR="001E1C44">
        <w:rPr>
          <w:rFonts w:cs="Tahoma"/>
        </w:rPr>
        <w:t>—</w:t>
      </w:r>
      <w:r w:rsidRPr="00802A1E">
        <w:rPr>
          <w:rFonts w:cs="Tahoma"/>
        </w:rPr>
        <w:t xml:space="preserve"> 6</w:t>
      </w:r>
      <w:r w:rsidR="00BC1839">
        <w:rPr>
          <w:rFonts w:cs="Tahoma"/>
        </w:rPr>
        <w:t>6</w:t>
      </w:r>
      <w:r w:rsidRPr="00802A1E">
        <w:rPr>
          <w:rFonts w:cs="Tahoma"/>
        </w:rPr>
        <w:t xml:space="preserve"> credit hours</w:t>
      </w:r>
    </w:p>
    <w:p w14:paraId="778CD1C1"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82"/>
        <w:gridCol w:w="6657"/>
        <w:gridCol w:w="1531"/>
      </w:tblGrid>
      <w:tr w:rsidR="00AF7EA2" w:rsidRPr="00AF7EA2" w14:paraId="13D1D75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D8AD56" w14:textId="77777777" w:rsidR="00AF7EA2" w:rsidRPr="00F81507" w:rsidRDefault="00AF7EA2" w:rsidP="00AF7EA2">
            <w:pPr>
              <w:rPr>
                <w:rFonts w:cs="Tahoma"/>
                <w:color w:val="0D0D0D" w:themeColor="text1" w:themeTint="F2"/>
              </w:rPr>
            </w:pPr>
            <w:r w:rsidRPr="00F81507">
              <w:rPr>
                <w:rFonts w:cs="Tahoma"/>
                <w:color w:val="0D0D0D" w:themeColor="text1" w:themeTint="F2"/>
              </w:rPr>
              <w:t>Course #</w:t>
            </w:r>
          </w:p>
        </w:tc>
        <w:tc>
          <w:tcPr>
            <w:tcW w:w="6840" w:type="dxa"/>
          </w:tcPr>
          <w:p w14:paraId="3E7E7A22" w14:textId="77777777" w:rsidR="00AF7EA2" w:rsidRPr="00F81507" w:rsidRDefault="00AF7EA2" w:rsidP="00AF7EA2">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48" w:type="dxa"/>
          </w:tcPr>
          <w:p w14:paraId="1520510B" w14:textId="77777777" w:rsidR="00AF7EA2" w:rsidRPr="00F81507" w:rsidRDefault="00AF7EA2" w:rsidP="00AF7EA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F7EA2" w:rsidRPr="00AF7EA2" w14:paraId="6C75103F"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42221BC" w14:textId="3B9D27BE" w:rsidR="00AF7EA2" w:rsidRPr="00AF7EA2" w:rsidRDefault="00AF7EA2" w:rsidP="00AF7EA2">
            <w:pPr>
              <w:jc w:val="center"/>
              <w:rPr>
                <w:rFonts w:cs="Tahoma"/>
              </w:rPr>
            </w:pPr>
            <w:r w:rsidRPr="00AF7EA2">
              <w:rPr>
                <w:rFonts w:cs="Tahoma"/>
              </w:rPr>
              <w:t>Semester 1</w:t>
            </w:r>
          </w:p>
        </w:tc>
      </w:tr>
      <w:tr w:rsidR="00AF7EA2" w:rsidRPr="00AF7EA2" w14:paraId="743896B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FD30C1" w14:textId="39C9065D" w:rsidR="00AF7EA2" w:rsidRPr="00AF7EA2" w:rsidRDefault="00AF7EA2" w:rsidP="00AF7EA2">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840" w:type="dxa"/>
          </w:tcPr>
          <w:p w14:paraId="49443D4C"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Composition</w:t>
            </w:r>
          </w:p>
        </w:tc>
        <w:tc>
          <w:tcPr>
            <w:tcW w:w="1548" w:type="dxa"/>
          </w:tcPr>
          <w:p w14:paraId="59F056A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194EFF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FB9D3D" w14:textId="3DEA4A6A" w:rsidR="00AF7EA2" w:rsidRPr="00AF7EA2" w:rsidRDefault="00AF7EA2" w:rsidP="00AF7EA2">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40" w:type="dxa"/>
          </w:tcPr>
          <w:p w14:paraId="04CBF937"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First Year Experience</w:t>
            </w:r>
          </w:p>
        </w:tc>
        <w:tc>
          <w:tcPr>
            <w:tcW w:w="1548" w:type="dxa"/>
          </w:tcPr>
          <w:p w14:paraId="20247478"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15859AD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C7B94B" w14:textId="35F8CD4D" w:rsidR="00AF7EA2" w:rsidRPr="00AF7EA2" w:rsidRDefault="00AF7EA2" w:rsidP="00AF7EA2">
            <w:pPr>
              <w:rPr>
                <w:rFonts w:cs="Tahoma"/>
              </w:rPr>
            </w:pPr>
            <w:hyperlink w:anchor="_MET103_Principles_of" w:history="1">
              <w:r w:rsidRPr="0027582F">
                <w:rPr>
                  <w:rStyle w:val="Hyperlink"/>
                  <w:rFonts w:cs="Tahoma"/>
                  <w:b w:val="0"/>
                  <w:bCs/>
                  <w:color w:val="215D4B" w:themeColor="accent4" w:themeShade="80"/>
                  <w:sz w:val="22"/>
                </w:rPr>
                <w:t>MET103</w:t>
              </w:r>
            </w:hyperlink>
          </w:p>
        </w:tc>
        <w:tc>
          <w:tcPr>
            <w:tcW w:w="6840" w:type="dxa"/>
          </w:tcPr>
          <w:p w14:paraId="3E1C39C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Electronics</w:t>
            </w:r>
          </w:p>
        </w:tc>
        <w:tc>
          <w:tcPr>
            <w:tcW w:w="1548" w:type="dxa"/>
          </w:tcPr>
          <w:p w14:paraId="5BE2593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7A0F30B4"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91768E" w14:textId="0285FD61" w:rsidR="00AF7EA2" w:rsidRPr="00AF7EA2" w:rsidRDefault="00AF7EA2" w:rsidP="00AF7EA2">
            <w:pPr>
              <w:rPr>
                <w:rFonts w:cs="Tahoma"/>
              </w:rPr>
            </w:pPr>
            <w:hyperlink w:anchor="_MET114_Vehicular_Electrical" w:history="1">
              <w:r w:rsidRPr="00F81507">
                <w:rPr>
                  <w:rStyle w:val="Hyperlink"/>
                  <w:rFonts w:cs="Tahoma"/>
                  <w:b w:val="0"/>
                  <w:bCs/>
                  <w:color w:val="215D4B" w:themeColor="accent4" w:themeShade="80"/>
                  <w:sz w:val="22"/>
                </w:rPr>
                <w:t>MET114</w:t>
              </w:r>
            </w:hyperlink>
          </w:p>
        </w:tc>
        <w:tc>
          <w:tcPr>
            <w:tcW w:w="6840" w:type="dxa"/>
          </w:tcPr>
          <w:p w14:paraId="047E00A1"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Vehicular Electrical Systems I</w:t>
            </w:r>
          </w:p>
        </w:tc>
        <w:tc>
          <w:tcPr>
            <w:tcW w:w="1548" w:type="dxa"/>
          </w:tcPr>
          <w:p w14:paraId="70EAC83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2E29467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CC640D" w14:textId="55900988" w:rsidR="00AF7EA2" w:rsidRPr="00AF7EA2" w:rsidRDefault="00AF7EA2" w:rsidP="00AF7EA2">
            <w:pPr>
              <w:rPr>
                <w:rFonts w:cs="Tahoma"/>
              </w:rPr>
            </w:pPr>
            <w:hyperlink w:anchor="_MET115_Vehicular_Electrical" w:history="1">
              <w:r w:rsidRPr="0027582F">
                <w:rPr>
                  <w:rStyle w:val="Hyperlink"/>
                  <w:rFonts w:cs="Tahoma"/>
                  <w:b w:val="0"/>
                  <w:bCs/>
                  <w:color w:val="215D4B" w:themeColor="accent4" w:themeShade="80"/>
                  <w:sz w:val="22"/>
                </w:rPr>
                <w:t>MET115</w:t>
              </w:r>
            </w:hyperlink>
          </w:p>
        </w:tc>
        <w:tc>
          <w:tcPr>
            <w:tcW w:w="6840" w:type="dxa"/>
          </w:tcPr>
          <w:p w14:paraId="43270789"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II</w:t>
            </w:r>
          </w:p>
        </w:tc>
        <w:tc>
          <w:tcPr>
            <w:tcW w:w="1548" w:type="dxa"/>
          </w:tcPr>
          <w:p w14:paraId="4B58F12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1AD78E3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80BAB1" w14:textId="58A2AFD0" w:rsidR="00AF7EA2" w:rsidRPr="00AF7EA2" w:rsidRDefault="00AF7EA2" w:rsidP="00AF7EA2">
            <w:pPr>
              <w:rPr>
                <w:rFonts w:cs="Tahoma"/>
              </w:rPr>
            </w:pPr>
            <w:hyperlink w:anchor="_MET116_Braking_Systems" w:history="1">
              <w:r w:rsidRPr="00F81507">
                <w:rPr>
                  <w:rStyle w:val="Hyperlink"/>
                  <w:rFonts w:cs="Tahoma"/>
                  <w:b w:val="0"/>
                  <w:bCs/>
                  <w:color w:val="215D4B" w:themeColor="accent4" w:themeShade="80"/>
                  <w:sz w:val="22"/>
                </w:rPr>
                <w:t>MET116</w:t>
              </w:r>
            </w:hyperlink>
          </w:p>
        </w:tc>
        <w:tc>
          <w:tcPr>
            <w:tcW w:w="6840" w:type="dxa"/>
          </w:tcPr>
          <w:p w14:paraId="6586D70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Braking Systems I</w:t>
            </w:r>
          </w:p>
        </w:tc>
        <w:tc>
          <w:tcPr>
            <w:tcW w:w="1548" w:type="dxa"/>
          </w:tcPr>
          <w:p w14:paraId="00F38F9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4171FB9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A76791D" w14:textId="0C97A9D3" w:rsidR="00AF7EA2" w:rsidRPr="00AF7EA2" w:rsidRDefault="00AF7EA2" w:rsidP="00AF7EA2">
            <w:pPr>
              <w:rPr>
                <w:rFonts w:cs="Tahoma"/>
              </w:rPr>
            </w:pPr>
            <w:hyperlink w:anchor="_MET117_Braking_Systems" w:history="1">
              <w:r w:rsidRPr="0027582F">
                <w:rPr>
                  <w:rStyle w:val="Hyperlink"/>
                  <w:rFonts w:cs="Tahoma"/>
                  <w:b w:val="0"/>
                  <w:bCs/>
                  <w:color w:val="215D4B" w:themeColor="accent4" w:themeShade="80"/>
                  <w:sz w:val="22"/>
                </w:rPr>
                <w:t>MET117</w:t>
              </w:r>
            </w:hyperlink>
          </w:p>
        </w:tc>
        <w:tc>
          <w:tcPr>
            <w:tcW w:w="6840" w:type="dxa"/>
          </w:tcPr>
          <w:p w14:paraId="0E11434A"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II</w:t>
            </w:r>
          </w:p>
        </w:tc>
        <w:tc>
          <w:tcPr>
            <w:tcW w:w="1548" w:type="dxa"/>
          </w:tcPr>
          <w:p w14:paraId="474F1F5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3DC58B4"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CD7F0F" w14:textId="35410938" w:rsidR="00AF7EA2" w:rsidRPr="00AF7EA2" w:rsidRDefault="00AF7EA2" w:rsidP="00AF7EA2">
            <w:pPr>
              <w:rPr>
                <w:rFonts w:cs="Tahoma"/>
              </w:rPr>
            </w:pPr>
            <w:hyperlink w:anchor="_MET120_Transmission_and" w:history="1">
              <w:r w:rsidRPr="00F81507">
                <w:rPr>
                  <w:rStyle w:val="Hyperlink"/>
                  <w:rFonts w:cs="Tahoma"/>
                  <w:b w:val="0"/>
                  <w:bCs/>
                  <w:color w:val="215D4B" w:themeColor="accent4" w:themeShade="80"/>
                  <w:sz w:val="22"/>
                </w:rPr>
                <w:t>MET120</w:t>
              </w:r>
            </w:hyperlink>
          </w:p>
        </w:tc>
        <w:tc>
          <w:tcPr>
            <w:tcW w:w="6840" w:type="dxa"/>
          </w:tcPr>
          <w:p w14:paraId="02904CED"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Transmission and Drive Train</w:t>
            </w:r>
          </w:p>
        </w:tc>
        <w:tc>
          <w:tcPr>
            <w:tcW w:w="1548" w:type="dxa"/>
          </w:tcPr>
          <w:p w14:paraId="74E3D7D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17D9DC0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743DD11" w14:textId="1EBDE5A0" w:rsidR="00AF7EA2" w:rsidRPr="00AF7EA2" w:rsidRDefault="00AF7EA2" w:rsidP="00AF7EA2">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840" w:type="dxa"/>
          </w:tcPr>
          <w:p w14:paraId="2184895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Introductory Welding</w:t>
            </w:r>
          </w:p>
        </w:tc>
        <w:tc>
          <w:tcPr>
            <w:tcW w:w="1548" w:type="dxa"/>
          </w:tcPr>
          <w:p w14:paraId="74951F2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0DE2725A"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C90621A" w14:textId="77777777" w:rsidR="00AF7EA2" w:rsidRPr="00AF7EA2" w:rsidRDefault="00AF7EA2" w:rsidP="009E3C51">
            <w:pPr>
              <w:jc w:val="right"/>
              <w:rPr>
                <w:rFonts w:cs="Tahoma"/>
              </w:rPr>
            </w:pPr>
            <w:r w:rsidRPr="00AF7EA2">
              <w:rPr>
                <w:rFonts w:cs="Tahoma"/>
              </w:rPr>
              <w:t>Total</w:t>
            </w:r>
          </w:p>
        </w:tc>
        <w:tc>
          <w:tcPr>
            <w:tcW w:w="1548" w:type="dxa"/>
          </w:tcPr>
          <w:p w14:paraId="6A10498C"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64CB574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48E6CF" w14:textId="001EE506" w:rsidR="00AF7EA2" w:rsidRPr="00AF7EA2" w:rsidRDefault="00AF7EA2" w:rsidP="00AF7EA2">
            <w:pPr>
              <w:jc w:val="center"/>
              <w:rPr>
                <w:rFonts w:cs="Tahoma"/>
              </w:rPr>
            </w:pPr>
            <w:r w:rsidRPr="00AF7EA2">
              <w:rPr>
                <w:rFonts w:cs="Tahoma"/>
              </w:rPr>
              <w:t>Semester 2</w:t>
            </w:r>
          </w:p>
        </w:tc>
      </w:tr>
      <w:tr w:rsidR="00AF7EA2" w:rsidRPr="00AF7EA2" w14:paraId="3F68AA2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14FCF" w14:textId="6CC4963E" w:rsidR="00AF7EA2" w:rsidRPr="00AF7EA2" w:rsidRDefault="00AF7EA2" w:rsidP="00AF7EA2">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840" w:type="dxa"/>
          </w:tcPr>
          <w:p w14:paraId="49BFA2E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College Mathematics for Technologies</w:t>
            </w:r>
          </w:p>
        </w:tc>
        <w:tc>
          <w:tcPr>
            <w:tcW w:w="1548" w:type="dxa"/>
          </w:tcPr>
          <w:p w14:paraId="57D91E3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0A9F4E0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53636B" w14:textId="3E91D0B3" w:rsidR="00AF7EA2" w:rsidRPr="00AF7EA2" w:rsidRDefault="00AF7EA2" w:rsidP="00AF7EA2">
            <w:pPr>
              <w:rPr>
                <w:rFonts w:cs="Tahoma"/>
              </w:rPr>
            </w:pPr>
            <w:hyperlink w:anchor="_MET107_Introduction_to" w:history="1">
              <w:r w:rsidRPr="0027582F">
                <w:rPr>
                  <w:rStyle w:val="Hyperlink"/>
                  <w:rFonts w:cs="Tahoma"/>
                  <w:b w:val="0"/>
                  <w:bCs/>
                  <w:color w:val="215D4B" w:themeColor="accent4" w:themeShade="80"/>
                  <w:sz w:val="22"/>
                </w:rPr>
                <w:t>MET107</w:t>
              </w:r>
            </w:hyperlink>
          </w:p>
        </w:tc>
        <w:tc>
          <w:tcPr>
            <w:tcW w:w="6840" w:type="dxa"/>
          </w:tcPr>
          <w:p w14:paraId="7319D8E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Introduction to Engines Operation</w:t>
            </w:r>
          </w:p>
        </w:tc>
        <w:tc>
          <w:tcPr>
            <w:tcW w:w="1548" w:type="dxa"/>
          </w:tcPr>
          <w:p w14:paraId="41A24E3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A87C0B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C8219CC" w14:textId="7ED1C0E1" w:rsidR="00AF7EA2" w:rsidRPr="00AF7EA2" w:rsidRDefault="00AF7EA2" w:rsidP="00AF7EA2">
            <w:pPr>
              <w:rPr>
                <w:rFonts w:cs="Tahoma"/>
              </w:rPr>
            </w:pPr>
            <w:hyperlink w:anchor="_MET108_Principles_of" w:history="1">
              <w:r w:rsidRPr="00F81507">
                <w:rPr>
                  <w:rStyle w:val="Hyperlink"/>
                  <w:rFonts w:cs="Tahoma"/>
                  <w:b w:val="0"/>
                  <w:bCs/>
                  <w:color w:val="215D4B" w:themeColor="accent4" w:themeShade="80"/>
                  <w:sz w:val="22"/>
                </w:rPr>
                <w:t>MET108</w:t>
              </w:r>
            </w:hyperlink>
          </w:p>
        </w:tc>
        <w:tc>
          <w:tcPr>
            <w:tcW w:w="6840" w:type="dxa"/>
          </w:tcPr>
          <w:p w14:paraId="46246F1E"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Principles of Vehicular Performance</w:t>
            </w:r>
          </w:p>
        </w:tc>
        <w:tc>
          <w:tcPr>
            <w:tcW w:w="1548" w:type="dxa"/>
          </w:tcPr>
          <w:p w14:paraId="7EC79ABA"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6669BB6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F80829" w14:textId="7082F716" w:rsidR="00AF7EA2" w:rsidRPr="00AF7EA2" w:rsidRDefault="00AF7EA2" w:rsidP="00AF7EA2">
            <w:pPr>
              <w:rPr>
                <w:rFonts w:cs="Tahoma"/>
              </w:rPr>
            </w:pPr>
            <w:hyperlink w:anchor="_MET112_Engine_Performance" w:history="1">
              <w:r w:rsidRPr="0027582F">
                <w:rPr>
                  <w:rStyle w:val="Hyperlink"/>
                  <w:rFonts w:cs="Tahoma"/>
                  <w:b w:val="0"/>
                  <w:bCs/>
                  <w:color w:val="215D4B" w:themeColor="accent4" w:themeShade="80"/>
                  <w:sz w:val="22"/>
                </w:rPr>
                <w:t>MET112</w:t>
              </w:r>
            </w:hyperlink>
          </w:p>
        </w:tc>
        <w:tc>
          <w:tcPr>
            <w:tcW w:w="6840" w:type="dxa"/>
          </w:tcPr>
          <w:p w14:paraId="4A5E002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w:t>
            </w:r>
          </w:p>
        </w:tc>
        <w:tc>
          <w:tcPr>
            <w:tcW w:w="1548" w:type="dxa"/>
          </w:tcPr>
          <w:p w14:paraId="1338002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669DD06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47D204" w14:textId="1A0C725D" w:rsidR="00AF7EA2" w:rsidRPr="00AF7EA2" w:rsidRDefault="00AF7EA2" w:rsidP="00AF7EA2">
            <w:pPr>
              <w:rPr>
                <w:rFonts w:cs="Tahoma"/>
              </w:rPr>
            </w:pPr>
            <w:hyperlink w:anchor="_MET113_Engine_Performance" w:history="1">
              <w:r w:rsidRPr="00F81507">
                <w:rPr>
                  <w:rStyle w:val="Hyperlink"/>
                  <w:rFonts w:cs="Tahoma"/>
                  <w:b w:val="0"/>
                  <w:bCs/>
                  <w:color w:val="215D4B" w:themeColor="accent4" w:themeShade="80"/>
                  <w:sz w:val="22"/>
                </w:rPr>
                <w:t>MET113</w:t>
              </w:r>
            </w:hyperlink>
          </w:p>
        </w:tc>
        <w:tc>
          <w:tcPr>
            <w:tcW w:w="6840" w:type="dxa"/>
          </w:tcPr>
          <w:p w14:paraId="3B50844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Engine Performance &amp; Diagnostics II</w:t>
            </w:r>
          </w:p>
        </w:tc>
        <w:tc>
          <w:tcPr>
            <w:tcW w:w="1548" w:type="dxa"/>
          </w:tcPr>
          <w:p w14:paraId="1AEF3A5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41EAF67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51E7F9" w14:textId="780FED91" w:rsidR="00AF7EA2" w:rsidRPr="00AF7EA2" w:rsidRDefault="00AF7EA2" w:rsidP="00AF7EA2">
            <w:pPr>
              <w:rPr>
                <w:rFonts w:cs="Tahoma"/>
              </w:rPr>
            </w:pPr>
            <w:hyperlink w:anchor="_MET_118_Steering" w:history="1">
              <w:r w:rsidRPr="0027582F">
                <w:rPr>
                  <w:rStyle w:val="Hyperlink"/>
                  <w:rFonts w:cs="Tahoma"/>
                  <w:b w:val="0"/>
                  <w:bCs/>
                  <w:color w:val="215D4B" w:themeColor="accent4" w:themeShade="80"/>
                  <w:sz w:val="22"/>
                </w:rPr>
                <w:t>MET118</w:t>
              </w:r>
            </w:hyperlink>
          </w:p>
        </w:tc>
        <w:tc>
          <w:tcPr>
            <w:tcW w:w="6840" w:type="dxa"/>
          </w:tcPr>
          <w:p w14:paraId="143D176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w:t>
            </w:r>
          </w:p>
        </w:tc>
        <w:tc>
          <w:tcPr>
            <w:tcW w:w="1548" w:type="dxa"/>
          </w:tcPr>
          <w:p w14:paraId="06B752A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5DDBC0DD"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FECBC2" w14:textId="499943BA" w:rsidR="00AF7EA2" w:rsidRPr="00AF7EA2" w:rsidRDefault="00AF7EA2" w:rsidP="00AF7EA2">
            <w:pPr>
              <w:rPr>
                <w:rFonts w:cs="Tahoma"/>
              </w:rPr>
            </w:pPr>
            <w:hyperlink w:anchor="_MET119_Steering_and" w:history="1">
              <w:r w:rsidRPr="00F81507">
                <w:rPr>
                  <w:rStyle w:val="Hyperlink"/>
                  <w:rFonts w:cs="Tahoma"/>
                  <w:b w:val="0"/>
                  <w:bCs/>
                  <w:color w:val="215D4B" w:themeColor="accent4" w:themeShade="80"/>
                  <w:sz w:val="22"/>
                </w:rPr>
                <w:t>MET119</w:t>
              </w:r>
            </w:hyperlink>
          </w:p>
        </w:tc>
        <w:tc>
          <w:tcPr>
            <w:tcW w:w="6840" w:type="dxa"/>
          </w:tcPr>
          <w:p w14:paraId="62DBD41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Steering and Suspension II</w:t>
            </w:r>
          </w:p>
        </w:tc>
        <w:tc>
          <w:tcPr>
            <w:tcW w:w="1548" w:type="dxa"/>
          </w:tcPr>
          <w:p w14:paraId="2663CDD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300C2A2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82B461" w14:textId="05914EAA" w:rsidR="00AF7EA2" w:rsidRPr="00AF7EA2" w:rsidRDefault="00AF7EA2" w:rsidP="00AF7EA2">
            <w:pPr>
              <w:rPr>
                <w:rFonts w:cs="Tahoma"/>
              </w:rPr>
            </w:pPr>
            <w:hyperlink w:anchor="_MET121_Heating_and" w:history="1">
              <w:r w:rsidRPr="0027582F">
                <w:rPr>
                  <w:rStyle w:val="Hyperlink"/>
                  <w:rFonts w:cs="Tahoma"/>
                  <w:b w:val="0"/>
                  <w:bCs/>
                  <w:color w:val="215D4B" w:themeColor="accent4" w:themeShade="80"/>
                  <w:sz w:val="22"/>
                </w:rPr>
                <w:t>MET121</w:t>
              </w:r>
            </w:hyperlink>
          </w:p>
        </w:tc>
        <w:tc>
          <w:tcPr>
            <w:tcW w:w="6840" w:type="dxa"/>
          </w:tcPr>
          <w:p w14:paraId="7B4EBBC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Heating &amp; Air Conditioning Systems</w:t>
            </w:r>
          </w:p>
        </w:tc>
        <w:tc>
          <w:tcPr>
            <w:tcW w:w="1548" w:type="dxa"/>
          </w:tcPr>
          <w:p w14:paraId="16860F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30C394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BA503E" w14:textId="318E7689" w:rsidR="00AF7EA2" w:rsidRPr="00AF7EA2" w:rsidRDefault="00AF7EA2" w:rsidP="00AF7EA2">
            <w:pPr>
              <w:rPr>
                <w:rFonts w:cs="Tahoma"/>
              </w:rPr>
            </w:pPr>
            <w:hyperlink w:anchor="_MET123_Maine_State" w:history="1">
              <w:r w:rsidRPr="00F81507">
                <w:rPr>
                  <w:rStyle w:val="Hyperlink"/>
                  <w:rFonts w:cs="Tahoma"/>
                  <w:b w:val="0"/>
                  <w:bCs/>
                  <w:color w:val="215D4B" w:themeColor="accent4" w:themeShade="80"/>
                  <w:sz w:val="22"/>
                </w:rPr>
                <w:t>MET123</w:t>
              </w:r>
            </w:hyperlink>
          </w:p>
        </w:tc>
        <w:tc>
          <w:tcPr>
            <w:tcW w:w="6840" w:type="dxa"/>
          </w:tcPr>
          <w:p w14:paraId="4FA5433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Maine State Inspection</w:t>
            </w:r>
          </w:p>
        </w:tc>
        <w:tc>
          <w:tcPr>
            <w:tcW w:w="1548" w:type="dxa"/>
          </w:tcPr>
          <w:p w14:paraId="120FCB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220910" w:rsidRPr="00AF7EA2" w14:paraId="637E501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EAFA90" w14:textId="243C5CE6" w:rsidR="00220910" w:rsidRDefault="00220910" w:rsidP="00AF7EA2">
            <w:hyperlink w:anchor="_MET136_Principles_of" w:history="1">
              <w:r w:rsidRPr="0027582F">
                <w:rPr>
                  <w:rStyle w:val="Hyperlink"/>
                  <w:b w:val="0"/>
                  <w:bCs/>
                  <w:color w:val="215D4B" w:themeColor="accent4" w:themeShade="80"/>
                  <w:sz w:val="22"/>
                </w:rPr>
                <w:t>MET</w:t>
              </w:r>
              <w:r w:rsidR="008A7E14" w:rsidRPr="0027582F">
                <w:rPr>
                  <w:rStyle w:val="Hyperlink"/>
                  <w:b w:val="0"/>
                  <w:bCs/>
                  <w:color w:val="215D4B" w:themeColor="accent4" w:themeShade="80"/>
                  <w:sz w:val="22"/>
                </w:rPr>
                <w:t>1</w:t>
              </w:r>
              <w:r w:rsidR="008143F2" w:rsidRPr="0027582F">
                <w:rPr>
                  <w:rStyle w:val="Hyperlink"/>
                  <w:b w:val="0"/>
                  <w:bCs/>
                  <w:color w:val="215D4B" w:themeColor="accent4" w:themeShade="80"/>
                  <w:sz w:val="22"/>
                </w:rPr>
                <w:t>2</w:t>
              </w:r>
              <w:r w:rsidR="008A7E14" w:rsidRPr="0027582F">
                <w:rPr>
                  <w:rStyle w:val="Hyperlink"/>
                  <w:b w:val="0"/>
                  <w:bCs/>
                  <w:color w:val="215D4B" w:themeColor="accent4" w:themeShade="80"/>
                  <w:sz w:val="22"/>
                </w:rPr>
                <w:t>6</w:t>
              </w:r>
            </w:hyperlink>
          </w:p>
        </w:tc>
        <w:tc>
          <w:tcPr>
            <w:tcW w:w="6840" w:type="dxa"/>
          </w:tcPr>
          <w:p w14:paraId="319B4A0B" w14:textId="0965BC99" w:rsidR="00220910" w:rsidRPr="00AF7EA2" w:rsidRDefault="008A7E14"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Principles of </w:t>
            </w:r>
            <w:r w:rsidR="005C2872">
              <w:rPr>
                <w:rFonts w:cs="Tahoma"/>
              </w:rPr>
              <w:t>EV/</w:t>
            </w:r>
            <w:r w:rsidR="00220910">
              <w:rPr>
                <w:rFonts w:cs="Tahoma"/>
              </w:rPr>
              <w:t xml:space="preserve">Hybrid </w:t>
            </w:r>
            <w:r w:rsidR="005C2872">
              <w:rPr>
                <w:rFonts w:cs="Tahoma"/>
              </w:rPr>
              <w:t>Vehicles</w:t>
            </w:r>
          </w:p>
        </w:tc>
        <w:tc>
          <w:tcPr>
            <w:tcW w:w="1548" w:type="dxa"/>
          </w:tcPr>
          <w:p w14:paraId="2D7458C5" w14:textId="049228D8" w:rsidR="00220910" w:rsidRPr="00AF7EA2" w:rsidRDefault="008A7E14" w:rsidP="00AF7E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F7EA2" w:rsidRPr="00AF7EA2" w14:paraId="3350703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30CC0CB0" w14:textId="77777777" w:rsidR="00AF7EA2" w:rsidRPr="00AF7EA2" w:rsidRDefault="00AF7EA2" w:rsidP="009E3C51">
            <w:pPr>
              <w:jc w:val="right"/>
              <w:rPr>
                <w:rFonts w:cs="Tahoma"/>
              </w:rPr>
            </w:pPr>
            <w:r w:rsidRPr="00AF7EA2">
              <w:rPr>
                <w:rFonts w:cs="Tahoma"/>
              </w:rPr>
              <w:t>Total</w:t>
            </w:r>
          </w:p>
        </w:tc>
        <w:tc>
          <w:tcPr>
            <w:tcW w:w="1548" w:type="dxa"/>
          </w:tcPr>
          <w:p w14:paraId="1F0F919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67271F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6F99B" w14:textId="1A388378" w:rsidR="00AF7EA2" w:rsidRPr="00AF7EA2" w:rsidRDefault="00AF7EA2" w:rsidP="00AF7EA2">
            <w:pPr>
              <w:jc w:val="center"/>
              <w:rPr>
                <w:rFonts w:cs="Tahoma"/>
              </w:rPr>
            </w:pPr>
            <w:r w:rsidRPr="00AF7EA2">
              <w:rPr>
                <w:rFonts w:cs="Tahoma"/>
              </w:rPr>
              <w:t>Semester 3</w:t>
            </w:r>
          </w:p>
        </w:tc>
      </w:tr>
      <w:tr w:rsidR="00AF7EA2" w:rsidRPr="00AF7EA2" w14:paraId="3F119823"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8C1071" w14:textId="0B45CAAF" w:rsidR="00AF7EA2" w:rsidRPr="00AF7EA2" w:rsidRDefault="00AF7EA2" w:rsidP="00AF7EA2">
            <w:pPr>
              <w:rPr>
                <w:rFonts w:cs="Tahoma"/>
              </w:rPr>
            </w:pPr>
            <w:hyperlink w:anchor="_ENG210_Technical_Writing" w:history="1">
              <w:r w:rsidRPr="00F81507">
                <w:rPr>
                  <w:rStyle w:val="Hyperlink"/>
                  <w:rFonts w:cs="Tahoma"/>
                  <w:b w:val="0"/>
                  <w:bCs/>
                  <w:color w:val="215D4B" w:themeColor="accent4" w:themeShade="80"/>
                  <w:sz w:val="22"/>
                </w:rPr>
                <w:t>ENG210</w:t>
              </w:r>
            </w:hyperlink>
          </w:p>
        </w:tc>
        <w:tc>
          <w:tcPr>
            <w:tcW w:w="6840" w:type="dxa"/>
          </w:tcPr>
          <w:p w14:paraId="2B5F9080"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Technical Writing</w:t>
            </w:r>
          </w:p>
        </w:tc>
        <w:tc>
          <w:tcPr>
            <w:tcW w:w="1548" w:type="dxa"/>
          </w:tcPr>
          <w:p w14:paraId="0C3742FD"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9C2253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064158" w14:textId="475C5376" w:rsidR="00AF7EA2" w:rsidRPr="00AF7EA2" w:rsidRDefault="00AF7EA2" w:rsidP="00AF7EA2">
            <w:pPr>
              <w:rPr>
                <w:rFonts w:cs="Tahoma"/>
              </w:rPr>
            </w:pPr>
            <w:hyperlink w:anchor="_BUS110_Introduction_to" w:history="1">
              <w:r w:rsidRPr="0027582F">
                <w:rPr>
                  <w:rStyle w:val="Hyperlink"/>
                  <w:rFonts w:cs="Tahoma"/>
                  <w:b w:val="0"/>
                  <w:bCs/>
                  <w:color w:val="215D4B" w:themeColor="accent4" w:themeShade="80"/>
                  <w:sz w:val="22"/>
                </w:rPr>
                <w:t>Elective</w:t>
              </w:r>
            </w:hyperlink>
          </w:p>
        </w:tc>
        <w:tc>
          <w:tcPr>
            <w:tcW w:w="6840" w:type="dxa"/>
          </w:tcPr>
          <w:p w14:paraId="0805A38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Business Elective</w:t>
            </w:r>
          </w:p>
        </w:tc>
        <w:tc>
          <w:tcPr>
            <w:tcW w:w="1548" w:type="dxa"/>
          </w:tcPr>
          <w:p w14:paraId="5B5EAA8F"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1E27BD1"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A6CBA" w14:textId="1B5CC39E" w:rsidR="00AF7EA2" w:rsidRPr="00AF7EA2" w:rsidRDefault="00AF7EA2" w:rsidP="00AF7EA2">
            <w:pPr>
              <w:rPr>
                <w:rFonts w:cs="Tahoma"/>
              </w:rPr>
            </w:pPr>
            <w:hyperlink w:anchor="_BIO220_Microbiology_with" w:history="1">
              <w:r w:rsidRPr="00F81507">
                <w:rPr>
                  <w:rStyle w:val="Hyperlink"/>
                  <w:rFonts w:cs="Tahoma"/>
                  <w:b w:val="0"/>
                  <w:bCs/>
                  <w:color w:val="215D4B" w:themeColor="accent4" w:themeShade="80"/>
                  <w:sz w:val="22"/>
                </w:rPr>
                <w:t>Elective</w:t>
              </w:r>
            </w:hyperlink>
          </w:p>
        </w:tc>
        <w:tc>
          <w:tcPr>
            <w:tcW w:w="6840" w:type="dxa"/>
          </w:tcPr>
          <w:p w14:paraId="78C9C27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Math/Science (above the 100 level)</w:t>
            </w:r>
          </w:p>
        </w:tc>
        <w:tc>
          <w:tcPr>
            <w:tcW w:w="1548" w:type="dxa"/>
          </w:tcPr>
          <w:p w14:paraId="6F35E6C1"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F605DB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B4C495" w14:textId="5BC8A1AA" w:rsidR="00AF7EA2" w:rsidRPr="00AF7EA2" w:rsidRDefault="0089323B" w:rsidP="00AF7EA2">
            <w:pPr>
              <w:rPr>
                <w:rFonts w:cs="Tahoma"/>
              </w:rPr>
            </w:pPr>
            <w:hyperlink w:anchor="_MET101_Diesel_Engine" w:history="1">
              <w:r w:rsidRPr="0027582F">
                <w:rPr>
                  <w:rStyle w:val="Hyperlink"/>
                  <w:rFonts w:cs="Tahoma"/>
                  <w:b w:val="0"/>
                  <w:bCs/>
                  <w:color w:val="215D4B" w:themeColor="accent4" w:themeShade="80"/>
                  <w:sz w:val="22"/>
                </w:rPr>
                <w:t>MET</w:t>
              </w:r>
              <w:r w:rsidR="006F3220" w:rsidRPr="0027582F">
                <w:rPr>
                  <w:rStyle w:val="Hyperlink"/>
                  <w:rFonts w:cs="Tahoma"/>
                  <w:b w:val="0"/>
                  <w:bCs/>
                  <w:color w:val="215D4B" w:themeColor="accent4" w:themeShade="80"/>
                  <w:sz w:val="22"/>
                </w:rPr>
                <w:t>101</w:t>
              </w:r>
            </w:hyperlink>
          </w:p>
        </w:tc>
        <w:tc>
          <w:tcPr>
            <w:tcW w:w="6840" w:type="dxa"/>
          </w:tcPr>
          <w:p w14:paraId="79E68928" w14:textId="3EDE4C9F"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00AF7EA2" w:rsidRPr="00AF7EA2">
              <w:rPr>
                <w:rFonts w:cs="Tahoma"/>
              </w:rPr>
              <w:t xml:space="preserve"> Engine Overhaul</w:t>
            </w:r>
          </w:p>
        </w:tc>
        <w:tc>
          <w:tcPr>
            <w:tcW w:w="1548" w:type="dxa"/>
          </w:tcPr>
          <w:p w14:paraId="1C28AC2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2D6BB5" w:rsidRPr="00AF7EA2" w14:paraId="48F71B35"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BEE7AB" w14:textId="5AAD3DFA" w:rsidR="002D6BB5" w:rsidRDefault="002D6BB5" w:rsidP="002D6BB5">
            <w:hyperlink w:anchor="_MET132_Diesel_Engine" w:history="1">
              <w:r w:rsidRPr="00F81507">
                <w:rPr>
                  <w:rStyle w:val="Hyperlink"/>
                  <w:rFonts w:cs="Tahoma"/>
                  <w:b w:val="0"/>
                  <w:bCs/>
                  <w:color w:val="215D4B" w:themeColor="accent4" w:themeShade="80"/>
                  <w:sz w:val="22"/>
                </w:rPr>
                <w:t>MET132</w:t>
              </w:r>
            </w:hyperlink>
          </w:p>
        </w:tc>
        <w:tc>
          <w:tcPr>
            <w:tcW w:w="6840" w:type="dxa"/>
          </w:tcPr>
          <w:p w14:paraId="10CA3DC7" w14:textId="432F790F" w:rsidR="002D6BB5" w:rsidRDefault="002D6BB5" w:rsidP="002D6BB5">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Diesel Engine Fuel Systems</w:t>
            </w:r>
          </w:p>
        </w:tc>
        <w:tc>
          <w:tcPr>
            <w:tcW w:w="1548" w:type="dxa"/>
          </w:tcPr>
          <w:p w14:paraId="39B0A6AD" w14:textId="0F441B1B" w:rsidR="002D6BB5" w:rsidRPr="00AF7EA2" w:rsidRDefault="002D6BB5" w:rsidP="002D6BB5">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0ECAE68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EF7BBED" w14:textId="00B1B463" w:rsidR="00AF7EA2" w:rsidRPr="00AF7EA2" w:rsidRDefault="006F3220" w:rsidP="00AF7EA2">
            <w:pPr>
              <w:rPr>
                <w:rFonts w:cs="Tahoma"/>
              </w:rPr>
            </w:pPr>
            <w:hyperlink w:anchor="_MET137_Diesel_Engine" w:history="1">
              <w:r w:rsidRPr="0027582F">
                <w:rPr>
                  <w:rStyle w:val="Hyperlink"/>
                  <w:rFonts w:cs="Tahoma"/>
                  <w:b w:val="0"/>
                  <w:bCs/>
                  <w:color w:val="215D4B" w:themeColor="accent4" w:themeShade="80"/>
                  <w:sz w:val="22"/>
                </w:rPr>
                <w:t>MET137</w:t>
              </w:r>
            </w:hyperlink>
          </w:p>
        </w:tc>
        <w:tc>
          <w:tcPr>
            <w:tcW w:w="6840" w:type="dxa"/>
          </w:tcPr>
          <w:p w14:paraId="50F13E66" w14:textId="4AB490C2"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AF7EA2">
              <w:rPr>
                <w:rFonts w:cs="Tahoma"/>
              </w:rPr>
              <w:t xml:space="preserve"> Engine Overhaul</w:t>
            </w:r>
            <w:r>
              <w:rPr>
                <w:rFonts w:cs="Tahoma"/>
              </w:rPr>
              <w:t xml:space="preserve"> Lab</w:t>
            </w:r>
          </w:p>
        </w:tc>
        <w:tc>
          <w:tcPr>
            <w:tcW w:w="1548" w:type="dxa"/>
          </w:tcPr>
          <w:p w14:paraId="51F3BDF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4</w:t>
            </w:r>
          </w:p>
        </w:tc>
      </w:tr>
      <w:tr w:rsidR="00AF7EA2" w:rsidRPr="00AF7EA2" w14:paraId="253D15F5"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7C08295" w14:textId="77777777" w:rsidR="00AF7EA2" w:rsidRPr="00AF7EA2" w:rsidRDefault="00AF7EA2" w:rsidP="0026394A">
            <w:pPr>
              <w:jc w:val="right"/>
              <w:rPr>
                <w:rFonts w:cs="Tahoma"/>
              </w:rPr>
            </w:pPr>
            <w:r w:rsidRPr="00AF7EA2">
              <w:rPr>
                <w:rFonts w:cs="Tahoma"/>
              </w:rPr>
              <w:t>Total</w:t>
            </w:r>
          </w:p>
        </w:tc>
        <w:tc>
          <w:tcPr>
            <w:tcW w:w="1548" w:type="dxa"/>
          </w:tcPr>
          <w:p w14:paraId="3F5E71B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29A4F7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E95622" w14:textId="0BDA69A9" w:rsidR="00AF7EA2" w:rsidRPr="00AF7EA2" w:rsidRDefault="00AF7EA2" w:rsidP="00AF7EA2">
            <w:pPr>
              <w:jc w:val="center"/>
              <w:rPr>
                <w:rFonts w:cs="Tahoma"/>
              </w:rPr>
            </w:pPr>
            <w:r w:rsidRPr="00AF7EA2">
              <w:rPr>
                <w:rFonts w:cs="Tahoma"/>
              </w:rPr>
              <w:t>Semester 4</w:t>
            </w:r>
          </w:p>
        </w:tc>
      </w:tr>
      <w:tr w:rsidR="00AF7EA2" w:rsidRPr="00AF7EA2" w14:paraId="0C382E94"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E6438B" w14:textId="7D17C2EA" w:rsidR="00AF7EA2" w:rsidRPr="00AF7EA2" w:rsidRDefault="00AF7EA2" w:rsidP="00AF7EA2">
            <w:pPr>
              <w:rPr>
                <w:rFonts w:cs="Tahoma"/>
              </w:rPr>
            </w:pPr>
            <w:hyperlink w:anchor="_DRG124_Print_Reading," w:history="1">
              <w:r w:rsidRPr="00F81507">
                <w:rPr>
                  <w:rStyle w:val="Hyperlink"/>
                  <w:rFonts w:cs="Tahoma"/>
                  <w:b w:val="0"/>
                  <w:bCs/>
                  <w:color w:val="215D4B" w:themeColor="accent4" w:themeShade="80"/>
                  <w:sz w:val="22"/>
                </w:rPr>
                <w:t>DRG124</w:t>
              </w:r>
            </w:hyperlink>
          </w:p>
        </w:tc>
        <w:tc>
          <w:tcPr>
            <w:tcW w:w="6840" w:type="dxa"/>
          </w:tcPr>
          <w:p w14:paraId="00BA0CC2"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Print Reading, Sketching, and Intro to CAD</w:t>
            </w:r>
          </w:p>
        </w:tc>
        <w:tc>
          <w:tcPr>
            <w:tcW w:w="1548" w:type="dxa"/>
          </w:tcPr>
          <w:p w14:paraId="7C88191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7F22F4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5A995D3" w14:textId="2D47988D" w:rsidR="00AF7EA2" w:rsidRPr="00AF7EA2" w:rsidRDefault="006F3220" w:rsidP="00AF7EA2">
            <w:pPr>
              <w:rPr>
                <w:rFonts w:cs="Tahoma"/>
              </w:rPr>
            </w:pPr>
            <w:hyperlink w:anchor="_MET138_Automotive_Engine" w:history="1">
              <w:r w:rsidRPr="0027582F">
                <w:rPr>
                  <w:rStyle w:val="Hyperlink"/>
                  <w:rFonts w:cs="Tahoma"/>
                  <w:b w:val="0"/>
                  <w:bCs/>
                  <w:color w:val="215D4B" w:themeColor="accent4" w:themeShade="80"/>
                  <w:sz w:val="22"/>
                </w:rPr>
                <w:t>MET138</w:t>
              </w:r>
            </w:hyperlink>
          </w:p>
        </w:tc>
        <w:tc>
          <w:tcPr>
            <w:tcW w:w="6840" w:type="dxa"/>
          </w:tcPr>
          <w:p w14:paraId="15E58CD5" w14:textId="4987A5CB"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p>
        </w:tc>
        <w:tc>
          <w:tcPr>
            <w:tcW w:w="1548" w:type="dxa"/>
          </w:tcPr>
          <w:p w14:paraId="22587E4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41B88B7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0CB8CB" w14:textId="61B025B2" w:rsidR="00AF7EA2" w:rsidRPr="00AF7EA2" w:rsidRDefault="00AF7EA2" w:rsidP="00AF7EA2">
            <w:pPr>
              <w:rPr>
                <w:rFonts w:cs="Tahoma"/>
              </w:rPr>
            </w:pPr>
            <w:hyperlink w:anchor="_MET139_Automotive_Engine" w:history="1">
              <w:r w:rsidRPr="00F81507">
                <w:rPr>
                  <w:rStyle w:val="Hyperlink"/>
                  <w:rFonts w:cs="Tahoma"/>
                  <w:b w:val="0"/>
                  <w:bCs/>
                  <w:color w:val="215D4B" w:themeColor="accent4" w:themeShade="80"/>
                  <w:sz w:val="22"/>
                </w:rPr>
                <w:t>MET1</w:t>
              </w:r>
              <w:r w:rsidR="006F3220" w:rsidRPr="00F81507">
                <w:rPr>
                  <w:rStyle w:val="Hyperlink"/>
                  <w:rFonts w:cs="Tahoma"/>
                  <w:b w:val="0"/>
                  <w:bCs/>
                  <w:color w:val="215D4B" w:themeColor="accent4" w:themeShade="80"/>
                  <w:sz w:val="22"/>
                </w:rPr>
                <w:t>39</w:t>
              </w:r>
            </w:hyperlink>
          </w:p>
        </w:tc>
        <w:tc>
          <w:tcPr>
            <w:tcW w:w="6840" w:type="dxa"/>
          </w:tcPr>
          <w:p w14:paraId="401A2334" w14:textId="7B6E5286" w:rsidR="00AF7EA2" w:rsidRPr="00AF7EA2" w:rsidRDefault="0026394A" w:rsidP="00AF7EA2">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&amp; Motor Overhaul</w:t>
            </w:r>
            <w:r w:rsidRPr="00AF7EA2">
              <w:rPr>
                <w:rFonts w:cs="Tahoma"/>
              </w:rPr>
              <w:t xml:space="preserve"> </w:t>
            </w:r>
            <w:r w:rsidR="00AF7EA2" w:rsidRPr="00AF7EA2">
              <w:rPr>
                <w:rFonts w:cs="Tahoma"/>
              </w:rPr>
              <w:t>Lab</w:t>
            </w:r>
          </w:p>
        </w:tc>
        <w:tc>
          <w:tcPr>
            <w:tcW w:w="1548" w:type="dxa"/>
          </w:tcPr>
          <w:p w14:paraId="45C56B7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5</w:t>
            </w:r>
          </w:p>
        </w:tc>
      </w:tr>
      <w:tr w:rsidR="002D6BB5" w:rsidRPr="00AF7EA2" w14:paraId="14C9B0E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E72FD5" w14:textId="05351A31" w:rsidR="002D6BB5" w:rsidRDefault="002D6BB5" w:rsidP="002D6BB5">
            <w:hyperlink w:anchor="_MET142_High_Performance" w:history="1">
              <w:r w:rsidRPr="0027582F">
                <w:rPr>
                  <w:rStyle w:val="Hyperlink"/>
                  <w:rFonts w:cs="Tahoma"/>
                  <w:b w:val="0"/>
                  <w:bCs/>
                  <w:color w:val="215D4B" w:themeColor="accent4" w:themeShade="80"/>
                  <w:sz w:val="22"/>
                </w:rPr>
                <w:t>MET142</w:t>
              </w:r>
            </w:hyperlink>
          </w:p>
        </w:tc>
        <w:tc>
          <w:tcPr>
            <w:tcW w:w="6840" w:type="dxa"/>
          </w:tcPr>
          <w:p w14:paraId="2122E9FA" w14:textId="613A7841"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High Performance Engines</w:t>
            </w:r>
          </w:p>
        </w:tc>
        <w:tc>
          <w:tcPr>
            <w:tcW w:w="1548" w:type="dxa"/>
          </w:tcPr>
          <w:p w14:paraId="5376EF5D" w14:textId="1B244722"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C6C178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CA7EBC" w14:textId="77777777" w:rsidR="00AF7EA2" w:rsidRPr="00AF7EA2" w:rsidRDefault="00AF7EA2" w:rsidP="00AF7EA2">
            <w:pPr>
              <w:rPr>
                <w:rFonts w:cs="Tahoma"/>
              </w:rPr>
            </w:pPr>
            <w:r w:rsidRPr="00AF7EA2">
              <w:rPr>
                <w:rFonts w:cs="Tahoma"/>
              </w:rPr>
              <w:t>Elective</w:t>
            </w:r>
          </w:p>
        </w:tc>
        <w:tc>
          <w:tcPr>
            <w:tcW w:w="6840" w:type="dxa"/>
          </w:tcPr>
          <w:p w14:paraId="766CE8D5" w14:textId="59C317DA" w:rsidR="00AF7EA2" w:rsidRPr="00AF7EA2" w:rsidRDefault="295F4CAE" w:rsidP="00AF7EA2">
            <w:pPr>
              <w:cnfStyle w:val="000000100000" w:firstRow="0" w:lastRow="0" w:firstColumn="0" w:lastColumn="0" w:oddVBand="0" w:evenVBand="0" w:oddHBand="1" w:evenHBand="0" w:firstRowFirstColumn="0" w:firstRowLastColumn="0" w:lastRowFirstColumn="0" w:lastRowLastColumn="0"/>
              <w:rPr>
                <w:rFonts w:cs="Tahoma"/>
              </w:rPr>
            </w:pPr>
            <w:r w:rsidRPr="587E76E7">
              <w:rPr>
                <w:rFonts w:cs="Tahoma"/>
              </w:rPr>
              <w:t>Social Science Elective (</w:t>
            </w:r>
            <w:hyperlink w:anchor="_PSY101_Introduction_to">
              <w:r w:rsidRPr="587E76E7">
                <w:rPr>
                  <w:rStyle w:val="Hyperlink"/>
                  <w:rFonts w:cs="Tahoma"/>
                  <w:color w:val="215D4B" w:themeColor="accent4" w:themeShade="80"/>
                  <w:sz w:val="22"/>
                  <w:szCs w:val="22"/>
                </w:rPr>
                <w:t>PSY10</w:t>
              </w:r>
            </w:hyperlink>
            <w:r w:rsidRPr="587E76E7">
              <w:rPr>
                <w:rFonts w:cs="Tahoma"/>
              </w:rPr>
              <w:t xml:space="preserve">1 or </w:t>
            </w:r>
            <w:hyperlink w:anchor="_SOC101_Introduction_to">
              <w:r w:rsidRPr="587E76E7">
                <w:rPr>
                  <w:rStyle w:val="Hyperlink"/>
                  <w:rFonts w:cs="Tahoma"/>
                  <w:color w:val="215D4B" w:themeColor="accent4" w:themeShade="80"/>
                  <w:sz w:val="22"/>
                  <w:szCs w:val="22"/>
                </w:rPr>
                <w:t>SOC 101</w:t>
              </w:r>
            </w:hyperlink>
            <w:r w:rsidRPr="587E76E7">
              <w:rPr>
                <w:rFonts w:cs="Tahoma"/>
              </w:rPr>
              <w:t xml:space="preserve"> </w:t>
            </w:r>
            <w:bookmarkStart w:id="131" w:name="_Int_mN17aLVI"/>
            <w:r w:rsidRPr="587E76E7">
              <w:rPr>
                <w:rFonts w:cs="Tahoma"/>
              </w:rPr>
              <w:t>or</w:t>
            </w:r>
            <w:bookmarkEnd w:id="131"/>
            <w:r w:rsidRPr="587E76E7">
              <w:rPr>
                <w:rFonts w:cs="Tahoma"/>
              </w:rPr>
              <w:t xml:space="preserve"> </w:t>
            </w:r>
            <w:hyperlink w:anchor="_SOC102_Sociology_of">
              <w:r w:rsidRPr="587E76E7">
                <w:rPr>
                  <w:rStyle w:val="Hyperlink"/>
                  <w:rFonts w:cs="Tahoma"/>
                  <w:color w:val="215D4B" w:themeColor="accent4" w:themeShade="80"/>
                  <w:sz w:val="22"/>
                  <w:szCs w:val="22"/>
                </w:rPr>
                <w:t>SOC102</w:t>
              </w:r>
            </w:hyperlink>
            <w:r w:rsidRPr="587E76E7">
              <w:rPr>
                <w:rFonts w:cs="Tahoma"/>
              </w:rPr>
              <w:t xml:space="preserve"> )</w:t>
            </w:r>
          </w:p>
        </w:tc>
        <w:tc>
          <w:tcPr>
            <w:tcW w:w="1548" w:type="dxa"/>
          </w:tcPr>
          <w:p w14:paraId="4B2D1A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F2D9A1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C11AC7D" w14:textId="77777777" w:rsidR="00AF7EA2" w:rsidRPr="00AF7EA2" w:rsidRDefault="00AF7EA2" w:rsidP="0026394A">
            <w:pPr>
              <w:jc w:val="right"/>
              <w:rPr>
                <w:rFonts w:cs="Tahoma"/>
              </w:rPr>
            </w:pPr>
            <w:r w:rsidRPr="00AF7EA2">
              <w:rPr>
                <w:rFonts w:cs="Tahoma"/>
              </w:rPr>
              <w:t>Total</w:t>
            </w:r>
          </w:p>
        </w:tc>
        <w:tc>
          <w:tcPr>
            <w:tcW w:w="1548" w:type="dxa"/>
          </w:tcPr>
          <w:p w14:paraId="5D130ED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15</w:t>
            </w:r>
          </w:p>
        </w:tc>
      </w:tr>
    </w:tbl>
    <w:p w14:paraId="66664DC4" w14:textId="77777777" w:rsidR="00144153" w:rsidRPr="00802A1E" w:rsidRDefault="00144153" w:rsidP="00144153">
      <w:pPr>
        <w:rPr>
          <w:rFonts w:cs="Tahoma"/>
        </w:rPr>
      </w:pPr>
    </w:p>
    <w:p w14:paraId="0E9FA81E" w14:textId="2C76DB2A" w:rsidR="0026394A" w:rsidRDefault="0026394A">
      <w:pPr>
        <w:spacing w:line="276" w:lineRule="auto"/>
        <w:rPr>
          <w:rFonts w:cs="Tahoma"/>
        </w:rPr>
      </w:pPr>
      <w:r>
        <w:rPr>
          <w:rFonts w:cs="Tahoma"/>
        </w:rPr>
        <w:br w:type="page"/>
      </w:r>
    </w:p>
    <w:p w14:paraId="1E014AF0" w14:textId="0B874297" w:rsidR="00144153" w:rsidRPr="00802A1E" w:rsidRDefault="00144153" w:rsidP="00B20E91">
      <w:pPr>
        <w:pStyle w:val="Heading2"/>
        <w:jc w:val="center"/>
      </w:pPr>
      <w:bookmarkStart w:id="132" w:name="_Toc202260836"/>
      <w:r w:rsidRPr="00802A1E">
        <w:lastRenderedPageBreak/>
        <w:t>Medical Assisting</w:t>
      </w:r>
      <w:r w:rsidR="0026394A">
        <w:t xml:space="preserve"> (AAS)</w:t>
      </w:r>
      <w:bookmarkEnd w:id="132"/>
    </w:p>
    <w:p w14:paraId="32A489F8" w14:textId="1D26A4BB" w:rsidR="00144153" w:rsidRPr="00802A1E" w:rsidRDefault="00144153" w:rsidP="0026394A">
      <w:pPr>
        <w:jc w:val="center"/>
        <w:rPr>
          <w:rFonts w:cs="Tahoma"/>
        </w:rPr>
      </w:pPr>
      <w:proofErr w:type="gramStart"/>
      <w:r w:rsidRPr="00802A1E">
        <w:rPr>
          <w:rFonts w:cs="Tahoma"/>
        </w:rPr>
        <w:t>Associate in Applied Science</w:t>
      </w:r>
      <w:proofErr w:type="gramEnd"/>
      <w:r w:rsidRPr="00802A1E">
        <w:rPr>
          <w:rFonts w:cs="Tahoma"/>
        </w:rPr>
        <w:t xml:space="preserve"> </w:t>
      </w:r>
      <w:r w:rsidR="001E1C44">
        <w:rPr>
          <w:rFonts w:cs="Tahoma"/>
        </w:rPr>
        <w:t>—</w:t>
      </w:r>
      <w:r w:rsidRPr="00802A1E">
        <w:rPr>
          <w:rFonts w:cs="Tahoma"/>
        </w:rPr>
        <w:t xml:space="preserve"> 6</w:t>
      </w:r>
      <w:r w:rsidR="002F2BB3">
        <w:rPr>
          <w:rFonts w:cs="Tahoma"/>
        </w:rPr>
        <w:t>4</w:t>
      </w:r>
      <w:r w:rsidRPr="00802A1E">
        <w:rPr>
          <w:rFonts w:cs="Tahoma"/>
        </w:rPr>
        <w:t xml:space="preserve"> credit hours</w:t>
      </w:r>
    </w:p>
    <w:p w14:paraId="57CF9C49" w14:textId="75D87078" w:rsidR="00144153" w:rsidRPr="00802A1E" w:rsidRDefault="00144153" w:rsidP="00144153">
      <w:pPr>
        <w:rPr>
          <w:rFonts w:cs="Tahoma"/>
        </w:rPr>
      </w:pPr>
      <w:r w:rsidRPr="0026394A">
        <w:rPr>
          <w:rFonts w:cs="Tahoma"/>
          <w:b/>
          <w:bCs/>
        </w:rPr>
        <w:t>Purpose:</w:t>
      </w:r>
      <w:r w:rsidR="0042221D">
        <w:rPr>
          <w:rFonts w:cs="Tahoma"/>
        </w:rPr>
        <w:t xml:space="preserve"> </w:t>
      </w:r>
      <w:r w:rsidRPr="00802A1E">
        <w:rPr>
          <w:rFonts w:cs="Tahoma"/>
        </w:rPr>
        <w:t xml:space="preserve">This two-year Medical Assistant program is accredited by the Commission on Accreditation of Allied Health Education Programs (www.caahep.org) upon the recommendation of </w:t>
      </w:r>
      <w:proofErr w:type="gramStart"/>
      <w:r w:rsidRPr="00802A1E">
        <w:rPr>
          <w:rFonts w:cs="Tahoma"/>
        </w:rPr>
        <w:t>Medical</w:t>
      </w:r>
      <w:proofErr w:type="gramEnd"/>
      <w:r w:rsidRPr="00802A1E">
        <w:rPr>
          <w:rFonts w:cs="Tahoma"/>
        </w:rPr>
        <w:t xml:space="preserve"> Assisting Education Review Board.</w:t>
      </w:r>
      <w:r w:rsidR="0042221D">
        <w:rPr>
          <w:rFonts w:cs="Tahoma"/>
        </w:rPr>
        <w:t xml:space="preserve"> </w:t>
      </w:r>
      <w:r w:rsidRPr="00802A1E">
        <w:rPr>
          <w:rFonts w:cs="Tahoma"/>
        </w:rPr>
        <w:t>This program provides students with expertise in fulfilling the day-to-day operations of a medical office. Medical assistants manage both administrative and clinical duties of a health occupation organization. Duties include, but are not limited to, preparing exam room, administering blood pressure, greeting and scheduling patients, arranging hospital laboratory services, billing, typing correspondence, answering the phone, and assisting patients.</w:t>
      </w:r>
    </w:p>
    <w:p w14:paraId="18E82214" w14:textId="6D6EA3F6" w:rsidR="00144153" w:rsidRPr="00802A1E" w:rsidRDefault="00144153" w:rsidP="00144153">
      <w:pPr>
        <w:rPr>
          <w:rFonts w:cs="Tahoma"/>
        </w:rPr>
      </w:pPr>
      <w:r w:rsidRPr="0026394A">
        <w:rPr>
          <w:rFonts w:cs="Tahoma"/>
          <w:b/>
          <w:bCs/>
        </w:rPr>
        <w:t>Career Opportunities:</w:t>
      </w:r>
      <w:r w:rsidR="0042221D">
        <w:rPr>
          <w:rFonts w:cs="Tahoma"/>
        </w:rPr>
        <w:t xml:space="preserve"> </w:t>
      </w:r>
      <w:r w:rsidRPr="00802A1E">
        <w:rPr>
          <w:rFonts w:cs="Tahoma"/>
        </w:rPr>
        <w:t>Positions available include medical assistant in a physician’s office, office manager, office assistant, medical secretary, transcriptionist, coder/abstractor, unit secretary, patient registration, receptionist, billing manager, billing clerk, or medical records clerk.</w:t>
      </w:r>
    </w:p>
    <w:p w14:paraId="10E22F7E" w14:textId="34AA93F7" w:rsidR="00144153" w:rsidRPr="00802A1E" w:rsidRDefault="00144153" w:rsidP="00144153">
      <w:pPr>
        <w:rPr>
          <w:rFonts w:cs="Tahoma"/>
        </w:rPr>
      </w:pPr>
      <w:r w:rsidRPr="0026394A">
        <w:rPr>
          <w:rFonts w:cs="Tahoma"/>
          <w:b/>
          <w:bCs/>
        </w:rPr>
        <w:t>Program Educational Outcomes:</w:t>
      </w:r>
      <w:r w:rsidR="0042221D">
        <w:rPr>
          <w:rFonts w:cs="Tahoma"/>
        </w:rPr>
        <w:t xml:space="preserve"> </w:t>
      </w:r>
      <w:r w:rsidRPr="00802A1E">
        <w:rPr>
          <w:rFonts w:cs="Tahoma"/>
        </w:rPr>
        <w:t xml:space="preserve">All students enrolled in the Medical Assisting Program must maintain 80% </w:t>
      </w:r>
      <w:proofErr w:type="gramStart"/>
      <w:r w:rsidRPr="00802A1E">
        <w:rPr>
          <w:rFonts w:cs="Tahoma"/>
        </w:rPr>
        <w:t>on</w:t>
      </w:r>
      <w:proofErr w:type="gramEnd"/>
      <w:r w:rsidRPr="00802A1E">
        <w:rPr>
          <w:rFonts w:cs="Tahoma"/>
        </w:rPr>
        <w:t xml:space="preserve"> all competencies within the program to graduate.</w:t>
      </w:r>
      <w:r w:rsidR="0042221D">
        <w:rPr>
          <w:rFonts w:cs="Tahoma"/>
        </w:rPr>
        <w:t xml:space="preserve"> </w:t>
      </w:r>
      <w:r w:rsidRPr="00802A1E">
        <w:rPr>
          <w:rFonts w:cs="Tahoma"/>
        </w:rPr>
        <w:t xml:space="preserve">Upon completion of the </w:t>
      </w:r>
      <w:proofErr w:type="gramStart"/>
      <w:r w:rsidRPr="00802A1E">
        <w:rPr>
          <w:rFonts w:cs="Tahoma"/>
        </w:rPr>
        <w:t>Associate in Applied Science degree</w:t>
      </w:r>
      <w:proofErr w:type="gramEnd"/>
      <w:r w:rsidRPr="00802A1E">
        <w:rPr>
          <w:rFonts w:cs="Tahoma"/>
        </w:rPr>
        <w:t xml:space="preserve"> in the Medical Assistant program, the graduate is prepared to:</w:t>
      </w:r>
    </w:p>
    <w:p w14:paraId="1587C823" w14:textId="77777777" w:rsidR="00F718E0" w:rsidRPr="00F718E0" w:rsidRDefault="00F718E0" w:rsidP="000C7E69">
      <w:pPr>
        <w:pStyle w:val="ListParagraph"/>
        <w:numPr>
          <w:ilvl w:val="0"/>
          <w:numId w:val="46"/>
        </w:numPr>
        <w:contextualSpacing w:val="0"/>
        <w:rPr>
          <w:rFonts w:cs="Tahoma"/>
        </w:rPr>
      </w:pPr>
      <w:r w:rsidRPr="00F718E0">
        <w:rPr>
          <w:rFonts w:cs="Tahoma"/>
        </w:rPr>
        <w:t>Demonstrate knowledge of medical relationships and effective communication skills among physicians, patients, and families while balancing ethical principles of health care law and standards.</w:t>
      </w:r>
    </w:p>
    <w:p w14:paraId="15159865" w14:textId="77777777" w:rsidR="00F718E0" w:rsidRPr="00F718E0" w:rsidRDefault="00F718E0" w:rsidP="000C7E69">
      <w:pPr>
        <w:pStyle w:val="ListParagraph"/>
        <w:numPr>
          <w:ilvl w:val="0"/>
          <w:numId w:val="46"/>
        </w:numPr>
        <w:contextualSpacing w:val="0"/>
        <w:rPr>
          <w:rFonts w:cs="Tahoma"/>
        </w:rPr>
      </w:pPr>
      <w:r w:rsidRPr="00F718E0">
        <w:rPr>
          <w:rFonts w:cs="Tahoma"/>
        </w:rPr>
        <w:t>Demonstrate dedication to the field of patient care with diverse administrative and clinical skills for a variety of patient care settings.</w:t>
      </w:r>
    </w:p>
    <w:p w14:paraId="78841E93" w14:textId="77777777" w:rsidR="00F718E0" w:rsidRPr="00F718E0" w:rsidRDefault="00F718E0" w:rsidP="000C7E69">
      <w:pPr>
        <w:pStyle w:val="ListParagraph"/>
        <w:numPr>
          <w:ilvl w:val="0"/>
          <w:numId w:val="46"/>
        </w:numPr>
        <w:contextualSpacing w:val="0"/>
        <w:rPr>
          <w:rFonts w:cs="Tahoma"/>
        </w:rPr>
      </w:pPr>
      <w:r w:rsidRPr="00F718E0">
        <w:rPr>
          <w:rFonts w:cs="Tahoma"/>
        </w:rPr>
        <w:t>Exhibit behaviors of cultural awareness, empathy, and sensitivity appropriate for today’s health care setting and patients.</w:t>
      </w:r>
    </w:p>
    <w:p w14:paraId="7F95DCF8" w14:textId="77777777" w:rsidR="00F718E0" w:rsidRPr="00F718E0" w:rsidRDefault="00F718E0" w:rsidP="000C7E69">
      <w:pPr>
        <w:pStyle w:val="ListParagraph"/>
        <w:numPr>
          <w:ilvl w:val="0"/>
          <w:numId w:val="46"/>
        </w:numPr>
        <w:contextualSpacing w:val="0"/>
        <w:rPr>
          <w:rFonts w:cs="Tahoma"/>
        </w:rPr>
      </w:pPr>
      <w:r w:rsidRPr="00F718E0">
        <w:rPr>
          <w:rFonts w:cs="Tahoma"/>
        </w:rPr>
        <w:t>Exhibit skills, knowledge, and performance to be prepared to meet medical assistant training needs specifically tailored to Washington County health care community while also meeting national standards.</w:t>
      </w:r>
    </w:p>
    <w:p w14:paraId="334B01C4" w14:textId="77777777" w:rsidR="00F718E0" w:rsidRPr="00F718E0" w:rsidRDefault="00F718E0" w:rsidP="000C7E69">
      <w:pPr>
        <w:pStyle w:val="ListParagraph"/>
        <w:numPr>
          <w:ilvl w:val="0"/>
          <w:numId w:val="46"/>
        </w:numPr>
        <w:contextualSpacing w:val="0"/>
        <w:rPr>
          <w:rFonts w:cs="Tahoma"/>
        </w:rPr>
      </w:pPr>
      <w:r w:rsidRPr="00F718E0">
        <w:rPr>
          <w:rFonts w:cs="Tahoma"/>
        </w:rPr>
        <w:t>Qualify for a variety of medical assisting health care positions and to be eligible for national exam.</w:t>
      </w:r>
    </w:p>
    <w:p w14:paraId="5F8F96CA" w14:textId="3FF9B1A0" w:rsidR="00F718E0" w:rsidRPr="004E01DA" w:rsidRDefault="00F718E0" w:rsidP="000C7E69">
      <w:pPr>
        <w:pStyle w:val="ListParagraph"/>
        <w:numPr>
          <w:ilvl w:val="0"/>
          <w:numId w:val="47"/>
        </w:numPr>
        <w:rPr>
          <w:rFonts w:cs="Tahoma"/>
        </w:rPr>
      </w:pPr>
      <w:r w:rsidRPr="004E01DA">
        <w:rPr>
          <w:rFonts w:cs="Tahoma"/>
        </w:rPr>
        <w:t xml:space="preserve">AAMA </w:t>
      </w:r>
      <w:r w:rsidR="001E1C44">
        <w:rPr>
          <w:rFonts w:cs="Tahoma"/>
        </w:rPr>
        <w:t>—</w:t>
      </w:r>
      <w:r w:rsidRPr="004E01DA">
        <w:rPr>
          <w:rFonts w:cs="Tahoma"/>
        </w:rPr>
        <w:t xml:space="preserve"> American Association of Medical Assistants</w:t>
      </w:r>
      <w:r w:rsidR="00B57C33">
        <w:rPr>
          <w:rFonts w:cs="Tahoma"/>
        </w:rPr>
        <w:t>, Certified Medical Assisting Exam</w:t>
      </w:r>
      <w:r w:rsidRPr="004E01DA">
        <w:rPr>
          <w:rFonts w:cs="Tahoma"/>
        </w:rPr>
        <w:t xml:space="preserve"> </w:t>
      </w:r>
      <w:r w:rsidR="000A094E">
        <w:rPr>
          <w:rFonts w:cs="Tahoma"/>
        </w:rPr>
        <w:t>(CMA)</w:t>
      </w:r>
    </w:p>
    <w:p w14:paraId="574C9D6B" w14:textId="0F8C61B1" w:rsidR="00F718E0" w:rsidRPr="004E01DA" w:rsidRDefault="000A094E" w:rsidP="000C7E69">
      <w:pPr>
        <w:pStyle w:val="ListParagraph"/>
        <w:numPr>
          <w:ilvl w:val="0"/>
          <w:numId w:val="47"/>
        </w:numPr>
        <w:rPr>
          <w:rFonts w:cs="Tahoma"/>
        </w:rPr>
      </w:pPr>
      <w:r>
        <w:rPr>
          <w:rFonts w:cs="Tahoma"/>
        </w:rPr>
        <w:t>AMT</w:t>
      </w:r>
      <w:r w:rsidR="00F718E0" w:rsidRPr="004E01DA">
        <w:rPr>
          <w:rFonts w:cs="Tahoma"/>
        </w:rPr>
        <w:t xml:space="preserve"> </w:t>
      </w:r>
      <w:r w:rsidR="001E1C44">
        <w:rPr>
          <w:rFonts w:cs="Tahoma"/>
        </w:rPr>
        <w:t>—</w:t>
      </w:r>
      <w:r w:rsidR="00F718E0" w:rsidRPr="004E01DA">
        <w:rPr>
          <w:rFonts w:cs="Tahoma"/>
        </w:rPr>
        <w:t xml:space="preserve"> </w:t>
      </w:r>
      <w:r>
        <w:rPr>
          <w:rFonts w:cs="Tahoma"/>
        </w:rPr>
        <w:t>American</w:t>
      </w:r>
      <w:r w:rsidR="00F718E0" w:rsidRPr="004E01DA">
        <w:rPr>
          <w:rFonts w:cs="Tahoma"/>
        </w:rPr>
        <w:t xml:space="preserve"> Medical </w:t>
      </w:r>
      <w:r>
        <w:rPr>
          <w:rFonts w:cs="Tahoma"/>
        </w:rPr>
        <w:t>Technologist</w:t>
      </w:r>
      <w:r w:rsidR="00BC1AC2">
        <w:rPr>
          <w:rFonts w:cs="Tahoma"/>
        </w:rPr>
        <w:t>,</w:t>
      </w:r>
      <w:r w:rsidR="00F718E0" w:rsidRPr="004E01DA">
        <w:rPr>
          <w:rFonts w:cs="Tahoma"/>
        </w:rPr>
        <w:t xml:space="preserve"> Registered Medical Assisting Exam</w:t>
      </w:r>
      <w:r>
        <w:rPr>
          <w:rFonts w:cs="Tahoma"/>
        </w:rPr>
        <w:t xml:space="preserve"> (RMA)</w:t>
      </w:r>
    </w:p>
    <w:p w14:paraId="3267C7D2" w14:textId="77777777" w:rsidR="00863BF9" w:rsidRDefault="00867017" w:rsidP="00863BF9">
      <w:r w:rsidRPr="00863BF9">
        <w:rPr>
          <w:rFonts w:cs="Tahoma"/>
          <w:b/>
          <w:bCs/>
        </w:rPr>
        <w:t xml:space="preserve">Program Goals: </w:t>
      </w:r>
      <w:r w:rsidR="00863BF9">
        <w:t xml:space="preserve">To prepare medical assistants to meet competency in the cognitive (knowledge), psychomotor (skills), and </w:t>
      </w:r>
      <w:proofErr w:type="gramStart"/>
      <w:r w:rsidR="00863BF9">
        <w:t>affective</w:t>
      </w:r>
      <w:proofErr w:type="gramEnd"/>
      <w:r w:rsidR="00863BF9">
        <w:t xml:space="preserve"> (behavior) learning domains to enter the profession.</w:t>
      </w:r>
    </w:p>
    <w:p w14:paraId="4DE02331" w14:textId="635443AF" w:rsidR="00286B7E" w:rsidRDefault="00286B7E" w:rsidP="00286B7E">
      <w:r w:rsidRPr="00286B7E">
        <w:rPr>
          <w:rFonts w:cs="Tahoma"/>
          <w:b/>
          <w:bCs/>
        </w:rPr>
        <w:lastRenderedPageBreak/>
        <w:t>Occupational Risks:</w:t>
      </w:r>
      <w:r>
        <w:rPr>
          <w:rFonts w:cs="Tahoma"/>
        </w:rPr>
        <w:t xml:space="preserve"> </w:t>
      </w:r>
      <w:r>
        <w:t>Medical Assisting is a profession with many rewards, as practitioners can perform both administrative and clinical services, filling several roles in a variety of healthcare environments.</w:t>
      </w:r>
      <w:r w:rsidR="0042221D">
        <w:t xml:space="preserve"> </w:t>
      </w:r>
      <w:r>
        <w:t>The Bureau of Labor Statistics clearly outlines that it is a growth field, with an anticipated 18% growth from 2020 to 2030.</w:t>
      </w:r>
      <w:r w:rsidR="0042221D">
        <w:t xml:space="preserve"> </w:t>
      </w:r>
    </w:p>
    <w:p w14:paraId="2C09B376" w14:textId="7985DF37" w:rsidR="00286B7E" w:rsidRDefault="00286B7E" w:rsidP="00286B7E">
      <w:r>
        <w:t>Medical Assistants work directly with providers and patients, with the goal of providing healthcare and ensuring patient safety. It is a position with a great deal of responsibility.</w:t>
      </w:r>
      <w:r w:rsidR="0042221D">
        <w:t xml:space="preserve"> </w:t>
      </w:r>
      <w:r>
        <w:t xml:space="preserve">As with any healthcare position, there are certain occupational risks that come into play with being a medical assistant, and those hazards include the following: </w:t>
      </w:r>
    </w:p>
    <w:p w14:paraId="4248DD12" w14:textId="77777777" w:rsidR="00286B7E" w:rsidRDefault="00286B7E" w:rsidP="000C7E69">
      <w:pPr>
        <w:pStyle w:val="ListParagraph"/>
        <w:numPr>
          <w:ilvl w:val="0"/>
          <w:numId w:val="63"/>
        </w:numPr>
        <w:spacing w:after="0" w:line="276" w:lineRule="auto"/>
      </w:pPr>
      <w:r>
        <w:t xml:space="preserve">Exposure to infectious diseases </w:t>
      </w:r>
    </w:p>
    <w:p w14:paraId="0055D6E2" w14:textId="77777777" w:rsidR="00286B7E" w:rsidRDefault="00286B7E" w:rsidP="000C7E69">
      <w:pPr>
        <w:pStyle w:val="ListParagraph"/>
        <w:numPr>
          <w:ilvl w:val="0"/>
          <w:numId w:val="63"/>
        </w:numPr>
        <w:spacing w:after="0" w:line="276" w:lineRule="auto"/>
      </w:pPr>
      <w:r>
        <w:t xml:space="preserve">Sharps injuries </w:t>
      </w:r>
    </w:p>
    <w:p w14:paraId="78213952" w14:textId="77777777" w:rsidR="00286B7E" w:rsidRDefault="00286B7E" w:rsidP="000C7E69">
      <w:pPr>
        <w:pStyle w:val="ListParagraph"/>
        <w:numPr>
          <w:ilvl w:val="0"/>
          <w:numId w:val="63"/>
        </w:numPr>
        <w:spacing w:after="0" w:line="276" w:lineRule="auto"/>
      </w:pPr>
      <w:r>
        <w:t>Bloodborne pathogens and biological hazards</w:t>
      </w:r>
    </w:p>
    <w:p w14:paraId="2DA0F8DA" w14:textId="77777777" w:rsidR="00286B7E" w:rsidRDefault="00286B7E" w:rsidP="000C7E69">
      <w:pPr>
        <w:pStyle w:val="ListParagraph"/>
        <w:numPr>
          <w:ilvl w:val="0"/>
          <w:numId w:val="63"/>
        </w:numPr>
        <w:spacing w:after="0" w:line="276" w:lineRule="auto"/>
      </w:pPr>
      <w:r>
        <w:t xml:space="preserve">Chemical and drug exposure </w:t>
      </w:r>
    </w:p>
    <w:p w14:paraId="13778104" w14:textId="77777777" w:rsidR="00286B7E" w:rsidRDefault="00286B7E" w:rsidP="000C7E69">
      <w:pPr>
        <w:pStyle w:val="ListParagraph"/>
        <w:numPr>
          <w:ilvl w:val="0"/>
          <w:numId w:val="63"/>
        </w:numPr>
        <w:spacing w:after="0" w:line="276" w:lineRule="auto"/>
      </w:pPr>
      <w:r>
        <w:t xml:space="preserve">Ergonomic hazards from lifting, sitting, and repetitive tasks </w:t>
      </w:r>
    </w:p>
    <w:p w14:paraId="6A9D244F" w14:textId="77777777" w:rsidR="00286B7E" w:rsidRDefault="00286B7E" w:rsidP="000C7E69">
      <w:pPr>
        <w:pStyle w:val="ListParagraph"/>
        <w:numPr>
          <w:ilvl w:val="0"/>
          <w:numId w:val="63"/>
        </w:numPr>
        <w:spacing w:after="0" w:line="276" w:lineRule="auto"/>
      </w:pPr>
      <w:r>
        <w:t xml:space="preserve">Latex allergies </w:t>
      </w:r>
    </w:p>
    <w:p w14:paraId="2986CAD5" w14:textId="77777777" w:rsidR="00286B7E" w:rsidRDefault="00286B7E" w:rsidP="000C7E69">
      <w:pPr>
        <w:pStyle w:val="ListParagraph"/>
        <w:numPr>
          <w:ilvl w:val="0"/>
          <w:numId w:val="63"/>
        </w:numPr>
        <w:spacing w:after="0" w:line="276" w:lineRule="auto"/>
      </w:pPr>
      <w:r>
        <w:t xml:space="preserve">Stress </w:t>
      </w:r>
    </w:p>
    <w:p w14:paraId="332028F1" w14:textId="77777777" w:rsidR="00286B7E" w:rsidRDefault="00286B7E" w:rsidP="000C7E69">
      <w:pPr>
        <w:pStyle w:val="ListParagraph"/>
        <w:numPr>
          <w:ilvl w:val="0"/>
          <w:numId w:val="63"/>
        </w:numPr>
        <w:spacing w:after="0" w:line="276" w:lineRule="auto"/>
      </w:pPr>
      <w:r>
        <w:t>Workplace Violence</w:t>
      </w:r>
    </w:p>
    <w:p w14:paraId="7A233353" w14:textId="35EA45FF" w:rsidR="00286B7E" w:rsidRDefault="00286B7E" w:rsidP="007B6206">
      <w:pPr>
        <w:spacing w:before="120"/>
      </w:pPr>
      <w:r>
        <w:t>At the same time, there are protections set up with the Occupational Safety and Health Act (OSHA), and those protections are particularly important within a healthcare environment. OSHA has a series of standards that protect the safety of healthcare workers and patients.</w:t>
      </w:r>
      <w:r w:rsidR="0042221D">
        <w:t xml:space="preserve"> </w:t>
      </w:r>
    </w:p>
    <w:p w14:paraId="28CF34FB" w14:textId="55D33828" w:rsidR="00286B7E" w:rsidRDefault="00286B7E" w:rsidP="00286B7E">
      <w:r>
        <w:t>Accredited medical assisting programs are required to teach students about the hazards that they face on the job and the protocols that can be put into place to ensure a workplace culture that prioritizes safety.</w:t>
      </w:r>
      <w:r w:rsidR="0042221D">
        <w:t xml:space="preserve"> </w:t>
      </w:r>
    </w:p>
    <w:p w14:paraId="4638D5D9" w14:textId="2E2E9F14" w:rsidR="007B6206" w:rsidRDefault="007B6206" w:rsidP="007B6206">
      <w:r w:rsidRPr="007B6206">
        <w:rPr>
          <w:rFonts w:cs="Tahoma"/>
          <w:b/>
          <w:bCs/>
        </w:rPr>
        <w:t>Technical Standards:</w:t>
      </w:r>
      <w:r>
        <w:rPr>
          <w:rFonts w:cs="Tahoma"/>
        </w:rPr>
        <w:t xml:space="preserve"> </w:t>
      </w:r>
      <w:r w:rsidRPr="00145957">
        <w:t xml:space="preserve">Technical standards are requirements for admission to or participation in </w:t>
      </w:r>
      <w:r>
        <w:t xml:space="preserve">WCCC’s Medical Assisting Program. </w:t>
      </w:r>
      <w:r w:rsidRPr="00145957">
        <w:t xml:space="preserve">The standards, skills &amp; performance requirements are </w:t>
      </w:r>
      <w:r>
        <w:t>required</w:t>
      </w:r>
      <w:r w:rsidRPr="00145957">
        <w:t xml:space="preserve"> of every participant </w:t>
      </w:r>
      <w:r>
        <w:t>entering the Medical Assisting program.</w:t>
      </w:r>
      <w:r w:rsidR="0042221D">
        <w:t xml:space="preserve"> </w:t>
      </w:r>
    </w:p>
    <w:p w14:paraId="3BD47FDE" w14:textId="77777777" w:rsidR="007B6206" w:rsidRDefault="007B6206" w:rsidP="007B6206">
      <w:r w:rsidRPr="00145957">
        <w:t xml:space="preserve">Technical </w:t>
      </w:r>
      <w:r w:rsidRPr="00364534">
        <w:t xml:space="preserve">standards are abilities that must </w:t>
      </w:r>
      <w:r w:rsidRPr="00145957">
        <w:t xml:space="preserve">be met with or without </w:t>
      </w:r>
      <w:proofErr w:type="gramStart"/>
      <w:r w:rsidRPr="00145957">
        <w:t>accommodations</w:t>
      </w:r>
      <w:proofErr w:type="gramEnd"/>
      <w:r w:rsidRPr="00145957">
        <w:t xml:space="preserve">. A student seeking admission into the </w:t>
      </w:r>
      <w:r>
        <w:t>M</w:t>
      </w:r>
      <w:r w:rsidRPr="00145957">
        <w:t xml:space="preserve">edical </w:t>
      </w:r>
      <w:r>
        <w:t>A</w:t>
      </w:r>
      <w:r w:rsidRPr="00145957">
        <w:t xml:space="preserve">ssisting </w:t>
      </w:r>
      <w:r>
        <w:t>P</w:t>
      </w:r>
      <w:r w:rsidRPr="00145957">
        <w:t>rogram at</w:t>
      </w:r>
      <w:r>
        <w:t xml:space="preserve"> Washington County Community College </w:t>
      </w:r>
      <w:r w:rsidRPr="00145957">
        <w:t>should carefully review these technical standards</w:t>
      </w:r>
      <w:r>
        <w:t>.</w:t>
      </w:r>
    </w:p>
    <w:p w14:paraId="71C974BE" w14:textId="77777777" w:rsidR="007B6206" w:rsidRDefault="007B6206" w:rsidP="007B6206">
      <w:r>
        <w:t xml:space="preserve">Consistent with the requirements of state and federal law, the College provides reasonable accommodations for students with documented disabilities. If you have a disability for which you believe you may need </w:t>
      </w:r>
      <w:proofErr w:type="gramStart"/>
      <w:r>
        <w:t>an accommodation</w:t>
      </w:r>
      <w:proofErr w:type="gramEnd"/>
      <w:r>
        <w:t xml:space="preserve">, including any required to perform the below-described abilities, please contact the College’s </w:t>
      </w:r>
      <w:r w:rsidRPr="00852CBB">
        <w:t>Coordinator of Accessibility Services at 454-1093 or visit the Coordinator of Accessibility Services at the TRIO office.</w:t>
      </w:r>
    </w:p>
    <w:p w14:paraId="2E0DA060" w14:textId="77777777" w:rsidR="007B6206" w:rsidRDefault="007B6206" w:rsidP="007B6206">
      <w:r w:rsidRPr="00145957">
        <w:t xml:space="preserve">The Medical Assistant specializes in the application of scientific knowledge and theory in the skillful performance of their profession. Therefore, all applicants should </w:t>
      </w:r>
      <w:r>
        <w:t>be able to</w:t>
      </w:r>
      <w:r w:rsidRPr="00145957">
        <w:t>:</w:t>
      </w:r>
    </w:p>
    <w:p w14:paraId="15A27759" w14:textId="77777777" w:rsidR="007B6206" w:rsidRPr="007B51D4" w:rsidRDefault="007B6206" w:rsidP="007B6206">
      <w:pPr>
        <w:rPr>
          <w:u w:val="single"/>
        </w:rPr>
      </w:pPr>
      <w:r w:rsidRPr="007B51D4">
        <w:rPr>
          <w:u w:val="single"/>
        </w:rPr>
        <w:t>Physical Standards:</w:t>
      </w:r>
    </w:p>
    <w:p w14:paraId="14C942B6" w14:textId="77777777" w:rsidR="007B6206" w:rsidRPr="00145957" w:rsidRDefault="007B6206" w:rsidP="000C7E69">
      <w:pPr>
        <w:pStyle w:val="ListParagraph"/>
        <w:numPr>
          <w:ilvl w:val="0"/>
          <w:numId w:val="64"/>
        </w:numPr>
        <w:spacing w:after="0" w:line="276" w:lineRule="auto"/>
      </w:pPr>
      <w:r>
        <w:lastRenderedPageBreak/>
        <w:t>Transport</w:t>
      </w:r>
      <w:r w:rsidRPr="00145957">
        <w:t xml:space="preserve"> Requirements: 50 pounds. </w:t>
      </w:r>
      <w:r>
        <w:t>Transport and place</w:t>
      </w:r>
      <w:r w:rsidRPr="00145957">
        <w:t xml:space="preserve"> equipment and patients up to 50 pounds. Support and assist patients in and out of a wheelchair and on and off an examination table. </w:t>
      </w:r>
      <w:r>
        <w:t>The frequency</w:t>
      </w:r>
      <w:r w:rsidRPr="00145957">
        <w:t xml:space="preserve"> of the </w:t>
      </w:r>
      <w:r>
        <w:t>transport</w:t>
      </w:r>
      <w:r w:rsidRPr="00145957">
        <w:t xml:space="preserve"> requirement is 0-25% of the time. </w:t>
      </w:r>
    </w:p>
    <w:p w14:paraId="08110E7F" w14:textId="77777777" w:rsidR="007B6206" w:rsidRPr="00145957" w:rsidRDefault="007B6206" w:rsidP="000C7E69">
      <w:pPr>
        <w:pStyle w:val="ListParagraph"/>
        <w:numPr>
          <w:ilvl w:val="0"/>
          <w:numId w:val="64"/>
        </w:numPr>
        <w:spacing w:after="0" w:line="276" w:lineRule="auto"/>
      </w:pPr>
      <w:r>
        <w:t>Transport</w:t>
      </w:r>
      <w:r w:rsidRPr="00145957">
        <w:t xml:space="preserve"> requirement 200 pounds. (</w:t>
      </w:r>
      <w:r>
        <w:t>Transporting</w:t>
      </w:r>
      <w:r w:rsidRPr="00145957">
        <w:t xml:space="preserve"> a patient weighing 200 pounds in a wheelchair). </w:t>
      </w:r>
    </w:p>
    <w:p w14:paraId="1165D177" w14:textId="77777777" w:rsidR="007B6206" w:rsidRPr="00145957" w:rsidRDefault="007B6206" w:rsidP="000C7E69">
      <w:pPr>
        <w:pStyle w:val="ListParagraph"/>
        <w:numPr>
          <w:ilvl w:val="0"/>
          <w:numId w:val="64"/>
        </w:numPr>
        <w:spacing w:after="0" w:line="276" w:lineRule="auto"/>
      </w:pPr>
      <w:r w:rsidRPr="00145957">
        <w:t xml:space="preserve">Average percent of </w:t>
      </w:r>
      <w:r>
        <w:t xml:space="preserve">the </w:t>
      </w:r>
      <w:r w:rsidRPr="00145957">
        <w:t xml:space="preserve">time during a regular workday spent </w:t>
      </w:r>
      <w:r>
        <w:t>moving; positioning oneself in low, tight spaces; accessing items above head height, etc.</w:t>
      </w:r>
      <w:r w:rsidRPr="00145957">
        <w:t xml:space="preserve">is 25%. </w:t>
      </w:r>
    </w:p>
    <w:p w14:paraId="0A2185F8" w14:textId="77777777" w:rsidR="007B6206" w:rsidRPr="00145957" w:rsidRDefault="007B6206" w:rsidP="000C7E69">
      <w:pPr>
        <w:pStyle w:val="ListParagraph"/>
        <w:numPr>
          <w:ilvl w:val="0"/>
          <w:numId w:val="64"/>
        </w:numPr>
        <w:spacing w:after="0" w:line="276" w:lineRule="auto"/>
      </w:pPr>
      <w:r>
        <w:t>P</w:t>
      </w:r>
      <w:r w:rsidRPr="00145957">
        <w:t xml:space="preserve">erform CPR, assist patients, and </w:t>
      </w:r>
      <w:proofErr w:type="gramStart"/>
      <w:r w:rsidRPr="00145957">
        <w:t>to retrieve</w:t>
      </w:r>
      <w:proofErr w:type="gramEnd"/>
      <w:r w:rsidRPr="00145957">
        <w:t xml:space="preserve"> items from cabinets located below waist level. </w:t>
      </w:r>
    </w:p>
    <w:p w14:paraId="431D365D" w14:textId="77777777" w:rsidR="007B6206" w:rsidRPr="00145957" w:rsidRDefault="007B6206" w:rsidP="000C7E69">
      <w:pPr>
        <w:pStyle w:val="ListParagraph"/>
        <w:numPr>
          <w:ilvl w:val="0"/>
          <w:numId w:val="64"/>
        </w:numPr>
        <w:spacing w:after="0" w:line="276" w:lineRule="auto"/>
      </w:pPr>
      <w:r>
        <w:t xml:space="preserve">Access items </w:t>
      </w:r>
      <w:r w:rsidRPr="00145957">
        <w:t xml:space="preserve">above shoulder height, and or </w:t>
      </w:r>
      <w:r>
        <w:t>position oneself</w:t>
      </w:r>
      <w:r w:rsidRPr="00145957">
        <w:t xml:space="preserve"> to </w:t>
      </w:r>
      <w:r>
        <w:t>operate</w:t>
      </w:r>
      <w:r w:rsidRPr="00145957">
        <w:t xml:space="preserve"> </w:t>
      </w:r>
      <w:r>
        <w:t xml:space="preserve">the </w:t>
      </w:r>
      <w:r w:rsidRPr="00145957">
        <w:t xml:space="preserve">examination table, adjust equipment, or obtain supplies. </w:t>
      </w:r>
    </w:p>
    <w:p w14:paraId="52BB5B43" w14:textId="77777777" w:rsidR="007B6206" w:rsidRDefault="007B6206" w:rsidP="000C7E69">
      <w:pPr>
        <w:pStyle w:val="ListParagraph"/>
        <w:numPr>
          <w:ilvl w:val="0"/>
          <w:numId w:val="64"/>
        </w:numPr>
        <w:spacing w:after="0" w:line="276" w:lineRule="auto"/>
      </w:pPr>
      <w:r>
        <w:t xml:space="preserve">Exhibit fine motor skills. Ability to </w:t>
      </w:r>
      <w:r w:rsidRPr="00FE2497">
        <w:t xml:space="preserve">, </w:t>
      </w:r>
      <w:r>
        <w:t xml:space="preserve">grasp, </w:t>
      </w:r>
      <w:r w:rsidRPr="00FE2497">
        <w:t>pinch</w:t>
      </w:r>
      <w:r>
        <w:t>,</w:t>
      </w:r>
      <w:r w:rsidRPr="00FE2497">
        <w:t xml:space="preserve"> to </w:t>
      </w:r>
      <w:r>
        <w:t>operate</w:t>
      </w:r>
      <w:r w:rsidRPr="00FE2497">
        <w:t xml:space="preserve"> equipment and delicate instruments such as microscopes, </w:t>
      </w:r>
      <w:r>
        <w:t xml:space="preserve">and </w:t>
      </w:r>
      <w:r w:rsidRPr="00FE2497">
        <w:t xml:space="preserve">sphygmomanometers, and perform tasks such as phlebotomy, electrocardiography, drawing up and administering parenteral medications, </w:t>
      </w:r>
      <w:r>
        <w:t>prepare and place</w:t>
      </w:r>
      <w:r w:rsidRPr="00FE2497">
        <w:t xml:space="preserve"> small containers of potentially biohazardous specimens (one inch by one inch), using sample measuring devices such as capillary tubes, setting up and maintaining a sterile field, putting on personal protective equipment, and operating controls on instruments and equipment, operating multi-line telephone systems, computer keyboards, and ten-key adding machines, and the ability to talk on the telephone and write simultaneously. </w:t>
      </w:r>
      <w:r>
        <w:t xml:space="preserve">Perform fine motor skills without shaking. </w:t>
      </w:r>
    </w:p>
    <w:p w14:paraId="0377C98B" w14:textId="77777777" w:rsidR="007B6206" w:rsidRPr="007B51D4" w:rsidRDefault="007B6206" w:rsidP="007B51D4">
      <w:pPr>
        <w:spacing w:before="120"/>
        <w:rPr>
          <w:u w:val="single"/>
        </w:rPr>
      </w:pPr>
      <w:r w:rsidRPr="007B51D4">
        <w:rPr>
          <w:u w:val="single"/>
        </w:rPr>
        <w:t>Tactile Standards</w:t>
      </w:r>
    </w:p>
    <w:p w14:paraId="257B9045" w14:textId="77777777" w:rsidR="007B6206" w:rsidRPr="00145957" w:rsidRDefault="007B6206" w:rsidP="000C7E69">
      <w:pPr>
        <w:pStyle w:val="ListParagraph"/>
        <w:numPr>
          <w:ilvl w:val="0"/>
          <w:numId w:val="68"/>
        </w:numPr>
        <w:spacing w:after="0" w:line="276" w:lineRule="auto"/>
      </w:pPr>
      <w:r w:rsidRPr="00145957">
        <w:t>Palpate pulses, muscle contractions, bony landmarks</w:t>
      </w:r>
      <w:r>
        <w:t>,</w:t>
      </w:r>
      <w:r w:rsidRPr="00145957">
        <w:t xml:space="preserve"> and edema. </w:t>
      </w:r>
    </w:p>
    <w:p w14:paraId="105A7871" w14:textId="77777777" w:rsidR="007B6206" w:rsidRPr="00145957" w:rsidRDefault="007B6206" w:rsidP="000C7E69">
      <w:pPr>
        <w:pStyle w:val="ListParagraph"/>
        <w:numPr>
          <w:ilvl w:val="0"/>
          <w:numId w:val="68"/>
        </w:numPr>
        <w:spacing w:after="0" w:line="276" w:lineRule="auto"/>
      </w:pPr>
      <w:r w:rsidRPr="00145957">
        <w:t xml:space="preserve">Differentiate between temperature and pressure variations. </w:t>
      </w:r>
    </w:p>
    <w:p w14:paraId="06124D64" w14:textId="77777777" w:rsidR="007B6206" w:rsidRPr="007B51D4" w:rsidRDefault="007B6206" w:rsidP="007B51D4">
      <w:pPr>
        <w:spacing w:before="120"/>
        <w:rPr>
          <w:u w:val="single"/>
        </w:rPr>
      </w:pPr>
      <w:r w:rsidRPr="007B51D4">
        <w:rPr>
          <w:u w:val="single"/>
        </w:rPr>
        <w:t>Visual Standards</w:t>
      </w:r>
    </w:p>
    <w:p w14:paraId="072F9939" w14:textId="77777777" w:rsidR="007B6206" w:rsidRPr="00145957" w:rsidRDefault="007B6206" w:rsidP="000C7E69">
      <w:pPr>
        <w:pStyle w:val="ListParagraph"/>
        <w:numPr>
          <w:ilvl w:val="0"/>
          <w:numId w:val="69"/>
        </w:numPr>
        <w:spacing w:after="0" w:line="276" w:lineRule="auto"/>
      </w:pPr>
      <w:r>
        <w:t xml:space="preserve">Identify and perceive information </w:t>
      </w:r>
      <w:r w:rsidRPr="00145957">
        <w:t xml:space="preserve">in the preparation and administration of all forms of medication, the performance of diagnostic laboratory procedures, and observation necessary </w:t>
      </w:r>
      <w:r>
        <w:t>for</w:t>
      </w:r>
      <w:r w:rsidRPr="00145957">
        <w:t xml:space="preserve"> patient assessment and care. </w:t>
      </w:r>
    </w:p>
    <w:p w14:paraId="4815D368" w14:textId="77777777" w:rsidR="007B6206" w:rsidRPr="00145957" w:rsidRDefault="007B6206" w:rsidP="000C7E69">
      <w:pPr>
        <w:pStyle w:val="ListParagraph"/>
        <w:numPr>
          <w:ilvl w:val="0"/>
          <w:numId w:val="69"/>
        </w:numPr>
        <w:spacing w:after="0" w:line="276" w:lineRule="auto"/>
      </w:pPr>
      <w:r>
        <w:t>Identify and accurately perceive</w:t>
      </w:r>
      <w:r w:rsidRPr="00145957">
        <w:t xml:space="preserve"> numbers </w:t>
      </w:r>
      <w:r>
        <w:t xml:space="preserve">and </w:t>
      </w:r>
      <w:r w:rsidRPr="00145957">
        <w:t>letters on instruments, equipment, computer screens</w:t>
      </w:r>
      <w:r>
        <w:t>,</w:t>
      </w:r>
      <w:r w:rsidRPr="00145957">
        <w:t xml:space="preserve"> and paper. </w:t>
      </w:r>
    </w:p>
    <w:p w14:paraId="085C235D" w14:textId="77777777" w:rsidR="007B6206" w:rsidRPr="00145957" w:rsidRDefault="007B6206" w:rsidP="000C7E69">
      <w:pPr>
        <w:pStyle w:val="ListParagraph"/>
        <w:numPr>
          <w:ilvl w:val="0"/>
          <w:numId w:val="69"/>
        </w:numPr>
        <w:spacing w:after="0" w:line="276" w:lineRule="auto"/>
      </w:pPr>
      <w:r w:rsidRPr="00145957">
        <w:t xml:space="preserve">Discriminate shapes and </w:t>
      </w:r>
      <w:r>
        <w:t>colors</w:t>
      </w:r>
      <w:r w:rsidRPr="00145957">
        <w:t xml:space="preserve"> </w:t>
      </w:r>
      <w:r>
        <w:t>to</w:t>
      </w:r>
      <w:r w:rsidRPr="00145957">
        <w:t xml:space="preserve"> identify reagents and other materials such as laboratory media, stained preparations</w:t>
      </w:r>
      <w:r>
        <w:t>,</w:t>
      </w:r>
      <w:r w:rsidRPr="00145957">
        <w:t xml:space="preserve"> and the physical properties of various body fluids. </w:t>
      </w:r>
    </w:p>
    <w:p w14:paraId="51C54D73" w14:textId="77777777" w:rsidR="007B6206" w:rsidRPr="00145957" w:rsidRDefault="007B6206" w:rsidP="000C7E69">
      <w:pPr>
        <w:pStyle w:val="ListParagraph"/>
        <w:numPr>
          <w:ilvl w:val="0"/>
          <w:numId w:val="69"/>
        </w:numPr>
        <w:spacing w:after="0" w:line="276" w:lineRule="auto"/>
      </w:pPr>
      <w:r w:rsidRPr="00145957">
        <w:t xml:space="preserve">All the above with or without corrective devices. </w:t>
      </w:r>
    </w:p>
    <w:p w14:paraId="3B60272D" w14:textId="77777777" w:rsidR="007B6206" w:rsidRPr="007B51D4" w:rsidRDefault="007B6206" w:rsidP="007B51D4">
      <w:pPr>
        <w:spacing w:before="120"/>
        <w:rPr>
          <w:u w:val="single"/>
        </w:rPr>
      </w:pPr>
      <w:r w:rsidRPr="007B51D4">
        <w:rPr>
          <w:u w:val="single"/>
        </w:rPr>
        <w:t>Auditory Standards</w:t>
      </w:r>
    </w:p>
    <w:p w14:paraId="72CBC43C" w14:textId="77777777" w:rsidR="007B6206" w:rsidRPr="00145957" w:rsidRDefault="007B6206" w:rsidP="000C7E69">
      <w:pPr>
        <w:pStyle w:val="ListParagraph"/>
        <w:numPr>
          <w:ilvl w:val="0"/>
          <w:numId w:val="67"/>
        </w:numPr>
        <w:spacing w:after="0" w:line="276" w:lineRule="auto"/>
      </w:pPr>
      <w:r>
        <w:t>Communicate with</w:t>
      </w:r>
      <w:r w:rsidRPr="00145957">
        <w:t xml:space="preserve"> patients and members of the health care team either in person or over the telephone. </w:t>
      </w:r>
    </w:p>
    <w:p w14:paraId="0E34184D" w14:textId="77777777" w:rsidR="007B6206" w:rsidRPr="00145957" w:rsidRDefault="007B6206" w:rsidP="000C7E69">
      <w:pPr>
        <w:pStyle w:val="ListParagraph"/>
        <w:numPr>
          <w:ilvl w:val="0"/>
          <w:numId w:val="67"/>
        </w:numPr>
        <w:spacing w:after="0" w:line="276" w:lineRule="auto"/>
      </w:pPr>
      <w:r>
        <w:lastRenderedPageBreak/>
        <w:t>Detect</w:t>
      </w:r>
      <w:r w:rsidRPr="00145957">
        <w:t xml:space="preserve"> heart sounds, blood pressure sounds, </w:t>
      </w:r>
      <w:r>
        <w:t xml:space="preserve">and </w:t>
      </w:r>
      <w:r w:rsidRPr="00145957">
        <w:t xml:space="preserve">patient distress sounds to assess </w:t>
      </w:r>
      <w:r>
        <w:t xml:space="preserve">the </w:t>
      </w:r>
      <w:r w:rsidRPr="00145957">
        <w:t xml:space="preserve">health needs of patients. </w:t>
      </w:r>
    </w:p>
    <w:p w14:paraId="7F950807" w14:textId="77777777" w:rsidR="007B6206" w:rsidRPr="00145957" w:rsidRDefault="007B6206" w:rsidP="000C7E69">
      <w:pPr>
        <w:pStyle w:val="ListParagraph"/>
        <w:numPr>
          <w:ilvl w:val="0"/>
          <w:numId w:val="67"/>
        </w:numPr>
        <w:spacing w:after="0" w:line="276" w:lineRule="auto"/>
      </w:pPr>
      <w:r>
        <w:t>Detect</w:t>
      </w:r>
      <w:r w:rsidRPr="00145957">
        <w:t xml:space="preserve"> instrument timers and alarms. </w:t>
      </w:r>
    </w:p>
    <w:p w14:paraId="1361EE61" w14:textId="77777777" w:rsidR="007B6206" w:rsidRPr="00145957" w:rsidRDefault="007B6206" w:rsidP="000C7E69">
      <w:pPr>
        <w:pStyle w:val="ListParagraph"/>
        <w:numPr>
          <w:ilvl w:val="0"/>
          <w:numId w:val="67"/>
        </w:numPr>
        <w:spacing w:after="0" w:line="276" w:lineRule="auto"/>
      </w:pPr>
      <w:r>
        <w:t>Express oneself</w:t>
      </w:r>
      <w:r w:rsidRPr="00145957">
        <w:t xml:space="preserve"> over the telephone, paging systems</w:t>
      </w:r>
      <w:r>
        <w:t>,</w:t>
      </w:r>
      <w:r w:rsidRPr="00145957">
        <w:t xml:space="preserve"> or intercom </w:t>
      </w:r>
      <w:r>
        <w:t>to</w:t>
      </w:r>
      <w:r w:rsidRPr="00145957">
        <w:t xml:space="preserve"> communicate with patients and other members of the health care team. </w:t>
      </w:r>
    </w:p>
    <w:p w14:paraId="2F02C034" w14:textId="77777777" w:rsidR="007B6206" w:rsidRDefault="007B6206" w:rsidP="000C7E69">
      <w:pPr>
        <w:pStyle w:val="ListParagraph"/>
        <w:numPr>
          <w:ilvl w:val="0"/>
          <w:numId w:val="67"/>
        </w:numPr>
        <w:spacing w:after="0" w:line="276" w:lineRule="auto"/>
      </w:pPr>
      <w:proofErr w:type="gramStart"/>
      <w:r w:rsidRPr="00145957">
        <w:t>All of</w:t>
      </w:r>
      <w:proofErr w:type="gramEnd"/>
      <w:r w:rsidRPr="00145957">
        <w:t xml:space="preserve"> the above</w:t>
      </w:r>
      <w:r>
        <w:t>,</w:t>
      </w:r>
      <w:r w:rsidRPr="00145957">
        <w:t xml:space="preserve"> with or without corrective devices. </w:t>
      </w:r>
    </w:p>
    <w:p w14:paraId="2FEF6DE1" w14:textId="77777777" w:rsidR="007B6206" w:rsidRPr="007B51D4" w:rsidRDefault="007B6206" w:rsidP="007B51D4">
      <w:pPr>
        <w:spacing w:before="120"/>
        <w:rPr>
          <w:u w:val="single"/>
        </w:rPr>
      </w:pPr>
      <w:r w:rsidRPr="007B51D4">
        <w:rPr>
          <w:u w:val="single"/>
        </w:rPr>
        <w:t>Communication Standards</w:t>
      </w:r>
    </w:p>
    <w:p w14:paraId="0F5715AD" w14:textId="77777777" w:rsidR="007B6206" w:rsidRPr="00145957" w:rsidRDefault="007B6206" w:rsidP="000C7E69">
      <w:pPr>
        <w:pStyle w:val="ListParagraph"/>
        <w:numPr>
          <w:ilvl w:val="0"/>
          <w:numId w:val="66"/>
        </w:numPr>
        <w:spacing w:after="0" w:line="276" w:lineRule="auto"/>
      </w:pPr>
      <w:r w:rsidRPr="00145957">
        <w:t xml:space="preserve">Adequate communication skills (verbal, nonverbal, and written) to interact effectively with individuals. </w:t>
      </w:r>
    </w:p>
    <w:p w14:paraId="3562D795" w14:textId="77777777" w:rsidR="007B6206" w:rsidRPr="007B51D4" w:rsidRDefault="007B6206" w:rsidP="007B51D4">
      <w:pPr>
        <w:spacing w:before="120"/>
        <w:rPr>
          <w:u w:val="single"/>
        </w:rPr>
      </w:pPr>
      <w:r w:rsidRPr="007B51D4">
        <w:rPr>
          <w:u w:val="single"/>
        </w:rPr>
        <w:t>Cognitive Standards</w:t>
      </w:r>
    </w:p>
    <w:p w14:paraId="2BF547EC" w14:textId="77777777" w:rsidR="007B6206" w:rsidRPr="00145957" w:rsidRDefault="007B6206" w:rsidP="000C7E69">
      <w:pPr>
        <w:pStyle w:val="ListParagraph"/>
        <w:numPr>
          <w:ilvl w:val="0"/>
          <w:numId w:val="65"/>
        </w:numPr>
        <w:spacing w:after="0" w:line="276" w:lineRule="auto"/>
      </w:pPr>
      <w:r w:rsidRPr="00145957">
        <w:t xml:space="preserve">Sufficient intellectual and emotional functions to plan and implement assigned duties in a responsible manner. </w:t>
      </w:r>
    </w:p>
    <w:p w14:paraId="7BD4E593" w14:textId="77777777" w:rsidR="007B6206" w:rsidRPr="00145957" w:rsidRDefault="007B6206" w:rsidP="000C7E69">
      <w:pPr>
        <w:pStyle w:val="ListParagraph"/>
        <w:numPr>
          <w:ilvl w:val="0"/>
          <w:numId w:val="65"/>
        </w:numPr>
        <w:spacing w:after="0" w:line="276" w:lineRule="auto"/>
      </w:pPr>
      <w:r w:rsidRPr="00145957">
        <w:t>Function safely, responsibly</w:t>
      </w:r>
      <w:r>
        <w:t>,</w:t>
      </w:r>
      <w:r w:rsidRPr="00145957">
        <w:t xml:space="preserve"> and effectively under stressful situations. </w:t>
      </w:r>
    </w:p>
    <w:p w14:paraId="31782520" w14:textId="77777777" w:rsidR="007B6206" w:rsidRPr="00145957" w:rsidRDefault="007B6206" w:rsidP="000C7E69">
      <w:pPr>
        <w:pStyle w:val="ListParagraph"/>
        <w:numPr>
          <w:ilvl w:val="0"/>
          <w:numId w:val="65"/>
        </w:numPr>
        <w:spacing w:after="0" w:line="276" w:lineRule="auto"/>
      </w:pPr>
      <w:r w:rsidRPr="00145957">
        <w:t xml:space="preserve">Remain alert to surroundings and potential emergencies. </w:t>
      </w:r>
    </w:p>
    <w:p w14:paraId="693505AE" w14:textId="77777777" w:rsidR="007B6206" w:rsidRPr="00145957" w:rsidRDefault="007B6206" w:rsidP="000C7E69">
      <w:pPr>
        <w:pStyle w:val="ListParagraph"/>
        <w:numPr>
          <w:ilvl w:val="0"/>
          <w:numId w:val="65"/>
        </w:numPr>
        <w:spacing w:after="0" w:line="276" w:lineRule="auto"/>
      </w:pPr>
      <w:r w:rsidRPr="00145957">
        <w:t>Interact effectively and appropriately with patients, families</w:t>
      </w:r>
      <w:r>
        <w:t>,</w:t>
      </w:r>
      <w:r w:rsidRPr="00145957">
        <w:t xml:space="preserve"> and coworkers. </w:t>
      </w:r>
    </w:p>
    <w:p w14:paraId="3227C1DF" w14:textId="77777777" w:rsidR="007B6206" w:rsidRPr="00145957" w:rsidRDefault="007B6206" w:rsidP="000C7E69">
      <w:pPr>
        <w:pStyle w:val="ListParagraph"/>
        <w:numPr>
          <w:ilvl w:val="0"/>
          <w:numId w:val="65"/>
        </w:numPr>
        <w:spacing w:after="0" w:line="276" w:lineRule="auto"/>
      </w:pPr>
      <w:r w:rsidRPr="00145957">
        <w:t xml:space="preserve">Display attitudes and actions consistent with ethical standards of medical assisting. </w:t>
      </w:r>
    </w:p>
    <w:p w14:paraId="3A4563CD" w14:textId="77777777" w:rsidR="007B6206" w:rsidRPr="00145957" w:rsidRDefault="007B6206" w:rsidP="000C7E69">
      <w:pPr>
        <w:pStyle w:val="ListParagraph"/>
        <w:numPr>
          <w:ilvl w:val="0"/>
          <w:numId w:val="65"/>
        </w:numPr>
        <w:spacing w:after="0" w:line="276" w:lineRule="auto"/>
      </w:pPr>
      <w:r w:rsidRPr="00145957">
        <w:t xml:space="preserve">Maintain composure while managing and prioritizing multiple tasks. </w:t>
      </w:r>
    </w:p>
    <w:p w14:paraId="13127682" w14:textId="77777777" w:rsidR="007B6206" w:rsidRPr="00145957" w:rsidRDefault="007B6206" w:rsidP="000C7E69">
      <w:pPr>
        <w:pStyle w:val="ListParagraph"/>
        <w:numPr>
          <w:ilvl w:val="0"/>
          <w:numId w:val="65"/>
        </w:numPr>
        <w:spacing w:after="0" w:line="276" w:lineRule="auto"/>
      </w:pPr>
      <w:r w:rsidRPr="00145957">
        <w:t>Communicate an understanding of the principles of confidentiality, respect, tact, politeness, collaboration, teamwork</w:t>
      </w:r>
      <w:r>
        <w:t>,</w:t>
      </w:r>
      <w:r w:rsidRPr="00145957">
        <w:t xml:space="preserve"> and discretion. </w:t>
      </w:r>
    </w:p>
    <w:p w14:paraId="46591432" w14:textId="77777777" w:rsidR="007B6206" w:rsidRPr="00145957" w:rsidRDefault="007B6206" w:rsidP="000C7E69">
      <w:pPr>
        <w:pStyle w:val="ListParagraph"/>
        <w:numPr>
          <w:ilvl w:val="0"/>
          <w:numId w:val="65"/>
        </w:numPr>
        <w:spacing w:after="0" w:line="276" w:lineRule="auto"/>
      </w:pPr>
      <w:r w:rsidRPr="00145957">
        <w:t xml:space="preserve">Handle difficult interpersonal situations in a calm and tactful manner. </w:t>
      </w:r>
    </w:p>
    <w:p w14:paraId="62689A21" w14:textId="77777777" w:rsidR="007B6206" w:rsidRPr="00145957" w:rsidRDefault="007B6206" w:rsidP="000C7E69">
      <w:pPr>
        <w:pStyle w:val="ListParagraph"/>
        <w:numPr>
          <w:ilvl w:val="0"/>
          <w:numId w:val="65"/>
        </w:numPr>
        <w:spacing w:after="0" w:line="276" w:lineRule="auto"/>
      </w:pPr>
      <w:r w:rsidRPr="00145957">
        <w:t xml:space="preserve">Remain calm, rational, decisive, and in control </w:t>
      </w:r>
      <w:proofErr w:type="gramStart"/>
      <w:r w:rsidRPr="00145957">
        <w:t>at all times</w:t>
      </w:r>
      <w:proofErr w:type="gramEnd"/>
      <w:r w:rsidRPr="00145957">
        <w:t xml:space="preserve">, especially during emergency situations. </w:t>
      </w:r>
    </w:p>
    <w:p w14:paraId="61EDC744" w14:textId="77777777" w:rsidR="007B6206" w:rsidRPr="00145957" w:rsidRDefault="007B6206" w:rsidP="000C7E69">
      <w:pPr>
        <w:pStyle w:val="ListParagraph"/>
        <w:numPr>
          <w:ilvl w:val="0"/>
          <w:numId w:val="65"/>
        </w:numPr>
        <w:spacing w:after="0" w:line="276" w:lineRule="auto"/>
      </w:pPr>
      <w:r w:rsidRPr="00145957">
        <w:t xml:space="preserve">Maintain cleanliness and personal grooming </w:t>
      </w:r>
      <w:proofErr w:type="gramStart"/>
      <w:r w:rsidRPr="00145957">
        <w:t>consistent</w:t>
      </w:r>
      <w:proofErr w:type="gramEnd"/>
      <w:r w:rsidRPr="00145957">
        <w:t xml:space="preserve"> with close personal contact. </w:t>
      </w:r>
    </w:p>
    <w:p w14:paraId="7A026F64" w14:textId="77777777" w:rsidR="007B6206" w:rsidRPr="00145957" w:rsidRDefault="007B6206" w:rsidP="000C7E69">
      <w:pPr>
        <w:pStyle w:val="ListParagraph"/>
        <w:numPr>
          <w:ilvl w:val="0"/>
          <w:numId w:val="65"/>
        </w:numPr>
        <w:spacing w:after="0" w:line="276" w:lineRule="auto"/>
      </w:pPr>
      <w:r w:rsidRPr="00145957">
        <w:t xml:space="preserve">Function without causing harm to others if under the influence of prescription or over-the-counter medication. </w:t>
      </w:r>
    </w:p>
    <w:p w14:paraId="4A783A8D" w14:textId="77777777" w:rsidR="007B6206" w:rsidRPr="00145957" w:rsidRDefault="007B6206" w:rsidP="000C7E69">
      <w:pPr>
        <w:pStyle w:val="ListParagraph"/>
        <w:numPr>
          <w:ilvl w:val="0"/>
          <w:numId w:val="65"/>
        </w:numPr>
        <w:spacing w:after="0" w:line="276" w:lineRule="auto"/>
      </w:pPr>
      <w:r w:rsidRPr="00145957">
        <w:t xml:space="preserve">Function without causing harm to others. This would include situations that may result from any mental or physical </w:t>
      </w:r>
      <w:proofErr w:type="gramStart"/>
      <w:r w:rsidRPr="00145957">
        <w:t>conditions</w:t>
      </w:r>
      <w:proofErr w:type="gramEnd"/>
      <w:r w:rsidRPr="00145957">
        <w:t xml:space="preserve">. </w:t>
      </w:r>
    </w:p>
    <w:p w14:paraId="2AE454A0" w14:textId="016B0A5E" w:rsidR="0026394A" w:rsidRDefault="0026394A" w:rsidP="00144153">
      <w:pPr>
        <w:rPr>
          <w:rFonts w:cs="Tahoma"/>
        </w:rPr>
      </w:pPr>
    </w:p>
    <w:p w14:paraId="3B85D6F3" w14:textId="77777777" w:rsidR="0026394A" w:rsidRDefault="0026394A">
      <w:pPr>
        <w:spacing w:line="276" w:lineRule="auto"/>
        <w:rPr>
          <w:rFonts w:cs="Tahoma"/>
        </w:rPr>
      </w:pPr>
      <w:r>
        <w:rPr>
          <w:rFonts w:cs="Tahoma"/>
        </w:rPr>
        <w:br w:type="page"/>
      </w:r>
    </w:p>
    <w:p w14:paraId="311F9CEA" w14:textId="77777777" w:rsidR="00144153" w:rsidRPr="00802A1E" w:rsidRDefault="00144153" w:rsidP="0026394A">
      <w:pPr>
        <w:jc w:val="center"/>
        <w:rPr>
          <w:rFonts w:cs="Tahoma"/>
        </w:rPr>
      </w:pPr>
      <w:r w:rsidRPr="00802A1E">
        <w:rPr>
          <w:rFonts w:cs="Tahoma"/>
        </w:rPr>
        <w:lastRenderedPageBreak/>
        <w:t>Medical Assisting</w:t>
      </w:r>
    </w:p>
    <w:p w14:paraId="24D38145" w14:textId="777C6391" w:rsidR="00144153" w:rsidRPr="00802A1E" w:rsidRDefault="00144153" w:rsidP="0026394A">
      <w:pPr>
        <w:jc w:val="center"/>
        <w:rPr>
          <w:rFonts w:cs="Tahoma"/>
        </w:rPr>
      </w:pPr>
      <w:proofErr w:type="gramStart"/>
      <w:r w:rsidRPr="00802A1E">
        <w:rPr>
          <w:rFonts w:cs="Tahoma"/>
        </w:rPr>
        <w:t>Associate in Applied Science</w:t>
      </w:r>
      <w:proofErr w:type="gramEnd"/>
      <w:r w:rsidRPr="00802A1E">
        <w:rPr>
          <w:rFonts w:cs="Tahoma"/>
        </w:rPr>
        <w:t xml:space="preserve"> </w:t>
      </w:r>
      <w:r w:rsidR="00B9186D">
        <w:rPr>
          <w:rFonts w:cs="Tahoma"/>
        </w:rPr>
        <w:t>—</w:t>
      </w:r>
      <w:r w:rsidRPr="00802A1E">
        <w:rPr>
          <w:rFonts w:cs="Tahoma"/>
        </w:rPr>
        <w:t xml:space="preserve"> 6</w:t>
      </w:r>
      <w:r w:rsidR="002F2BB3">
        <w:rPr>
          <w:rFonts w:cs="Tahoma"/>
        </w:rPr>
        <w:t>4</w:t>
      </w:r>
      <w:r w:rsidRPr="00802A1E">
        <w:rPr>
          <w:rFonts w:cs="Tahoma"/>
        </w:rPr>
        <w:t xml:space="preserve"> credit hours</w:t>
      </w:r>
    </w:p>
    <w:tbl>
      <w:tblPr>
        <w:tblStyle w:val="GridTable4-Accent2"/>
        <w:tblW w:w="0" w:type="auto"/>
        <w:tblLook w:val="04A0" w:firstRow="1" w:lastRow="0" w:firstColumn="1" w:lastColumn="0" w:noHBand="0" w:noVBand="1"/>
      </w:tblPr>
      <w:tblGrid>
        <w:gridCol w:w="1792"/>
        <w:gridCol w:w="6576"/>
        <w:gridCol w:w="1702"/>
      </w:tblGrid>
      <w:tr w:rsidR="00C77700" w:rsidRPr="00C77700" w14:paraId="019D6E1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7E8DAC5" w14:textId="77777777" w:rsidR="00C77700" w:rsidRPr="00F81507" w:rsidRDefault="00C77700" w:rsidP="00B83DFC">
            <w:pPr>
              <w:rPr>
                <w:rFonts w:cs="Tahoma"/>
                <w:color w:val="0D0D0D" w:themeColor="text1" w:themeTint="F2"/>
              </w:rPr>
            </w:pPr>
            <w:r w:rsidRPr="00F81507">
              <w:rPr>
                <w:rFonts w:cs="Tahoma"/>
                <w:color w:val="0D0D0D" w:themeColor="text1" w:themeTint="F2"/>
              </w:rPr>
              <w:t>Course #</w:t>
            </w:r>
          </w:p>
        </w:tc>
        <w:tc>
          <w:tcPr>
            <w:tcW w:w="6576" w:type="dxa"/>
          </w:tcPr>
          <w:p w14:paraId="4B1D9108" w14:textId="77777777" w:rsidR="00C77700" w:rsidRPr="00F81507" w:rsidRDefault="00C77700" w:rsidP="00B83DF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702" w:type="dxa"/>
          </w:tcPr>
          <w:p w14:paraId="4851B519" w14:textId="77777777" w:rsidR="00C77700" w:rsidRPr="00F81507" w:rsidRDefault="00C77700" w:rsidP="0094644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B83DFC" w:rsidRPr="00C77700" w14:paraId="0D3436D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134AF41" w14:textId="32FDD3CA" w:rsidR="00B83DFC" w:rsidRPr="00C77700" w:rsidRDefault="00B83DFC" w:rsidP="0094644C">
            <w:pPr>
              <w:jc w:val="center"/>
              <w:rPr>
                <w:rFonts w:cs="Tahoma"/>
              </w:rPr>
            </w:pPr>
            <w:r w:rsidRPr="00C77700">
              <w:rPr>
                <w:rFonts w:cs="Tahoma"/>
              </w:rPr>
              <w:t>Semester 1</w:t>
            </w:r>
          </w:p>
        </w:tc>
      </w:tr>
      <w:tr w:rsidR="00C77700" w:rsidRPr="00C77700" w14:paraId="41DF740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E9591F5" w14:textId="052FAD98" w:rsidR="00C77700" w:rsidRPr="00C77700" w:rsidRDefault="53799CFD" w:rsidP="587E76E7">
            <w:pPr>
              <w:rPr>
                <w:rFonts w:cs="Tahoma"/>
                <w:b w:val="0"/>
                <w:bCs w:val="0"/>
                <w:color w:val="215D4B" w:themeColor="accent4" w:themeShade="80"/>
                <w:sz w:val="22"/>
                <w:szCs w:val="22"/>
              </w:rPr>
            </w:pPr>
            <w:r w:rsidRPr="587E76E7">
              <w:rPr>
                <w:rFonts w:cs="Tahoma"/>
                <w:b w:val="0"/>
                <w:bCs w:val="0"/>
                <w:color w:val="215D4B" w:themeColor="accent4" w:themeShade="80"/>
                <w:sz w:val="22"/>
                <w:szCs w:val="22"/>
              </w:rPr>
              <w:t>COMP140</w:t>
            </w:r>
          </w:p>
        </w:tc>
        <w:tc>
          <w:tcPr>
            <w:tcW w:w="6576" w:type="dxa"/>
          </w:tcPr>
          <w:p w14:paraId="2B0D4710" w14:textId="79F81A16" w:rsidR="00C77700" w:rsidRPr="00C77700" w:rsidRDefault="53799CFD"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702" w:type="dxa"/>
          </w:tcPr>
          <w:p w14:paraId="376BE93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68DE557"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472B9C3" w14:textId="1FFD4900" w:rsidR="00C77700" w:rsidRPr="00C77700" w:rsidRDefault="00C77700" w:rsidP="00B83DF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576" w:type="dxa"/>
          </w:tcPr>
          <w:p w14:paraId="304D2E6E"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College Composition</w:t>
            </w:r>
          </w:p>
        </w:tc>
        <w:tc>
          <w:tcPr>
            <w:tcW w:w="1702" w:type="dxa"/>
          </w:tcPr>
          <w:p w14:paraId="1BFAFB78"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CB1743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CA3FDAB" w14:textId="4AAC35A0" w:rsidR="00C77700" w:rsidRPr="00C77700" w:rsidRDefault="00C77700" w:rsidP="00B83DF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576" w:type="dxa"/>
          </w:tcPr>
          <w:p w14:paraId="0A475268"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702" w:type="dxa"/>
          </w:tcPr>
          <w:p w14:paraId="6D3105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C77700" w:rsidRPr="00C77700" w14:paraId="5E17B035"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EC31D99" w14:textId="7A1EC6C2" w:rsidR="00C77700" w:rsidRPr="00C77700" w:rsidRDefault="00C77700" w:rsidP="00B83DFC">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576" w:type="dxa"/>
          </w:tcPr>
          <w:p w14:paraId="6E5326F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College Mathematics for Technologies or higher </w:t>
            </w:r>
          </w:p>
        </w:tc>
        <w:tc>
          <w:tcPr>
            <w:tcW w:w="1702" w:type="dxa"/>
          </w:tcPr>
          <w:p w14:paraId="070B786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368A0" w:rsidRPr="00C77700" w14:paraId="05309C7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763B4DF" w14:textId="6EF0306C" w:rsidR="001368A0" w:rsidRDefault="001368A0" w:rsidP="001368A0">
            <w:hyperlink w:anchor="_MDT103_Introduction_to" w:history="1">
              <w:r w:rsidRPr="0027582F">
                <w:rPr>
                  <w:rStyle w:val="Hyperlink"/>
                  <w:rFonts w:cs="Tahoma"/>
                  <w:b w:val="0"/>
                  <w:bCs/>
                  <w:color w:val="215D4B" w:themeColor="accent4" w:themeShade="80"/>
                  <w:sz w:val="22"/>
                </w:rPr>
                <w:t>MDT103</w:t>
              </w:r>
            </w:hyperlink>
          </w:p>
        </w:tc>
        <w:tc>
          <w:tcPr>
            <w:tcW w:w="6576" w:type="dxa"/>
          </w:tcPr>
          <w:p w14:paraId="071EAE06" w14:textId="0F7E9A7F"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702" w:type="dxa"/>
          </w:tcPr>
          <w:p w14:paraId="3F06DBF2" w14:textId="06F9A5F9"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223764C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CFCD73" w14:textId="4CB2851C" w:rsidR="00C77700" w:rsidRPr="00C77700" w:rsidRDefault="00C77700" w:rsidP="00B83DFC">
            <w:pPr>
              <w:rPr>
                <w:rFonts w:cs="Tahoma"/>
              </w:rPr>
            </w:pPr>
            <w:hyperlink w:anchor="_MDT125_Medical_Terminology" w:history="1">
              <w:r w:rsidRPr="00F81507">
                <w:rPr>
                  <w:rStyle w:val="Hyperlink"/>
                  <w:rFonts w:cs="Tahoma"/>
                  <w:b w:val="0"/>
                  <w:bCs/>
                  <w:color w:val="215D4B" w:themeColor="accent4" w:themeShade="80"/>
                  <w:sz w:val="22"/>
                </w:rPr>
                <w:t>MDT125</w:t>
              </w:r>
            </w:hyperlink>
          </w:p>
        </w:tc>
        <w:tc>
          <w:tcPr>
            <w:tcW w:w="6576" w:type="dxa"/>
          </w:tcPr>
          <w:p w14:paraId="380999B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702" w:type="dxa"/>
          </w:tcPr>
          <w:p w14:paraId="635A81E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10B76C8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003FD24E" w14:textId="77777777" w:rsidR="00B83DFC" w:rsidRPr="00C77700" w:rsidRDefault="00B83DFC" w:rsidP="0094644C">
            <w:pPr>
              <w:jc w:val="right"/>
              <w:rPr>
                <w:rFonts w:cs="Tahoma"/>
              </w:rPr>
            </w:pPr>
            <w:r w:rsidRPr="00C77700">
              <w:rPr>
                <w:rFonts w:cs="Tahoma"/>
              </w:rPr>
              <w:t>Total</w:t>
            </w:r>
          </w:p>
        </w:tc>
        <w:tc>
          <w:tcPr>
            <w:tcW w:w="1702" w:type="dxa"/>
          </w:tcPr>
          <w:p w14:paraId="2B73B36F"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2DAA5F7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CA26931" w14:textId="0A27015D" w:rsidR="00B83DFC" w:rsidRPr="00C77700" w:rsidRDefault="00B83DFC" w:rsidP="0094644C">
            <w:pPr>
              <w:jc w:val="center"/>
              <w:rPr>
                <w:rFonts w:cs="Tahoma"/>
              </w:rPr>
            </w:pPr>
            <w:r w:rsidRPr="00C77700">
              <w:rPr>
                <w:rFonts w:cs="Tahoma"/>
              </w:rPr>
              <w:t>Semester 2</w:t>
            </w:r>
          </w:p>
        </w:tc>
      </w:tr>
      <w:tr w:rsidR="00C77700" w:rsidRPr="00C77700" w14:paraId="09309C5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C1DD410" w14:textId="7B59FDB7" w:rsidR="00C77700" w:rsidRPr="00C77700" w:rsidRDefault="00C77700" w:rsidP="00B83DFC">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576" w:type="dxa"/>
          </w:tcPr>
          <w:p w14:paraId="1F5D569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702" w:type="dxa"/>
          </w:tcPr>
          <w:p w14:paraId="5AD06E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02B3AA1"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8EA492A" w14:textId="701E5916" w:rsidR="00C77700" w:rsidRPr="00C77700" w:rsidRDefault="00C77700" w:rsidP="00B83DFC">
            <w:pPr>
              <w:rPr>
                <w:rFonts w:cs="Tahoma"/>
              </w:rPr>
            </w:pPr>
            <w:hyperlink w:anchor="_MDT130_Medical_Office" w:history="1">
              <w:r w:rsidRPr="00F81507">
                <w:rPr>
                  <w:rStyle w:val="Hyperlink"/>
                  <w:rFonts w:cs="Tahoma"/>
                  <w:b w:val="0"/>
                  <w:bCs/>
                  <w:color w:val="215D4B" w:themeColor="accent4" w:themeShade="80"/>
                  <w:sz w:val="22"/>
                </w:rPr>
                <w:t>MDT130</w:t>
              </w:r>
            </w:hyperlink>
          </w:p>
        </w:tc>
        <w:tc>
          <w:tcPr>
            <w:tcW w:w="6576" w:type="dxa"/>
          </w:tcPr>
          <w:p w14:paraId="3F05936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702" w:type="dxa"/>
          </w:tcPr>
          <w:p w14:paraId="53F459F0"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B0285E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57528A6" w14:textId="1911A5F7" w:rsidR="00C77700" w:rsidRPr="00C77700" w:rsidRDefault="00C77700" w:rsidP="00B83DFC">
            <w:pPr>
              <w:rPr>
                <w:rFonts w:cs="Tahoma"/>
              </w:rPr>
            </w:pPr>
            <w:hyperlink w:anchor="_MDT133_Medical_Documentation" w:history="1">
              <w:r w:rsidRPr="0027582F">
                <w:rPr>
                  <w:rStyle w:val="Hyperlink"/>
                  <w:rFonts w:cs="Tahoma"/>
                  <w:b w:val="0"/>
                  <w:bCs/>
                  <w:color w:val="215D4B" w:themeColor="accent4" w:themeShade="80"/>
                  <w:sz w:val="22"/>
                </w:rPr>
                <w:t>MDT13</w:t>
              </w:r>
              <w:r w:rsidR="008A7E14" w:rsidRPr="0027582F">
                <w:rPr>
                  <w:rStyle w:val="Hyperlink"/>
                  <w:rFonts w:cs="Tahoma"/>
                  <w:b w:val="0"/>
                  <w:bCs/>
                  <w:color w:val="215D4B" w:themeColor="accent4" w:themeShade="80"/>
                  <w:sz w:val="22"/>
                </w:rPr>
                <w:t>4</w:t>
              </w:r>
            </w:hyperlink>
          </w:p>
        </w:tc>
        <w:tc>
          <w:tcPr>
            <w:tcW w:w="6576" w:type="dxa"/>
          </w:tcPr>
          <w:p w14:paraId="2AA5534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702" w:type="dxa"/>
          </w:tcPr>
          <w:p w14:paraId="2379998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E7D713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AD72CC1" w14:textId="075C7FC4" w:rsidR="00C77700" w:rsidRPr="003558D6" w:rsidRDefault="00AF5530" w:rsidP="00B83DFC">
            <w:pPr>
              <w:rPr>
                <w:rFonts w:cs="Tahoma"/>
                <w:b w:val="0"/>
                <w:bCs w:val="0"/>
              </w:rPr>
            </w:pPr>
            <w:hyperlink w:anchor="_MDT135_Clinical_Office" w:history="1">
              <w:r w:rsidRPr="00F81507">
                <w:rPr>
                  <w:rStyle w:val="Hyperlink"/>
                  <w:rFonts w:cs="Tahoma"/>
                  <w:b w:val="0"/>
                  <w:color w:val="215D4B" w:themeColor="accent4" w:themeShade="80"/>
                  <w:sz w:val="22"/>
                </w:rPr>
                <w:t>M</w:t>
              </w:r>
              <w:r w:rsidRPr="00F81507">
                <w:rPr>
                  <w:rStyle w:val="Hyperlink"/>
                  <w:b w:val="0"/>
                  <w:color w:val="215D4B" w:themeColor="accent4" w:themeShade="80"/>
                  <w:sz w:val="22"/>
                </w:rPr>
                <w:t>DT</w:t>
              </w:r>
              <w:r w:rsidR="003558D6" w:rsidRPr="00F81507">
                <w:rPr>
                  <w:rStyle w:val="Hyperlink"/>
                  <w:b w:val="0"/>
                  <w:color w:val="215D4B" w:themeColor="accent4" w:themeShade="80"/>
                  <w:sz w:val="22"/>
                </w:rPr>
                <w:t>136</w:t>
              </w:r>
            </w:hyperlink>
          </w:p>
        </w:tc>
        <w:tc>
          <w:tcPr>
            <w:tcW w:w="6576" w:type="dxa"/>
          </w:tcPr>
          <w:p w14:paraId="2BDCD968" w14:textId="4F04B3C0" w:rsidR="00C77700" w:rsidRPr="00C77700" w:rsidRDefault="003558D6" w:rsidP="00B83DFC">
            <w:pPr>
              <w:cnfStyle w:val="000000100000" w:firstRow="0" w:lastRow="0" w:firstColumn="0" w:lastColumn="0" w:oddVBand="0" w:evenVBand="0" w:oddHBand="1" w:evenHBand="0" w:firstRowFirstColumn="0" w:firstRowLastColumn="0" w:lastRowFirstColumn="0" w:lastRowLastColumn="0"/>
              <w:rPr>
                <w:rFonts w:cs="Tahoma"/>
              </w:rPr>
            </w:pPr>
            <w:r>
              <w:rPr>
                <w:rFonts w:cs="Tahoma"/>
              </w:rPr>
              <w:t>C</w:t>
            </w:r>
            <w:r>
              <w:t>linical Office Procedures I</w:t>
            </w:r>
          </w:p>
        </w:tc>
        <w:tc>
          <w:tcPr>
            <w:tcW w:w="1702" w:type="dxa"/>
          </w:tcPr>
          <w:p w14:paraId="528D36D5" w14:textId="0270B534" w:rsidR="00C77700" w:rsidRPr="00C77700" w:rsidRDefault="003558D6" w:rsidP="0094644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C77700" w:rsidRPr="00C77700" w14:paraId="021B297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D6DB4D4" w14:textId="59FA537A" w:rsidR="00C77700" w:rsidRPr="00C77700" w:rsidRDefault="00C77700" w:rsidP="00B83DFC">
            <w:pPr>
              <w:rPr>
                <w:rFonts w:cs="Tahoma"/>
              </w:rPr>
            </w:pPr>
            <w:hyperlink w:anchor="_MDT221_Insurance_Coding" w:history="1">
              <w:r w:rsidRPr="0027582F">
                <w:rPr>
                  <w:rStyle w:val="Hyperlink"/>
                  <w:rFonts w:cs="Tahoma"/>
                  <w:b w:val="0"/>
                  <w:bCs/>
                  <w:color w:val="215D4B" w:themeColor="accent4" w:themeShade="80"/>
                  <w:sz w:val="22"/>
                </w:rPr>
                <w:t>MDT221</w:t>
              </w:r>
            </w:hyperlink>
          </w:p>
        </w:tc>
        <w:tc>
          <w:tcPr>
            <w:tcW w:w="6576" w:type="dxa"/>
          </w:tcPr>
          <w:p w14:paraId="74BF2565" w14:textId="12C69804"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Coding</w:t>
            </w:r>
            <w:r w:rsidR="00BA3EAF">
              <w:rPr>
                <w:rFonts w:cs="Tahoma"/>
              </w:rPr>
              <w:t xml:space="preserve"> and </w:t>
            </w:r>
            <w:r w:rsidR="00BA3EAF" w:rsidRPr="00C77700">
              <w:rPr>
                <w:rFonts w:cs="Tahoma"/>
              </w:rPr>
              <w:t>Billing</w:t>
            </w:r>
          </w:p>
        </w:tc>
        <w:tc>
          <w:tcPr>
            <w:tcW w:w="1702" w:type="dxa"/>
          </w:tcPr>
          <w:p w14:paraId="640A819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73049693"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7935FF7D" w14:textId="77777777" w:rsidR="00B83DFC" w:rsidRPr="00C77700" w:rsidRDefault="00B83DFC" w:rsidP="0094644C">
            <w:pPr>
              <w:jc w:val="right"/>
              <w:rPr>
                <w:rFonts w:cs="Tahoma"/>
              </w:rPr>
            </w:pPr>
            <w:r w:rsidRPr="00C77700">
              <w:rPr>
                <w:rFonts w:cs="Tahoma"/>
              </w:rPr>
              <w:t>Total</w:t>
            </w:r>
          </w:p>
        </w:tc>
        <w:tc>
          <w:tcPr>
            <w:tcW w:w="1702" w:type="dxa"/>
          </w:tcPr>
          <w:p w14:paraId="279750D4" w14:textId="5E6BC2D1" w:rsidR="00B83DFC" w:rsidRPr="00C77700" w:rsidRDefault="00B83DF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r w:rsidR="0087351B">
              <w:rPr>
                <w:rFonts w:cs="Tahoma"/>
              </w:rPr>
              <w:t>5</w:t>
            </w:r>
          </w:p>
        </w:tc>
      </w:tr>
      <w:tr w:rsidR="00B83DFC" w:rsidRPr="00C77700" w14:paraId="335D6CB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D0FBEB" w14:textId="16EB4256" w:rsidR="00B83DFC" w:rsidRPr="00C77700" w:rsidRDefault="00B83DFC" w:rsidP="0094644C">
            <w:pPr>
              <w:jc w:val="center"/>
              <w:rPr>
                <w:rFonts w:cs="Tahoma"/>
              </w:rPr>
            </w:pPr>
            <w:r w:rsidRPr="00C77700">
              <w:rPr>
                <w:rFonts w:cs="Tahoma"/>
              </w:rPr>
              <w:t>Semester 3</w:t>
            </w:r>
          </w:p>
        </w:tc>
      </w:tr>
      <w:tr w:rsidR="00C77700" w:rsidRPr="00C77700" w14:paraId="2A8B7E2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2209C8C" w14:textId="399E15EC" w:rsidR="00C77700" w:rsidRPr="00C77700" w:rsidRDefault="00C77700" w:rsidP="00B83DFC">
            <w:pPr>
              <w:rPr>
                <w:rFonts w:cs="Tahoma"/>
              </w:rPr>
            </w:pPr>
            <w:hyperlink w:anchor="_BIO130_Human_Anatomy" w:history="1">
              <w:r w:rsidRPr="00F81507">
                <w:rPr>
                  <w:rStyle w:val="Hyperlink"/>
                  <w:rFonts w:cs="Tahoma"/>
                  <w:b w:val="0"/>
                  <w:bCs/>
                  <w:color w:val="215D4B" w:themeColor="accent4" w:themeShade="80"/>
                  <w:sz w:val="22"/>
                </w:rPr>
                <w:t>BIO130</w:t>
              </w:r>
            </w:hyperlink>
          </w:p>
        </w:tc>
        <w:tc>
          <w:tcPr>
            <w:tcW w:w="6576" w:type="dxa"/>
          </w:tcPr>
          <w:p w14:paraId="58226832"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Human Anatomy and Physiology</w:t>
            </w:r>
          </w:p>
        </w:tc>
        <w:tc>
          <w:tcPr>
            <w:tcW w:w="1702" w:type="dxa"/>
          </w:tcPr>
          <w:p w14:paraId="3B042EF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1940973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47424CB" w14:textId="43FE141D" w:rsidR="00C77700" w:rsidRPr="00C77700" w:rsidRDefault="00C77700" w:rsidP="00B83DFC">
            <w:pPr>
              <w:rPr>
                <w:rFonts w:cs="Tahoma"/>
              </w:rPr>
            </w:pPr>
            <w:hyperlink w:anchor="_BUS230_Supervisory_Management" w:history="1">
              <w:r w:rsidRPr="0027582F">
                <w:rPr>
                  <w:rStyle w:val="Hyperlink"/>
                  <w:rFonts w:cs="Tahoma"/>
                  <w:b w:val="0"/>
                  <w:bCs/>
                  <w:color w:val="215D4B" w:themeColor="accent4" w:themeShade="80"/>
                  <w:sz w:val="22"/>
                </w:rPr>
                <w:t>BUS230</w:t>
              </w:r>
            </w:hyperlink>
          </w:p>
        </w:tc>
        <w:tc>
          <w:tcPr>
            <w:tcW w:w="6576" w:type="dxa"/>
          </w:tcPr>
          <w:p w14:paraId="36B44C2D"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Supervisory Management</w:t>
            </w:r>
          </w:p>
        </w:tc>
        <w:tc>
          <w:tcPr>
            <w:tcW w:w="1702" w:type="dxa"/>
          </w:tcPr>
          <w:p w14:paraId="3DDB185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FA54C4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DF6173C" w14:textId="5D1F70B3" w:rsidR="00C77700" w:rsidRPr="00C77700" w:rsidRDefault="00C77700" w:rsidP="00B83DFC">
            <w:pPr>
              <w:rPr>
                <w:rFonts w:cs="Tahoma"/>
              </w:rPr>
            </w:pPr>
            <w:hyperlink w:anchor="_MDT223_Phlebotomy_and" w:history="1">
              <w:r w:rsidRPr="00F81507">
                <w:rPr>
                  <w:rStyle w:val="Hyperlink"/>
                  <w:rFonts w:cs="Tahoma"/>
                  <w:b w:val="0"/>
                  <w:bCs/>
                  <w:color w:val="215D4B" w:themeColor="accent4" w:themeShade="80"/>
                  <w:sz w:val="22"/>
                </w:rPr>
                <w:t>MDT223</w:t>
              </w:r>
            </w:hyperlink>
          </w:p>
        </w:tc>
        <w:tc>
          <w:tcPr>
            <w:tcW w:w="6576" w:type="dxa"/>
          </w:tcPr>
          <w:p w14:paraId="44E6351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Phlebotomy and Infection Control</w:t>
            </w:r>
          </w:p>
        </w:tc>
        <w:tc>
          <w:tcPr>
            <w:tcW w:w="1702" w:type="dxa"/>
          </w:tcPr>
          <w:p w14:paraId="4E9044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FCE2F4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36AE779" w14:textId="6F9FF08E" w:rsidR="00C77700" w:rsidRPr="00C77700" w:rsidRDefault="003C7E11" w:rsidP="00B83DFC">
            <w:pPr>
              <w:rPr>
                <w:rFonts w:cs="Tahoma"/>
              </w:rPr>
            </w:pPr>
            <w:hyperlink w:anchor="_MDT227_Introduction_to" w:history="1">
              <w:r w:rsidRPr="0027582F">
                <w:rPr>
                  <w:rStyle w:val="Hyperlink"/>
                  <w:rFonts w:cs="Tahoma"/>
                  <w:b w:val="0"/>
                  <w:bCs/>
                  <w:color w:val="215D4B" w:themeColor="accent4" w:themeShade="80"/>
                  <w:sz w:val="22"/>
                </w:rPr>
                <w:t>MDT228</w:t>
              </w:r>
            </w:hyperlink>
          </w:p>
        </w:tc>
        <w:tc>
          <w:tcPr>
            <w:tcW w:w="6576" w:type="dxa"/>
          </w:tcPr>
          <w:p w14:paraId="473EFDF3"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Pharmacology</w:t>
            </w:r>
          </w:p>
        </w:tc>
        <w:tc>
          <w:tcPr>
            <w:tcW w:w="1702" w:type="dxa"/>
          </w:tcPr>
          <w:p w14:paraId="56A129D2" w14:textId="148C7069" w:rsidR="00C77700" w:rsidRPr="00C77700" w:rsidRDefault="002F2BB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C77700" w:rsidRPr="00C77700" w14:paraId="32CBABC9"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3F7EC3E" w14:textId="313DFA6E" w:rsidR="00C77700" w:rsidRPr="00C77700" w:rsidRDefault="00B16AD9" w:rsidP="00B83DFC">
            <w:pPr>
              <w:rPr>
                <w:rFonts w:cs="Tahoma"/>
              </w:rPr>
            </w:pPr>
            <w:hyperlink w:anchor="_MDT235_Clinical_Office" w:history="1">
              <w:r w:rsidRPr="00F81507">
                <w:rPr>
                  <w:rStyle w:val="Hyperlink"/>
                  <w:rFonts w:cs="Tahoma"/>
                  <w:b w:val="0"/>
                  <w:bCs/>
                  <w:color w:val="215D4B" w:themeColor="accent4" w:themeShade="80"/>
                  <w:sz w:val="22"/>
                </w:rPr>
                <w:t>MDT236</w:t>
              </w:r>
            </w:hyperlink>
          </w:p>
        </w:tc>
        <w:tc>
          <w:tcPr>
            <w:tcW w:w="6576" w:type="dxa"/>
          </w:tcPr>
          <w:p w14:paraId="792EC456"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II &amp; Lab</w:t>
            </w:r>
          </w:p>
        </w:tc>
        <w:tc>
          <w:tcPr>
            <w:tcW w:w="1702" w:type="dxa"/>
          </w:tcPr>
          <w:p w14:paraId="122F11D4" w14:textId="4EE4C2B0" w:rsidR="00C77700" w:rsidRPr="00C77700" w:rsidRDefault="0087351B" w:rsidP="0094644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B83DFC" w:rsidRPr="00C77700" w14:paraId="73B2C78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2F04419F" w14:textId="77777777" w:rsidR="00B83DFC" w:rsidRPr="00C77700" w:rsidRDefault="00B83DFC" w:rsidP="0094644C">
            <w:pPr>
              <w:jc w:val="right"/>
              <w:rPr>
                <w:rFonts w:cs="Tahoma"/>
              </w:rPr>
            </w:pPr>
            <w:r w:rsidRPr="00C77700">
              <w:rPr>
                <w:rFonts w:cs="Tahoma"/>
              </w:rPr>
              <w:t>Total</w:t>
            </w:r>
          </w:p>
        </w:tc>
        <w:tc>
          <w:tcPr>
            <w:tcW w:w="1702" w:type="dxa"/>
          </w:tcPr>
          <w:p w14:paraId="51563818" w14:textId="0FC6F2D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2F2BB3">
              <w:rPr>
                <w:rFonts w:cs="Tahoma"/>
              </w:rPr>
              <w:t>7</w:t>
            </w:r>
          </w:p>
        </w:tc>
      </w:tr>
      <w:tr w:rsidR="00B83DFC" w:rsidRPr="00C77700" w14:paraId="59966377"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AE12006" w14:textId="353A4440" w:rsidR="00B83DFC" w:rsidRPr="00C77700" w:rsidRDefault="00B83DFC" w:rsidP="0094644C">
            <w:pPr>
              <w:jc w:val="center"/>
              <w:rPr>
                <w:rFonts w:cs="Tahoma"/>
              </w:rPr>
            </w:pPr>
            <w:r w:rsidRPr="00C77700">
              <w:rPr>
                <w:rFonts w:cs="Tahoma"/>
              </w:rPr>
              <w:t>Semester 4</w:t>
            </w:r>
          </w:p>
        </w:tc>
      </w:tr>
      <w:tr w:rsidR="00C77700" w:rsidRPr="00C77700" w14:paraId="740DB8F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972AB9C" w14:textId="77777777" w:rsidR="00C77700" w:rsidRPr="00C77700" w:rsidRDefault="00C77700" w:rsidP="00B83DFC">
            <w:pPr>
              <w:rPr>
                <w:rFonts w:cs="Tahoma"/>
              </w:rPr>
            </w:pPr>
            <w:r w:rsidRPr="00C77700">
              <w:rPr>
                <w:rFonts w:cs="Tahoma"/>
              </w:rPr>
              <w:t>Elective</w:t>
            </w:r>
          </w:p>
        </w:tc>
        <w:tc>
          <w:tcPr>
            <w:tcW w:w="6576" w:type="dxa"/>
          </w:tcPr>
          <w:p w14:paraId="3F2E88A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Elective</w:t>
            </w:r>
          </w:p>
        </w:tc>
        <w:tc>
          <w:tcPr>
            <w:tcW w:w="1702" w:type="dxa"/>
          </w:tcPr>
          <w:p w14:paraId="773CD6E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3FE617D"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7D62D9" w14:textId="6F9F2195" w:rsidR="00C77700" w:rsidRPr="00C77700" w:rsidRDefault="00C77700" w:rsidP="00B83DFC">
            <w:pPr>
              <w:rPr>
                <w:rFonts w:cs="Tahoma"/>
              </w:rPr>
            </w:pPr>
            <w:hyperlink w:anchor="_MDT240_Medical_Assisting" w:history="1">
              <w:r w:rsidRPr="00F81507">
                <w:rPr>
                  <w:rStyle w:val="Hyperlink"/>
                  <w:rFonts w:cs="Tahoma"/>
                  <w:b w:val="0"/>
                  <w:bCs/>
                  <w:color w:val="215D4B" w:themeColor="accent4" w:themeShade="80"/>
                  <w:sz w:val="22"/>
                </w:rPr>
                <w:t>MDT240</w:t>
              </w:r>
            </w:hyperlink>
          </w:p>
        </w:tc>
        <w:tc>
          <w:tcPr>
            <w:tcW w:w="6576" w:type="dxa"/>
          </w:tcPr>
          <w:p w14:paraId="5E46028F"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Assisting Capstone</w:t>
            </w:r>
          </w:p>
        </w:tc>
        <w:tc>
          <w:tcPr>
            <w:tcW w:w="1702" w:type="dxa"/>
          </w:tcPr>
          <w:p w14:paraId="3EDD1F16"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2C3256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10EED1BA" w14:textId="7158D629" w:rsidR="00C77700" w:rsidRPr="00C77700" w:rsidRDefault="00C77700" w:rsidP="00B83DFC">
            <w:pPr>
              <w:rPr>
                <w:rFonts w:cs="Tahoma"/>
              </w:rPr>
            </w:pPr>
            <w:hyperlink w:anchor="_MDT245_Clinical_Medical" w:history="1">
              <w:r w:rsidRPr="0027582F">
                <w:rPr>
                  <w:rStyle w:val="Hyperlink"/>
                  <w:rFonts w:cs="Tahoma"/>
                  <w:b w:val="0"/>
                  <w:bCs/>
                  <w:color w:val="215D4B" w:themeColor="accent4" w:themeShade="80"/>
                  <w:sz w:val="22"/>
                </w:rPr>
                <w:t>MDT245</w:t>
              </w:r>
            </w:hyperlink>
          </w:p>
        </w:tc>
        <w:tc>
          <w:tcPr>
            <w:tcW w:w="6576" w:type="dxa"/>
          </w:tcPr>
          <w:p w14:paraId="34F093D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Medical Cooperative Practicum</w:t>
            </w:r>
          </w:p>
        </w:tc>
        <w:tc>
          <w:tcPr>
            <w:tcW w:w="1702" w:type="dxa"/>
          </w:tcPr>
          <w:p w14:paraId="0C63FBE5"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42FB723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7FD15D" w14:textId="1E5DB9C3" w:rsidR="00C77700" w:rsidRPr="00C77700" w:rsidRDefault="00C77700" w:rsidP="00B83DFC">
            <w:pPr>
              <w:rPr>
                <w:rFonts w:cs="Tahoma"/>
              </w:rPr>
            </w:pPr>
            <w:hyperlink w:anchor="_PHI115_Ethics" w:history="1">
              <w:r w:rsidRPr="00F81507">
                <w:rPr>
                  <w:rStyle w:val="Hyperlink"/>
                  <w:rFonts w:cs="Tahoma"/>
                  <w:b w:val="0"/>
                  <w:bCs/>
                  <w:color w:val="215D4B" w:themeColor="accent4" w:themeShade="80"/>
                  <w:sz w:val="22"/>
                </w:rPr>
                <w:t>PHI115</w:t>
              </w:r>
            </w:hyperlink>
          </w:p>
        </w:tc>
        <w:tc>
          <w:tcPr>
            <w:tcW w:w="6576" w:type="dxa"/>
          </w:tcPr>
          <w:p w14:paraId="198FC5EA"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Ethics</w:t>
            </w:r>
          </w:p>
        </w:tc>
        <w:tc>
          <w:tcPr>
            <w:tcW w:w="1702" w:type="dxa"/>
          </w:tcPr>
          <w:p w14:paraId="3BA84F6A"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64E6FD6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58B617" w14:textId="48E2CB45" w:rsidR="00C77700" w:rsidRPr="00C77700" w:rsidRDefault="00C77700" w:rsidP="00B83DFC">
            <w:pPr>
              <w:rPr>
                <w:rFonts w:cs="Tahoma"/>
              </w:rPr>
            </w:pPr>
            <w:hyperlink w:anchor="_PSY101_Introduction_to" w:history="1">
              <w:r w:rsidRPr="0027582F">
                <w:rPr>
                  <w:rStyle w:val="Hyperlink"/>
                  <w:rFonts w:cs="Tahoma"/>
                  <w:b w:val="0"/>
                  <w:bCs/>
                  <w:color w:val="215D4B" w:themeColor="accent4" w:themeShade="80"/>
                  <w:sz w:val="22"/>
                </w:rPr>
                <w:t>PSY101</w:t>
              </w:r>
            </w:hyperlink>
            <w:r w:rsidRPr="00C77700">
              <w:rPr>
                <w:rFonts w:cs="Tahoma"/>
              </w:rPr>
              <w:t xml:space="preserve"> or</w:t>
            </w:r>
            <w:r w:rsidR="00B97F93">
              <w:rPr>
                <w:rFonts w:cs="Tahoma"/>
              </w:rPr>
              <w:t xml:space="preserve"> </w:t>
            </w:r>
            <w:hyperlink w:anchor="_PSY105_Human_Relations" w:history="1">
              <w:r w:rsidR="00B97F93" w:rsidRPr="0027582F">
                <w:rPr>
                  <w:rStyle w:val="Hyperlink"/>
                  <w:rFonts w:cs="Tahoma"/>
                  <w:b w:val="0"/>
                  <w:bCs/>
                  <w:color w:val="215D4B" w:themeColor="accent4" w:themeShade="80"/>
                  <w:sz w:val="22"/>
                </w:rPr>
                <w:t>PSY105</w:t>
              </w:r>
            </w:hyperlink>
          </w:p>
        </w:tc>
        <w:tc>
          <w:tcPr>
            <w:tcW w:w="6576" w:type="dxa"/>
          </w:tcPr>
          <w:p w14:paraId="3D4E6699" w14:textId="7C3808C9" w:rsidR="00C77700" w:rsidRPr="00C77700" w:rsidRDefault="00B97F93"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Psychology or Human Relations</w:t>
            </w:r>
          </w:p>
        </w:tc>
        <w:tc>
          <w:tcPr>
            <w:tcW w:w="1702" w:type="dxa"/>
          </w:tcPr>
          <w:p w14:paraId="03C2D80C" w14:textId="09F4ED6B" w:rsidR="00C77700" w:rsidRPr="00C77700" w:rsidRDefault="00B97F9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94644C" w:rsidRPr="00C77700" w14:paraId="73B6E7C7"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65691458" w14:textId="77777777" w:rsidR="0094644C" w:rsidRPr="00C77700" w:rsidRDefault="0094644C" w:rsidP="0094644C">
            <w:pPr>
              <w:jc w:val="right"/>
              <w:rPr>
                <w:rFonts w:cs="Tahoma"/>
              </w:rPr>
            </w:pPr>
            <w:r w:rsidRPr="00C77700">
              <w:rPr>
                <w:rFonts w:cs="Tahoma"/>
              </w:rPr>
              <w:t>Total</w:t>
            </w:r>
          </w:p>
        </w:tc>
        <w:tc>
          <w:tcPr>
            <w:tcW w:w="1702" w:type="dxa"/>
          </w:tcPr>
          <w:p w14:paraId="0B3E650A" w14:textId="77777777" w:rsidR="0094644C" w:rsidRPr="00C77700" w:rsidRDefault="0094644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1FBB5C12" w14:textId="77777777" w:rsidR="00144153" w:rsidRPr="00802A1E" w:rsidRDefault="00144153" w:rsidP="00144153">
      <w:pPr>
        <w:rPr>
          <w:rFonts w:cs="Tahoma"/>
        </w:rPr>
      </w:pPr>
    </w:p>
    <w:p w14:paraId="71C7D755" w14:textId="0452F5F2" w:rsidR="00B97F93" w:rsidRDefault="00B97F93">
      <w:pPr>
        <w:spacing w:line="276" w:lineRule="auto"/>
        <w:rPr>
          <w:rFonts w:cs="Tahoma"/>
        </w:rPr>
      </w:pPr>
      <w:r>
        <w:rPr>
          <w:rFonts w:cs="Tahoma"/>
        </w:rPr>
        <w:br w:type="page"/>
      </w:r>
    </w:p>
    <w:p w14:paraId="603CB694" w14:textId="77777777" w:rsidR="005E6DAE" w:rsidRDefault="005E6DAE">
      <w:pPr>
        <w:spacing w:line="276" w:lineRule="auto"/>
        <w:rPr>
          <w:rFonts w:cs="Tahoma"/>
        </w:rPr>
      </w:pPr>
    </w:p>
    <w:p w14:paraId="1A9CCBF2" w14:textId="330BC50D" w:rsidR="00144153" w:rsidRPr="00802A1E" w:rsidRDefault="00144153" w:rsidP="00B20E91">
      <w:pPr>
        <w:pStyle w:val="Heading2"/>
        <w:jc w:val="center"/>
      </w:pPr>
      <w:bookmarkStart w:id="133" w:name="_Toc202260837"/>
      <w:r w:rsidRPr="00802A1E">
        <w:t>Medical Office Technology</w:t>
      </w:r>
      <w:r w:rsidR="00B97F93">
        <w:t xml:space="preserve"> (C)</w:t>
      </w:r>
      <w:bookmarkEnd w:id="133"/>
    </w:p>
    <w:p w14:paraId="0C48C454" w14:textId="37653206" w:rsidR="00144153" w:rsidRPr="00802A1E" w:rsidRDefault="00144153" w:rsidP="00B97F9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5D2078">
        <w:rPr>
          <w:rFonts w:cs="Tahoma"/>
        </w:rPr>
        <w:t>1</w:t>
      </w:r>
      <w:r w:rsidRPr="00802A1E">
        <w:rPr>
          <w:rFonts w:cs="Tahoma"/>
        </w:rPr>
        <w:t xml:space="preserve"> credit hours</w:t>
      </w:r>
    </w:p>
    <w:p w14:paraId="5158850D" w14:textId="77777777" w:rsidR="00144153" w:rsidRPr="00802A1E" w:rsidRDefault="00144153" w:rsidP="00144153">
      <w:pPr>
        <w:rPr>
          <w:rFonts w:cs="Tahoma"/>
        </w:rPr>
      </w:pPr>
      <w:r w:rsidRPr="00B97F93">
        <w:rPr>
          <w:rFonts w:cs="Tahoma"/>
          <w:b/>
          <w:bCs/>
        </w:rPr>
        <w:t>Purpose:</w:t>
      </w:r>
      <w:r w:rsidRPr="00802A1E">
        <w:rPr>
          <w:rFonts w:cs="Tahoma"/>
        </w:rPr>
        <w:t xml:space="preserve"> With the medical industry’s climate changing almost daily, the demand for office professionals trained in health care is growing. The MOT program prepares students to become professionally dedicated to assisting in patient care and proficient in </w:t>
      </w:r>
      <w:proofErr w:type="gramStart"/>
      <w:r w:rsidRPr="00802A1E">
        <w:rPr>
          <w:rFonts w:cs="Tahoma"/>
        </w:rPr>
        <w:t>a number of</w:t>
      </w:r>
      <w:proofErr w:type="gramEnd"/>
      <w:r w:rsidRPr="00802A1E">
        <w:rPr>
          <w:rFonts w:cs="Tahoma"/>
        </w:rPr>
        <w:t xml:space="preserve"> skills. The MOT professional transcribes dictation, greets patients, schedules appointments, maintains medical records, bills patients and insurance companies for office visits and treatments, and may assist physicians with reports and articles. Office professionals in medicine </w:t>
      </w:r>
      <w:proofErr w:type="gramStart"/>
      <w:r w:rsidRPr="00802A1E">
        <w:rPr>
          <w:rFonts w:cs="Tahoma"/>
        </w:rPr>
        <w:t>have the opportunity to</w:t>
      </w:r>
      <w:proofErr w:type="gramEnd"/>
      <w:r w:rsidRPr="00802A1E">
        <w:rPr>
          <w:rFonts w:cs="Tahoma"/>
        </w:rPr>
        <w:t xml:space="preserve"> work in a variety of </w:t>
      </w:r>
      <w:proofErr w:type="gramStart"/>
      <w:r w:rsidRPr="00802A1E">
        <w:rPr>
          <w:rFonts w:cs="Tahoma"/>
        </w:rPr>
        <w:t>settings</w:t>
      </w:r>
      <w:proofErr w:type="gramEnd"/>
      <w:r w:rsidRPr="00802A1E">
        <w:rPr>
          <w:rFonts w:cs="Tahoma"/>
        </w:rPr>
        <w:t xml:space="preserve">. Medical office professionals are necessary </w:t>
      </w:r>
      <w:proofErr w:type="gramStart"/>
      <w:r w:rsidRPr="00802A1E">
        <w:rPr>
          <w:rFonts w:cs="Tahoma"/>
        </w:rPr>
        <w:t>to</w:t>
      </w:r>
      <w:proofErr w:type="gramEnd"/>
      <w:r w:rsidRPr="00802A1E">
        <w:rPr>
          <w:rFonts w:cs="Tahoma"/>
        </w:rPr>
        <w:t xml:space="preserve"> the smooth operation of physician’s offices, clinics, and other health care facilities.</w:t>
      </w:r>
    </w:p>
    <w:p w14:paraId="186FECF9" w14:textId="77777777" w:rsidR="00144153" w:rsidRPr="00802A1E" w:rsidRDefault="00144153" w:rsidP="00144153">
      <w:pPr>
        <w:rPr>
          <w:rFonts w:cs="Tahoma"/>
        </w:rPr>
      </w:pPr>
      <w:r w:rsidRPr="003B1623">
        <w:rPr>
          <w:rFonts w:cs="Tahoma"/>
          <w:b/>
          <w:bCs/>
        </w:rPr>
        <w:t>Career Opportunities:</w:t>
      </w:r>
      <w:r w:rsidRPr="00802A1E">
        <w:rPr>
          <w:rFonts w:cs="Tahoma"/>
        </w:rPr>
        <w:t xml:space="preserve"> Career options include office manager, office assistant, medical secretary, transcriptionist, coder/abstractor, unit secretary, patient registration, receptionist, billing manager, billing clerk, or medical records clerk.</w:t>
      </w:r>
    </w:p>
    <w:p w14:paraId="5225B4BD" w14:textId="77777777" w:rsidR="00144153" w:rsidRPr="00802A1E" w:rsidRDefault="00144153" w:rsidP="00144153">
      <w:pPr>
        <w:rPr>
          <w:rFonts w:cs="Tahoma"/>
        </w:rPr>
      </w:pPr>
      <w:r w:rsidRPr="003B1623">
        <w:rPr>
          <w:rFonts w:cs="Tahoma"/>
          <w:b/>
          <w:bCs/>
        </w:rPr>
        <w:t>Program Educational Outcomes:</w:t>
      </w:r>
      <w:r w:rsidRPr="00802A1E">
        <w:rPr>
          <w:rFonts w:cs="Tahoma"/>
        </w:rPr>
        <w:t xml:space="preserve"> Upon completion of the certificate curriculum in the medical office technology program, the graduate is prepared to: </w:t>
      </w:r>
    </w:p>
    <w:p w14:paraId="61FD563C" w14:textId="77777777" w:rsidR="0072583D" w:rsidRPr="0072583D" w:rsidRDefault="0072583D" w:rsidP="000C7E69">
      <w:pPr>
        <w:pStyle w:val="ListParagraph"/>
        <w:numPr>
          <w:ilvl w:val="0"/>
          <w:numId w:val="48"/>
        </w:numPr>
        <w:contextualSpacing w:val="0"/>
        <w:rPr>
          <w:rFonts w:cs="Tahoma"/>
        </w:rPr>
      </w:pPr>
      <w:r w:rsidRPr="0072583D">
        <w:rPr>
          <w:rFonts w:cs="Tahoma"/>
        </w:rPr>
        <w:t xml:space="preserve">Demonstrate understanding of commonly used medical terms that are encountered in physical exams, medical correspondence, x-ray and pathological reports. Evaluate and perform medical office procedures including specialties of medical transcription. </w:t>
      </w:r>
    </w:p>
    <w:p w14:paraId="4EE229DE" w14:textId="77777777" w:rsidR="0072583D" w:rsidRPr="0072583D" w:rsidRDefault="0072583D" w:rsidP="000C7E69">
      <w:pPr>
        <w:pStyle w:val="ListParagraph"/>
        <w:numPr>
          <w:ilvl w:val="0"/>
          <w:numId w:val="48"/>
        </w:numPr>
        <w:contextualSpacing w:val="0"/>
        <w:rPr>
          <w:rFonts w:cs="Tahoma"/>
        </w:rPr>
      </w:pPr>
      <w:r w:rsidRPr="0072583D">
        <w:rPr>
          <w:rFonts w:cs="Tahoma"/>
        </w:rPr>
        <w:t>Take specialized clerical positions in medical administration, including records management, billing, and insurance claims.</w:t>
      </w:r>
    </w:p>
    <w:p w14:paraId="556CFCF8" w14:textId="77777777" w:rsidR="0072583D" w:rsidRPr="0072583D" w:rsidRDefault="0072583D" w:rsidP="000C7E69">
      <w:pPr>
        <w:pStyle w:val="ListParagraph"/>
        <w:numPr>
          <w:ilvl w:val="0"/>
          <w:numId w:val="48"/>
        </w:numPr>
        <w:contextualSpacing w:val="0"/>
        <w:rPr>
          <w:rFonts w:cs="Tahoma"/>
        </w:rPr>
      </w:pPr>
      <w:r w:rsidRPr="0072583D">
        <w:rPr>
          <w:rFonts w:cs="Tahoma"/>
        </w:rPr>
        <w:t>Utilize word processing and accounting applications.</w:t>
      </w:r>
    </w:p>
    <w:p w14:paraId="51318F55" w14:textId="77777777" w:rsidR="0072583D" w:rsidRPr="0072583D" w:rsidRDefault="0072583D" w:rsidP="000C7E69">
      <w:pPr>
        <w:pStyle w:val="ListParagraph"/>
        <w:numPr>
          <w:ilvl w:val="0"/>
          <w:numId w:val="48"/>
        </w:numPr>
        <w:contextualSpacing w:val="0"/>
        <w:rPr>
          <w:rFonts w:cs="Tahoma"/>
        </w:rPr>
      </w:pPr>
      <w:r w:rsidRPr="0072583D">
        <w:rPr>
          <w:rFonts w:cs="Tahoma"/>
        </w:rPr>
        <w:t>Demonstrate professional conduct and interpersonal communication skills with patients, health care professionals, and the public.</w:t>
      </w:r>
    </w:p>
    <w:p w14:paraId="75549687" w14:textId="77777777" w:rsidR="0072583D" w:rsidRPr="0072583D" w:rsidRDefault="0072583D" w:rsidP="000C7E69">
      <w:pPr>
        <w:pStyle w:val="ListParagraph"/>
        <w:numPr>
          <w:ilvl w:val="0"/>
          <w:numId w:val="48"/>
        </w:numPr>
        <w:contextualSpacing w:val="0"/>
        <w:rPr>
          <w:rFonts w:cs="Tahoma"/>
        </w:rPr>
      </w:pPr>
      <w:r w:rsidRPr="0072583D">
        <w:rPr>
          <w:rFonts w:cs="Tahoma"/>
        </w:rPr>
        <w:t xml:space="preserve">Qualify for medical office positions in clinics, hospitals, doctors’ offices, and home health care facilities. </w:t>
      </w:r>
    </w:p>
    <w:p w14:paraId="42A3F0D1" w14:textId="113230C6" w:rsidR="00144153" w:rsidRPr="00802A1E" w:rsidRDefault="00144153" w:rsidP="00684BA5">
      <w:pPr>
        <w:rPr>
          <w:rFonts w:cs="Tahoma"/>
        </w:rPr>
      </w:pPr>
      <w:r w:rsidRPr="00802A1E">
        <w:rPr>
          <w:rFonts w:cs="Tahoma"/>
        </w:rPr>
        <w:t xml:space="preserve"> </w:t>
      </w:r>
    </w:p>
    <w:p w14:paraId="265A5506" w14:textId="77777777" w:rsidR="00144153" w:rsidRPr="00802A1E" w:rsidRDefault="00144153" w:rsidP="00144153">
      <w:pPr>
        <w:rPr>
          <w:rFonts w:cs="Tahoma"/>
        </w:rPr>
      </w:pPr>
    </w:p>
    <w:p w14:paraId="727C8B83" w14:textId="7F8EAF65" w:rsidR="003B1623" w:rsidRDefault="003B1623">
      <w:pPr>
        <w:spacing w:line="276" w:lineRule="auto"/>
        <w:rPr>
          <w:rFonts w:cs="Tahoma"/>
        </w:rPr>
      </w:pPr>
      <w:r>
        <w:rPr>
          <w:rFonts w:cs="Tahoma"/>
        </w:rPr>
        <w:br w:type="page"/>
      </w:r>
    </w:p>
    <w:p w14:paraId="2F01139B" w14:textId="77777777" w:rsidR="00144153" w:rsidRPr="00802A1E" w:rsidRDefault="00144153" w:rsidP="003B1623">
      <w:pPr>
        <w:jc w:val="center"/>
        <w:rPr>
          <w:rFonts w:cs="Tahoma"/>
        </w:rPr>
      </w:pPr>
      <w:r w:rsidRPr="00802A1E">
        <w:rPr>
          <w:rFonts w:cs="Tahoma"/>
        </w:rPr>
        <w:lastRenderedPageBreak/>
        <w:t>Medical Office Technology</w:t>
      </w:r>
    </w:p>
    <w:p w14:paraId="5759F441" w14:textId="64AF58EE" w:rsidR="00144153" w:rsidRPr="00802A1E" w:rsidRDefault="00144153" w:rsidP="003B162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F83EB2">
        <w:rPr>
          <w:rFonts w:cs="Tahoma"/>
        </w:rPr>
        <w:t>1</w:t>
      </w:r>
      <w:r w:rsidRPr="00802A1E">
        <w:rPr>
          <w:rFonts w:cs="Tahoma"/>
        </w:rPr>
        <w:t xml:space="preserve"> credit hours</w:t>
      </w:r>
    </w:p>
    <w:p w14:paraId="30FC3E60"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77"/>
        <w:gridCol w:w="6577"/>
        <w:gridCol w:w="1616"/>
      </w:tblGrid>
      <w:tr w:rsidR="001F5C2F" w:rsidRPr="003B1623" w14:paraId="4ADECAE2" w14:textId="77777777" w:rsidTr="001368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70A88F2" w14:textId="688FBC04" w:rsidR="001F5C2F" w:rsidRPr="00F81507" w:rsidRDefault="001F5C2F" w:rsidP="001F5C2F">
            <w:pPr>
              <w:rPr>
                <w:rFonts w:cs="Tahoma"/>
                <w:color w:val="0D0D0D" w:themeColor="text1" w:themeTint="F2"/>
              </w:rPr>
            </w:pPr>
            <w:r w:rsidRPr="00F81507">
              <w:rPr>
                <w:rFonts w:cs="Tahoma"/>
                <w:color w:val="0D0D0D" w:themeColor="text1" w:themeTint="F2"/>
              </w:rPr>
              <w:t>Course #</w:t>
            </w:r>
          </w:p>
        </w:tc>
        <w:tc>
          <w:tcPr>
            <w:tcW w:w="6577" w:type="dxa"/>
          </w:tcPr>
          <w:p w14:paraId="7A349064" w14:textId="6D2CD7DE" w:rsidR="001F5C2F" w:rsidRPr="00F81507" w:rsidRDefault="001F5C2F" w:rsidP="001F5C2F">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4D943C6C" w14:textId="6C62477F" w:rsidR="001F5C2F" w:rsidRPr="00F81507" w:rsidRDefault="001F5C2F" w:rsidP="001F5C2F">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F5C2F" w:rsidRPr="003B1623" w14:paraId="56687E06"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51CA166" w14:textId="5C42D642" w:rsidR="001F5C2F" w:rsidRPr="003B1623" w:rsidRDefault="001F5C2F" w:rsidP="001F5C2F">
            <w:pPr>
              <w:jc w:val="center"/>
              <w:rPr>
                <w:rFonts w:cs="Tahoma"/>
              </w:rPr>
            </w:pPr>
            <w:r w:rsidRPr="00C77700">
              <w:rPr>
                <w:rFonts w:cs="Tahoma"/>
              </w:rPr>
              <w:t>Semester 1</w:t>
            </w:r>
          </w:p>
        </w:tc>
      </w:tr>
      <w:tr w:rsidR="001F5C2F" w:rsidRPr="003B1623" w14:paraId="456DA692"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3315E8A" w14:textId="7537E6B5" w:rsidR="001F5C2F" w:rsidRPr="003B1623" w:rsidRDefault="6A16CF63" w:rsidP="001F5C2F">
            <w:r w:rsidRPr="5BAB69B7">
              <w:rPr>
                <w:rFonts w:cs="Tahoma"/>
                <w:b w:val="0"/>
                <w:bCs w:val="0"/>
                <w:color w:val="215D4B" w:themeColor="accent4" w:themeShade="80"/>
                <w:sz w:val="22"/>
                <w:szCs w:val="22"/>
              </w:rPr>
              <w:t>COMP140</w:t>
            </w:r>
          </w:p>
        </w:tc>
        <w:tc>
          <w:tcPr>
            <w:tcW w:w="6577" w:type="dxa"/>
          </w:tcPr>
          <w:p w14:paraId="0804B611" w14:textId="166B4F04" w:rsidR="001F5C2F" w:rsidRPr="003B1623" w:rsidRDefault="6A16CF63" w:rsidP="001F5C2F">
            <w:pPr>
              <w:cnfStyle w:val="000000000000" w:firstRow="0" w:lastRow="0" w:firstColumn="0" w:lastColumn="0" w:oddVBand="0" w:evenVBand="0" w:oddHBand="0" w:evenHBand="0" w:firstRowFirstColumn="0" w:firstRowLastColumn="0" w:lastRowFirstColumn="0" w:lastRowLastColumn="0"/>
            </w:pPr>
            <w:proofErr w:type="spellStart"/>
            <w:r w:rsidRPr="5BAB69B7">
              <w:rPr>
                <w:rFonts w:cs="Tahoma"/>
              </w:rPr>
              <w:t>Digitial</w:t>
            </w:r>
            <w:proofErr w:type="spellEnd"/>
            <w:r w:rsidRPr="5BAB69B7">
              <w:rPr>
                <w:rFonts w:cs="Tahoma"/>
              </w:rPr>
              <w:t xml:space="preserve"> Fluency in the Modern Workplace</w:t>
            </w:r>
          </w:p>
        </w:tc>
        <w:tc>
          <w:tcPr>
            <w:tcW w:w="1616" w:type="dxa"/>
          </w:tcPr>
          <w:p w14:paraId="37C96D2A" w14:textId="643F8B7E"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CC06664"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9BFF5D" w14:textId="74D75A3B" w:rsidR="001F5C2F" w:rsidRPr="003B1623" w:rsidRDefault="001F5C2F" w:rsidP="001F5C2F">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577" w:type="dxa"/>
          </w:tcPr>
          <w:p w14:paraId="6DA061D5" w14:textId="04AD742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College Composition</w:t>
            </w:r>
          </w:p>
        </w:tc>
        <w:tc>
          <w:tcPr>
            <w:tcW w:w="1616" w:type="dxa"/>
          </w:tcPr>
          <w:p w14:paraId="3CD61A6C" w14:textId="0D4D0902"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5604F005"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C24FD44" w14:textId="5F5F3E3B" w:rsidR="001F5C2F" w:rsidRPr="003B1623" w:rsidRDefault="001F5C2F" w:rsidP="001F5C2F">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577" w:type="dxa"/>
          </w:tcPr>
          <w:p w14:paraId="32150C1F" w14:textId="63E3599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616" w:type="dxa"/>
          </w:tcPr>
          <w:p w14:paraId="6C7EC2D2" w14:textId="23F0CEDF"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1F5C2F" w:rsidRPr="003B1623" w14:paraId="628BD6CB"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678C1DE" w14:textId="683D12C2" w:rsidR="001F5C2F" w:rsidRPr="003B1623" w:rsidRDefault="001F5C2F" w:rsidP="001F5C2F">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577" w:type="dxa"/>
          </w:tcPr>
          <w:p w14:paraId="31B21127" w14:textId="0A057CD7"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College Mathematics for Technologies or higher </w:t>
            </w:r>
          </w:p>
        </w:tc>
        <w:tc>
          <w:tcPr>
            <w:tcW w:w="1616" w:type="dxa"/>
          </w:tcPr>
          <w:p w14:paraId="1748E527" w14:textId="0F92E7D9"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368A0" w:rsidRPr="003B1623" w14:paraId="7ED2DACB"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81E0473" w14:textId="79C41A55" w:rsidR="001368A0" w:rsidRDefault="001368A0" w:rsidP="001368A0">
            <w:hyperlink w:anchor="_MDT103_Introduction_to" w:history="1">
              <w:r w:rsidRPr="0027582F">
                <w:rPr>
                  <w:rStyle w:val="Hyperlink"/>
                  <w:rFonts w:cs="Tahoma"/>
                  <w:b w:val="0"/>
                  <w:bCs/>
                  <w:color w:val="215D4B" w:themeColor="accent4" w:themeShade="80"/>
                  <w:sz w:val="22"/>
                </w:rPr>
                <w:t>MDT103</w:t>
              </w:r>
            </w:hyperlink>
          </w:p>
        </w:tc>
        <w:tc>
          <w:tcPr>
            <w:tcW w:w="6577" w:type="dxa"/>
          </w:tcPr>
          <w:p w14:paraId="729D80D9" w14:textId="73333A18"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616" w:type="dxa"/>
          </w:tcPr>
          <w:p w14:paraId="1F64F334" w14:textId="0F489771"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35B5502F"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9BC0A7B" w14:textId="11D53BF6" w:rsidR="001F5C2F" w:rsidRPr="003B1623" w:rsidRDefault="001F5C2F" w:rsidP="001F5C2F">
            <w:pPr>
              <w:rPr>
                <w:rFonts w:cs="Tahoma"/>
              </w:rPr>
            </w:pPr>
            <w:hyperlink w:anchor="_MDT125_Medical_Terminology" w:history="1">
              <w:r w:rsidRPr="00F81507">
                <w:rPr>
                  <w:rStyle w:val="Hyperlink"/>
                  <w:rFonts w:cs="Tahoma"/>
                  <w:b w:val="0"/>
                  <w:bCs/>
                  <w:color w:val="215D4B" w:themeColor="accent4" w:themeShade="80"/>
                  <w:sz w:val="22"/>
                </w:rPr>
                <w:t>MDT125</w:t>
              </w:r>
            </w:hyperlink>
          </w:p>
        </w:tc>
        <w:tc>
          <w:tcPr>
            <w:tcW w:w="6577" w:type="dxa"/>
          </w:tcPr>
          <w:p w14:paraId="2DEAD744" w14:textId="3C6A14D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616" w:type="dxa"/>
          </w:tcPr>
          <w:p w14:paraId="25512997" w14:textId="4CADAEE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1619E7A4"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DC17A44" w14:textId="5AEFD653" w:rsidR="001F5C2F" w:rsidRPr="003B1623" w:rsidRDefault="001F5C2F" w:rsidP="001F5C2F">
            <w:pPr>
              <w:jc w:val="right"/>
              <w:rPr>
                <w:rFonts w:cs="Tahoma"/>
              </w:rPr>
            </w:pPr>
            <w:r w:rsidRPr="00C77700">
              <w:rPr>
                <w:rFonts w:cs="Tahoma"/>
              </w:rPr>
              <w:t>Total</w:t>
            </w:r>
          </w:p>
        </w:tc>
        <w:tc>
          <w:tcPr>
            <w:tcW w:w="1616" w:type="dxa"/>
          </w:tcPr>
          <w:p w14:paraId="227C501B" w14:textId="5D568BC6"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1F5C2F" w:rsidRPr="003B1623" w14:paraId="5DA412F5"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AC2213" w14:textId="3CC2E656" w:rsidR="001F5C2F" w:rsidRPr="003B1623" w:rsidRDefault="001F5C2F" w:rsidP="001F5C2F">
            <w:pPr>
              <w:jc w:val="center"/>
              <w:rPr>
                <w:rFonts w:cs="Tahoma"/>
              </w:rPr>
            </w:pPr>
            <w:r w:rsidRPr="00C77700">
              <w:rPr>
                <w:rFonts w:cs="Tahoma"/>
              </w:rPr>
              <w:t>Semester 2</w:t>
            </w:r>
          </w:p>
        </w:tc>
      </w:tr>
      <w:tr w:rsidR="001F5C2F" w:rsidRPr="003B1623" w14:paraId="0148FB85"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A783BF5" w14:textId="10099DDB" w:rsidR="001F5C2F" w:rsidRPr="003B1623" w:rsidRDefault="001F5C2F" w:rsidP="001F5C2F">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577" w:type="dxa"/>
          </w:tcPr>
          <w:p w14:paraId="71A128FA" w14:textId="5BF98F88"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616" w:type="dxa"/>
          </w:tcPr>
          <w:p w14:paraId="4EADEC24" w14:textId="10043E5C"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B7C3CCC"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7E5DA02" w14:textId="0DD8FCC2" w:rsidR="001F5C2F" w:rsidRPr="003B1623" w:rsidRDefault="001F5C2F" w:rsidP="001F5C2F">
            <w:pPr>
              <w:rPr>
                <w:rFonts w:cs="Tahoma"/>
              </w:rPr>
            </w:pPr>
            <w:hyperlink w:anchor="_MDT130_Medical_Office" w:history="1">
              <w:r w:rsidRPr="00F81507">
                <w:rPr>
                  <w:rStyle w:val="Hyperlink"/>
                  <w:rFonts w:cs="Tahoma"/>
                  <w:b w:val="0"/>
                  <w:bCs/>
                  <w:color w:val="215D4B" w:themeColor="accent4" w:themeShade="80"/>
                  <w:sz w:val="22"/>
                </w:rPr>
                <w:t>MDT130</w:t>
              </w:r>
            </w:hyperlink>
          </w:p>
        </w:tc>
        <w:tc>
          <w:tcPr>
            <w:tcW w:w="6577" w:type="dxa"/>
          </w:tcPr>
          <w:p w14:paraId="77E95D82" w14:textId="58654DD5"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616" w:type="dxa"/>
          </w:tcPr>
          <w:p w14:paraId="4EB54747" w14:textId="4167B66D"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0FFFDCCF"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83514F6" w14:textId="0471C404" w:rsidR="001F5C2F" w:rsidRPr="003B1623" w:rsidRDefault="008021AD" w:rsidP="001F5C2F">
            <w:pPr>
              <w:rPr>
                <w:rFonts w:cs="Tahoma"/>
              </w:rPr>
            </w:pPr>
            <w:hyperlink w:anchor="_MDT133_Medical_Documentation" w:history="1">
              <w:r w:rsidRPr="0027582F">
                <w:rPr>
                  <w:rStyle w:val="Hyperlink"/>
                  <w:rFonts w:cs="Tahoma"/>
                  <w:b w:val="0"/>
                  <w:bCs/>
                  <w:color w:val="215D4B" w:themeColor="accent4" w:themeShade="80"/>
                  <w:sz w:val="22"/>
                </w:rPr>
                <w:t>MDT134</w:t>
              </w:r>
            </w:hyperlink>
          </w:p>
        </w:tc>
        <w:tc>
          <w:tcPr>
            <w:tcW w:w="6577" w:type="dxa"/>
          </w:tcPr>
          <w:p w14:paraId="7771D357" w14:textId="7EE53A3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616" w:type="dxa"/>
          </w:tcPr>
          <w:p w14:paraId="64C5B6BA" w14:textId="3AF71D9B"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6BAFCFC"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5C69F81" w14:textId="4DD2D326" w:rsidR="001F5C2F" w:rsidRPr="003B1623" w:rsidRDefault="00F83EB2" w:rsidP="001F5C2F">
            <w:pPr>
              <w:rPr>
                <w:rFonts w:cs="Tahoma"/>
              </w:rPr>
            </w:pPr>
            <w:hyperlink w:anchor="_MDT135_Clinical_Office" w:history="1">
              <w:r w:rsidRPr="00F81507">
                <w:rPr>
                  <w:rStyle w:val="Hyperlink"/>
                  <w:rFonts w:cs="Tahoma"/>
                  <w:b w:val="0"/>
                  <w:bCs/>
                  <w:color w:val="215D4B" w:themeColor="accent4" w:themeShade="80"/>
                  <w:sz w:val="22"/>
                </w:rPr>
                <w:t>MDT136</w:t>
              </w:r>
            </w:hyperlink>
          </w:p>
        </w:tc>
        <w:tc>
          <w:tcPr>
            <w:tcW w:w="6577" w:type="dxa"/>
          </w:tcPr>
          <w:p w14:paraId="0FE1FB72" w14:textId="68E3591A"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Clinical Office Procedures I </w:t>
            </w:r>
          </w:p>
        </w:tc>
        <w:tc>
          <w:tcPr>
            <w:tcW w:w="1616" w:type="dxa"/>
          </w:tcPr>
          <w:p w14:paraId="6B78073F" w14:textId="0C9C628F" w:rsidR="001F5C2F" w:rsidRPr="003B1623" w:rsidRDefault="00F83EB2" w:rsidP="001F5C2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F5C2F" w:rsidRPr="003B1623" w14:paraId="41E910DE" w14:textId="77777777" w:rsidTr="001368A0">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E884E8C" w14:textId="50C7CFFF" w:rsidR="001F5C2F" w:rsidRPr="003B1623" w:rsidRDefault="001F5C2F" w:rsidP="001F5C2F">
            <w:pPr>
              <w:rPr>
                <w:rFonts w:cs="Tahoma"/>
              </w:rPr>
            </w:pPr>
            <w:hyperlink w:anchor="_MDT221_Insurance_Coding" w:history="1">
              <w:r w:rsidRPr="0027582F">
                <w:rPr>
                  <w:rStyle w:val="Hyperlink"/>
                  <w:rFonts w:cs="Tahoma"/>
                  <w:b w:val="0"/>
                  <w:bCs/>
                  <w:color w:val="215D4B" w:themeColor="accent4" w:themeShade="80"/>
                  <w:sz w:val="22"/>
                </w:rPr>
                <w:t>MDT221</w:t>
              </w:r>
            </w:hyperlink>
          </w:p>
        </w:tc>
        <w:tc>
          <w:tcPr>
            <w:tcW w:w="6577" w:type="dxa"/>
          </w:tcPr>
          <w:p w14:paraId="4E3A4C91" w14:textId="1C834AAC"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Billing and Coding</w:t>
            </w:r>
          </w:p>
        </w:tc>
        <w:tc>
          <w:tcPr>
            <w:tcW w:w="1616" w:type="dxa"/>
          </w:tcPr>
          <w:p w14:paraId="2D982C52" w14:textId="73D46493"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E3B2C72" w14:textId="77777777" w:rsidTr="001368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427C2D4" w14:textId="32370C9F" w:rsidR="001F5C2F" w:rsidRPr="003B1623" w:rsidRDefault="001F5C2F" w:rsidP="001F5C2F">
            <w:pPr>
              <w:jc w:val="right"/>
              <w:rPr>
                <w:rFonts w:cs="Tahoma"/>
              </w:rPr>
            </w:pPr>
            <w:r w:rsidRPr="00C77700">
              <w:rPr>
                <w:rFonts w:cs="Tahoma"/>
              </w:rPr>
              <w:t>Total</w:t>
            </w:r>
          </w:p>
        </w:tc>
        <w:tc>
          <w:tcPr>
            <w:tcW w:w="1616" w:type="dxa"/>
          </w:tcPr>
          <w:p w14:paraId="5469E9CC" w14:textId="7F7262F1"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r w:rsidR="00F83EB2">
              <w:rPr>
                <w:rFonts w:cs="Tahoma"/>
              </w:rPr>
              <w:t>5</w:t>
            </w:r>
          </w:p>
        </w:tc>
      </w:tr>
    </w:tbl>
    <w:p w14:paraId="3F17769E" w14:textId="43F8DDE2" w:rsidR="003B1623" w:rsidRDefault="003B1623" w:rsidP="00144153">
      <w:pPr>
        <w:rPr>
          <w:rFonts w:cs="Tahoma"/>
        </w:rPr>
      </w:pPr>
    </w:p>
    <w:p w14:paraId="540F5B9B" w14:textId="4ADF0A28" w:rsidR="001B0184" w:rsidRPr="009A5985" w:rsidRDefault="003B1623" w:rsidP="009A5985">
      <w:pPr>
        <w:pStyle w:val="Heading2"/>
        <w:jc w:val="center"/>
      </w:pPr>
      <w:r>
        <w:br w:type="page"/>
      </w:r>
      <w:bookmarkStart w:id="134" w:name="_Toc202260838"/>
      <w:r w:rsidR="009D5FEA">
        <w:lastRenderedPageBreak/>
        <w:t>Nursing</w:t>
      </w:r>
      <w:r w:rsidR="001B0184">
        <w:t xml:space="preserve"> (</w:t>
      </w:r>
      <w:r w:rsidR="009D5FEA">
        <w:t>AS</w:t>
      </w:r>
      <w:r w:rsidR="001B0184">
        <w:t>)</w:t>
      </w:r>
      <w:bookmarkEnd w:id="134"/>
    </w:p>
    <w:p w14:paraId="6C3A2B3D" w14:textId="01FEA24E" w:rsidR="001B0184" w:rsidRPr="00802A1E" w:rsidRDefault="00033122"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9D5FEA">
        <w:rPr>
          <w:rFonts w:cs="Tahoma"/>
        </w:rPr>
        <w:t>6</w:t>
      </w:r>
      <w:r w:rsidR="002B6DAD">
        <w:rPr>
          <w:rFonts w:cs="Tahoma"/>
        </w:rPr>
        <w:t>9</w:t>
      </w:r>
      <w:r w:rsidR="001B0184" w:rsidRPr="00802A1E">
        <w:rPr>
          <w:rFonts w:cs="Tahoma"/>
        </w:rPr>
        <w:t xml:space="preserve"> credit hours</w:t>
      </w:r>
      <w:r w:rsidR="000D7686">
        <w:rPr>
          <w:rFonts w:cs="Tahoma"/>
        </w:rPr>
        <w:t xml:space="preserve"> (with pre-requisite semester)</w:t>
      </w:r>
    </w:p>
    <w:p w14:paraId="576080D9" w14:textId="77777777" w:rsidR="00E570EF" w:rsidRDefault="001B0184" w:rsidP="00E570EF">
      <w:pPr>
        <w:spacing w:after="0"/>
        <w:rPr>
          <w:color w:val="000000" w:themeColor="text1"/>
          <w:szCs w:val="24"/>
        </w:rPr>
      </w:pPr>
      <w:r w:rsidRPr="00B97F93">
        <w:rPr>
          <w:rFonts w:cs="Tahoma"/>
          <w:b/>
          <w:bCs/>
        </w:rPr>
        <w:t>Purpose:</w:t>
      </w:r>
      <w:r w:rsidRPr="00802A1E">
        <w:rPr>
          <w:rFonts w:cs="Tahoma"/>
        </w:rPr>
        <w:t xml:space="preserve"> </w:t>
      </w:r>
      <w:bookmarkStart w:id="135" w:name="_Hlk148966880"/>
      <w:r w:rsidR="00E570EF" w:rsidRPr="00B77AD4">
        <w:rPr>
          <w:color w:val="000000" w:themeColor="text1"/>
          <w:szCs w:val="24"/>
        </w:rPr>
        <w:t xml:space="preserve">The Nursing Program at Washington County Community College is designed to provide students with the opportunity to enter nursing </w:t>
      </w:r>
      <w:r w:rsidR="00E570EF">
        <w:rPr>
          <w:color w:val="000000" w:themeColor="text1"/>
          <w:szCs w:val="24"/>
        </w:rPr>
        <w:t>and</w:t>
      </w:r>
      <w:r w:rsidR="00E570EF" w:rsidRPr="00B77AD4">
        <w:rPr>
          <w:color w:val="000000" w:themeColor="text1"/>
          <w:szCs w:val="24"/>
        </w:rPr>
        <w:t xml:space="preserve"> </w:t>
      </w:r>
      <w:r w:rsidR="00E570EF">
        <w:rPr>
          <w:color w:val="000000" w:themeColor="text1"/>
          <w:szCs w:val="24"/>
        </w:rPr>
        <w:t>transfer to bachelor’s degree programs</w:t>
      </w:r>
      <w:r w:rsidR="00E570EF" w:rsidRPr="00B77AD4">
        <w:rPr>
          <w:color w:val="000000" w:themeColor="text1"/>
          <w:szCs w:val="24"/>
        </w:rPr>
        <w:t xml:space="preserve"> in nursing</w:t>
      </w:r>
      <w:r w:rsidR="00E570EF">
        <w:rPr>
          <w:color w:val="000000" w:themeColor="text1"/>
          <w:szCs w:val="24"/>
        </w:rPr>
        <w:t>.</w:t>
      </w:r>
      <w:r w:rsidR="00E570EF" w:rsidRPr="00B77AD4">
        <w:rPr>
          <w:color w:val="000000" w:themeColor="text1"/>
          <w:szCs w:val="24"/>
        </w:rPr>
        <w:t xml:space="preserve"> Educational mobility exhibited by the nursing program at Washington County Community College gives students the opportunity to develop and augment technical skills and knowledge based on a balanced educational program. </w:t>
      </w:r>
    </w:p>
    <w:p w14:paraId="2C3BE857" w14:textId="77777777" w:rsidR="00E570EF" w:rsidRPr="00B77AD4" w:rsidRDefault="00E570EF" w:rsidP="00E570EF">
      <w:pPr>
        <w:rPr>
          <w:color w:val="000000" w:themeColor="text1"/>
          <w:szCs w:val="24"/>
        </w:rPr>
      </w:pPr>
      <w:r w:rsidRPr="00B77AD4">
        <w:rPr>
          <w:color w:val="000000" w:themeColor="text1"/>
          <w:szCs w:val="24"/>
        </w:rPr>
        <w:t>The A</w:t>
      </w:r>
      <w:r>
        <w:rPr>
          <w:color w:val="000000" w:themeColor="text1"/>
          <w:szCs w:val="24"/>
        </w:rPr>
        <w:t xml:space="preserve">.S. in </w:t>
      </w:r>
      <w:r w:rsidRPr="00B77AD4">
        <w:rPr>
          <w:color w:val="000000" w:themeColor="text1"/>
          <w:szCs w:val="24"/>
        </w:rPr>
        <w:t>N</w:t>
      </w:r>
      <w:r>
        <w:rPr>
          <w:color w:val="000000" w:themeColor="text1"/>
          <w:szCs w:val="24"/>
        </w:rPr>
        <w:t xml:space="preserve">ursing </w:t>
      </w:r>
      <w:r w:rsidRPr="00B77AD4">
        <w:rPr>
          <w:color w:val="000000" w:themeColor="text1"/>
          <w:szCs w:val="24"/>
        </w:rPr>
        <w:t>is an appropriate fit for the program mix at Washington County Community College and a complement to the allied health programs currently offered.  This program will not replace any current programs offered at Washington County Community College. The college has renovated dedicated space for the program and invested in the most advanced technology to support the ADN program.</w:t>
      </w:r>
    </w:p>
    <w:bookmarkEnd w:id="135"/>
    <w:p w14:paraId="35F09172" w14:textId="77777777" w:rsidR="008F3108" w:rsidRPr="0024376A" w:rsidRDefault="001B0184" w:rsidP="008F3108">
      <w:pPr>
        <w:rPr>
          <w:szCs w:val="24"/>
        </w:rPr>
      </w:pPr>
      <w:r w:rsidRPr="003B1623">
        <w:rPr>
          <w:rFonts w:cs="Tahoma"/>
          <w:b/>
          <w:bCs/>
        </w:rPr>
        <w:t>Career Opportunities:</w:t>
      </w:r>
      <w:r w:rsidRPr="00802A1E">
        <w:rPr>
          <w:rFonts w:cs="Tahoma"/>
        </w:rPr>
        <w:t xml:space="preserve"> </w:t>
      </w:r>
      <w:r w:rsidR="008F3108" w:rsidRPr="0024376A">
        <w:rPr>
          <w:szCs w:val="24"/>
        </w:rPr>
        <w:t xml:space="preserve">There are numerous career opportunities as a Registered Nurse. By pursuing a degree in Nursing, students can look forward to opportunities caring for individuals across the lifespan. Students can work in acute care, outpatient clinic settings, long term or assisted living facility settings, home health settings, and many other specialties areas. </w:t>
      </w:r>
      <w:r w:rsidR="008F3108">
        <w:rPr>
          <w:szCs w:val="24"/>
        </w:rPr>
        <w:t xml:space="preserve">After completion of the associate degree nursing program students can continue their education and expand their career opportunities. Students interested in pursuing higher degrees in nursing can look forward to careers in leadership roles, nursing education, and as advanced practice providers should they choose to become nurse practitioners. </w:t>
      </w:r>
    </w:p>
    <w:p w14:paraId="3C5584EA" w14:textId="77777777" w:rsidR="003E497B" w:rsidRDefault="001B0184" w:rsidP="003E497B">
      <w:pPr>
        <w:pBdr>
          <w:top w:val="nil"/>
          <w:left w:val="nil"/>
          <w:bottom w:val="nil"/>
          <w:right w:val="nil"/>
          <w:between w:val="nil"/>
        </w:pBdr>
        <w:spacing w:after="0" w:line="265" w:lineRule="auto"/>
        <w:ind w:left="10" w:hanging="10"/>
        <w:rPr>
          <w:szCs w:val="24"/>
        </w:rPr>
      </w:pPr>
      <w:r w:rsidRPr="003B1623">
        <w:rPr>
          <w:rFonts w:cs="Tahoma"/>
          <w:b/>
          <w:bCs/>
        </w:rPr>
        <w:t>Program Educational Outcomes:</w:t>
      </w:r>
      <w:r w:rsidRPr="00802A1E">
        <w:rPr>
          <w:rFonts w:cs="Tahoma"/>
        </w:rPr>
        <w:t xml:space="preserve"> </w:t>
      </w:r>
      <w:r w:rsidR="003E497B">
        <w:rPr>
          <w:szCs w:val="24"/>
        </w:rPr>
        <w:t xml:space="preserve">Upon completion of the </w:t>
      </w:r>
      <w:proofErr w:type="gramStart"/>
      <w:r w:rsidR="003E497B">
        <w:rPr>
          <w:szCs w:val="24"/>
        </w:rPr>
        <w:t>Associate in Science degree</w:t>
      </w:r>
      <w:proofErr w:type="gramEnd"/>
      <w:r w:rsidR="003E497B">
        <w:rPr>
          <w:szCs w:val="24"/>
        </w:rPr>
        <w:t xml:space="preserve"> in Nursing, the graduate is prepared to:</w:t>
      </w:r>
    </w:p>
    <w:p w14:paraId="37D8CC6A" w14:textId="77777777" w:rsidR="003E497B" w:rsidRDefault="003E497B" w:rsidP="003E497B">
      <w:pPr>
        <w:pBdr>
          <w:top w:val="nil"/>
          <w:left w:val="nil"/>
          <w:bottom w:val="nil"/>
          <w:right w:val="nil"/>
          <w:between w:val="nil"/>
        </w:pBdr>
        <w:spacing w:after="0" w:line="265" w:lineRule="auto"/>
        <w:ind w:left="101" w:hanging="10"/>
        <w:rPr>
          <w:szCs w:val="24"/>
        </w:rPr>
      </w:pPr>
    </w:p>
    <w:p w14:paraId="1326DC52" w14:textId="5C44641F" w:rsidR="003E497B" w:rsidRPr="00C54392" w:rsidRDefault="003E497B" w:rsidP="000C7E69">
      <w:pPr>
        <w:pStyle w:val="ListParagraph"/>
        <w:numPr>
          <w:ilvl w:val="0"/>
          <w:numId w:val="73"/>
        </w:numPr>
        <w:contextualSpacing w:val="0"/>
        <w:rPr>
          <w:rFonts w:cs="Tahoma"/>
        </w:rPr>
      </w:pPr>
      <w:r w:rsidRPr="00C54392">
        <w:rPr>
          <w:rFonts w:cs="Tahoma"/>
        </w:rPr>
        <w:t xml:space="preserve">Provide patient centered holistic care, utilizing the nursing process, to individuals and families across the life span and the wellness-illness continuum. </w:t>
      </w:r>
    </w:p>
    <w:p w14:paraId="54DEF926" w14:textId="41A15FF5" w:rsidR="003E497B" w:rsidRPr="00C54392" w:rsidRDefault="003E497B" w:rsidP="000C7E69">
      <w:pPr>
        <w:pStyle w:val="ListParagraph"/>
        <w:numPr>
          <w:ilvl w:val="0"/>
          <w:numId w:val="73"/>
        </w:numPr>
        <w:contextualSpacing w:val="0"/>
        <w:rPr>
          <w:rFonts w:cs="Tahoma"/>
        </w:rPr>
      </w:pPr>
      <w:r w:rsidRPr="00C54392">
        <w:rPr>
          <w:rFonts w:cs="Tahoma"/>
        </w:rPr>
        <w:t xml:space="preserve">Provide safe and ethical care utilizing evidence-based practice to support the decision-making process and improve quality of care. </w:t>
      </w:r>
    </w:p>
    <w:p w14:paraId="09090BF6" w14:textId="18ED8CB3" w:rsidR="003E497B" w:rsidRPr="00C54392" w:rsidRDefault="003E497B" w:rsidP="000C7E69">
      <w:pPr>
        <w:pStyle w:val="ListParagraph"/>
        <w:numPr>
          <w:ilvl w:val="0"/>
          <w:numId w:val="73"/>
        </w:numPr>
        <w:contextualSpacing w:val="0"/>
        <w:rPr>
          <w:rFonts w:cs="Tahoma"/>
        </w:rPr>
      </w:pPr>
      <w:r w:rsidRPr="00C54392">
        <w:rPr>
          <w:rFonts w:cs="Tahoma"/>
        </w:rPr>
        <w:t>Demonstrate legal and ethical accountability for the delivery of caring and competent nursing care using professional communication with interdisciplinary team members.</w:t>
      </w:r>
    </w:p>
    <w:p w14:paraId="3B1C9816" w14:textId="640A5471" w:rsidR="003E497B" w:rsidRPr="00C54392" w:rsidRDefault="003E497B" w:rsidP="000C7E69">
      <w:pPr>
        <w:pStyle w:val="ListParagraph"/>
        <w:numPr>
          <w:ilvl w:val="0"/>
          <w:numId w:val="73"/>
        </w:numPr>
        <w:contextualSpacing w:val="0"/>
        <w:rPr>
          <w:rFonts w:cs="Tahoma"/>
        </w:rPr>
      </w:pPr>
      <w:r w:rsidRPr="00C54392">
        <w:rPr>
          <w:rFonts w:cs="Tahoma"/>
        </w:rPr>
        <w:t>Provide safe and effective care while demonstrating professional communication, collaboration, and leadership ability.</w:t>
      </w:r>
    </w:p>
    <w:p w14:paraId="31B46860" w14:textId="77777777" w:rsidR="003E497B" w:rsidRDefault="003E497B">
      <w:pPr>
        <w:spacing w:line="276" w:lineRule="auto"/>
        <w:rPr>
          <w:rFonts w:cs="Tahoma"/>
          <w:b/>
          <w:bCs/>
          <w:color w:val="1F4429" w:themeColor="accent5" w:themeShade="80"/>
        </w:rPr>
      </w:pPr>
      <w:r>
        <w:rPr>
          <w:rFonts w:cs="Tahoma"/>
          <w:b/>
          <w:bCs/>
          <w:color w:val="1F4429" w:themeColor="accent5" w:themeShade="80"/>
        </w:rPr>
        <w:br w:type="page"/>
      </w:r>
    </w:p>
    <w:p w14:paraId="11F08E49" w14:textId="77777777" w:rsidR="001F73C1" w:rsidRPr="00802A1E" w:rsidRDefault="001F73C1" w:rsidP="001F73C1">
      <w:pPr>
        <w:jc w:val="center"/>
        <w:rPr>
          <w:rFonts w:cs="Tahoma"/>
        </w:rPr>
      </w:pPr>
      <w:r>
        <w:rPr>
          <w:rFonts w:cs="Tahoma"/>
        </w:rPr>
        <w:lastRenderedPageBreak/>
        <w:t>Nursing</w:t>
      </w:r>
    </w:p>
    <w:p w14:paraId="277166C3" w14:textId="77777777" w:rsidR="00C54392" w:rsidRDefault="00C54392" w:rsidP="00E840A2">
      <w:pPr>
        <w:jc w:val="center"/>
        <w:rPr>
          <w:rFonts w:cs="Tahoma"/>
          <w:b/>
          <w:bCs/>
          <w:color w:val="1F4429" w:themeColor="accent5" w:themeShade="80"/>
          <w:sz w:val="28"/>
          <w:szCs w:val="24"/>
        </w:rPr>
      </w:pPr>
    </w:p>
    <w:p w14:paraId="3C7C8E36" w14:textId="5789DC3C" w:rsidR="00C54392" w:rsidRDefault="00E840A2" w:rsidP="00E840A2">
      <w:pPr>
        <w:jc w:val="center"/>
        <w:rPr>
          <w:rFonts w:cs="Tahoma"/>
          <w:b/>
          <w:bCs/>
          <w:color w:val="1F4429" w:themeColor="accent5" w:themeShade="80"/>
        </w:rPr>
      </w:pPr>
      <w:r w:rsidRPr="00C54392">
        <w:rPr>
          <w:rFonts w:cs="Tahoma"/>
          <w:b/>
          <w:bCs/>
          <w:color w:val="1F4429" w:themeColor="accent5" w:themeShade="80"/>
          <w:sz w:val="28"/>
          <w:szCs w:val="24"/>
        </w:rPr>
        <w:t>PRE-REQUISTE</w:t>
      </w:r>
      <w:r w:rsidR="00932157">
        <w:rPr>
          <w:rFonts w:cs="Tahoma"/>
          <w:b/>
          <w:bCs/>
          <w:color w:val="1F4429" w:themeColor="accent5" w:themeShade="80"/>
          <w:sz w:val="28"/>
          <w:szCs w:val="24"/>
        </w:rPr>
        <w:t xml:space="preserve"> SEMESTER</w:t>
      </w:r>
      <w:r w:rsidRPr="00C54392">
        <w:rPr>
          <w:rFonts w:cs="Tahoma"/>
          <w:b/>
          <w:bCs/>
          <w:color w:val="1F4429" w:themeColor="accent5" w:themeShade="80"/>
          <w:sz w:val="28"/>
          <w:szCs w:val="24"/>
        </w:rPr>
        <w:t xml:space="preserve"> – 1</w:t>
      </w:r>
      <w:r w:rsidR="00154C32" w:rsidRPr="00C54392">
        <w:rPr>
          <w:rFonts w:cs="Tahoma"/>
          <w:b/>
          <w:bCs/>
          <w:color w:val="1F4429" w:themeColor="accent5" w:themeShade="80"/>
          <w:sz w:val="28"/>
          <w:szCs w:val="24"/>
        </w:rPr>
        <w:t>3</w:t>
      </w:r>
      <w:r w:rsidRPr="00C54392">
        <w:rPr>
          <w:rFonts w:cs="Tahoma"/>
          <w:b/>
          <w:bCs/>
          <w:color w:val="1F4429" w:themeColor="accent5" w:themeShade="80"/>
          <w:sz w:val="28"/>
          <w:szCs w:val="24"/>
        </w:rPr>
        <w:t xml:space="preserve"> credit hours</w:t>
      </w:r>
    </w:p>
    <w:p w14:paraId="120C2073" w14:textId="4B965ECA" w:rsidR="00E840A2" w:rsidRDefault="00E840A2" w:rsidP="00E840A2">
      <w:pPr>
        <w:jc w:val="center"/>
        <w:rPr>
          <w:rFonts w:cs="Tahoma"/>
          <w:color w:val="1F4429" w:themeColor="accent5" w:themeShade="80"/>
        </w:rPr>
      </w:pPr>
      <w:r w:rsidRPr="003253E4">
        <w:rPr>
          <w:rFonts w:cs="Tahoma"/>
          <w:color w:val="1F4429" w:themeColor="accent5" w:themeShade="80"/>
        </w:rPr>
        <w:t>Must achieve a C+ or higher in pre-requisite courses.</w:t>
      </w:r>
    </w:p>
    <w:p w14:paraId="5CA4A656" w14:textId="77777777" w:rsidR="00BF52B3" w:rsidRPr="003253E4" w:rsidRDefault="00BF52B3" w:rsidP="00E840A2">
      <w:pPr>
        <w:jc w:val="center"/>
        <w:rPr>
          <w:rFonts w:cs="Tahoma"/>
          <w:color w:val="1F4429" w:themeColor="accent5" w:themeShade="80"/>
        </w:rPr>
      </w:pPr>
    </w:p>
    <w:tbl>
      <w:tblPr>
        <w:tblStyle w:val="GridTable4-Accent4"/>
        <w:tblW w:w="0" w:type="auto"/>
        <w:tblLook w:val="04A0" w:firstRow="1" w:lastRow="0" w:firstColumn="1" w:lastColumn="0" w:noHBand="0" w:noVBand="1"/>
      </w:tblPr>
      <w:tblGrid>
        <w:gridCol w:w="1885"/>
        <w:gridCol w:w="6570"/>
        <w:gridCol w:w="1615"/>
      </w:tblGrid>
      <w:tr w:rsidR="00EF1488" w14:paraId="63CD23A1" w14:textId="77777777" w:rsidTr="0093478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76459C83" w14:textId="77777777" w:rsidR="00E840A2" w:rsidRPr="0001161C" w:rsidRDefault="00E840A2">
            <w:pPr>
              <w:jc w:val="center"/>
              <w:rPr>
                <w:rFonts w:cs="Tahoma"/>
                <w:color w:val="auto"/>
              </w:rPr>
            </w:pPr>
            <w:r w:rsidRPr="0001161C">
              <w:rPr>
                <w:rFonts w:cs="Tahoma"/>
                <w:color w:val="auto"/>
              </w:rPr>
              <w:t>Course #</w:t>
            </w:r>
          </w:p>
        </w:tc>
        <w:tc>
          <w:tcPr>
            <w:tcW w:w="6570" w:type="dxa"/>
          </w:tcPr>
          <w:p w14:paraId="67924B64" w14:textId="77777777" w:rsidR="00E840A2" w:rsidRPr="0001161C" w:rsidRDefault="00E840A2">
            <w:pPr>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01161C">
              <w:rPr>
                <w:rFonts w:cs="Tahoma"/>
                <w:color w:val="auto"/>
              </w:rPr>
              <w:t>Course Title</w:t>
            </w:r>
          </w:p>
        </w:tc>
        <w:tc>
          <w:tcPr>
            <w:tcW w:w="1615" w:type="dxa"/>
          </w:tcPr>
          <w:p w14:paraId="72633AA1" w14:textId="77777777" w:rsidR="00E840A2" w:rsidRPr="0001161C" w:rsidRDefault="00E840A2">
            <w:pPr>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01161C">
              <w:rPr>
                <w:rFonts w:cs="Tahoma"/>
                <w:color w:val="auto"/>
              </w:rPr>
              <w:t>Credits</w:t>
            </w:r>
          </w:p>
        </w:tc>
      </w:tr>
      <w:tr w:rsidR="00932157" w14:paraId="668055DE"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D9133E3" w14:textId="42C4B78D" w:rsidR="00932157" w:rsidRDefault="00932157">
            <w:pPr>
              <w:jc w:val="center"/>
              <w:rPr>
                <w:rFonts w:cs="Tahoma"/>
              </w:rPr>
            </w:pPr>
            <w:r>
              <w:rPr>
                <w:rFonts w:cs="Tahoma"/>
              </w:rPr>
              <w:t>S</w:t>
            </w:r>
            <w:r w:rsidR="009A21D5">
              <w:rPr>
                <w:rFonts w:cs="Tahoma"/>
              </w:rPr>
              <w:t>emester 1 (Summer)</w:t>
            </w:r>
          </w:p>
        </w:tc>
      </w:tr>
      <w:tr w:rsidR="00EF1488" w14:paraId="432F6F70"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FDCBC1E" w14:textId="1E2F11EB" w:rsidR="00E840A2" w:rsidRDefault="00E840A2">
            <w:pPr>
              <w:jc w:val="center"/>
              <w:rPr>
                <w:rFonts w:cs="Tahoma"/>
              </w:rPr>
            </w:pPr>
            <w:hyperlink w:anchor="_BIO225_Anatomy_and" w:history="1">
              <w:r w:rsidRPr="0027582F">
                <w:rPr>
                  <w:rStyle w:val="Hyperlink"/>
                  <w:rFonts w:cs="Tahoma"/>
                  <w:b w:val="0"/>
                  <w:bCs/>
                  <w:color w:val="215D4B" w:themeColor="accent4" w:themeShade="80"/>
                  <w:sz w:val="22"/>
                </w:rPr>
                <w:t>BIO225</w:t>
              </w:r>
            </w:hyperlink>
          </w:p>
        </w:tc>
        <w:tc>
          <w:tcPr>
            <w:tcW w:w="6570" w:type="dxa"/>
          </w:tcPr>
          <w:p w14:paraId="6229A290"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with Lab</w:t>
            </w:r>
          </w:p>
        </w:tc>
        <w:tc>
          <w:tcPr>
            <w:tcW w:w="1615" w:type="dxa"/>
          </w:tcPr>
          <w:p w14:paraId="724E5C14"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F01C20" w14:paraId="5894EA4C"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0DD3056A" w14:textId="4D8B29BE" w:rsidR="00E840A2" w:rsidRDefault="00E840A2">
            <w:pPr>
              <w:jc w:val="center"/>
              <w:rPr>
                <w:rFonts w:cs="Tahoma"/>
              </w:rPr>
            </w:pPr>
            <w:hyperlink w:anchor="_ENG101_College_Composition" w:history="1">
              <w:r w:rsidRPr="0001161C">
                <w:rPr>
                  <w:rStyle w:val="Hyperlink"/>
                  <w:rFonts w:cs="Tahoma"/>
                  <w:b w:val="0"/>
                  <w:bCs/>
                  <w:color w:val="215D4B" w:themeColor="accent4" w:themeShade="80"/>
                  <w:sz w:val="22"/>
                </w:rPr>
                <w:t>ENG101</w:t>
              </w:r>
            </w:hyperlink>
          </w:p>
        </w:tc>
        <w:tc>
          <w:tcPr>
            <w:tcW w:w="6570" w:type="dxa"/>
          </w:tcPr>
          <w:p w14:paraId="7383724B" w14:textId="77777777" w:rsidR="00E840A2" w:rsidRDefault="00E840A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English Composition</w:t>
            </w:r>
          </w:p>
        </w:tc>
        <w:tc>
          <w:tcPr>
            <w:tcW w:w="1615" w:type="dxa"/>
          </w:tcPr>
          <w:p w14:paraId="14C4AFB2" w14:textId="77777777" w:rsidR="00E840A2" w:rsidRDefault="00E840A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55B01" w14:paraId="281F058C"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63ED4D02" w14:textId="1968C776" w:rsidR="00155B01" w:rsidRDefault="00155B01" w:rsidP="00155B01">
            <w:pPr>
              <w:jc w:val="center"/>
              <w:rPr>
                <w:rFonts w:cs="Tahoma"/>
              </w:rPr>
            </w:pPr>
            <w:hyperlink w:anchor="_MAT115_Statistics:_Concepts" w:history="1">
              <w:r w:rsidRPr="0027582F">
                <w:rPr>
                  <w:rStyle w:val="Hyperlink"/>
                  <w:rFonts w:cs="Tahoma"/>
                  <w:b w:val="0"/>
                  <w:bCs/>
                  <w:color w:val="215D4B" w:themeColor="accent4" w:themeShade="80"/>
                  <w:sz w:val="22"/>
                </w:rPr>
                <w:t>MAT115</w:t>
              </w:r>
            </w:hyperlink>
          </w:p>
        </w:tc>
        <w:tc>
          <w:tcPr>
            <w:tcW w:w="6570" w:type="dxa"/>
          </w:tcPr>
          <w:p w14:paraId="21B0390B" w14:textId="3F71740C"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5" w:type="dxa"/>
          </w:tcPr>
          <w:p w14:paraId="00892362" w14:textId="37F158A9"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141EF" w14:paraId="67F3B515"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169D9D5" w14:textId="34F9FF15" w:rsidR="00A141EF" w:rsidRPr="00154C32" w:rsidRDefault="00A141EF">
            <w:pPr>
              <w:jc w:val="center"/>
              <w:rPr>
                <w:rFonts w:cs="Tahoma"/>
                <w:b w:val="0"/>
                <w:bCs w:val="0"/>
              </w:rPr>
            </w:pPr>
            <w:hyperlink w:anchor="_PSY101_Introduction_to" w:history="1">
              <w:r w:rsidRPr="0001161C">
                <w:rPr>
                  <w:rStyle w:val="Hyperlink"/>
                  <w:rFonts w:cs="Tahoma"/>
                  <w:b w:val="0"/>
                  <w:bCs/>
                  <w:color w:val="215D4B" w:themeColor="accent4" w:themeShade="80"/>
                  <w:sz w:val="22"/>
                </w:rPr>
                <w:t>PSY101</w:t>
              </w:r>
            </w:hyperlink>
          </w:p>
        </w:tc>
        <w:tc>
          <w:tcPr>
            <w:tcW w:w="6570" w:type="dxa"/>
          </w:tcPr>
          <w:p w14:paraId="14D6883D" w14:textId="73C08BBD" w:rsidR="00A141EF" w:rsidRDefault="00A141E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615" w:type="dxa"/>
          </w:tcPr>
          <w:p w14:paraId="0535470F" w14:textId="67CAD445" w:rsidR="00A141EF" w:rsidRDefault="00154C3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A21D5" w14:paraId="38450C69"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8455" w:type="dxa"/>
            <w:gridSpan w:val="2"/>
          </w:tcPr>
          <w:p w14:paraId="73C49FA4" w14:textId="0C54A856" w:rsidR="009A21D5" w:rsidRDefault="009A21D5" w:rsidP="009A21D5">
            <w:pPr>
              <w:jc w:val="right"/>
              <w:rPr>
                <w:rFonts w:cs="Tahoma"/>
              </w:rPr>
            </w:pPr>
            <w:r>
              <w:rPr>
                <w:rFonts w:cs="Tahoma"/>
              </w:rPr>
              <w:t>Total</w:t>
            </w:r>
          </w:p>
        </w:tc>
        <w:tc>
          <w:tcPr>
            <w:tcW w:w="1615" w:type="dxa"/>
          </w:tcPr>
          <w:p w14:paraId="592D41E0" w14:textId="45465561" w:rsidR="009A21D5" w:rsidRDefault="009A21D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31D6CD8A" w14:textId="77777777" w:rsidR="001B0184" w:rsidRDefault="001B0184" w:rsidP="001B0184">
      <w:pPr>
        <w:spacing w:line="276" w:lineRule="auto"/>
        <w:rPr>
          <w:rFonts w:cs="Tahoma"/>
        </w:rPr>
      </w:pPr>
      <w:r>
        <w:rPr>
          <w:rFonts w:cs="Tahoma"/>
        </w:rPr>
        <w:br w:type="page"/>
      </w:r>
    </w:p>
    <w:p w14:paraId="1897FDD4" w14:textId="105EC39C" w:rsidR="001B0184" w:rsidRPr="00802A1E" w:rsidRDefault="009D5FEA" w:rsidP="001B0184">
      <w:pPr>
        <w:jc w:val="center"/>
        <w:rPr>
          <w:rFonts w:cs="Tahoma"/>
        </w:rPr>
      </w:pPr>
      <w:r>
        <w:rPr>
          <w:rFonts w:cs="Tahoma"/>
        </w:rPr>
        <w:lastRenderedPageBreak/>
        <w:t>Nursing</w:t>
      </w:r>
    </w:p>
    <w:p w14:paraId="19F16790" w14:textId="6F61305F" w:rsidR="001B0184" w:rsidRDefault="00C53F9C"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1F73C1">
        <w:rPr>
          <w:rFonts w:cs="Tahoma"/>
        </w:rPr>
        <w:t>6</w:t>
      </w:r>
      <w:r w:rsidR="002B6DAD">
        <w:rPr>
          <w:rFonts w:cs="Tahoma"/>
        </w:rPr>
        <w:t>9</w:t>
      </w:r>
      <w:r w:rsidR="001B0184" w:rsidRPr="00802A1E">
        <w:rPr>
          <w:rFonts w:cs="Tahoma"/>
        </w:rPr>
        <w:t xml:space="preserve"> credit hours</w:t>
      </w:r>
      <w:r w:rsidR="000918C7">
        <w:rPr>
          <w:rFonts w:cs="Tahoma"/>
        </w:rPr>
        <w:t xml:space="preserve"> (with pre-</w:t>
      </w:r>
      <w:r w:rsidR="00F01C20">
        <w:rPr>
          <w:rFonts w:cs="Tahoma"/>
        </w:rPr>
        <w:t>requisite</w:t>
      </w:r>
      <w:r w:rsidR="000918C7">
        <w:rPr>
          <w:rFonts w:cs="Tahoma"/>
        </w:rPr>
        <w:t xml:space="preserve"> semes</w:t>
      </w:r>
      <w:r w:rsidR="00F01C20">
        <w:rPr>
          <w:rFonts w:cs="Tahoma"/>
        </w:rPr>
        <w:t>ter)</w:t>
      </w:r>
    </w:p>
    <w:p w14:paraId="423EB67B" w14:textId="77777777" w:rsidR="002A1EC5" w:rsidRDefault="002A1EC5" w:rsidP="001B0184">
      <w:pPr>
        <w:jc w:val="center"/>
        <w:rPr>
          <w:rFonts w:cs="Tahoma"/>
        </w:rPr>
      </w:pPr>
    </w:p>
    <w:tbl>
      <w:tblPr>
        <w:tblStyle w:val="GridTable4-Accent2"/>
        <w:tblW w:w="0" w:type="auto"/>
        <w:tblLook w:val="04A0" w:firstRow="1" w:lastRow="0" w:firstColumn="1" w:lastColumn="0" w:noHBand="0" w:noVBand="1"/>
      </w:tblPr>
      <w:tblGrid>
        <w:gridCol w:w="1877"/>
        <w:gridCol w:w="6577"/>
        <w:gridCol w:w="1616"/>
      </w:tblGrid>
      <w:tr w:rsidR="001B0184" w:rsidRPr="003B1623" w14:paraId="4F6AF58A"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09D9FF4" w14:textId="77777777" w:rsidR="001B0184" w:rsidRPr="00F81507" w:rsidRDefault="001B0184">
            <w:pPr>
              <w:rPr>
                <w:rFonts w:cs="Tahoma"/>
                <w:color w:val="0D0D0D" w:themeColor="text1" w:themeTint="F2"/>
              </w:rPr>
            </w:pPr>
            <w:r w:rsidRPr="00F81507">
              <w:rPr>
                <w:rFonts w:cs="Tahoma"/>
                <w:color w:val="0D0D0D" w:themeColor="text1" w:themeTint="F2"/>
              </w:rPr>
              <w:t>Course #</w:t>
            </w:r>
          </w:p>
        </w:tc>
        <w:tc>
          <w:tcPr>
            <w:tcW w:w="6577" w:type="dxa"/>
          </w:tcPr>
          <w:p w14:paraId="3A0DF37C" w14:textId="77777777" w:rsidR="001B0184" w:rsidRPr="00F81507" w:rsidRDefault="001B0184">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4442BD74" w14:textId="77777777" w:rsidR="001B0184" w:rsidRPr="00F81507" w:rsidRDefault="001B0184">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B0184" w:rsidRPr="003B1623" w14:paraId="0CDE0EC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5A8646" w14:textId="3F6D0A47" w:rsidR="001B0184" w:rsidRPr="003B1623" w:rsidRDefault="001B0184">
            <w:pPr>
              <w:jc w:val="center"/>
              <w:rPr>
                <w:rFonts w:cs="Tahoma"/>
              </w:rPr>
            </w:pPr>
            <w:r w:rsidRPr="00C77700">
              <w:rPr>
                <w:rFonts w:cs="Tahoma"/>
              </w:rPr>
              <w:t xml:space="preserve">Semester </w:t>
            </w:r>
            <w:r w:rsidR="00AF6AD0">
              <w:rPr>
                <w:rFonts w:cs="Tahoma"/>
              </w:rPr>
              <w:t>2</w:t>
            </w:r>
            <w:r w:rsidR="004E1BA8">
              <w:rPr>
                <w:rFonts w:cs="Tahoma"/>
              </w:rPr>
              <w:t xml:space="preserve"> (</w:t>
            </w:r>
            <w:r w:rsidR="00AF6AD0">
              <w:rPr>
                <w:rFonts w:cs="Tahoma"/>
              </w:rPr>
              <w:t>Fall</w:t>
            </w:r>
            <w:r w:rsidR="004E1BA8">
              <w:rPr>
                <w:rFonts w:cs="Tahoma"/>
              </w:rPr>
              <w:t>)</w:t>
            </w:r>
          </w:p>
        </w:tc>
      </w:tr>
      <w:tr w:rsidR="001B0184" w:rsidRPr="003B1623" w14:paraId="02A036E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DEA0950" w14:textId="7575534F" w:rsidR="001B0184" w:rsidRPr="003B1623" w:rsidRDefault="004E1BA8">
            <w:pPr>
              <w:rPr>
                <w:rFonts w:cs="Tahoma"/>
              </w:rPr>
            </w:pPr>
            <w:hyperlink w:anchor="_BIO235_Anatomy_and" w:history="1">
              <w:r w:rsidRPr="0027582F">
                <w:rPr>
                  <w:rStyle w:val="Hyperlink"/>
                  <w:rFonts w:cs="Tahoma"/>
                  <w:b w:val="0"/>
                  <w:bCs/>
                  <w:color w:val="215D4B" w:themeColor="accent4" w:themeShade="80"/>
                  <w:sz w:val="22"/>
                </w:rPr>
                <w:t>BIO2</w:t>
              </w:r>
              <w:r w:rsidR="00890421" w:rsidRPr="0027582F">
                <w:rPr>
                  <w:rStyle w:val="Hyperlink"/>
                  <w:rFonts w:cs="Tahoma"/>
                  <w:b w:val="0"/>
                  <w:bCs/>
                  <w:color w:val="215D4B" w:themeColor="accent4" w:themeShade="80"/>
                  <w:sz w:val="22"/>
                </w:rPr>
                <w:t>35</w:t>
              </w:r>
            </w:hyperlink>
          </w:p>
        </w:tc>
        <w:tc>
          <w:tcPr>
            <w:tcW w:w="6577" w:type="dxa"/>
          </w:tcPr>
          <w:p w14:paraId="5674292A" w14:textId="28FDD115" w:rsidR="001B0184" w:rsidRPr="003B1623" w:rsidRDefault="005F31AC">
            <w:pP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II with Lab</w:t>
            </w:r>
          </w:p>
        </w:tc>
        <w:tc>
          <w:tcPr>
            <w:tcW w:w="1616" w:type="dxa"/>
          </w:tcPr>
          <w:p w14:paraId="415C07B3" w14:textId="2C4AE37A" w:rsidR="001B0184" w:rsidRPr="003B1623" w:rsidRDefault="005F31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982725" w:rsidRPr="003B1623" w14:paraId="1C9F4B59"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CECE384" w14:textId="3757CD5C" w:rsidR="00982725" w:rsidRDefault="00982725" w:rsidP="00982725">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577" w:type="dxa"/>
          </w:tcPr>
          <w:p w14:paraId="66E1243F" w14:textId="552001FC" w:rsidR="00982725" w:rsidRDefault="00982725" w:rsidP="00982725">
            <w:pPr>
              <w:cnfStyle w:val="000000100000" w:firstRow="0" w:lastRow="0" w:firstColumn="0" w:lastColumn="0" w:oddVBand="0" w:evenVBand="0" w:oddHBand="1" w:evenHBand="0" w:firstRowFirstColumn="0" w:firstRowLastColumn="0" w:lastRowFirstColumn="0" w:lastRowLastColumn="0"/>
              <w:rPr>
                <w:rFonts w:cs="Tahoma"/>
              </w:rPr>
            </w:pPr>
            <w:r>
              <w:rPr>
                <w:rFonts w:cs="Tahoma"/>
              </w:rPr>
              <w:t>First Year Experience</w:t>
            </w:r>
          </w:p>
        </w:tc>
        <w:tc>
          <w:tcPr>
            <w:tcW w:w="1616" w:type="dxa"/>
          </w:tcPr>
          <w:p w14:paraId="6638659E" w14:textId="47F90B3F" w:rsidR="00982725" w:rsidRDefault="00982725" w:rsidP="00982725">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1B0184" w:rsidRPr="003B1623" w14:paraId="23A3C571"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766B300" w14:textId="55FBE751" w:rsidR="001B0184" w:rsidRPr="003B1623" w:rsidRDefault="005F31AC">
            <w:pPr>
              <w:rPr>
                <w:rFonts w:cs="Tahoma"/>
              </w:rPr>
            </w:pPr>
            <w:hyperlink w:anchor="_NUR103_Foundations_of" w:history="1">
              <w:r w:rsidRPr="0027582F">
                <w:rPr>
                  <w:rStyle w:val="Hyperlink"/>
                  <w:rFonts w:cs="Tahoma"/>
                  <w:b w:val="0"/>
                  <w:bCs/>
                  <w:color w:val="215D4B" w:themeColor="accent4" w:themeShade="80"/>
                  <w:sz w:val="22"/>
                </w:rPr>
                <w:t>NUR103</w:t>
              </w:r>
            </w:hyperlink>
          </w:p>
        </w:tc>
        <w:tc>
          <w:tcPr>
            <w:tcW w:w="6577" w:type="dxa"/>
          </w:tcPr>
          <w:p w14:paraId="19EDEF9B" w14:textId="15029516" w:rsidR="001B0184" w:rsidRPr="003B1623" w:rsidRDefault="005F31AC">
            <w:pPr>
              <w:cnfStyle w:val="000000000000" w:firstRow="0" w:lastRow="0" w:firstColumn="0" w:lastColumn="0" w:oddVBand="0" w:evenVBand="0" w:oddHBand="0" w:evenHBand="0" w:firstRowFirstColumn="0" w:firstRowLastColumn="0" w:lastRowFirstColumn="0" w:lastRowLastColumn="0"/>
              <w:rPr>
                <w:rFonts w:cs="Tahoma"/>
              </w:rPr>
            </w:pPr>
            <w:r>
              <w:rPr>
                <w:rFonts w:cs="Tahoma"/>
              </w:rPr>
              <w:t>Foundations of Nursing</w:t>
            </w:r>
          </w:p>
        </w:tc>
        <w:tc>
          <w:tcPr>
            <w:tcW w:w="1616" w:type="dxa"/>
          </w:tcPr>
          <w:p w14:paraId="580DC74D" w14:textId="1F1E2929" w:rsidR="001B0184" w:rsidRPr="003B1623" w:rsidRDefault="005F31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AF6AD0" w:rsidRPr="003B1623" w14:paraId="27624C2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487951" w14:textId="51FCFB0A" w:rsidR="00AF6AD0" w:rsidRPr="003B1623" w:rsidRDefault="00AF6AD0" w:rsidP="00AF6AD0">
            <w:pPr>
              <w:rPr>
                <w:rFonts w:cs="Tahoma"/>
              </w:rPr>
            </w:pPr>
            <w:hyperlink w:anchor="_PSY207_Developmental_Psychology" w:history="1">
              <w:r w:rsidRPr="00F81507">
                <w:rPr>
                  <w:rStyle w:val="Hyperlink"/>
                  <w:rFonts w:cs="Tahoma"/>
                  <w:b w:val="0"/>
                  <w:bCs/>
                  <w:color w:val="215D4B" w:themeColor="accent4" w:themeShade="80"/>
                  <w:sz w:val="22"/>
                </w:rPr>
                <w:t>PSY207</w:t>
              </w:r>
            </w:hyperlink>
          </w:p>
        </w:tc>
        <w:tc>
          <w:tcPr>
            <w:tcW w:w="6577" w:type="dxa"/>
          </w:tcPr>
          <w:p w14:paraId="6962C934" w14:textId="713780FA" w:rsidR="00AF6AD0" w:rsidRPr="003B1623" w:rsidRDefault="00AF6AD0" w:rsidP="00AF6AD0">
            <w:pPr>
              <w:cnfStyle w:val="000000100000" w:firstRow="0" w:lastRow="0" w:firstColumn="0" w:lastColumn="0" w:oddVBand="0" w:evenVBand="0" w:oddHBand="1" w:evenHBand="0" w:firstRowFirstColumn="0" w:firstRowLastColumn="0" w:lastRowFirstColumn="0" w:lastRowLastColumn="0"/>
              <w:rPr>
                <w:rFonts w:cs="Tahoma"/>
              </w:rPr>
            </w:pPr>
            <w:r>
              <w:rPr>
                <w:rFonts w:cs="Tahoma"/>
              </w:rPr>
              <w:t>Developmental Psychology</w:t>
            </w:r>
          </w:p>
        </w:tc>
        <w:tc>
          <w:tcPr>
            <w:tcW w:w="1616" w:type="dxa"/>
          </w:tcPr>
          <w:p w14:paraId="0DCDB340" w14:textId="795BE88F" w:rsidR="00AF6AD0" w:rsidRPr="003B1623" w:rsidRDefault="00AF6AD0" w:rsidP="00AF6AD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0184" w:rsidRPr="003B1623" w14:paraId="550720E7"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F92D78E" w14:textId="77777777" w:rsidR="001B0184" w:rsidRPr="003B1623" w:rsidRDefault="001B0184">
            <w:pPr>
              <w:jc w:val="right"/>
              <w:rPr>
                <w:rFonts w:cs="Tahoma"/>
              </w:rPr>
            </w:pPr>
            <w:r w:rsidRPr="00C77700">
              <w:rPr>
                <w:rFonts w:cs="Tahoma"/>
              </w:rPr>
              <w:t>Total</w:t>
            </w:r>
          </w:p>
        </w:tc>
        <w:tc>
          <w:tcPr>
            <w:tcW w:w="1616" w:type="dxa"/>
          </w:tcPr>
          <w:p w14:paraId="4F644710" w14:textId="7899779F" w:rsidR="001B0184" w:rsidRPr="003B1623" w:rsidRDefault="00EE086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E64266">
              <w:rPr>
                <w:rFonts w:cs="Tahoma"/>
              </w:rPr>
              <w:t>6</w:t>
            </w:r>
          </w:p>
        </w:tc>
      </w:tr>
      <w:tr w:rsidR="001B0184" w:rsidRPr="003B1623" w14:paraId="70830E85"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D8633EF" w14:textId="53841F55" w:rsidR="001B0184" w:rsidRPr="003B1623" w:rsidRDefault="001B0184">
            <w:pPr>
              <w:jc w:val="center"/>
              <w:rPr>
                <w:rFonts w:cs="Tahoma"/>
              </w:rPr>
            </w:pPr>
            <w:r w:rsidRPr="00C77700">
              <w:rPr>
                <w:rFonts w:cs="Tahoma"/>
              </w:rPr>
              <w:t xml:space="preserve">Semester </w:t>
            </w:r>
            <w:r w:rsidR="00E64266">
              <w:rPr>
                <w:rFonts w:cs="Tahoma"/>
              </w:rPr>
              <w:t>3</w:t>
            </w:r>
            <w:r w:rsidR="00EE0861">
              <w:rPr>
                <w:rFonts w:cs="Tahoma"/>
              </w:rPr>
              <w:t xml:space="preserve"> (</w:t>
            </w:r>
            <w:r w:rsidR="00E64266">
              <w:rPr>
                <w:rFonts w:cs="Tahoma"/>
              </w:rPr>
              <w:t>Spring</w:t>
            </w:r>
            <w:r w:rsidR="00EE0861">
              <w:rPr>
                <w:rFonts w:cs="Tahoma"/>
              </w:rPr>
              <w:t>)</w:t>
            </w:r>
          </w:p>
        </w:tc>
      </w:tr>
      <w:tr w:rsidR="001B0184" w:rsidRPr="003B1623" w14:paraId="0849FA31"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ED0F515" w14:textId="49EB35CA" w:rsidR="001B0184" w:rsidRPr="003B1623" w:rsidRDefault="00EE0861">
            <w:pPr>
              <w:rPr>
                <w:rFonts w:cs="Tahoma"/>
              </w:rPr>
            </w:pPr>
            <w:hyperlink w:anchor="_BIO220_Microbiology_with" w:history="1">
              <w:r w:rsidRPr="0027582F">
                <w:rPr>
                  <w:rStyle w:val="Hyperlink"/>
                  <w:rFonts w:cs="Tahoma"/>
                  <w:b w:val="0"/>
                  <w:bCs/>
                  <w:color w:val="215D4B" w:themeColor="accent4" w:themeShade="80"/>
                  <w:sz w:val="22"/>
                </w:rPr>
                <w:t>BIO220</w:t>
              </w:r>
            </w:hyperlink>
          </w:p>
        </w:tc>
        <w:tc>
          <w:tcPr>
            <w:tcW w:w="6577" w:type="dxa"/>
          </w:tcPr>
          <w:p w14:paraId="61570EB4" w14:textId="1D6AAFBE" w:rsidR="001B0184" w:rsidRPr="003B1623" w:rsidRDefault="00EE0861">
            <w:pPr>
              <w:cnfStyle w:val="000000000000" w:firstRow="0" w:lastRow="0" w:firstColumn="0" w:lastColumn="0" w:oddVBand="0" w:evenVBand="0" w:oddHBand="0" w:evenHBand="0" w:firstRowFirstColumn="0" w:firstRowLastColumn="0" w:lastRowFirstColumn="0" w:lastRowLastColumn="0"/>
              <w:rPr>
                <w:rFonts w:cs="Tahoma"/>
              </w:rPr>
            </w:pPr>
            <w:r>
              <w:rPr>
                <w:rFonts w:cs="Tahoma"/>
              </w:rPr>
              <w:t>M</w:t>
            </w:r>
            <w:r w:rsidR="00F43058">
              <w:rPr>
                <w:rFonts w:cs="Tahoma"/>
              </w:rPr>
              <w:t>icrobiology with Lab</w:t>
            </w:r>
          </w:p>
        </w:tc>
        <w:tc>
          <w:tcPr>
            <w:tcW w:w="1616" w:type="dxa"/>
          </w:tcPr>
          <w:p w14:paraId="63DBF4C4" w14:textId="20E4C858" w:rsidR="001B0184" w:rsidRPr="003B1623" w:rsidRDefault="00F4305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E0745" w:rsidRPr="003B1623" w14:paraId="192AA6DE"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FE5BE27" w14:textId="60C4BE61" w:rsidR="003E0745" w:rsidRDefault="003E0745" w:rsidP="003E0745">
            <w:pPr>
              <w:rPr>
                <w:rFonts w:cs="Tahoma"/>
                <w:b w:val="0"/>
                <w:bCs w:val="0"/>
              </w:rPr>
            </w:pPr>
            <w:hyperlink w:anchor="_NUR110_Pharmacology" w:history="1">
              <w:r w:rsidRPr="00F81507">
                <w:rPr>
                  <w:rStyle w:val="Hyperlink"/>
                  <w:rFonts w:cs="Tahoma"/>
                  <w:b w:val="0"/>
                  <w:bCs/>
                  <w:color w:val="215D4B" w:themeColor="accent4" w:themeShade="80"/>
                  <w:sz w:val="22"/>
                </w:rPr>
                <w:t>NUR110</w:t>
              </w:r>
            </w:hyperlink>
          </w:p>
        </w:tc>
        <w:tc>
          <w:tcPr>
            <w:tcW w:w="6577" w:type="dxa"/>
          </w:tcPr>
          <w:p w14:paraId="1BBCB23D" w14:textId="76C879C9" w:rsidR="003E0745" w:rsidRDefault="003E0745" w:rsidP="003E0745">
            <w:pPr>
              <w:cnfStyle w:val="000000100000" w:firstRow="0" w:lastRow="0" w:firstColumn="0" w:lastColumn="0" w:oddVBand="0" w:evenVBand="0" w:oddHBand="1" w:evenHBand="0" w:firstRowFirstColumn="0" w:firstRowLastColumn="0" w:lastRowFirstColumn="0" w:lastRowLastColumn="0"/>
              <w:rPr>
                <w:rFonts w:cs="Tahoma"/>
              </w:rPr>
            </w:pPr>
            <w:r>
              <w:rPr>
                <w:rFonts w:cs="Tahoma"/>
              </w:rPr>
              <w:t>Pharmacology</w:t>
            </w:r>
          </w:p>
        </w:tc>
        <w:tc>
          <w:tcPr>
            <w:tcW w:w="1616" w:type="dxa"/>
          </w:tcPr>
          <w:p w14:paraId="310EA05C" w14:textId="03F4F91A" w:rsidR="003E0745" w:rsidRDefault="003E0745" w:rsidP="003E0745">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3E0745" w:rsidRPr="003B1623" w14:paraId="327A798B"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4CEB162" w14:textId="272303FA" w:rsidR="003E0745" w:rsidRDefault="003E0745" w:rsidP="003E0745">
            <w:pPr>
              <w:rPr>
                <w:rFonts w:cs="Tahoma"/>
                <w:b w:val="0"/>
                <w:bCs w:val="0"/>
              </w:rPr>
            </w:pPr>
            <w:hyperlink w:anchor="_NUR137_Nursing_Across" w:history="1">
              <w:r w:rsidRPr="0027582F">
                <w:rPr>
                  <w:rStyle w:val="Hyperlink"/>
                  <w:rFonts w:cs="Tahoma"/>
                  <w:b w:val="0"/>
                  <w:bCs/>
                  <w:color w:val="215D4B" w:themeColor="accent4" w:themeShade="80"/>
                  <w:sz w:val="22"/>
                </w:rPr>
                <w:t>NUR137</w:t>
              </w:r>
            </w:hyperlink>
          </w:p>
        </w:tc>
        <w:tc>
          <w:tcPr>
            <w:tcW w:w="6577" w:type="dxa"/>
          </w:tcPr>
          <w:p w14:paraId="3877F11E" w14:textId="055C52D5" w:rsidR="003E0745" w:rsidRDefault="003E0745" w:rsidP="003E0745">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w:t>
            </w:r>
          </w:p>
        </w:tc>
        <w:tc>
          <w:tcPr>
            <w:tcW w:w="1616" w:type="dxa"/>
          </w:tcPr>
          <w:p w14:paraId="6C69D0C1" w14:textId="41E8CCEC" w:rsidR="003E0745" w:rsidRDefault="004E3C71" w:rsidP="003E074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473746" w:rsidRPr="003B1623" w14:paraId="6EEF10CB"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E73D1DE" w14:textId="3829B9B6" w:rsidR="00473746" w:rsidRDefault="00473746" w:rsidP="00473746">
            <w:pPr>
              <w:jc w:val="right"/>
              <w:rPr>
                <w:rFonts w:cs="Tahoma"/>
              </w:rPr>
            </w:pPr>
            <w:r>
              <w:rPr>
                <w:rFonts w:cs="Tahoma"/>
              </w:rPr>
              <w:t>Total</w:t>
            </w:r>
          </w:p>
        </w:tc>
        <w:tc>
          <w:tcPr>
            <w:tcW w:w="1616" w:type="dxa"/>
          </w:tcPr>
          <w:p w14:paraId="1C471B4D" w14:textId="00D6E572" w:rsidR="00473746" w:rsidRDefault="004E3C71">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r w:rsidR="00155C76">
              <w:rPr>
                <w:rFonts w:cs="Tahoma"/>
              </w:rPr>
              <w:t>5</w:t>
            </w:r>
          </w:p>
        </w:tc>
      </w:tr>
      <w:tr w:rsidR="000B5489" w:rsidRPr="003B1623" w14:paraId="4ADEFE65"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BFFAEBA" w14:textId="4B76F380" w:rsidR="000B5489" w:rsidRDefault="000B5489">
            <w:pPr>
              <w:jc w:val="center"/>
              <w:rPr>
                <w:rFonts w:cs="Tahoma"/>
              </w:rPr>
            </w:pPr>
            <w:r>
              <w:rPr>
                <w:rFonts w:cs="Tahoma"/>
              </w:rPr>
              <w:t xml:space="preserve">Semester </w:t>
            </w:r>
            <w:r w:rsidR="00F67C48">
              <w:rPr>
                <w:rFonts w:cs="Tahoma"/>
              </w:rPr>
              <w:t>4</w:t>
            </w:r>
            <w:r>
              <w:rPr>
                <w:rFonts w:cs="Tahoma"/>
              </w:rPr>
              <w:t xml:space="preserve"> (</w:t>
            </w:r>
            <w:r w:rsidR="00F67C48">
              <w:rPr>
                <w:rFonts w:cs="Tahoma"/>
              </w:rPr>
              <w:t>Summer</w:t>
            </w:r>
            <w:r>
              <w:rPr>
                <w:rFonts w:cs="Tahoma"/>
              </w:rPr>
              <w:t>)</w:t>
            </w:r>
          </w:p>
        </w:tc>
      </w:tr>
      <w:tr w:rsidR="00473746" w:rsidRPr="003B1623" w14:paraId="381C4157"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D835173" w14:textId="34E69DE3" w:rsidR="00473746" w:rsidRDefault="00155B01">
            <w:pPr>
              <w:rPr>
                <w:rFonts w:cs="Tahoma"/>
              </w:rPr>
            </w:pPr>
            <w:hyperlink w:anchor="_ENG212_Introduction_to" w:history="1">
              <w:r w:rsidRPr="00F81507">
                <w:rPr>
                  <w:rStyle w:val="Hyperlink"/>
                  <w:rFonts w:cs="Tahoma"/>
                  <w:b w:val="0"/>
                  <w:bCs/>
                  <w:color w:val="215D4B" w:themeColor="accent4" w:themeShade="80"/>
                  <w:sz w:val="22"/>
                </w:rPr>
                <w:t>ENG212</w:t>
              </w:r>
            </w:hyperlink>
          </w:p>
        </w:tc>
        <w:tc>
          <w:tcPr>
            <w:tcW w:w="6577" w:type="dxa"/>
          </w:tcPr>
          <w:p w14:paraId="61D88FF4" w14:textId="4BAD18DE" w:rsidR="00473746" w:rsidRDefault="00155B01">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Literature</w:t>
            </w:r>
          </w:p>
        </w:tc>
        <w:tc>
          <w:tcPr>
            <w:tcW w:w="1616" w:type="dxa"/>
          </w:tcPr>
          <w:p w14:paraId="4C176220" w14:textId="76CC9AAC" w:rsidR="00473746" w:rsidRDefault="001018B1">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73746" w:rsidRPr="003B1623" w14:paraId="1782B72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CAC3F4F" w14:textId="2A728495" w:rsidR="00473746" w:rsidRDefault="0077510A">
            <w:pPr>
              <w:rPr>
                <w:rFonts w:cs="Tahoma"/>
              </w:rPr>
            </w:pPr>
            <w:hyperlink w:anchor="_NUR254" w:history="1">
              <w:r w:rsidRPr="0027582F">
                <w:rPr>
                  <w:rStyle w:val="Hyperlink"/>
                  <w:rFonts w:cs="Tahoma"/>
                  <w:b w:val="0"/>
                  <w:bCs/>
                  <w:color w:val="215D4B" w:themeColor="accent4" w:themeShade="80"/>
                  <w:sz w:val="22"/>
                </w:rPr>
                <w:t>NUR254</w:t>
              </w:r>
            </w:hyperlink>
          </w:p>
        </w:tc>
        <w:tc>
          <w:tcPr>
            <w:tcW w:w="6577" w:type="dxa"/>
          </w:tcPr>
          <w:p w14:paraId="67058693" w14:textId="0A44C5C4" w:rsidR="00473746" w:rsidRDefault="0077510A">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w:t>
            </w:r>
            <w:r w:rsidR="0039575A">
              <w:rPr>
                <w:rFonts w:cs="Tahoma"/>
              </w:rPr>
              <w:t>span II</w:t>
            </w:r>
          </w:p>
        </w:tc>
        <w:tc>
          <w:tcPr>
            <w:tcW w:w="1616" w:type="dxa"/>
          </w:tcPr>
          <w:p w14:paraId="5A089D2D" w14:textId="3654DCA4" w:rsidR="00473746" w:rsidRDefault="001018B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9F4B3F" w:rsidRPr="003B1623" w14:paraId="5E952EE7"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2916F9C" w14:textId="72F1336A" w:rsidR="009F4B3F" w:rsidRDefault="009F4B3F" w:rsidP="009F4B3F">
            <w:pPr>
              <w:jc w:val="right"/>
              <w:rPr>
                <w:rFonts w:cs="Tahoma"/>
              </w:rPr>
            </w:pPr>
            <w:r>
              <w:rPr>
                <w:rFonts w:cs="Tahoma"/>
              </w:rPr>
              <w:t>Total</w:t>
            </w:r>
          </w:p>
        </w:tc>
        <w:tc>
          <w:tcPr>
            <w:tcW w:w="1616" w:type="dxa"/>
          </w:tcPr>
          <w:p w14:paraId="30739E85" w14:textId="5C1663A3" w:rsidR="009F4B3F" w:rsidRDefault="009F4B3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r w:rsidR="001018B1">
              <w:rPr>
                <w:rFonts w:cs="Tahoma"/>
              </w:rPr>
              <w:t>1</w:t>
            </w:r>
          </w:p>
        </w:tc>
      </w:tr>
      <w:tr w:rsidR="009F4B3F" w:rsidRPr="003B1623" w14:paraId="4F4E544C"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D5DB750" w14:textId="1739BCF3" w:rsidR="009F4B3F" w:rsidRDefault="009F4B3F">
            <w:pPr>
              <w:jc w:val="center"/>
              <w:rPr>
                <w:rFonts w:cs="Tahoma"/>
              </w:rPr>
            </w:pPr>
            <w:r>
              <w:rPr>
                <w:rFonts w:cs="Tahoma"/>
              </w:rPr>
              <w:t xml:space="preserve">Semester </w:t>
            </w:r>
            <w:r w:rsidR="00F67C48">
              <w:rPr>
                <w:rFonts w:cs="Tahoma"/>
              </w:rPr>
              <w:t>5</w:t>
            </w:r>
            <w:r>
              <w:rPr>
                <w:rFonts w:cs="Tahoma"/>
              </w:rPr>
              <w:t xml:space="preserve"> (Fall)</w:t>
            </w:r>
          </w:p>
        </w:tc>
      </w:tr>
      <w:tr w:rsidR="00004502" w:rsidRPr="003B1623" w14:paraId="6A15C16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82633C" w14:textId="3D274A27" w:rsidR="00004502" w:rsidRDefault="00004502" w:rsidP="00004502">
            <w:pPr>
              <w:rPr>
                <w:rFonts w:cs="Tahoma"/>
              </w:rPr>
            </w:pPr>
            <w:hyperlink w:anchor="_ENG107_Speech" w:history="1">
              <w:r w:rsidRPr="00F81507">
                <w:rPr>
                  <w:rStyle w:val="Hyperlink"/>
                  <w:rFonts w:cs="Tahoma"/>
                  <w:b w:val="0"/>
                  <w:bCs/>
                  <w:color w:val="215D4B" w:themeColor="accent4" w:themeShade="80"/>
                  <w:sz w:val="22"/>
                </w:rPr>
                <w:t>ENG107</w:t>
              </w:r>
            </w:hyperlink>
          </w:p>
        </w:tc>
        <w:tc>
          <w:tcPr>
            <w:tcW w:w="6577" w:type="dxa"/>
          </w:tcPr>
          <w:p w14:paraId="2D25ACB2" w14:textId="27549954" w:rsidR="00004502" w:rsidRDefault="00004502" w:rsidP="00004502">
            <w:pPr>
              <w:cnfStyle w:val="000000100000" w:firstRow="0" w:lastRow="0" w:firstColumn="0" w:lastColumn="0" w:oddVBand="0" w:evenVBand="0" w:oddHBand="1" w:evenHBand="0" w:firstRowFirstColumn="0" w:firstRowLastColumn="0" w:lastRowFirstColumn="0" w:lastRowLastColumn="0"/>
              <w:rPr>
                <w:rFonts w:cs="Tahoma"/>
              </w:rPr>
            </w:pPr>
            <w:r>
              <w:rPr>
                <w:rFonts w:cs="Tahoma"/>
              </w:rPr>
              <w:t>Speech</w:t>
            </w:r>
          </w:p>
        </w:tc>
        <w:tc>
          <w:tcPr>
            <w:tcW w:w="1616" w:type="dxa"/>
          </w:tcPr>
          <w:p w14:paraId="195EEF79" w14:textId="738AF937" w:rsidR="00004502" w:rsidRDefault="00004502" w:rsidP="0000450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004502" w:rsidRPr="003B1623" w14:paraId="0D56823A"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3B2B54" w14:textId="1139976B" w:rsidR="00004502" w:rsidRDefault="00004502" w:rsidP="00004502">
            <w:pPr>
              <w:rPr>
                <w:rFonts w:cs="Tahoma"/>
              </w:rPr>
            </w:pPr>
            <w:hyperlink w:anchor="_NUR280" w:history="1">
              <w:r w:rsidRPr="0027582F">
                <w:rPr>
                  <w:rStyle w:val="Hyperlink"/>
                  <w:rFonts w:cs="Tahoma"/>
                  <w:b w:val="0"/>
                  <w:bCs/>
                  <w:color w:val="215D4B" w:themeColor="accent4" w:themeShade="80"/>
                  <w:sz w:val="22"/>
                </w:rPr>
                <w:t>NUR280</w:t>
              </w:r>
            </w:hyperlink>
          </w:p>
        </w:tc>
        <w:tc>
          <w:tcPr>
            <w:tcW w:w="6577" w:type="dxa"/>
          </w:tcPr>
          <w:p w14:paraId="00FA01B9" w14:textId="69729639"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III</w:t>
            </w:r>
          </w:p>
        </w:tc>
        <w:tc>
          <w:tcPr>
            <w:tcW w:w="1616" w:type="dxa"/>
          </w:tcPr>
          <w:p w14:paraId="1220BF45" w14:textId="178712AB"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10</w:t>
            </w:r>
          </w:p>
        </w:tc>
      </w:tr>
      <w:tr w:rsidR="00004502" w:rsidRPr="003B1623" w14:paraId="6BA4EF24"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F733551" w14:textId="6CD0E264" w:rsidR="00004502" w:rsidRDefault="00004502" w:rsidP="00004502">
            <w:pPr>
              <w:rPr>
                <w:rFonts w:cs="Tahoma"/>
              </w:rPr>
            </w:pPr>
            <w:hyperlink w:anchor="_NUR282" w:history="1">
              <w:r w:rsidRPr="00F81507">
                <w:rPr>
                  <w:rStyle w:val="Hyperlink"/>
                  <w:rFonts w:cs="Tahoma"/>
                  <w:b w:val="0"/>
                  <w:bCs/>
                  <w:color w:val="215D4B" w:themeColor="accent4" w:themeShade="80"/>
                  <w:sz w:val="22"/>
                </w:rPr>
                <w:t>NUR282</w:t>
              </w:r>
            </w:hyperlink>
          </w:p>
        </w:tc>
        <w:tc>
          <w:tcPr>
            <w:tcW w:w="6577" w:type="dxa"/>
          </w:tcPr>
          <w:p w14:paraId="31D14CA7" w14:textId="248A0573" w:rsidR="00004502" w:rsidRDefault="00004502" w:rsidP="00004502">
            <w:pPr>
              <w:cnfStyle w:val="000000100000" w:firstRow="0" w:lastRow="0" w:firstColumn="0" w:lastColumn="0" w:oddVBand="0" w:evenVBand="0" w:oddHBand="1" w:evenHBand="0" w:firstRowFirstColumn="0" w:firstRowLastColumn="0" w:lastRowFirstColumn="0" w:lastRowLastColumn="0"/>
              <w:rPr>
                <w:rFonts w:cs="Tahoma"/>
              </w:rPr>
            </w:pPr>
            <w:r>
              <w:rPr>
                <w:rFonts w:cs="Tahoma"/>
              </w:rPr>
              <w:t>Transition into Nursing Practice</w:t>
            </w:r>
          </w:p>
        </w:tc>
        <w:tc>
          <w:tcPr>
            <w:tcW w:w="1616" w:type="dxa"/>
          </w:tcPr>
          <w:p w14:paraId="45766F9F" w14:textId="52BFB564" w:rsidR="00004502" w:rsidRDefault="00004502" w:rsidP="0000450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0517D7" w:rsidRPr="003B1623" w14:paraId="5C7C5196"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4AC41E8" w14:textId="77777777" w:rsidR="001B0184" w:rsidRPr="003B1623" w:rsidRDefault="001B0184">
            <w:pPr>
              <w:jc w:val="right"/>
              <w:rPr>
                <w:rFonts w:cs="Tahoma"/>
              </w:rPr>
            </w:pPr>
            <w:r w:rsidRPr="00C77700">
              <w:rPr>
                <w:rFonts w:cs="Tahoma"/>
              </w:rPr>
              <w:t>Total</w:t>
            </w:r>
          </w:p>
        </w:tc>
        <w:tc>
          <w:tcPr>
            <w:tcW w:w="1616" w:type="dxa"/>
          </w:tcPr>
          <w:p w14:paraId="5F690F49" w14:textId="7C043593" w:rsidR="001B0184" w:rsidRPr="003B1623" w:rsidRDefault="001B0184">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561A62">
              <w:rPr>
                <w:rFonts w:cs="Tahoma"/>
              </w:rPr>
              <w:t>4</w:t>
            </w:r>
          </w:p>
        </w:tc>
      </w:tr>
    </w:tbl>
    <w:p w14:paraId="2852E12D" w14:textId="77777777" w:rsidR="001B0184" w:rsidRDefault="001B0184" w:rsidP="001B0184">
      <w:pPr>
        <w:rPr>
          <w:rFonts w:cs="Tahoma"/>
        </w:rPr>
      </w:pPr>
    </w:p>
    <w:p w14:paraId="274FA7BC" w14:textId="77777777" w:rsidR="00004502" w:rsidRDefault="00004502">
      <w:pPr>
        <w:spacing w:line="276" w:lineRule="auto"/>
        <w:rPr>
          <w:rFonts w:eastAsiaTheme="majorEastAsia" w:cs="Tahoma"/>
          <w:color w:val="2683C6" w:themeColor="accent2"/>
          <w:sz w:val="40"/>
          <w:szCs w:val="40"/>
        </w:rPr>
      </w:pPr>
      <w:r>
        <w:br w:type="page"/>
      </w:r>
    </w:p>
    <w:p w14:paraId="26F3A7D3" w14:textId="255ACBF8" w:rsidR="00144153" w:rsidRPr="00802A1E" w:rsidRDefault="00144153" w:rsidP="00B20E91">
      <w:pPr>
        <w:pStyle w:val="Heading2"/>
        <w:jc w:val="center"/>
      </w:pPr>
      <w:bookmarkStart w:id="136" w:name="_Toc202260839"/>
      <w:r w:rsidRPr="00802A1E">
        <w:lastRenderedPageBreak/>
        <w:t>Outdoor Leadership</w:t>
      </w:r>
      <w:r w:rsidR="001F5C2F">
        <w:t xml:space="preserve"> (AAS)</w:t>
      </w:r>
      <w:r w:rsidR="00320228">
        <w:t xml:space="preserve"> </w:t>
      </w:r>
      <w:r w:rsidR="00320228">
        <w:br/>
      </w:r>
      <w:r w:rsidRPr="00802A1E">
        <w:t>Adventure Recreation &amp; Tourism Option</w:t>
      </w:r>
      <w:bookmarkEnd w:id="136"/>
    </w:p>
    <w:p w14:paraId="6C7A090A" w14:textId="7EAF745C" w:rsidR="00144153" w:rsidRPr="00802A1E" w:rsidRDefault="00144153" w:rsidP="00320228">
      <w:pPr>
        <w:jc w:val="center"/>
        <w:rPr>
          <w:rFonts w:cs="Tahoma"/>
        </w:rPr>
      </w:pPr>
      <w:proofErr w:type="gramStart"/>
      <w:r w:rsidRPr="00802A1E">
        <w:rPr>
          <w:rFonts w:cs="Tahoma"/>
        </w:rPr>
        <w:t>Associate in Applied Science</w:t>
      </w:r>
      <w:proofErr w:type="gramEnd"/>
      <w:r w:rsidRPr="00802A1E">
        <w:rPr>
          <w:rFonts w:cs="Tahoma"/>
        </w:rPr>
        <w:t xml:space="preserve"> </w:t>
      </w:r>
      <w:r w:rsidR="00B9186D">
        <w:rPr>
          <w:rFonts w:cs="Tahoma"/>
        </w:rPr>
        <w:t>—</w:t>
      </w:r>
      <w:r w:rsidRPr="00802A1E">
        <w:rPr>
          <w:rFonts w:cs="Tahoma"/>
        </w:rPr>
        <w:t xml:space="preserve"> 63 credit hours</w:t>
      </w:r>
    </w:p>
    <w:p w14:paraId="0FD86D7A" w14:textId="529CC103" w:rsidR="00144153" w:rsidRPr="00802A1E" w:rsidRDefault="00144153" w:rsidP="00144153">
      <w:pPr>
        <w:rPr>
          <w:rFonts w:cs="Tahoma"/>
        </w:rPr>
      </w:pPr>
      <w:r w:rsidRPr="00CF139B">
        <w:rPr>
          <w:rFonts w:cs="Tahoma"/>
          <w:b/>
          <w:bCs/>
        </w:rPr>
        <w:t>Purpose:</w:t>
      </w:r>
      <w:r w:rsidR="0042221D">
        <w:rPr>
          <w:rFonts w:cs="Tahoma"/>
        </w:rPr>
        <w:t xml:space="preserve"> </w:t>
      </w:r>
      <w:r w:rsidRPr="00802A1E">
        <w:rPr>
          <w:rFonts w:cs="Tahoma"/>
        </w:rPr>
        <w:t>The purpose of the Adventure Recreation &amp; Tourism option of the Outdoor Leadership program is to equip students with a strong foundation in economic, cultural, and environmental studies related to the Adventure Tourism industry through a variety of challenging and engaging field experiences. This knowledge base allows students to make informed decisions while promoting environmental and cultural stewardship. The Adventure Recreation and Tourism program balances theoretical knowledge with hands-on, practical skills, enabling students to take effective leadership roles in planning, coordinating, and guiding recreational adventures.</w:t>
      </w:r>
    </w:p>
    <w:p w14:paraId="1D906B34" w14:textId="7F7EB0E4" w:rsidR="00144153" w:rsidRPr="00802A1E" w:rsidRDefault="00144153" w:rsidP="00144153">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2813A045" w14:textId="77777777" w:rsidR="00144153" w:rsidRPr="00802A1E" w:rsidRDefault="00144153" w:rsidP="00144153">
      <w:pPr>
        <w:rPr>
          <w:rFonts w:cs="Tahoma"/>
        </w:rPr>
      </w:pPr>
      <w:r w:rsidRPr="00CF139B">
        <w:rPr>
          <w:rFonts w:cs="Tahoma"/>
          <w:b/>
          <w:bCs/>
        </w:rPr>
        <w:t>Program Educational Outcomes:</w:t>
      </w:r>
      <w:r w:rsidRPr="00802A1E">
        <w:rPr>
          <w:rFonts w:cs="Tahoma"/>
        </w:rPr>
        <w:t xml:space="preserve"> Upon completion of the </w:t>
      </w:r>
      <w:proofErr w:type="gramStart"/>
      <w:r w:rsidRPr="00802A1E">
        <w:rPr>
          <w:rFonts w:cs="Tahoma"/>
        </w:rPr>
        <w:t>Associate in Applied Science degree</w:t>
      </w:r>
      <w:proofErr w:type="gramEnd"/>
      <w:r w:rsidRPr="00802A1E">
        <w:rPr>
          <w:rFonts w:cs="Tahoma"/>
        </w:rPr>
        <w:t xml:space="preserve"> in the Adventure Recreation and Tourism Program, the graduate is prepared to:</w:t>
      </w:r>
    </w:p>
    <w:p w14:paraId="059193B1" w14:textId="77777777" w:rsidR="00F505FA" w:rsidRPr="00F505FA" w:rsidRDefault="00F505FA" w:rsidP="000C7E69">
      <w:pPr>
        <w:pStyle w:val="ListParagraph"/>
        <w:numPr>
          <w:ilvl w:val="0"/>
          <w:numId w:val="49"/>
        </w:numPr>
        <w:contextualSpacing w:val="0"/>
        <w:rPr>
          <w:rFonts w:cs="Tahoma"/>
        </w:rPr>
      </w:pPr>
      <w:r w:rsidRPr="00F505FA">
        <w:rPr>
          <w:rFonts w:cs="Tahoma"/>
        </w:rPr>
        <w:t>Demonstrate understanding of the knowledge, technical skills and credentials necessary to work in various facets of the industry.</w:t>
      </w:r>
    </w:p>
    <w:p w14:paraId="3CDBA8DF" w14:textId="77777777" w:rsidR="00F505FA" w:rsidRPr="00F505FA" w:rsidRDefault="00F505FA" w:rsidP="000C7E69">
      <w:pPr>
        <w:pStyle w:val="ListParagraph"/>
        <w:numPr>
          <w:ilvl w:val="0"/>
          <w:numId w:val="49"/>
        </w:numPr>
        <w:contextualSpacing w:val="0"/>
        <w:rPr>
          <w:rFonts w:cs="Tahoma"/>
        </w:rPr>
      </w:pPr>
      <w:r w:rsidRPr="00F505FA">
        <w:rPr>
          <w:rFonts w:cs="Tahoma"/>
        </w:rPr>
        <w:t>Understand and apply knowledge concerning safety and conscientious stewardship of the environment.</w:t>
      </w:r>
    </w:p>
    <w:p w14:paraId="51EA35FF" w14:textId="77777777" w:rsidR="00F505FA" w:rsidRPr="00F505FA" w:rsidRDefault="00F505FA" w:rsidP="000C7E69">
      <w:pPr>
        <w:pStyle w:val="ListParagraph"/>
        <w:numPr>
          <w:ilvl w:val="0"/>
          <w:numId w:val="49"/>
        </w:numPr>
        <w:contextualSpacing w:val="0"/>
        <w:rPr>
          <w:rFonts w:cs="Tahoma"/>
        </w:rPr>
      </w:pPr>
      <w:r w:rsidRPr="00F505FA">
        <w:rPr>
          <w:rFonts w:cs="Tahoma"/>
        </w:rPr>
        <w:t>Demonstrate adventure tourism leadership.</w:t>
      </w:r>
    </w:p>
    <w:p w14:paraId="21266050" w14:textId="77777777" w:rsidR="00F505FA" w:rsidRPr="00F505FA" w:rsidRDefault="00F505FA" w:rsidP="000C7E69">
      <w:pPr>
        <w:pStyle w:val="ListParagraph"/>
        <w:numPr>
          <w:ilvl w:val="0"/>
          <w:numId w:val="49"/>
        </w:numPr>
        <w:contextualSpacing w:val="0"/>
        <w:rPr>
          <w:rFonts w:cs="Tahoma"/>
        </w:rPr>
      </w:pPr>
      <w:r w:rsidRPr="00F505FA">
        <w:rPr>
          <w:rFonts w:cs="Tahoma"/>
        </w:rPr>
        <w:t>Demonstrate ability to support adventure, nature and outdoor recreation activities that are part of the Washington County community.</w:t>
      </w:r>
    </w:p>
    <w:p w14:paraId="5849AD62" w14:textId="77777777" w:rsidR="00F505FA" w:rsidRPr="00F505FA" w:rsidRDefault="00F505FA" w:rsidP="000C7E69">
      <w:pPr>
        <w:pStyle w:val="ListParagraph"/>
        <w:numPr>
          <w:ilvl w:val="0"/>
          <w:numId w:val="49"/>
        </w:numPr>
        <w:contextualSpacing w:val="0"/>
        <w:rPr>
          <w:rFonts w:cs="Tahoma"/>
        </w:rPr>
      </w:pPr>
      <w:r w:rsidRPr="00F505FA">
        <w:rPr>
          <w:rFonts w:cs="Tahoma"/>
        </w:rPr>
        <w:t>Demonstrate eligibility to take several State tests for licensure in the adventure recreation and tourism industry.</w:t>
      </w:r>
    </w:p>
    <w:p w14:paraId="1D8D7E04" w14:textId="77777777" w:rsidR="00F505FA" w:rsidRPr="00F505FA" w:rsidRDefault="00F505FA" w:rsidP="000C7E69">
      <w:pPr>
        <w:pStyle w:val="ListParagraph"/>
        <w:numPr>
          <w:ilvl w:val="0"/>
          <w:numId w:val="49"/>
        </w:numPr>
        <w:contextualSpacing w:val="0"/>
        <w:rPr>
          <w:rFonts w:cs="Tahoma"/>
        </w:rPr>
      </w:pPr>
      <w:r w:rsidRPr="00F505FA">
        <w:rPr>
          <w:rFonts w:cs="Tahoma"/>
        </w:rPr>
        <w:t>Qualify for employment in nature-related travel and outdoor recreation businesses or to start their own businesses.</w:t>
      </w:r>
    </w:p>
    <w:p w14:paraId="4F8F4E46" w14:textId="2325F7E4" w:rsidR="00144153" w:rsidRPr="00802A1E" w:rsidRDefault="00144153" w:rsidP="0072583D">
      <w:pPr>
        <w:rPr>
          <w:rFonts w:cs="Tahoma"/>
        </w:rPr>
      </w:pPr>
    </w:p>
    <w:p w14:paraId="47BAB2AA" w14:textId="73C1FEE9" w:rsidR="00CF139B" w:rsidRDefault="00CF139B">
      <w:pPr>
        <w:spacing w:line="276" w:lineRule="auto"/>
        <w:rPr>
          <w:rFonts w:cs="Tahoma"/>
        </w:rPr>
      </w:pPr>
      <w:r>
        <w:rPr>
          <w:rFonts w:cs="Tahoma"/>
        </w:rPr>
        <w:br w:type="page"/>
      </w:r>
    </w:p>
    <w:p w14:paraId="1C9B512E" w14:textId="77777777" w:rsidR="00144153" w:rsidRPr="00802A1E" w:rsidRDefault="00144153" w:rsidP="00CF139B">
      <w:pPr>
        <w:jc w:val="center"/>
        <w:rPr>
          <w:rFonts w:cs="Tahoma"/>
        </w:rPr>
      </w:pPr>
      <w:r w:rsidRPr="00802A1E">
        <w:rPr>
          <w:rFonts w:cs="Tahoma"/>
        </w:rPr>
        <w:lastRenderedPageBreak/>
        <w:t>Outdoor Leadership</w:t>
      </w:r>
    </w:p>
    <w:p w14:paraId="0D86148D" w14:textId="77777777" w:rsidR="00144153" w:rsidRPr="00802A1E" w:rsidRDefault="00144153" w:rsidP="00CF139B">
      <w:pPr>
        <w:jc w:val="center"/>
        <w:rPr>
          <w:rFonts w:cs="Tahoma"/>
        </w:rPr>
      </w:pPr>
      <w:r w:rsidRPr="00802A1E">
        <w:rPr>
          <w:rFonts w:cs="Tahoma"/>
        </w:rPr>
        <w:t>Adventure Recreation &amp; Tourism Option</w:t>
      </w:r>
    </w:p>
    <w:p w14:paraId="6BCF1998" w14:textId="72BB389E" w:rsidR="00144153" w:rsidRPr="00802A1E" w:rsidRDefault="00144153" w:rsidP="00CF139B">
      <w:pPr>
        <w:jc w:val="center"/>
        <w:rPr>
          <w:rFonts w:cs="Tahoma"/>
        </w:rPr>
      </w:pPr>
      <w:proofErr w:type="gramStart"/>
      <w:r w:rsidRPr="00802A1E">
        <w:rPr>
          <w:rFonts w:cs="Tahoma"/>
        </w:rPr>
        <w:t>Associate in Applied Science</w:t>
      </w:r>
      <w:proofErr w:type="gramEnd"/>
      <w:r w:rsidRPr="00802A1E">
        <w:rPr>
          <w:rFonts w:cs="Tahoma"/>
        </w:rPr>
        <w:t xml:space="preserve"> </w:t>
      </w:r>
      <w:r w:rsidR="00B9186D">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879"/>
        <w:gridCol w:w="6575"/>
        <w:gridCol w:w="1616"/>
      </w:tblGrid>
      <w:tr w:rsidR="00CF139B" w:rsidRPr="00CF139B" w14:paraId="1102ADFB" w14:textId="77777777" w:rsidTr="006E1C0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55B590D" w14:textId="77777777" w:rsidR="00CF139B" w:rsidRPr="00F81507" w:rsidRDefault="00CF139B" w:rsidP="00CF139B">
            <w:pPr>
              <w:rPr>
                <w:rFonts w:cs="Tahoma"/>
                <w:color w:val="0D0D0D" w:themeColor="text1" w:themeTint="F2"/>
              </w:rPr>
            </w:pPr>
            <w:r w:rsidRPr="00F81507">
              <w:rPr>
                <w:rFonts w:cs="Tahoma"/>
                <w:color w:val="0D0D0D" w:themeColor="text1" w:themeTint="F2"/>
              </w:rPr>
              <w:t>Course #</w:t>
            </w:r>
          </w:p>
        </w:tc>
        <w:tc>
          <w:tcPr>
            <w:tcW w:w="6575" w:type="dxa"/>
          </w:tcPr>
          <w:p w14:paraId="4C744048" w14:textId="77777777" w:rsidR="00CF139B" w:rsidRPr="00F81507" w:rsidRDefault="00CF139B" w:rsidP="00CF139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22D2EE0A" w14:textId="77777777" w:rsidR="00CF139B" w:rsidRPr="00F81507" w:rsidRDefault="00CF139B" w:rsidP="00CF139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CF139B" w:rsidRPr="00CF139B" w14:paraId="15E1518B"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7CCC654" w14:textId="7A1C2F7B" w:rsidR="00CF139B" w:rsidRPr="00CF139B" w:rsidRDefault="00CF139B" w:rsidP="00CF139B">
            <w:pPr>
              <w:jc w:val="center"/>
              <w:rPr>
                <w:rFonts w:cs="Tahoma"/>
              </w:rPr>
            </w:pPr>
            <w:r w:rsidRPr="00CF139B">
              <w:rPr>
                <w:rFonts w:cs="Tahoma"/>
              </w:rPr>
              <w:t>Semester 1</w:t>
            </w:r>
          </w:p>
        </w:tc>
      </w:tr>
      <w:tr w:rsidR="00CF139B" w:rsidRPr="00CF139B" w14:paraId="3DB925C1"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0210D9" w14:textId="51C5A82D" w:rsidR="00CF139B" w:rsidRPr="00CF139B" w:rsidRDefault="00CF139B" w:rsidP="00CF139B">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575" w:type="dxa"/>
          </w:tcPr>
          <w:p w14:paraId="6A4D1604"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16" w:type="dxa"/>
          </w:tcPr>
          <w:p w14:paraId="2A5298B5"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5DA4" w:rsidRPr="00CF139B" w14:paraId="37B043C3"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CB1034" w14:textId="55795151" w:rsidR="00685DA4" w:rsidRDefault="00685DA4" w:rsidP="00685DA4">
            <w:hyperlink w:anchor="_ADV114_Ropes_Course" w:history="1">
              <w:r w:rsidRPr="00F81507">
                <w:rPr>
                  <w:rStyle w:val="Hyperlink"/>
                  <w:rFonts w:cs="Tahoma"/>
                  <w:b w:val="0"/>
                  <w:bCs/>
                  <w:color w:val="215D4B" w:themeColor="accent4" w:themeShade="80"/>
                  <w:sz w:val="22"/>
                </w:rPr>
                <w:t>ADV114</w:t>
              </w:r>
            </w:hyperlink>
          </w:p>
        </w:tc>
        <w:tc>
          <w:tcPr>
            <w:tcW w:w="6575" w:type="dxa"/>
          </w:tcPr>
          <w:p w14:paraId="00399388" w14:textId="2A3164F2" w:rsidR="00685DA4" w:rsidRPr="00CF139B" w:rsidRDefault="00685DA4" w:rsidP="00685DA4">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16" w:type="dxa"/>
          </w:tcPr>
          <w:p w14:paraId="3BDD6674" w14:textId="43FA6D8F" w:rsidR="00685DA4" w:rsidRPr="00CF139B" w:rsidRDefault="00685DA4" w:rsidP="00685DA4">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CF139B" w:rsidRPr="00CF139B" w14:paraId="2F351E9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EA3A54" w14:textId="26B143D4" w:rsidR="00CF139B" w:rsidRPr="00CF139B" w:rsidRDefault="00CF139B" w:rsidP="00CF139B">
            <w:pPr>
              <w:rPr>
                <w:rFonts w:cs="Tahoma"/>
              </w:rPr>
            </w:pPr>
            <w:hyperlink w:anchor="_ADV119_Wilderness_Expedition" w:history="1">
              <w:r w:rsidRPr="0027582F">
                <w:rPr>
                  <w:rStyle w:val="Hyperlink"/>
                  <w:rFonts w:cs="Tahoma"/>
                  <w:b w:val="0"/>
                  <w:bCs/>
                  <w:color w:val="215D4B" w:themeColor="accent4" w:themeShade="80"/>
                  <w:sz w:val="22"/>
                </w:rPr>
                <w:t>ADV119</w:t>
              </w:r>
            </w:hyperlink>
          </w:p>
        </w:tc>
        <w:tc>
          <w:tcPr>
            <w:tcW w:w="6575" w:type="dxa"/>
          </w:tcPr>
          <w:p w14:paraId="6ECC5A7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16" w:type="dxa"/>
          </w:tcPr>
          <w:p w14:paraId="30B8738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17607E9D"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3E28BAD" w14:textId="77850E72" w:rsidR="00CF139B" w:rsidRPr="00CF139B" w:rsidRDefault="00CF139B" w:rsidP="00CF139B">
            <w:pPr>
              <w:rPr>
                <w:rFonts w:cs="Tahoma"/>
              </w:rPr>
            </w:pPr>
            <w:hyperlink w:anchor="_ADV141_The_Maine" w:history="1">
              <w:r w:rsidRPr="00F81507">
                <w:rPr>
                  <w:rStyle w:val="Hyperlink"/>
                  <w:rFonts w:cs="Tahoma"/>
                  <w:b w:val="0"/>
                  <w:bCs/>
                  <w:color w:val="215D4B" w:themeColor="accent4" w:themeShade="80"/>
                  <w:sz w:val="22"/>
                </w:rPr>
                <w:t>ADV141</w:t>
              </w:r>
            </w:hyperlink>
          </w:p>
        </w:tc>
        <w:tc>
          <w:tcPr>
            <w:tcW w:w="6575" w:type="dxa"/>
          </w:tcPr>
          <w:p w14:paraId="45152E02"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16" w:type="dxa"/>
          </w:tcPr>
          <w:p w14:paraId="5892EB7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3647F9D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9873DB" w14:textId="04888317" w:rsidR="00CF139B" w:rsidRPr="00CF139B" w:rsidRDefault="00CF139B" w:rsidP="00CF139B">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575" w:type="dxa"/>
          </w:tcPr>
          <w:p w14:paraId="5BA1566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16" w:type="dxa"/>
          </w:tcPr>
          <w:p w14:paraId="577B751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237717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48FBC3" w14:textId="697382E9" w:rsidR="00CF139B" w:rsidRPr="00CF139B" w:rsidRDefault="00CF139B" w:rsidP="00CF139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575" w:type="dxa"/>
          </w:tcPr>
          <w:p w14:paraId="44EF19F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16" w:type="dxa"/>
          </w:tcPr>
          <w:p w14:paraId="23C4066E"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8367F" w:rsidRPr="00CF139B" w14:paraId="320CC12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E8BFF95" w14:textId="53A1801A" w:rsidR="0068367F" w:rsidRDefault="0068367F" w:rsidP="0068367F">
            <w:hyperlink w:anchor="_MAT112_Business_Mathematics" w:history="1">
              <w:r w:rsidRPr="0027582F">
                <w:rPr>
                  <w:rStyle w:val="Hyperlink"/>
                  <w:rFonts w:cs="Tahoma"/>
                  <w:b w:val="0"/>
                  <w:bCs/>
                  <w:color w:val="215D4B" w:themeColor="accent4" w:themeShade="80"/>
                  <w:sz w:val="22"/>
                </w:rPr>
                <w:t>MAT</w:t>
              </w:r>
            </w:hyperlink>
          </w:p>
        </w:tc>
        <w:tc>
          <w:tcPr>
            <w:tcW w:w="6575" w:type="dxa"/>
          </w:tcPr>
          <w:p w14:paraId="7BD8AF19" w14:textId="75BC3A1D"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27582F">
                <w:rPr>
                  <w:rStyle w:val="Hyperlink"/>
                  <w:rFonts w:cs="Tahoma"/>
                  <w:color w:val="215D4B" w:themeColor="accent4" w:themeShade="80"/>
                  <w:sz w:val="22"/>
                </w:rPr>
                <w:t>MAT112</w:t>
              </w:r>
            </w:hyperlink>
            <w:r w:rsidRPr="00CF139B">
              <w:rPr>
                <w:rFonts w:cs="Tahoma"/>
              </w:rPr>
              <w:t xml:space="preserve"> or higher</w:t>
            </w:r>
          </w:p>
        </w:tc>
        <w:tc>
          <w:tcPr>
            <w:tcW w:w="1616" w:type="dxa"/>
          </w:tcPr>
          <w:p w14:paraId="42C24639" w14:textId="510E4E1D"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8367F" w:rsidRPr="00CF139B" w14:paraId="20DA91A4"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CE01A51" w14:textId="32E199D6" w:rsidR="0068367F" w:rsidRDefault="0068367F" w:rsidP="0068367F">
            <w:hyperlink w:anchor="_PFT100_Physically_Fit" w:history="1">
              <w:r w:rsidRPr="00F81507">
                <w:rPr>
                  <w:rStyle w:val="Hyperlink"/>
                  <w:rFonts w:cs="Tahoma"/>
                  <w:b w:val="0"/>
                  <w:bCs/>
                  <w:color w:val="215D4B" w:themeColor="accent4" w:themeShade="80"/>
                  <w:sz w:val="22"/>
                </w:rPr>
                <w:t>PFT100</w:t>
              </w:r>
            </w:hyperlink>
          </w:p>
        </w:tc>
        <w:tc>
          <w:tcPr>
            <w:tcW w:w="6575" w:type="dxa"/>
          </w:tcPr>
          <w:p w14:paraId="4C5E6C44" w14:textId="13D778A4" w:rsidR="0068367F" w:rsidRPr="00CF139B" w:rsidRDefault="0068367F" w:rsidP="0068367F">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16" w:type="dxa"/>
          </w:tcPr>
          <w:p w14:paraId="5D6C5A8C" w14:textId="4C3BF382" w:rsidR="0068367F" w:rsidRPr="00CF139B" w:rsidRDefault="0068367F" w:rsidP="0068367F">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5E046A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D490A9F" w14:textId="77777777" w:rsidR="00CF139B" w:rsidRPr="00CF139B" w:rsidRDefault="00CF139B" w:rsidP="00CB464F">
            <w:pPr>
              <w:jc w:val="right"/>
              <w:rPr>
                <w:rFonts w:cs="Tahoma"/>
              </w:rPr>
            </w:pPr>
            <w:r w:rsidRPr="00CF139B">
              <w:rPr>
                <w:rFonts w:cs="Tahoma"/>
              </w:rPr>
              <w:t>Total</w:t>
            </w:r>
          </w:p>
        </w:tc>
        <w:tc>
          <w:tcPr>
            <w:tcW w:w="1616" w:type="dxa"/>
          </w:tcPr>
          <w:p w14:paraId="462934E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CF139B" w:rsidRPr="00CF139B" w14:paraId="2E86B3E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FA9C20F" w14:textId="2E1DEEC9" w:rsidR="00CF139B" w:rsidRPr="00CF139B" w:rsidRDefault="00CF139B" w:rsidP="00CF139B">
            <w:pPr>
              <w:jc w:val="center"/>
              <w:rPr>
                <w:rFonts w:cs="Tahoma"/>
              </w:rPr>
            </w:pPr>
            <w:r w:rsidRPr="00CF139B">
              <w:rPr>
                <w:rFonts w:cs="Tahoma"/>
              </w:rPr>
              <w:t>Semester 2</w:t>
            </w:r>
          </w:p>
        </w:tc>
      </w:tr>
      <w:tr w:rsidR="00CF139B" w:rsidRPr="00CF139B" w14:paraId="099BF5A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AFB774" w14:textId="6BCE1A56" w:rsidR="00CF139B" w:rsidRPr="00CF139B" w:rsidRDefault="00CF139B" w:rsidP="00CF139B">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575" w:type="dxa"/>
          </w:tcPr>
          <w:p w14:paraId="701D822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16" w:type="dxa"/>
          </w:tcPr>
          <w:p w14:paraId="3717080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70A100F"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F2B9382" w14:textId="28046812" w:rsidR="00CF139B" w:rsidRPr="00CF139B" w:rsidRDefault="00CF139B" w:rsidP="00CF139B">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575" w:type="dxa"/>
          </w:tcPr>
          <w:p w14:paraId="05C6B08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16" w:type="dxa"/>
          </w:tcPr>
          <w:p w14:paraId="326EFDC4"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B3890" w:rsidRPr="00CF139B" w14:paraId="6B629E1E"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16F0B6" w14:textId="608A2F2C" w:rsidR="00CB3890" w:rsidRPr="00CF139B" w:rsidRDefault="00CB3890" w:rsidP="00CB3890">
            <w:pPr>
              <w:rPr>
                <w:rFonts w:cs="Tahoma"/>
              </w:rPr>
            </w:pPr>
            <w:hyperlink w:anchor="_ADV_125_Tourism" w:history="1">
              <w:r w:rsidRPr="0027582F">
                <w:rPr>
                  <w:rStyle w:val="Hyperlink"/>
                  <w:rFonts w:cs="Tahoma"/>
                  <w:b w:val="0"/>
                  <w:bCs/>
                  <w:color w:val="215D4B" w:themeColor="accent4" w:themeShade="80"/>
                  <w:sz w:val="22"/>
                </w:rPr>
                <w:t>ADV125</w:t>
              </w:r>
            </w:hyperlink>
            <w:r w:rsidRPr="00CF139B">
              <w:rPr>
                <w:rFonts w:cs="Tahoma"/>
              </w:rPr>
              <w:t xml:space="preserve"> or </w:t>
            </w:r>
            <w:hyperlink w:anchor="_ADV260_Foundations_of" w:history="1">
              <w:r w:rsidRPr="0027582F">
                <w:rPr>
                  <w:rStyle w:val="Hyperlink"/>
                  <w:rFonts w:cs="Tahoma"/>
                  <w:b w:val="0"/>
                  <w:bCs/>
                  <w:color w:val="215D4B" w:themeColor="accent4" w:themeShade="80"/>
                  <w:sz w:val="22"/>
                </w:rPr>
                <w:t>ADV260</w:t>
              </w:r>
            </w:hyperlink>
          </w:p>
        </w:tc>
        <w:tc>
          <w:tcPr>
            <w:tcW w:w="6575" w:type="dxa"/>
          </w:tcPr>
          <w:p w14:paraId="731D20C0" w14:textId="30409B27"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Tourism Seminar or Foundations of Outdoor Therapy</w:t>
            </w:r>
          </w:p>
        </w:tc>
        <w:tc>
          <w:tcPr>
            <w:tcW w:w="1616" w:type="dxa"/>
          </w:tcPr>
          <w:p w14:paraId="3F7E4D27" w14:textId="398CFDC9"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E1C0A" w:rsidRPr="00CF139B" w14:paraId="786BD9A4"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158D3A5" w14:textId="6930FAFB" w:rsidR="006E1C0A" w:rsidRPr="00CF139B" w:rsidRDefault="006E1C0A" w:rsidP="006E1C0A">
            <w:pPr>
              <w:rPr>
                <w:rFonts w:cs="Tahoma"/>
              </w:rPr>
            </w:pPr>
            <w:hyperlink w:anchor="_ADV142_The_Maine" w:history="1">
              <w:r w:rsidRPr="00F81507">
                <w:rPr>
                  <w:rStyle w:val="Hyperlink"/>
                  <w:rFonts w:cs="Tahoma"/>
                  <w:b w:val="0"/>
                  <w:bCs/>
                  <w:color w:val="215D4B" w:themeColor="accent4" w:themeShade="80"/>
                  <w:sz w:val="22"/>
                </w:rPr>
                <w:t>ADV142</w:t>
              </w:r>
            </w:hyperlink>
          </w:p>
        </w:tc>
        <w:tc>
          <w:tcPr>
            <w:tcW w:w="6575" w:type="dxa"/>
          </w:tcPr>
          <w:p w14:paraId="07BC2667" w14:textId="17196174" w:rsidR="006E1C0A" w:rsidRPr="00CF139B" w:rsidRDefault="006E1C0A" w:rsidP="006E1C0A">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II</w:t>
            </w:r>
          </w:p>
        </w:tc>
        <w:tc>
          <w:tcPr>
            <w:tcW w:w="1616" w:type="dxa"/>
          </w:tcPr>
          <w:p w14:paraId="5819FF81" w14:textId="43BC52B1" w:rsidR="006E1C0A" w:rsidRPr="00CF139B" w:rsidRDefault="006E1C0A" w:rsidP="006E1C0A">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E1C0A" w:rsidRPr="00CF139B" w14:paraId="3D8D34F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230BBFD" w14:textId="6A350D9A" w:rsidR="006E1C0A" w:rsidRDefault="006E1C0A" w:rsidP="006E1C0A">
            <w:hyperlink w:anchor="_ADV175_Practicum_in" w:history="1">
              <w:r w:rsidRPr="0027582F">
                <w:rPr>
                  <w:rStyle w:val="Hyperlink"/>
                  <w:rFonts w:cs="Tahoma"/>
                  <w:b w:val="0"/>
                  <w:bCs/>
                  <w:color w:val="215D4B" w:themeColor="accent4" w:themeShade="80"/>
                  <w:sz w:val="22"/>
                </w:rPr>
                <w:t>ADV175</w:t>
              </w:r>
            </w:hyperlink>
          </w:p>
        </w:tc>
        <w:tc>
          <w:tcPr>
            <w:tcW w:w="6575" w:type="dxa"/>
          </w:tcPr>
          <w:p w14:paraId="72A88E42" w14:textId="1057BADE" w:rsidR="006E1C0A" w:rsidRPr="00CF139B" w:rsidRDefault="006E1C0A" w:rsidP="006E1C0A">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16" w:type="dxa"/>
          </w:tcPr>
          <w:p w14:paraId="47666067" w14:textId="10A89C09" w:rsidR="006E1C0A" w:rsidRPr="00CF139B" w:rsidRDefault="006E1C0A" w:rsidP="006E1C0A">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B3890" w:rsidRPr="00CF139B" w14:paraId="454E490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F53A739" w14:textId="5CBFA4AA" w:rsidR="00CB3890" w:rsidRDefault="00CB3890" w:rsidP="00CB3890">
            <w:hyperlink w:anchor="_EMS114_Wilderness_Advanced" w:history="1">
              <w:r w:rsidRPr="00F81507">
                <w:rPr>
                  <w:rStyle w:val="Hyperlink"/>
                  <w:rFonts w:cs="Tahoma"/>
                  <w:b w:val="0"/>
                  <w:bCs/>
                  <w:color w:val="215D4B" w:themeColor="accent4" w:themeShade="80"/>
                  <w:sz w:val="22"/>
                </w:rPr>
                <w:t>EMS114</w:t>
              </w:r>
            </w:hyperlink>
          </w:p>
        </w:tc>
        <w:tc>
          <w:tcPr>
            <w:tcW w:w="6575" w:type="dxa"/>
          </w:tcPr>
          <w:p w14:paraId="1742E01F" w14:textId="3F1CF42F" w:rsidR="00CB3890" w:rsidRPr="00CF139B" w:rsidRDefault="00CB3890" w:rsidP="00CB3890">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16" w:type="dxa"/>
          </w:tcPr>
          <w:p w14:paraId="7B9CB164" w14:textId="54D09487" w:rsidR="00CB3890" w:rsidRPr="00CF139B" w:rsidRDefault="00CB3890" w:rsidP="00CB3890">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5832A27F"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7BA8F369" w14:textId="77777777" w:rsidR="00CF139B" w:rsidRPr="00CF139B" w:rsidRDefault="00CF139B" w:rsidP="00CB464F">
            <w:pPr>
              <w:jc w:val="right"/>
              <w:rPr>
                <w:rFonts w:cs="Tahoma"/>
              </w:rPr>
            </w:pPr>
            <w:r w:rsidRPr="00CF139B">
              <w:rPr>
                <w:rFonts w:cs="Tahoma"/>
              </w:rPr>
              <w:t>Total</w:t>
            </w:r>
          </w:p>
        </w:tc>
        <w:tc>
          <w:tcPr>
            <w:tcW w:w="1616" w:type="dxa"/>
          </w:tcPr>
          <w:p w14:paraId="1B8F015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CF139B" w:rsidRPr="00CF139B" w14:paraId="23EC5BED"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7182265" w14:textId="445C4954" w:rsidR="00CF139B" w:rsidRPr="00CF139B" w:rsidRDefault="00CF139B" w:rsidP="00CF139B">
            <w:pPr>
              <w:jc w:val="center"/>
              <w:rPr>
                <w:rFonts w:cs="Tahoma"/>
              </w:rPr>
            </w:pPr>
            <w:r w:rsidRPr="00CF139B">
              <w:rPr>
                <w:rFonts w:cs="Tahoma"/>
              </w:rPr>
              <w:t>Semester 3</w:t>
            </w:r>
          </w:p>
        </w:tc>
      </w:tr>
      <w:tr w:rsidR="00CF139B" w:rsidRPr="00CF139B" w14:paraId="3D543E4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D8F67C4" w14:textId="17893A22" w:rsidR="00CF139B" w:rsidRPr="00CF139B" w:rsidRDefault="00CF139B" w:rsidP="00CF139B">
            <w:pPr>
              <w:rPr>
                <w:rFonts w:cs="Tahoma"/>
              </w:rPr>
            </w:pPr>
            <w:hyperlink w:anchor="_ADV_100_Introduction" w:history="1">
              <w:r w:rsidRPr="0027582F">
                <w:rPr>
                  <w:rStyle w:val="Hyperlink"/>
                  <w:rFonts w:cs="Tahoma"/>
                  <w:b w:val="0"/>
                  <w:bCs/>
                  <w:color w:val="215D4B" w:themeColor="accent4" w:themeShade="80"/>
                  <w:sz w:val="22"/>
                </w:rPr>
                <w:t>ADV</w:t>
              </w:r>
            </w:hyperlink>
          </w:p>
        </w:tc>
        <w:tc>
          <w:tcPr>
            <w:tcW w:w="6575" w:type="dxa"/>
          </w:tcPr>
          <w:p w14:paraId="418CADC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Recreation Elective</w:t>
            </w:r>
          </w:p>
        </w:tc>
        <w:tc>
          <w:tcPr>
            <w:tcW w:w="1616" w:type="dxa"/>
          </w:tcPr>
          <w:p w14:paraId="4CF3BADB"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6189166"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E6C22C" w14:textId="0C4B66AF" w:rsidR="00CF139B" w:rsidRPr="00CF139B" w:rsidRDefault="00CF139B" w:rsidP="00CF139B">
            <w:pPr>
              <w:rPr>
                <w:rFonts w:cs="Tahoma"/>
              </w:rPr>
            </w:pPr>
            <w:hyperlink w:anchor="_ADV226_Adventure_Programming" w:history="1">
              <w:r w:rsidRPr="00F81507">
                <w:rPr>
                  <w:rStyle w:val="Hyperlink"/>
                  <w:rFonts w:cs="Tahoma"/>
                  <w:b w:val="0"/>
                  <w:bCs/>
                  <w:color w:val="215D4B" w:themeColor="accent4" w:themeShade="80"/>
                  <w:sz w:val="22"/>
                </w:rPr>
                <w:t>ADV226</w:t>
              </w:r>
            </w:hyperlink>
          </w:p>
        </w:tc>
        <w:tc>
          <w:tcPr>
            <w:tcW w:w="6575" w:type="dxa"/>
          </w:tcPr>
          <w:p w14:paraId="26B406A6"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Adventure Programming</w:t>
            </w:r>
          </w:p>
        </w:tc>
        <w:tc>
          <w:tcPr>
            <w:tcW w:w="1616" w:type="dxa"/>
          </w:tcPr>
          <w:p w14:paraId="636FE10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6AA4372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78ED751" w14:textId="67417F9F" w:rsidR="00CF139B" w:rsidRPr="00CF139B" w:rsidRDefault="00CF139B" w:rsidP="00CF139B">
            <w:pPr>
              <w:rPr>
                <w:rFonts w:cs="Tahoma"/>
              </w:rPr>
            </w:pPr>
            <w:hyperlink w:anchor="_BUS110_Introduction_to" w:history="1">
              <w:r w:rsidRPr="0027582F">
                <w:rPr>
                  <w:rStyle w:val="Hyperlink"/>
                  <w:rFonts w:cs="Tahoma"/>
                  <w:b w:val="0"/>
                  <w:bCs/>
                  <w:color w:val="215D4B" w:themeColor="accent4" w:themeShade="80"/>
                  <w:sz w:val="22"/>
                </w:rPr>
                <w:t>BUS</w:t>
              </w:r>
            </w:hyperlink>
          </w:p>
        </w:tc>
        <w:tc>
          <w:tcPr>
            <w:tcW w:w="6575" w:type="dxa"/>
          </w:tcPr>
          <w:p w14:paraId="0DE6E91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Business Elective</w:t>
            </w:r>
          </w:p>
        </w:tc>
        <w:tc>
          <w:tcPr>
            <w:tcW w:w="1616" w:type="dxa"/>
          </w:tcPr>
          <w:p w14:paraId="6E87CBD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4AB15C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8E47543" w14:textId="3D217322" w:rsidR="00CF139B" w:rsidRPr="00CF139B" w:rsidRDefault="00CF139B" w:rsidP="00CF139B">
            <w:pPr>
              <w:rPr>
                <w:rFonts w:cs="Tahoma"/>
              </w:rPr>
            </w:pPr>
            <w:hyperlink w:anchor="_HIS115_Maine_History" w:history="1">
              <w:r w:rsidRPr="00F81507">
                <w:rPr>
                  <w:rStyle w:val="Hyperlink"/>
                  <w:rFonts w:cs="Tahoma"/>
                  <w:b w:val="0"/>
                  <w:bCs/>
                  <w:color w:val="215D4B" w:themeColor="accent4" w:themeShade="80"/>
                  <w:sz w:val="22"/>
                </w:rPr>
                <w:t>HIS115</w:t>
              </w:r>
            </w:hyperlink>
          </w:p>
        </w:tc>
        <w:tc>
          <w:tcPr>
            <w:tcW w:w="6575" w:type="dxa"/>
          </w:tcPr>
          <w:p w14:paraId="2F73579E"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Maine History</w:t>
            </w:r>
          </w:p>
        </w:tc>
        <w:tc>
          <w:tcPr>
            <w:tcW w:w="1616" w:type="dxa"/>
          </w:tcPr>
          <w:p w14:paraId="76F51EC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43876DC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26F70CD" w14:textId="575A6AC9" w:rsidR="00CF139B" w:rsidRPr="00CF139B" w:rsidRDefault="00CF139B" w:rsidP="00CF139B">
            <w:pPr>
              <w:rPr>
                <w:rFonts w:cs="Tahoma"/>
              </w:rPr>
            </w:pPr>
            <w:hyperlink w:anchor="_PHI114_Environmental_Ethics" w:history="1">
              <w:r w:rsidRPr="0027582F">
                <w:rPr>
                  <w:rStyle w:val="Hyperlink"/>
                  <w:rFonts w:cs="Tahoma"/>
                  <w:b w:val="0"/>
                  <w:bCs/>
                  <w:color w:val="215D4B" w:themeColor="accent4" w:themeShade="80"/>
                  <w:sz w:val="22"/>
                </w:rPr>
                <w:t>PHI114</w:t>
              </w:r>
            </w:hyperlink>
          </w:p>
        </w:tc>
        <w:tc>
          <w:tcPr>
            <w:tcW w:w="6575" w:type="dxa"/>
          </w:tcPr>
          <w:p w14:paraId="2847257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16" w:type="dxa"/>
          </w:tcPr>
          <w:p w14:paraId="4C751A8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1A04869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284BBCF3" w14:textId="77777777" w:rsidR="00CF139B" w:rsidRPr="00CF139B" w:rsidRDefault="00CF139B" w:rsidP="00CB464F">
            <w:pPr>
              <w:jc w:val="right"/>
              <w:rPr>
                <w:rFonts w:cs="Tahoma"/>
              </w:rPr>
            </w:pPr>
            <w:r w:rsidRPr="00CF139B">
              <w:rPr>
                <w:rFonts w:cs="Tahoma"/>
              </w:rPr>
              <w:lastRenderedPageBreak/>
              <w:t>Total</w:t>
            </w:r>
          </w:p>
        </w:tc>
        <w:tc>
          <w:tcPr>
            <w:tcW w:w="1616" w:type="dxa"/>
          </w:tcPr>
          <w:p w14:paraId="7C9C7A1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2116925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02AB2B5" w14:textId="3F1D21B9" w:rsidR="00CF139B" w:rsidRPr="00CF139B" w:rsidRDefault="00CF139B" w:rsidP="00CF139B">
            <w:pPr>
              <w:jc w:val="center"/>
              <w:rPr>
                <w:rFonts w:cs="Tahoma"/>
              </w:rPr>
            </w:pPr>
            <w:r w:rsidRPr="00CF139B">
              <w:rPr>
                <w:rFonts w:cs="Tahoma"/>
              </w:rPr>
              <w:t>Semester 4</w:t>
            </w:r>
          </w:p>
        </w:tc>
      </w:tr>
      <w:tr w:rsidR="00CF139B" w:rsidRPr="00CF139B" w14:paraId="4A2366DE"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9F9ADA2" w14:textId="53249161" w:rsidR="00CF139B" w:rsidRPr="00CF139B" w:rsidRDefault="00CF139B" w:rsidP="00CF139B">
            <w:pPr>
              <w:rPr>
                <w:rFonts w:cs="Tahoma"/>
              </w:rPr>
            </w:pPr>
            <w:hyperlink w:anchor="_ADV_100_Introduction" w:history="1">
              <w:r w:rsidRPr="00F81507">
                <w:rPr>
                  <w:rStyle w:val="Hyperlink"/>
                  <w:rFonts w:cs="Tahoma"/>
                  <w:b w:val="0"/>
                  <w:bCs/>
                  <w:color w:val="215D4B" w:themeColor="accent4" w:themeShade="80"/>
                  <w:sz w:val="22"/>
                </w:rPr>
                <w:t>ADV</w:t>
              </w:r>
            </w:hyperlink>
          </w:p>
        </w:tc>
        <w:tc>
          <w:tcPr>
            <w:tcW w:w="6575" w:type="dxa"/>
          </w:tcPr>
          <w:p w14:paraId="7A87145D"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Adventure Recreation Elective </w:t>
            </w:r>
          </w:p>
        </w:tc>
        <w:tc>
          <w:tcPr>
            <w:tcW w:w="1616" w:type="dxa"/>
          </w:tcPr>
          <w:p w14:paraId="2B251F02"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AB88BC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B2E3601" w14:textId="0740321A" w:rsidR="00CF139B" w:rsidRPr="00CF139B" w:rsidRDefault="00CF139B" w:rsidP="00CF139B">
            <w:pPr>
              <w:rPr>
                <w:rFonts w:cs="Tahoma"/>
              </w:rPr>
            </w:pPr>
            <w:hyperlink w:anchor="_ADV250_Capstone_Project" w:history="1">
              <w:r w:rsidRPr="0027582F">
                <w:rPr>
                  <w:rStyle w:val="Hyperlink"/>
                  <w:rFonts w:cs="Tahoma"/>
                  <w:b w:val="0"/>
                  <w:bCs/>
                  <w:color w:val="215D4B" w:themeColor="accent4" w:themeShade="80"/>
                  <w:sz w:val="22"/>
                </w:rPr>
                <w:t>ADV250</w:t>
              </w:r>
            </w:hyperlink>
          </w:p>
        </w:tc>
        <w:tc>
          <w:tcPr>
            <w:tcW w:w="6575" w:type="dxa"/>
          </w:tcPr>
          <w:p w14:paraId="46DA98A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Capstone</w:t>
            </w:r>
          </w:p>
        </w:tc>
        <w:tc>
          <w:tcPr>
            <w:tcW w:w="1616" w:type="dxa"/>
          </w:tcPr>
          <w:p w14:paraId="4B1F4C2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4BB2FE5"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4D7C39C" w14:textId="1234FDCF" w:rsidR="00CF139B" w:rsidRPr="00CF139B" w:rsidRDefault="00CF139B" w:rsidP="00CF139B">
            <w:pPr>
              <w:rPr>
                <w:rFonts w:cs="Tahoma"/>
              </w:rPr>
            </w:pPr>
            <w:hyperlink w:anchor="_CMJ224_Basic_Search" w:history="1">
              <w:r w:rsidRPr="00F81507">
                <w:rPr>
                  <w:rStyle w:val="Hyperlink"/>
                  <w:rFonts w:cs="Tahoma"/>
                  <w:b w:val="0"/>
                  <w:bCs/>
                  <w:color w:val="215D4B" w:themeColor="accent4" w:themeShade="80"/>
                  <w:sz w:val="22"/>
                </w:rPr>
                <w:t>CMJ224</w:t>
              </w:r>
            </w:hyperlink>
          </w:p>
        </w:tc>
        <w:tc>
          <w:tcPr>
            <w:tcW w:w="6575" w:type="dxa"/>
          </w:tcPr>
          <w:p w14:paraId="447821D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Search and </w:t>
            </w:r>
            <w:proofErr w:type="gramStart"/>
            <w:r w:rsidRPr="00CF139B">
              <w:rPr>
                <w:rFonts w:cs="Tahoma"/>
              </w:rPr>
              <w:t>Rescue</w:t>
            </w:r>
            <w:proofErr w:type="gramEnd"/>
          </w:p>
        </w:tc>
        <w:tc>
          <w:tcPr>
            <w:tcW w:w="1616" w:type="dxa"/>
          </w:tcPr>
          <w:p w14:paraId="4FB7441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681CFB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5C29375C" w14:textId="1F0FC358" w:rsidR="00CF139B" w:rsidRPr="00CF139B" w:rsidRDefault="00CF139B" w:rsidP="00CF139B">
            <w:pPr>
              <w:rPr>
                <w:rFonts w:cs="Tahoma"/>
              </w:rPr>
            </w:pPr>
            <w:hyperlink w:anchor="_COM200_Environmental_Interpretation" w:history="1">
              <w:r w:rsidRPr="0027582F">
                <w:rPr>
                  <w:rStyle w:val="Hyperlink"/>
                  <w:rFonts w:cs="Tahoma"/>
                  <w:b w:val="0"/>
                  <w:bCs/>
                  <w:color w:val="215D4B" w:themeColor="accent4" w:themeShade="80"/>
                  <w:sz w:val="22"/>
                </w:rPr>
                <w:t>COM200</w:t>
              </w:r>
            </w:hyperlink>
          </w:p>
        </w:tc>
        <w:tc>
          <w:tcPr>
            <w:tcW w:w="6575" w:type="dxa"/>
          </w:tcPr>
          <w:p w14:paraId="343DB617" w14:textId="79030419" w:rsidR="00CF139B" w:rsidRPr="00CF139B" w:rsidRDefault="00637C0A" w:rsidP="00CF13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w:t>
            </w:r>
            <w:r w:rsidR="00CF139B" w:rsidRPr="00CF139B">
              <w:rPr>
                <w:rFonts w:cs="Tahoma"/>
              </w:rPr>
              <w:t xml:space="preserve"> Interpretation</w:t>
            </w:r>
          </w:p>
        </w:tc>
        <w:tc>
          <w:tcPr>
            <w:tcW w:w="1616" w:type="dxa"/>
          </w:tcPr>
          <w:p w14:paraId="3E7F58E3"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7039DE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D0A4B64" w14:textId="60E3AB68" w:rsidR="00CF139B" w:rsidRPr="00CF139B" w:rsidRDefault="00F451DF" w:rsidP="00CF139B">
            <w:pPr>
              <w:rPr>
                <w:rFonts w:cs="Tahoma"/>
              </w:rPr>
            </w:pPr>
            <w:hyperlink w:anchor="_BIO112_Marine_Biology" w:history="1">
              <w:r w:rsidRPr="00F81507">
                <w:rPr>
                  <w:rStyle w:val="Hyperlink"/>
                  <w:rFonts w:cs="Tahoma"/>
                  <w:b w:val="0"/>
                  <w:bCs/>
                  <w:color w:val="215D4B" w:themeColor="accent4" w:themeShade="80"/>
                  <w:sz w:val="22"/>
                </w:rPr>
                <w:t xml:space="preserve">Lab </w:t>
              </w:r>
              <w:r w:rsidR="00FD24C5" w:rsidRPr="00F81507">
                <w:rPr>
                  <w:rStyle w:val="Hyperlink"/>
                  <w:rFonts w:cs="Tahoma"/>
                  <w:b w:val="0"/>
                  <w:bCs/>
                  <w:color w:val="215D4B" w:themeColor="accent4" w:themeShade="80"/>
                  <w:sz w:val="22"/>
                </w:rPr>
                <w:t>S</w:t>
              </w:r>
              <w:r w:rsidRPr="00F81507">
                <w:rPr>
                  <w:rStyle w:val="Hyperlink"/>
                  <w:rFonts w:cs="Tahoma"/>
                  <w:b w:val="0"/>
                  <w:bCs/>
                  <w:color w:val="215D4B" w:themeColor="accent4" w:themeShade="80"/>
                  <w:sz w:val="22"/>
                </w:rPr>
                <w:t>cience Elective</w:t>
              </w:r>
            </w:hyperlink>
          </w:p>
        </w:tc>
        <w:tc>
          <w:tcPr>
            <w:tcW w:w="6575" w:type="dxa"/>
          </w:tcPr>
          <w:p w14:paraId="7EFAFFBC"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4-Credit Lab Science Elective</w:t>
            </w:r>
          </w:p>
        </w:tc>
        <w:tc>
          <w:tcPr>
            <w:tcW w:w="1616" w:type="dxa"/>
          </w:tcPr>
          <w:p w14:paraId="7E31C947"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F139B" w:rsidRPr="00CF139B" w14:paraId="58FFAD79"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0CDA386" w14:textId="55B1500E" w:rsidR="00CF139B" w:rsidRPr="00CF139B" w:rsidRDefault="00CF139B" w:rsidP="00CF139B">
            <w:pPr>
              <w:rPr>
                <w:rFonts w:cs="Tahoma"/>
              </w:rPr>
            </w:pPr>
            <w:hyperlink w:anchor="_EMS116_Wilderness_First" w:history="1">
              <w:r w:rsidRPr="0027582F">
                <w:rPr>
                  <w:rStyle w:val="Hyperlink"/>
                  <w:rFonts w:cs="Tahoma"/>
                  <w:b w:val="0"/>
                  <w:bCs/>
                  <w:color w:val="215D4B" w:themeColor="accent4" w:themeShade="80"/>
                  <w:sz w:val="22"/>
                </w:rPr>
                <w:t>EMS116</w:t>
              </w:r>
            </w:hyperlink>
          </w:p>
        </w:tc>
        <w:tc>
          <w:tcPr>
            <w:tcW w:w="6575" w:type="dxa"/>
          </w:tcPr>
          <w:p w14:paraId="2C072825"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16" w:type="dxa"/>
          </w:tcPr>
          <w:p w14:paraId="299BCC7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14F107A5"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55FE532" w14:textId="77777777" w:rsidR="00CF139B" w:rsidRPr="00CF139B" w:rsidRDefault="00CF139B" w:rsidP="00CB464F">
            <w:pPr>
              <w:jc w:val="right"/>
              <w:rPr>
                <w:rFonts w:cs="Tahoma"/>
              </w:rPr>
            </w:pPr>
            <w:r w:rsidRPr="00CF139B">
              <w:rPr>
                <w:rFonts w:cs="Tahoma"/>
              </w:rPr>
              <w:t>Total</w:t>
            </w:r>
          </w:p>
        </w:tc>
        <w:tc>
          <w:tcPr>
            <w:tcW w:w="1616" w:type="dxa"/>
          </w:tcPr>
          <w:p w14:paraId="0AE882DD"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652D64BD" w14:textId="77777777" w:rsidR="00144153" w:rsidRPr="00802A1E" w:rsidRDefault="00144153" w:rsidP="00144153">
      <w:pPr>
        <w:rPr>
          <w:rFonts w:cs="Tahoma"/>
        </w:rPr>
      </w:pPr>
    </w:p>
    <w:p w14:paraId="0D30831B" w14:textId="0B739145" w:rsidR="00CF139B" w:rsidRDefault="00CF139B">
      <w:pPr>
        <w:spacing w:line="276" w:lineRule="auto"/>
        <w:rPr>
          <w:rFonts w:cs="Tahoma"/>
        </w:rPr>
      </w:pPr>
      <w:r>
        <w:rPr>
          <w:rFonts w:cs="Tahoma"/>
        </w:rPr>
        <w:br w:type="page"/>
      </w:r>
    </w:p>
    <w:p w14:paraId="7EE62164" w14:textId="3966BCC0" w:rsidR="00A66731" w:rsidRPr="00802A1E" w:rsidRDefault="00A66731" w:rsidP="006D4B43">
      <w:pPr>
        <w:pStyle w:val="Heading2"/>
        <w:jc w:val="center"/>
      </w:pPr>
      <w:bookmarkStart w:id="137" w:name="_Toc202260840"/>
      <w:r w:rsidRPr="00802A1E">
        <w:lastRenderedPageBreak/>
        <w:t>Outdoor Leadership</w:t>
      </w:r>
      <w:r>
        <w:t xml:space="preserve"> (C) </w:t>
      </w:r>
      <w:r w:rsidRPr="00802A1E">
        <w:t>Adventure Recreation &amp; Tourism Option</w:t>
      </w:r>
      <w:bookmarkEnd w:id="137"/>
    </w:p>
    <w:p w14:paraId="5D9BE752" w14:textId="3507DA2E" w:rsidR="00A66731" w:rsidRPr="00802A1E" w:rsidRDefault="005C2872" w:rsidP="00A66731">
      <w:pPr>
        <w:jc w:val="center"/>
        <w:rPr>
          <w:rFonts w:cs="Tahoma"/>
        </w:rPr>
      </w:pPr>
      <w:r>
        <w:rPr>
          <w:rFonts w:cs="Tahoma"/>
        </w:rPr>
        <w:t>Certificate</w:t>
      </w:r>
      <w:r w:rsidR="00A66731" w:rsidRPr="00802A1E">
        <w:rPr>
          <w:rFonts w:cs="Tahoma"/>
        </w:rPr>
        <w:t xml:space="preserve"> </w:t>
      </w:r>
      <w:r w:rsidR="00B9186D">
        <w:rPr>
          <w:rFonts w:cs="Tahoma"/>
        </w:rPr>
        <w:t>—</w:t>
      </w:r>
      <w:r w:rsidR="00A66731" w:rsidRPr="00802A1E">
        <w:rPr>
          <w:rFonts w:cs="Tahoma"/>
        </w:rPr>
        <w:t xml:space="preserve"> </w:t>
      </w:r>
      <w:r w:rsidR="00A66731">
        <w:rPr>
          <w:rFonts w:cs="Tahoma"/>
        </w:rPr>
        <w:t>32</w:t>
      </w:r>
      <w:r w:rsidR="00A66731" w:rsidRPr="00802A1E">
        <w:rPr>
          <w:rFonts w:cs="Tahoma"/>
        </w:rPr>
        <w:t xml:space="preserve"> credit hours</w:t>
      </w:r>
    </w:p>
    <w:p w14:paraId="21F7D6E3" w14:textId="6C76C509" w:rsidR="00A1429C" w:rsidRPr="00802A1E" w:rsidRDefault="00A66731" w:rsidP="00A1429C">
      <w:pPr>
        <w:rPr>
          <w:rFonts w:cs="Tahoma"/>
        </w:rPr>
      </w:pPr>
      <w:r w:rsidRPr="00CF139B">
        <w:rPr>
          <w:rFonts w:cs="Tahoma"/>
          <w:b/>
          <w:bCs/>
        </w:rPr>
        <w:t>Purpose:</w:t>
      </w:r>
      <w:r w:rsidR="0042221D">
        <w:rPr>
          <w:rFonts w:cs="Tahoma"/>
        </w:rPr>
        <w:t xml:space="preserve"> </w:t>
      </w:r>
      <w:r w:rsidRPr="00802A1E">
        <w:rPr>
          <w:rFonts w:cs="Tahoma"/>
        </w:rPr>
        <w:t xml:space="preserve">The purpose of the Adventure Recreation &amp; Tourism option of the Outdoor Leadership </w:t>
      </w:r>
      <w:r>
        <w:rPr>
          <w:rFonts w:cs="Tahoma"/>
        </w:rPr>
        <w:t xml:space="preserve">Certificate </w:t>
      </w:r>
      <w:r w:rsidRPr="00802A1E">
        <w:rPr>
          <w:rFonts w:cs="Tahoma"/>
        </w:rPr>
        <w:t xml:space="preserve">program is to </w:t>
      </w:r>
      <w:r w:rsidR="00541E52">
        <w:rPr>
          <w:rFonts w:cs="Tahoma"/>
        </w:rPr>
        <w:t xml:space="preserve">equip students with </w:t>
      </w:r>
      <w:r w:rsidR="00BB6B8D">
        <w:rPr>
          <w:rFonts w:cs="Tahoma"/>
        </w:rPr>
        <w:t>a strong foundation of economic</w:t>
      </w:r>
      <w:r w:rsidR="00966C9B">
        <w:rPr>
          <w:rFonts w:cs="Tahoma"/>
        </w:rPr>
        <w:t>, cultural, and environmental studie</w:t>
      </w:r>
      <w:r w:rsidR="00701337">
        <w:rPr>
          <w:rFonts w:cs="Tahoma"/>
        </w:rPr>
        <w:t>s related to the Adventure Recreation &amp; Tourism industr</w:t>
      </w:r>
      <w:r w:rsidR="00E00294">
        <w:rPr>
          <w:rFonts w:cs="Tahoma"/>
        </w:rPr>
        <w:t xml:space="preserve">y through a variety of challenging and engaging field experiences. This knowledge </w:t>
      </w:r>
      <w:r w:rsidR="00575F97">
        <w:rPr>
          <w:rFonts w:cs="Tahoma"/>
        </w:rPr>
        <w:t>base allows students to make informed decisions while promoting environmental</w:t>
      </w:r>
      <w:r w:rsidR="00497B9D">
        <w:rPr>
          <w:rFonts w:cs="Tahoma"/>
        </w:rPr>
        <w:t xml:space="preserve"> and cultural stewardship. The Adventure Recreation &amp; Tourism </w:t>
      </w:r>
      <w:r w:rsidR="00A1429C">
        <w:rPr>
          <w:rFonts w:cs="Tahoma"/>
        </w:rPr>
        <w:t xml:space="preserve">certificate </w:t>
      </w:r>
      <w:r w:rsidR="00A1429C" w:rsidRPr="00802A1E">
        <w:rPr>
          <w:rFonts w:cs="Tahoma"/>
        </w:rPr>
        <w:t>balances theoretical knowledge with hands-on, practical skills, enabling students to take effective leadership roles in planning, coordinating, and guiding recreational adventures.</w:t>
      </w:r>
    </w:p>
    <w:p w14:paraId="3BFB82AE" w14:textId="614EB788" w:rsidR="00A1429C" w:rsidRPr="00802A1E" w:rsidRDefault="00A1429C" w:rsidP="00A1429C">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3AD11A3D" w14:textId="1F277CEF" w:rsidR="00A1429C" w:rsidRPr="00802A1E" w:rsidRDefault="00A1429C" w:rsidP="00A1429C">
      <w:pPr>
        <w:rPr>
          <w:rFonts w:cs="Tahoma"/>
        </w:rPr>
      </w:pPr>
      <w:r w:rsidRPr="00CF139B">
        <w:rPr>
          <w:rFonts w:cs="Tahoma"/>
          <w:b/>
          <w:bCs/>
        </w:rPr>
        <w:t>Program Educational Outcomes:</w:t>
      </w:r>
      <w:r w:rsidRPr="00802A1E">
        <w:rPr>
          <w:rFonts w:cs="Tahoma"/>
        </w:rPr>
        <w:t xml:space="preserve"> Upon completion of the </w:t>
      </w:r>
      <w:r w:rsidR="00B37A81">
        <w:rPr>
          <w:rFonts w:cs="Tahoma"/>
        </w:rPr>
        <w:t>Certificate</w:t>
      </w:r>
      <w:r w:rsidRPr="00802A1E">
        <w:rPr>
          <w:rFonts w:cs="Tahoma"/>
        </w:rPr>
        <w:t xml:space="preserve"> in the Adventure Recreation and Tourism Program, the graduate is prepared to:</w:t>
      </w:r>
    </w:p>
    <w:p w14:paraId="02E86583" w14:textId="77777777" w:rsidR="00A1429C" w:rsidRPr="00F505FA" w:rsidRDefault="00A1429C" w:rsidP="000C7E69">
      <w:pPr>
        <w:pStyle w:val="ListParagraph"/>
        <w:numPr>
          <w:ilvl w:val="0"/>
          <w:numId w:val="62"/>
        </w:numPr>
        <w:contextualSpacing w:val="0"/>
        <w:rPr>
          <w:rFonts w:cs="Tahoma"/>
        </w:rPr>
      </w:pPr>
      <w:r w:rsidRPr="00F505FA">
        <w:rPr>
          <w:rFonts w:cs="Tahoma"/>
        </w:rPr>
        <w:t>Demonstrate understanding of the knowledge, technical skills and credentials necessary to work in various facets of the industry.</w:t>
      </w:r>
    </w:p>
    <w:p w14:paraId="288B13C7" w14:textId="77777777" w:rsidR="00A1429C" w:rsidRPr="00F505FA" w:rsidRDefault="00A1429C" w:rsidP="000C7E69">
      <w:pPr>
        <w:pStyle w:val="ListParagraph"/>
        <w:numPr>
          <w:ilvl w:val="0"/>
          <w:numId w:val="62"/>
        </w:numPr>
        <w:contextualSpacing w:val="0"/>
        <w:rPr>
          <w:rFonts w:cs="Tahoma"/>
        </w:rPr>
      </w:pPr>
      <w:r w:rsidRPr="00F505FA">
        <w:rPr>
          <w:rFonts w:cs="Tahoma"/>
        </w:rPr>
        <w:t>Understand and apply knowledge concerning safety and conscientious stewardship of the environment.</w:t>
      </w:r>
    </w:p>
    <w:p w14:paraId="7A82942E" w14:textId="77777777" w:rsidR="00A1429C" w:rsidRPr="00F505FA" w:rsidRDefault="00A1429C" w:rsidP="000C7E69">
      <w:pPr>
        <w:pStyle w:val="ListParagraph"/>
        <w:numPr>
          <w:ilvl w:val="0"/>
          <w:numId w:val="62"/>
        </w:numPr>
        <w:contextualSpacing w:val="0"/>
        <w:rPr>
          <w:rFonts w:cs="Tahoma"/>
        </w:rPr>
      </w:pPr>
      <w:r w:rsidRPr="00F505FA">
        <w:rPr>
          <w:rFonts w:cs="Tahoma"/>
        </w:rPr>
        <w:t>Demonstrate adventure tourism leadership.</w:t>
      </w:r>
    </w:p>
    <w:p w14:paraId="7E7BA636" w14:textId="77777777" w:rsidR="00A1429C" w:rsidRPr="00F505FA" w:rsidRDefault="00A1429C" w:rsidP="000C7E69">
      <w:pPr>
        <w:pStyle w:val="ListParagraph"/>
        <w:numPr>
          <w:ilvl w:val="0"/>
          <w:numId w:val="62"/>
        </w:numPr>
        <w:contextualSpacing w:val="0"/>
        <w:rPr>
          <w:rFonts w:cs="Tahoma"/>
        </w:rPr>
      </w:pPr>
      <w:r w:rsidRPr="00F505FA">
        <w:rPr>
          <w:rFonts w:cs="Tahoma"/>
        </w:rPr>
        <w:t>Demonstrate ability to support adventure, nature and outdoor recreation activities that are part of the Washington County community.</w:t>
      </w:r>
    </w:p>
    <w:p w14:paraId="68A46F68" w14:textId="77777777" w:rsidR="00A1429C" w:rsidRPr="00F505FA" w:rsidRDefault="00A1429C" w:rsidP="000C7E69">
      <w:pPr>
        <w:pStyle w:val="ListParagraph"/>
        <w:numPr>
          <w:ilvl w:val="0"/>
          <w:numId w:val="62"/>
        </w:numPr>
        <w:contextualSpacing w:val="0"/>
        <w:rPr>
          <w:rFonts w:cs="Tahoma"/>
        </w:rPr>
      </w:pPr>
      <w:r w:rsidRPr="00F505FA">
        <w:rPr>
          <w:rFonts w:cs="Tahoma"/>
        </w:rPr>
        <w:t>Demonstrate eligibility to take several State tests for licensure in the adventure recreation and tourism industry.</w:t>
      </w:r>
    </w:p>
    <w:p w14:paraId="0752EA7C" w14:textId="77777777" w:rsidR="00A1429C" w:rsidRPr="00F505FA" w:rsidRDefault="00A1429C" w:rsidP="000C7E69">
      <w:pPr>
        <w:pStyle w:val="ListParagraph"/>
        <w:numPr>
          <w:ilvl w:val="0"/>
          <w:numId w:val="62"/>
        </w:numPr>
        <w:contextualSpacing w:val="0"/>
        <w:rPr>
          <w:rFonts w:cs="Tahoma"/>
        </w:rPr>
      </w:pPr>
      <w:r w:rsidRPr="00F505FA">
        <w:rPr>
          <w:rFonts w:cs="Tahoma"/>
        </w:rPr>
        <w:t>Qualify for employment in nature-related travel and outdoor recreation businesses or to start their own businesses.</w:t>
      </w:r>
    </w:p>
    <w:p w14:paraId="7931A87C" w14:textId="12FA5AA3" w:rsidR="00A66731" w:rsidRPr="00802A1E" w:rsidRDefault="00A66731" w:rsidP="00A66731">
      <w:pPr>
        <w:rPr>
          <w:rFonts w:cs="Tahoma"/>
        </w:rPr>
      </w:pPr>
    </w:p>
    <w:p w14:paraId="2790F3CF" w14:textId="33BEBE88" w:rsidR="00A66731" w:rsidRDefault="00A66731">
      <w:pPr>
        <w:spacing w:line="276" w:lineRule="auto"/>
        <w:rPr>
          <w:rFonts w:cs="Tahoma"/>
        </w:rPr>
      </w:pPr>
      <w:r>
        <w:rPr>
          <w:rFonts w:cs="Tahoma"/>
        </w:rPr>
        <w:br w:type="page"/>
      </w:r>
    </w:p>
    <w:p w14:paraId="268D0F3B" w14:textId="0E9BE1C2" w:rsidR="00144153" w:rsidRPr="00802A1E" w:rsidRDefault="00144153" w:rsidP="00A66731">
      <w:pPr>
        <w:jc w:val="center"/>
        <w:rPr>
          <w:rFonts w:cs="Tahoma"/>
        </w:rPr>
      </w:pPr>
      <w:r w:rsidRPr="00802A1E">
        <w:rPr>
          <w:rFonts w:cs="Tahoma"/>
        </w:rPr>
        <w:lastRenderedPageBreak/>
        <w:t>Outdoor Leadership</w:t>
      </w:r>
    </w:p>
    <w:p w14:paraId="0C8E210E" w14:textId="77777777" w:rsidR="00144153" w:rsidRPr="00802A1E" w:rsidRDefault="00144153" w:rsidP="00A66731">
      <w:pPr>
        <w:jc w:val="center"/>
        <w:rPr>
          <w:rFonts w:cs="Tahoma"/>
        </w:rPr>
      </w:pPr>
      <w:r w:rsidRPr="00802A1E">
        <w:rPr>
          <w:rFonts w:cs="Tahoma"/>
        </w:rPr>
        <w:t>Adventure Recreation &amp; Tourism Option</w:t>
      </w:r>
    </w:p>
    <w:p w14:paraId="4396C8AA" w14:textId="096142DE" w:rsidR="00144153" w:rsidRPr="00802A1E" w:rsidRDefault="00144153" w:rsidP="00A66731">
      <w:pPr>
        <w:jc w:val="center"/>
        <w:rPr>
          <w:rFonts w:cs="Tahoma"/>
        </w:rPr>
      </w:pPr>
      <w:r w:rsidRPr="00802A1E">
        <w:rPr>
          <w:rFonts w:cs="Tahoma"/>
        </w:rPr>
        <w:t>Certificate</w:t>
      </w:r>
      <w:r w:rsidR="00B9186D">
        <w:rPr>
          <w:rFonts w:cs="Tahoma"/>
        </w:rPr>
        <w:t xml:space="preserve"> —</w:t>
      </w:r>
      <w:r w:rsidRPr="00802A1E">
        <w:rPr>
          <w:rFonts w:cs="Tahoma"/>
        </w:rPr>
        <w:t xml:space="preserve"> 32 credit hours</w:t>
      </w:r>
    </w:p>
    <w:tbl>
      <w:tblPr>
        <w:tblStyle w:val="GridTable4-Accent2"/>
        <w:tblW w:w="0" w:type="auto"/>
        <w:tblLook w:val="04A0" w:firstRow="1" w:lastRow="0" w:firstColumn="1" w:lastColumn="0" w:noHBand="0" w:noVBand="1"/>
      </w:tblPr>
      <w:tblGrid>
        <w:gridCol w:w="1878"/>
        <w:gridCol w:w="6573"/>
        <w:gridCol w:w="1619"/>
      </w:tblGrid>
      <w:tr w:rsidR="002F39EF" w:rsidRPr="00CF139B" w14:paraId="4599786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D5C462" w14:textId="77777777" w:rsidR="002F39EF" w:rsidRPr="00F81507" w:rsidRDefault="002F39EF" w:rsidP="00EC0DC9">
            <w:pPr>
              <w:rPr>
                <w:rFonts w:cs="Tahoma"/>
                <w:color w:val="0D0D0D" w:themeColor="text1" w:themeTint="F2"/>
              </w:rPr>
            </w:pPr>
            <w:r w:rsidRPr="00F81507">
              <w:rPr>
                <w:rFonts w:cs="Tahoma"/>
                <w:color w:val="0D0D0D" w:themeColor="text1" w:themeTint="F2"/>
              </w:rPr>
              <w:t>Course #</w:t>
            </w:r>
          </w:p>
        </w:tc>
        <w:tc>
          <w:tcPr>
            <w:tcW w:w="6750" w:type="dxa"/>
          </w:tcPr>
          <w:p w14:paraId="69DBDC3C" w14:textId="77777777" w:rsidR="002F39EF" w:rsidRPr="00F81507" w:rsidRDefault="002F39EF"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329CD4B8" w14:textId="77777777" w:rsidR="002F39EF" w:rsidRPr="00F81507" w:rsidRDefault="002F39EF"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F39EF" w:rsidRPr="00CF139B" w14:paraId="1F64D4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CCDED" w14:textId="77777777" w:rsidR="002F39EF" w:rsidRPr="00CF139B" w:rsidRDefault="002F39EF" w:rsidP="00EC0DC9">
            <w:pPr>
              <w:jc w:val="center"/>
              <w:rPr>
                <w:rFonts w:cs="Tahoma"/>
              </w:rPr>
            </w:pPr>
            <w:r w:rsidRPr="00CF139B">
              <w:rPr>
                <w:rFonts w:cs="Tahoma"/>
              </w:rPr>
              <w:t>Semester 1</w:t>
            </w:r>
          </w:p>
        </w:tc>
      </w:tr>
      <w:tr w:rsidR="002F39EF" w:rsidRPr="00CF139B" w14:paraId="27A748F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266BE6" w14:textId="77777777" w:rsidR="002F39EF" w:rsidRPr="00CF139B" w:rsidRDefault="002F39EF" w:rsidP="00EC0DC9">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750" w:type="dxa"/>
          </w:tcPr>
          <w:p w14:paraId="2F065D94"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240B68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DE5245" w:rsidRPr="00CF139B" w14:paraId="2F29AC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395F4E0" w14:textId="160DD35F" w:rsidR="00DE5245" w:rsidRDefault="00DE5245" w:rsidP="00DE5245">
            <w:hyperlink w:anchor="_ADV114_Ropes_Course" w:history="1">
              <w:r w:rsidRPr="00F81507">
                <w:rPr>
                  <w:rStyle w:val="Hyperlink"/>
                  <w:rFonts w:cs="Tahoma"/>
                  <w:b w:val="0"/>
                  <w:bCs/>
                  <w:color w:val="215D4B" w:themeColor="accent4" w:themeShade="80"/>
                  <w:sz w:val="22"/>
                </w:rPr>
                <w:t>ADV114</w:t>
              </w:r>
            </w:hyperlink>
          </w:p>
        </w:tc>
        <w:tc>
          <w:tcPr>
            <w:tcW w:w="6750" w:type="dxa"/>
          </w:tcPr>
          <w:p w14:paraId="3AE0052D" w14:textId="2B7291AB"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3F3353FB" w14:textId="654B22C3"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2F39EF" w:rsidRPr="00CF139B" w14:paraId="65E5F50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A7D39F" w14:textId="77777777" w:rsidR="002F39EF" w:rsidRPr="00CF139B" w:rsidRDefault="002F39EF" w:rsidP="00EC0DC9">
            <w:pPr>
              <w:rPr>
                <w:rFonts w:cs="Tahoma"/>
              </w:rPr>
            </w:pPr>
            <w:hyperlink w:anchor="_ADV119_Wilderness_Expedition" w:history="1">
              <w:r w:rsidRPr="0027582F">
                <w:rPr>
                  <w:rStyle w:val="Hyperlink"/>
                  <w:rFonts w:cs="Tahoma"/>
                  <w:b w:val="0"/>
                  <w:bCs/>
                  <w:color w:val="215D4B" w:themeColor="accent4" w:themeShade="80"/>
                  <w:sz w:val="22"/>
                </w:rPr>
                <w:t>ADV119</w:t>
              </w:r>
            </w:hyperlink>
          </w:p>
        </w:tc>
        <w:tc>
          <w:tcPr>
            <w:tcW w:w="6750" w:type="dxa"/>
          </w:tcPr>
          <w:p w14:paraId="5C6E6010"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116835D5"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2F39EF" w:rsidRPr="00CF139B" w14:paraId="12BF42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F721A2" w14:textId="77777777" w:rsidR="002F39EF" w:rsidRPr="00CF139B" w:rsidRDefault="002F39EF" w:rsidP="00EC0DC9">
            <w:pPr>
              <w:rPr>
                <w:rFonts w:cs="Tahoma"/>
              </w:rPr>
            </w:pPr>
            <w:hyperlink w:anchor="_ADV141_The_Maine" w:history="1">
              <w:r w:rsidRPr="00F81507">
                <w:rPr>
                  <w:rStyle w:val="Hyperlink"/>
                  <w:rFonts w:cs="Tahoma"/>
                  <w:b w:val="0"/>
                  <w:bCs/>
                  <w:color w:val="215D4B" w:themeColor="accent4" w:themeShade="80"/>
                  <w:sz w:val="22"/>
                </w:rPr>
                <w:t>ADV141</w:t>
              </w:r>
            </w:hyperlink>
          </w:p>
        </w:tc>
        <w:tc>
          <w:tcPr>
            <w:tcW w:w="6750" w:type="dxa"/>
          </w:tcPr>
          <w:p w14:paraId="40D20DE2"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tcPr>
          <w:p w14:paraId="556B5C42"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DE5245" w:rsidRPr="00CF139B" w14:paraId="3F525D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76FD46" w14:textId="3981A786" w:rsidR="00DE5245" w:rsidRPr="00CF139B" w:rsidRDefault="00DE5245" w:rsidP="00DE5245">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45DF4058" w14:textId="3E049FE3"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20B4489C" w14:textId="5276A9FF"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3F89086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61B5B24" w14:textId="1249BDD9" w:rsidR="00DE5245" w:rsidRDefault="00DE5245" w:rsidP="00DE5245">
            <w:hyperlink w:anchor="_FYE100_First_Year" w:history="1">
              <w:r w:rsidRPr="00F81507">
                <w:rPr>
                  <w:rStyle w:val="Hyperlink"/>
                  <w:rFonts w:cs="Tahoma"/>
                  <w:b w:val="0"/>
                  <w:bCs/>
                  <w:color w:val="215D4B" w:themeColor="accent4" w:themeShade="80"/>
                  <w:sz w:val="22"/>
                </w:rPr>
                <w:t>FYE100</w:t>
              </w:r>
            </w:hyperlink>
          </w:p>
        </w:tc>
        <w:tc>
          <w:tcPr>
            <w:tcW w:w="6750" w:type="dxa"/>
          </w:tcPr>
          <w:p w14:paraId="7284673D" w14:textId="3204E19C"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5C799654" w14:textId="004FE4DC"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18FFDF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4A56B23" w14:textId="77777777" w:rsidR="002F39EF" w:rsidRPr="00CF139B" w:rsidRDefault="002F39EF" w:rsidP="00EC0DC9">
            <w:pPr>
              <w:rPr>
                <w:rFonts w:cs="Tahoma"/>
              </w:rPr>
            </w:pPr>
            <w:hyperlink w:anchor="_MAT112_Business_Mathematics" w:history="1">
              <w:r w:rsidRPr="0027582F">
                <w:rPr>
                  <w:rStyle w:val="Hyperlink"/>
                  <w:rFonts w:cs="Tahoma"/>
                  <w:b w:val="0"/>
                  <w:bCs/>
                  <w:color w:val="215D4B" w:themeColor="accent4" w:themeShade="80"/>
                  <w:sz w:val="22"/>
                </w:rPr>
                <w:t>MAT</w:t>
              </w:r>
            </w:hyperlink>
          </w:p>
        </w:tc>
        <w:tc>
          <w:tcPr>
            <w:tcW w:w="6750" w:type="dxa"/>
          </w:tcPr>
          <w:p w14:paraId="090C0D5D"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27582F">
                <w:rPr>
                  <w:rStyle w:val="Hyperlink"/>
                  <w:rFonts w:cs="Tahoma"/>
                  <w:color w:val="215D4B" w:themeColor="accent4" w:themeShade="80"/>
                  <w:sz w:val="22"/>
                </w:rPr>
                <w:t>MAT112</w:t>
              </w:r>
            </w:hyperlink>
            <w:r w:rsidRPr="00CF139B">
              <w:rPr>
                <w:rFonts w:cs="Tahoma"/>
              </w:rPr>
              <w:t xml:space="preserve"> or higher</w:t>
            </w:r>
          </w:p>
        </w:tc>
        <w:tc>
          <w:tcPr>
            <w:tcW w:w="1638" w:type="dxa"/>
          </w:tcPr>
          <w:p w14:paraId="2E694EC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054A87F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B260029" w14:textId="208B458F" w:rsidR="00DE5245" w:rsidRPr="00CF139B" w:rsidRDefault="00DE5245" w:rsidP="00DE5245">
            <w:pPr>
              <w:rPr>
                <w:rFonts w:cs="Tahoma"/>
              </w:rPr>
            </w:pPr>
            <w:hyperlink w:anchor="_PFT100_Physically_Fit" w:history="1">
              <w:r w:rsidRPr="00F81507">
                <w:rPr>
                  <w:rStyle w:val="Hyperlink"/>
                  <w:rFonts w:cs="Tahoma"/>
                  <w:b w:val="0"/>
                  <w:bCs/>
                  <w:color w:val="215D4B" w:themeColor="accent4" w:themeShade="80"/>
                  <w:sz w:val="22"/>
                </w:rPr>
                <w:t>PFT100</w:t>
              </w:r>
            </w:hyperlink>
          </w:p>
        </w:tc>
        <w:tc>
          <w:tcPr>
            <w:tcW w:w="6750" w:type="dxa"/>
          </w:tcPr>
          <w:p w14:paraId="6BE0FC69" w14:textId="19F84E3A"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tcPr>
          <w:p w14:paraId="314027FB" w14:textId="65DDC14A"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40C040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D81691E" w14:textId="77777777" w:rsidR="002F39EF" w:rsidRPr="00CF139B" w:rsidRDefault="002F39EF" w:rsidP="00EC0DC9">
            <w:pPr>
              <w:jc w:val="right"/>
              <w:rPr>
                <w:rFonts w:cs="Tahoma"/>
              </w:rPr>
            </w:pPr>
            <w:r w:rsidRPr="00CF139B">
              <w:rPr>
                <w:rFonts w:cs="Tahoma"/>
              </w:rPr>
              <w:t>Total</w:t>
            </w:r>
          </w:p>
        </w:tc>
        <w:tc>
          <w:tcPr>
            <w:tcW w:w="1638" w:type="dxa"/>
          </w:tcPr>
          <w:p w14:paraId="78AA8514"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2F39EF" w:rsidRPr="00CF139B" w14:paraId="25BB0C2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7D588E" w14:textId="77777777" w:rsidR="002F39EF" w:rsidRPr="00CF139B" w:rsidRDefault="002F39EF" w:rsidP="00EC0DC9">
            <w:pPr>
              <w:jc w:val="center"/>
              <w:rPr>
                <w:rFonts w:cs="Tahoma"/>
              </w:rPr>
            </w:pPr>
            <w:r w:rsidRPr="00CF139B">
              <w:rPr>
                <w:rFonts w:cs="Tahoma"/>
              </w:rPr>
              <w:t>Semester 2</w:t>
            </w:r>
          </w:p>
        </w:tc>
      </w:tr>
      <w:tr w:rsidR="002F39EF" w:rsidRPr="00CF139B" w14:paraId="3C3A03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CE732A" w14:textId="77777777" w:rsidR="002F39EF" w:rsidRPr="00CF139B" w:rsidRDefault="002F39EF" w:rsidP="00EC0DC9">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750" w:type="dxa"/>
          </w:tcPr>
          <w:p w14:paraId="7224C5CE"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07C56ED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3E74AF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A32859" w14:textId="77777777" w:rsidR="002F39EF" w:rsidRPr="00CF139B" w:rsidRDefault="002F39EF" w:rsidP="00EC0DC9">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750" w:type="dxa"/>
          </w:tcPr>
          <w:p w14:paraId="464FA27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7817A728"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63FA3" w:rsidRPr="00CF139B" w14:paraId="23E66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D6F59BC" w14:textId="37800180" w:rsidR="00E63FA3" w:rsidRPr="00CF139B" w:rsidRDefault="00E63FA3" w:rsidP="00E63FA3">
            <w:pPr>
              <w:rPr>
                <w:rFonts w:cs="Tahoma"/>
              </w:rPr>
            </w:pPr>
            <w:hyperlink w:anchor="_ADV142_The_Maine" w:history="1">
              <w:r w:rsidRPr="0027582F">
                <w:rPr>
                  <w:rStyle w:val="Hyperlink"/>
                  <w:rFonts w:cs="Tahoma"/>
                  <w:b w:val="0"/>
                  <w:bCs/>
                  <w:color w:val="215D4B" w:themeColor="accent4" w:themeShade="80"/>
                  <w:sz w:val="22"/>
                </w:rPr>
                <w:t>ADV142</w:t>
              </w:r>
            </w:hyperlink>
          </w:p>
        </w:tc>
        <w:tc>
          <w:tcPr>
            <w:tcW w:w="6750" w:type="dxa"/>
          </w:tcPr>
          <w:p w14:paraId="53D2457B" w14:textId="44C65FCB"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44C064C3" w14:textId="0955D5DA"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102C721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2ED0AF" w14:textId="77777777" w:rsidR="002F39EF" w:rsidRPr="00CF139B" w:rsidRDefault="002F39EF" w:rsidP="00EC0DC9">
            <w:pPr>
              <w:rPr>
                <w:rFonts w:cs="Tahoma"/>
              </w:rPr>
            </w:pPr>
            <w:hyperlink w:anchor="_ADV175_Practicum_in" w:history="1">
              <w:r w:rsidRPr="00F81507">
                <w:rPr>
                  <w:rStyle w:val="Hyperlink"/>
                  <w:rFonts w:cs="Tahoma"/>
                  <w:b w:val="0"/>
                  <w:bCs/>
                  <w:color w:val="215D4B" w:themeColor="accent4" w:themeShade="80"/>
                  <w:sz w:val="22"/>
                </w:rPr>
                <w:t>ADV175</w:t>
              </w:r>
            </w:hyperlink>
          </w:p>
        </w:tc>
        <w:tc>
          <w:tcPr>
            <w:tcW w:w="6750" w:type="dxa"/>
          </w:tcPr>
          <w:p w14:paraId="7408A9A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0B608073"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2F39EF" w:rsidRPr="00CF139B" w14:paraId="6159DC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1636A4" w14:textId="77777777" w:rsidR="002F39EF" w:rsidRPr="00CF139B" w:rsidRDefault="002F39EF" w:rsidP="00EC0DC9">
            <w:pPr>
              <w:rPr>
                <w:rFonts w:cs="Tahoma"/>
              </w:rPr>
            </w:pPr>
            <w:hyperlink w:anchor="_CMJ224_Basic_Search" w:history="1">
              <w:r w:rsidRPr="0027582F">
                <w:rPr>
                  <w:rStyle w:val="Hyperlink"/>
                  <w:rFonts w:cs="Tahoma"/>
                  <w:b w:val="0"/>
                  <w:bCs/>
                  <w:color w:val="215D4B" w:themeColor="accent4" w:themeShade="80"/>
                  <w:sz w:val="22"/>
                </w:rPr>
                <w:t>CMJ224</w:t>
              </w:r>
            </w:hyperlink>
          </w:p>
        </w:tc>
        <w:tc>
          <w:tcPr>
            <w:tcW w:w="6750" w:type="dxa"/>
          </w:tcPr>
          <w:p w14:paraId="1A3AE7FB"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Search and </w:t>
            </w:r>
            <w:proofErr w:type="gramStart"/>
            <w:r w:rsidRPr="00CF139B">
              <w:rPr>
                <w:rFonts w:cs="Tahoma"/>
              </w:rPr>
              <w:t>Rescue</w:t>
            </w:r>
            <w:proofErr w:type="gramEnd"/>
          </w:p>
        </w:tc>
        <w:tc>
          <w:tcPr>
            <w:tcW w:w="1638" w:type="dxa"/>
          </w:tcPr>
          <w:p w14:paraId="60E236B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E63FA3" w:rsidRPr="00CF139B" w14:paraId="2E45C4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FE27C5" w14:textId="2B7F590F" w:rsidR="00E63FA3" w:rsidRDefault="00E63FA3" w:rsidP="00E63FA3">
            <w:hyperlink w:anchor="_EMS114_Wilderness_Advanced" w:history="1">
              <w:r w:rsidRPr="00F81507">
                <w:rPr>
                  <w:rStyle w:val="Hyperlink"/>
                  <w:rFonts w:cs="Tahoma"/>
                  <w:b w:val="0"/>
                  <w:bCs/>
                  <w:color w:val="215D4B" w:themeColor="accent4" w:themeShade="80"/>
                  <w:sz w:val="22"/>
                </w:rPr>
                <w:t>EMS114</w:t>
              </w:r>
            </w:hyperlink>
          </w:p>
        </w:tc>
        <w:tc>
          <w:tcPr>
            <w:tcW w:w="6750" w:type="dxa"/>
          </w:tcPr>
          <w:p w14:paraId="7A48987D" w14:textId="4F88697E" w:rsidR="00E63FA3" w:rsidRPr="00CF139B" w:rsidRDefault="00E63FA3" w:rsidP="00E63FA3">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4E0EF124" w14:textId="3F43E6D5" w:rsidR="00E63FA3" w:rsidRPr="00CF139B" w:rsidRDefault="00E63FA3" w:rsidP="00E63FA3">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2F39EF" w:rsidRPr="00CF139B" w14:paraId="4ECFFD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B768BF2" w14:textId="77777777" w:rsidR="002F39EF" w:rsidRPr="00CF139B" w:rsidRDefault="002F39EF" w:rsidP="00EC0DC9">
            <w:pPr>
              <w:rPr>
                <w:rFonts w:cs="Tahoma"/>
              </w:rPr>
            </w:pPr>
            <w:hyperlink w:anchor="_EMS116_Wilderness_First" w:history="1">
              <w:r w:rsidRPr="0027582F">
                <w:rPr>
                  <w:rStyle w:val="Hyperlink"/>
                  <w:rFonts w:cs="Tahoma"/>
                  <w:b w:val="0"/>
                  <w:bCs/>
                  <w:color w:val="215D4B" w:themeColor="accent4" w:themeShade="80"/>
                  <w:sz w:val="22"/>
                </w:rPr>
                <w:t>EMS116</w:t>
              </w:r>
            </w:hyperlink>
          </w:p>
        </w:tc>
        <w:tc>
          <w:tcPr>
            <w:tcW w:w="6750" w:type="dxa"/>
          </w:tcPr>
          <w:p w14:paraId="0DE3CE36"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776A9480"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7731F9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C2E433D" w14:textId="77777777" w:rsidR="002F39EF" w:rsidRPr="00CF139B" w:rsidRDefault="002F39EF" w:rsidP="00EC0DC9">
            <w:pPr>
              <w:jc w:val="right"/>
              <w:rPr>
                <w:rFonts w:cs="Tahoma"/>
              </w:rPr>
            </w:pPr>
            <w:r w:rsidRPr="00CF139B">
              <w:rPr>
                <w:rFonts w:cs="Tahoma"/>
              </w:rPr>
              <w:t>Total</w:t>
            </w:r>
          </w:p>
        </w:tc>
        <w:tc>
          <w:tcPr>
            <w:tcW w:w="1638" w:type="dxa"/>
          </w:tcPr>
          <w:p w14:paraId="35D63EBF"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7A9CC47D" w14:textId="77777777" w:rsidR="00144153" w:rsidRPr="00802A1E" w:rsidRDefault="00144153" w:rsidP="00144153">
      <w:pPr>
        <w:rPr>
          <w:rFonts w:cs="Tahoma"/>
        </w:rPr>
      </w:pPr>
    </w:p>
    <w:p w14:paraId="28E1F2F8" w14:textId="77777777" w:rsidR="00A66731" w:rsidRDefault="00A66731">
      <w:pPr>
        <w:spacing w:line="276" w:lineRule="auto"/>
        <w:rPr>
          <w:rFonts w:cs="Tahoma"/>
        </w:rPr>
      </w:pPr>
      <w:r>
        <w:rPr>
          <w:rFonts w:cs="Tahoma"/>
        </w:rPr>
        <w:br w:type="page"/>
      </w:r>
    </w:p>
    <w:p w14:paraId="50BB0E24" w14:textId="5C3CA8CA" w:rsidR="00144153" w:rsidRPr="00802A1E" w:rsidRDefault="00144153" w:rsidP="00B20E91">
      <w:pPr>
        <w:pStyle w:val="Heading2"/>
        <w:jc w:val="center"/>
      </w:pPr>
      <w:bookmarkStart w:id="138" w:name="_Toc202260841"/>
      <w:r w:rsidRPr="00802A1E">
        <w:lastRenderedPageBreak/>
        <w:t>Outdoor Leadership</w:t>
      </w:r>
      <w:r w:rsidR="00A66731">
        <w:t xml:space="preserve"> (AAS) </w:t>
      </w:r>
      <w:r w:rsidRPr="00802A1E">
        <w:t>Adventure Therapy Option</w:t>
      </w:r>
      <w:bookmarkEnd w:id="138"/>
    </w:p>
    <w:p w14:paraId="331A554B" w14:textId="6B4D81CB" w:rsidR="00144153" w:rsidRPr="00802A1E" w:rsidRDefault="00144153" w:rsidP="00EC4D63">
      <w:pPr>
        <w:jc w:val="center"/>
        <w:rPr>
          <w:rFonts w:cs="Tahoma"/>
        </w:rPr>
      </w:pPr>
      <w:proofErr w:type="gramStart"/>
      <w:r w:rsidRPr="00802A1E">
        <w:rPr>
          <w:rFonts w:cs="Tahoma"/>
        </w:rPr>
        <w:t>Associate in Applied Science</w:t>
      </w:r>
      <w:proofErr w:type="gramEnd"/>
      <w:r w:rsidRPr="00802A1E">
        <w:rPr>
          <w:rFonts w:cs="Tahoma"/>
        </w:rPr>
        <w:t xml:space="preserve"> </w:t>
      </w:r>
      <w:r w:rsidR="00B9186D">
        <w:rPr>
          <w:rFonts w:cs="Tahoma"/>
        </w:rPr>
        <w:t>—</w:t>
      </w:r>
      <w:r w:rsidRPr="00802A1E">
        <w:rPr>
          <w:rFonts w:cs="Tahoma"/>
        </w:rPr>
        <w:t xml:space="preserve"> 63.5 credit hours</w:t>
      </w:r>
    </w:p>
    <w:p w14:paraId="7FE7C9D6" w14:textId="740F66D2" w:rsidR="00144153" w:rsidRPr="00802A1E" w:rsidRDefault="00144153" w:rsidP="00144153">
      <w:pPr>
        <w:rPr>
          <w:rFonts w:cs="Tahoma"/>
        </w:rPr>
      </w:pPr>
      <w:r w:rsidRPr="00EC4D63">
        <w:rPr>
          <w:rFonts w:cs="Tahoma"/>
          <w:b/>
          <w:bCs/>
        </w:rPr>
        <w:t>Purpose:</w:t>
      </w:r>
      <w:r w:rsidR="0042221D">
        <w:rPr>
          <w:rFonts w:cs="Tahoma"/>
        </w:rPr>
        <w:t xml:space="preserve"> </w:t>
      </w:r>
      <w:r w:rsidRPr="00802A1E">
        <w:rPr>
          <w:rFonts w:cs="Tahoma"/>
        </w:rPr>
        <w:t xml:space="preserve">The Adventure Therapy option of the Outdoor Leadership program at Washington County Community College was created in response to the increasing demand for qualified, trained outdoor professionals in adventure-based and nature-based therapy. This program focuses on providing </w:t>
      </w:r>
      <w:proofErr w:type="gramStart"/>
      <w:r w:rsidRPr="00802A1E">
        <w:rPr>
          <w:rFonts w:cs="Tahoma"/>
        </w:rPr>
        <w:t>students</w:t>
      </w:r>
      <w:proofErr w:type="gramEnd"/>
      <w:r w:rsidRPr="00802A1E">
        <w:rPr>
          <w:rFonts w:cs="Tahoma"/>
        </w:rPr>
        <w:t xml:space="preserve"> the skills needed to provide front-line support services to clients in adventure-based and nature-based therapeutic programs in Maine, across the country, and around the world. Adventure Therapy provides students with the opportunity to combine training in outdoor leadership skills with counseling and facilitation skills, allowing them to lead and facilitate adventure-based and wilderness-based therapeutic experiences using effective techniques to help clients cope with and overcome various behavioral, cognitive, social, and affective disorders. This hands-on, experiential program utilizes Maine's natural environment as a classroom, allowing students to study how adventure-based and nature-based therapeutic programs are transforming people's lives.</w:t>
      </w:r>
    </w:p>
    <w:p w14:paraId="2D02647A" w14:textId="2A405B2F" w:rsidR="00144153" w:rsidRPr="00802A1E" w:rsidRDefault="00144153" w:rsidP="00144153">
      <w:pPr>
        <w:rPr>
          <w:rFonts w:cs="Tahoma"/>
        </w:rPr>
      </w:pPr>
      <w:r w:rsidRPr="00EC4D63">
        <w:rPr>
          <w:rFonts w:cs="Tahoma"/>
          <w:b/>
          <w:bCs/>
        </w:rPr>
        <w:t>Career Opportunities:</w:t>
      </w:r>
      <w:r w:rsidR="0042221D">
        <w:rPr>
          <w:rFonts w:cs="Tahoma"/>
        </w:rPr>
        <w:t xml:space="preserve"> </w:t>
      </w:r>
      <w:r w:rsidRPr="00802A1E">
        <w:rPr>
          <w:rFonts w:cs="Tahoma"/>
        </w:rPr>
        <w:t>Successful completion of the program qualifies graduates to work as field guides, recovery coaches, program directors, and other support positions for organizations that specialize in providing adventure-based and wilderness-based therapeutic programs in the outdoor behavioral health field.</w:t>
      </w:r>
    </w:p>
    <w:p w14:paraId="462C4DBA" w14:textId="77777777" w:rsidR="00144153" w:rsidRPr="00802A1E" w:rsidRDefault="00144153" w:rsidP="00144153">
      <w:pPr>
        <w:rPr>
          <w:rFonts w:cs="Tahoma"/>
        </w:rPr>
      </w:pPr>
      <w:r w:rsidRPr="00EC4D63">
        <w:rPr>
          <w:rFonts w:cs="Tahoma"/>
          <w:b/>
          <w:bCs/>
        </w:rPr>
        <w:t>Program Educational Outcomes:</w:t>
      </w:r>
      <w:r w:rsidRPr="00802A1E">
        <w:rPr>
          <w:rFonts w:cs="Tahoma"/>
        </w:rPr>
        <w:t xml:space="preserve"> Upon completion of the </w:t>
      </w:r>
      <w:proofErr w:type="gramStart"/>
      <w:r w:rsidRPr="00802A1E">
        <w:rPr>
          <w:rFonts w:cs="Tahoma"/>
        </w:rPr>
        <w:t>Associate in Applied Science degree</w:t>
      </w:r>
      <w:proofErr w:type="gramEnd"/>
      <w:r w:rsidRPr="00802A1E">
        <w:rPr>
          <w:rFonts w:cs="Tahoma"/>
        </w:rPr>
        <w:t xml:space="preserve"> in Outdoor Leadership Adventure Therapy, the graduate is prepared to:</w:t>
      </w:r>
    </w:p>
    <w:p w14:paraId="431A17BF" w14:textId="77777777" w:rsidR="000B13C5" w:rsidRPr="000B13C5" w:rsidRDefault="000B13C5" w:rsidP="000C7E69">
      <w:pPr>
        <w:pStyle w:val="ListParagraph"/>
        <w:numPr>
          <w:ilvl w:val="0"/>
          <w:numId w:val="50"/>
        </w:numPr>
        <w:contextualSpacing w:val="0"/>
        <w:rPr>
          <w:rFonts w:cs="Tahoma"/>
        </w:rPr>
      </w:pPr>
      <w:r w:rsidRPr="000B13C5">
        <w:rPr>
          <w:rFonts w:cs="Tahoma"/>
        </w:rPr>
        <w:t>Identify and apply principles of self-care and personal leadership in a variety of challenging outdoor environments.</w:t>
      </w:r>
    </w:p>
    <w:p w14:paraId="5B0DDF9D" w14:textId="77777777" w:rsidR="000B13C5" w:rsidRPr="000B13C5" w:rsidRDefault="000B13C5" w:rsidP="000C7E69">
      <w:pPr>
        <w:pStyle w:val="ListParagraph"/>
        <w:numPr>
          <w:ilvl w:val="0"/>
          <w:numId w:val="50"/>
        </w:numPr>
        <w:contextualSpacing w:val="0"/>
        <w:rPr>
          <w:rFonts w:cs="Tahoma"/>
        </w:rPr>
      </w:pPr>
      <w:r w:rsidRPr="000B13C5">
        <w:rPr>
          <w:rFonts w:cs="Tahoma"/>
        </w:rPr>
        <w:t>Research and discuss the history and importance of various types of outdoor programs.</w:t>
      </w:r>
    </w:p>
    <w:p w14:paraId="3E487316" w14:textId="77777777" w:rsidR="000B13C5" w:rsidRPr="000B13C5" w:rsidRDefault="000B13C5" w:rsidP="000C7E69">
      <w:pPr>
        <w:pStyle w:val="ListParagraph"/>
        <w:numPr>
          <w:ilvl w:val="0"/>
          <w:numId w:val="50"/>
        </w:numPr>
        <w:contextualSpacing w:val="0"/>
        <w:rPr>
          <w:rFonts w:cs="Tahoma"/>
        </w:rPr>
      </w:pPr>
      <w:r w:rsidRPr="000B13C5">
        <w:rPr>
          <w:rFonts w:cs="Tahoma"/>
        </w:rPr>
        <w:t>Identify and apply effective risk management concepts before, during, and after various outdoor activities.</w:t>
      </w:r>
    </w:p>
    <w:p w14:paraId="7C73DFCA" w14:textId="77777777" w:rsidR="000B13C5" w:rsidRPr="000B13C5" w:rsidRDefault="000B13C5" w:rsidP="000C7E69">
      <w:pPr>
        <w:pStyle w:val="ListParagraph"/>
        <w:numPr>
          <w:ilvl w:val="0"/>
          <w:numId w:val="50"/>
        </w:numPr>
        <w:contextualSpacing w:val="0"/>
        <w:rPr>
          <w:rFonts w:cs="Tahoma"/>
        </w:rPr>
      </w:pPr>
      <w:r w:rsidRPr="000B13C5">
        <w:rPr>
          <w:rFonts w:cs="Tahoma"/>
        </w:rPr>
        <w:t>Identify and apply various leadership theories related to outdoor leadership and programming.</w:t>
      </w:r>
    </w:p>
    <w:p w14:paraId="045D4F8F" w14:textId="77777777" w:rsidR="000B13C5" w:rsidRPr="000B13C5" w:rsidRDefault="000B13C5" w:rsidP="000C7E69">
      <w:pPr>
        <w:pStyle w:val="ListParagraph"/>
        <w:numPr>
          <w:ilvl w:val="0"/>
          <w:numId w:val="50"/>
        </w:numPr>
        <w:contextualSpacing w:val="0"/>
        <w:rPr>
          <w:rFonts w:cs="Tahoma"/>
        </w:rPr>
      </w:pPr>
      <w:r w:rsidRPr="000B13C5">
        <w:rPr>
          <w:rFonts w:cs="Tahoma"/>
        </w:rPr>
        <w:t>Identify and interpret various components of the natural world.</w:t>
      </w:r>
    </w:p>
    <w:p w14:paraId="0AC1C824" w14:textId="77777777" w:rsidR="000B13C5" w:rsidRPr="000B13C5" w:rsidRDefault="000B13C5" w:rsidP="000C7E69">
      <w:pPr>
        <w:pStyle w:val="ListParagraph"/>
        <w:numPr>
          <w:ilvl w:val="0"/>
          <w:numId w:val="50"/>
        </w:numPr>
        <w:contextualSpacing w:val="0"/>
        <w:rPr>
          <w:rFonts w:cs="Tahoma"/>
        </w:rPr>
      </w:pPr>
      <w:r w:rsidRPr="000B13C5">
        <w:rPr>
          <w:rFonts w:cs="Tahoma"/>
        </w:rPr>
        <w:t>Research common ethical viewpoints and formulate a personal environmental ethic.</w:t>
      </w:r>
    </w:p>
    <w:p w14:paraId="4727C07B" w14:textId="77777777" w:rsidR="000B13C5" w:rsidRPr="000B13C5" w:rsidRDefault="000B13C5" w:rsidP="000C7E69">
      <w:pPr>
        <w:pStyle w:val="ListParagraph"/>
        <w:numPr>
          <w:ilvl w:val="0"/>
          <w:numId w:val="50"/>
        </w:numPr>
        <w:contextualSpacing w:val="0"/>
        <w:rPr>
          <w:rFonts w:cs="Tahoma"/>
        </w:rPr>
      </w:pPr>
      <w:r w:rsidRPr="000B13C5">
        <w:rPr>
          <w:rFonts w:cs="Tahoma"/>
        </w:rPr>
        <w:t>Create and deliver outdoor programs that address a specific set of outcomes.</w:t>
      </w:r>
    </w:p>
    <w:p w14:paraId="5B0FF963" w14:textId="77777777" w:rsidR="000B13C5" w:rsidRPr="000B13C5" w:rsidRDefault="000B13C5" w:rsidP="000C7E69">
      <w:pPr>
        <w:pStyle w:val="ListParagraph"/>
        <w:numPr>
          <w:ilvl w:val="0"/>
          <w:numId w:val="50"/>
        </w:numPr>
        <w:contextualSpacing w:val="0"/>
        <w:rPr>
          <w:rFonts w:cs="Tahoma"/>
        </w:rPr>
      </w:pPr>
      <w:r w:rsidRPr="000B13C5">
        <w:rPr>
          <w:rFonts w:cs="Tahoma"/>
        </w:rPr>
        <w:t>Identify and apply outdoor technical skills to meet industry standards specific to various certifications and licensures.</w:t>
      </w:r>
    </w:p>
    <w:p w14:paraId="0EDF287B" w14:textId="77777777" w:rsidR="000B13C5" w:rsidRPr="000B13C5" w:rsidRDefault="000B13C5" w:rsidP="000C7E69">
      <w:pPr>
        <w:pStyle w:val="ListParagraph"/>
        <w:numPr>
          <w:ilvl w:val="0"/>
          <w:numId w:val="50"/>
        </w:numPr>
        <w:contextualSpacing w:val="0"/>
        <w:rPr>
          <w:rFonts w:cs="Tahoma"/>
        </w:rPr>
      </w:pPr>
      <w:r w:rsidRPr="000B13C5">
        <w:rPr>
          <w:rFonts w:cs="Tahoma"/>
        </w:rPr>
        <w:t xml:space="preserve">Explain the role that </w:t>
      </w:r>
      <w:proofErr w:type="gramStart"/>
      <w:r w:rsidRPr="000B13C5">
        <w:rPr>
          <w:rFonts w:cs="Tahoma"/>
        </w:rPr>
        <w:t>risk</w:t>
      </w:r>
      <w:proofErr w:type="gramEnd"/>
      <w:r w:rsidRPr="000B13C5">
        <w:rPr>
          <w:rFonts w:cs="Tahoma"/>
        </w:rPr>
        <w:t xml:space="preserve"> and </w:t>
      </w:r>
      <w:proofErr w:type="gramStart"/>
      <w:r w:rsidRPr="000B13C5">
        <w:rPr>
          <w:rFonts w:cs="Tahoma"/>
        </w:rPr>
        <w:t>wilderness</w:t>
      </w:r>
      <w:proofErr w:type="gramEnd"/>
      <w:r w:rsidRPr="000B13C5">
        <w:rPr>
          <w:rFonts w:cs="Tahoma"/>
        </w:rPr>
        <w:t xml:space="preserve"> play in providing a therapeutic experience.</w:t>
      </w:r>
    </w:p>
    <w:p w14:paraId="0458997D" w14:textId="08C019ED" w:rsidR="00144153" w:rsidRPr="00682469" w:rsidRDefault="000B13C5" w:rsidP="000C7E69">
      <w:pPr>
        <w:pStyle w:val="ListParagraph"/>
        <w:numPr>
          <w:ilvl w:val="0"/>
          <w:numId w:val="50"/>
        </w:numPr>
        <w:contextualSpacing w:val="0"/>
        <w:rPr>
          <w:rFonts w:cs="Tahoma"/>
        </w:rPr>
      </w:pPr>
      <w:r w:rsidRPr="00682469">
        <w:rPr>
          <w:rFonts w:cs="Tahoma"/>
        </w:rPr>
        <w:t>Identify various forms of crisis and formulate appropriate plans to manage its impact.</w:t>
      </w:r>
    </w:p>
    <w:p w14:paraId="5604FDBE" w14:textId="714D3332" w:rsidR="00EC4D63" w:rsidRDefault="00EC4D63">
      <w:pPr>
        <w:spacing w:line="276" w:lineRule="auto"/>
        <w:rPr>
          <w:rFonts w:cs="Tahoma"/>
        </w:rPr>
      </w:pPr>
      <w:r>
        <w:rPr>
          <w:rFonts w:cs="Tahoma"/>
        </w:rPr>
        <w:br w:type="page"/>
      </w:r>
    </w:p>
    <w:p w14:paraId="188737BE" w14:textId="77777777" w:rsidR="00144153" w:rsidRPr="00802A1E" w:rsidRDefault="00144153" w:rsidP="00EC4D63">
      <w:pPr>
        <w:jc w:val="center"/>
        <w:rPr>
          <w:rFonts w:cs="Tahoma"/>
        </w:rPr>
      </w:pPr>
      <w:r w:rsidRPr="00802A1E">
        <w:rPr>
          <w:rFonts w:cs="Tahoma"/>
        </w:rPr>
        <w:lastRenderedPageBreak/>
        <w:t>Outdoor Leadership</w:t>
      </w:r>
    </w:p>
    <w:p w14:paraId="16724613" w14:textId="77777777" w:rsidR="00144153" w:rsidRPr="00802A1E" w:rsidRDefault="00144153" w:rsidP="00EC4D63">
      <w:pPr>
        <w:jc w:val="center"/>
        <w:rPr>
          <w:rFonts w:cs="Tahoma"/>
        </w:rPr>
      </w:pPr>
      <w:r w:rsidRPr="00802A1E">
        <w:rPr>
          <w:rFonts w:cs="Tahoma"/>
        </w:rPr>
        <w:t>Adventure Therapy Option</w:t>
      </w:r>
    </w:p>
    <w:p w14:paraId="38F6F668" w14:textId="6942CD60" w:rsidR="00144153" w:rsidRPr="00802A1E" w:rsidRDefault="00144153" w:rsidP="00EC4D63">
      <w:pPr>
        <w:jc w:val="center"/>
        <w:rPr>
          <w:rFonts w:cs="Tahoma"/>
        </w:rPr>
      </w:pPr>
      <w:proofErr w:type="gramStart"/>
      <w:r w:rsidRPr="00802A1E">
        <w:rPr>
          <w:rFonts w:cs="Tahoma"/>
        </w:rPr>
        <w:t>Associate in Applied Science</w:t>
      </w:r>
      <w:proofErr w:type="gramEnd"/>
      <w:r w:rsidRPr="00802A1E">
        <w:rPr>
          <w:rFonts w:cs="Tahoma"/>
        </w:rPr>
        <w:t xml:space="preserve"> </w:t>
      </w:r>
      <w:r w:rsidR="00B9186D">
        <w:rPr>
          <w:rFonts w:cs="Tahoma"/>
        </w:rPr>
        <w:t>—</w:t>
      </w:r>
      <w:r w:rsidRPr="00802A1E">
        <w:rPr>
          <w:rFonts w:cs="Tahoma"/>
        </w:rPr>
        <w:t xml:space="preserve"> 63.5 credit hours</w:t>
      </w:r>
    </w:p>
    <w:tbl>
      <w:tblPr>
        <w:tblStyle w:val="GridTable4-Accent2"/>
        <w:tblW w:w="0" w:type="auto"/>
        <w:tblLook w:val="04A0" w:firstRow="1" w:lastRow="0" w:firstColumn="1" w:lastColumn="0" w:noHBand="0" w:noVBand="1"/>
      </w:tblPr>
      <w:tblGrid>
        <w:gridCol w:w="1882"/>
        <w:gridCol w:w="6570"/>
        <w:gridCol w:w="1618"/>
      </w:tblGrid>
      <w:tr w:rsidR="00610DF4" w:rsidRPr="00CF139B" w14:paraId="626D569C"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DE1EED" w14:textId="77777777" w:rsidR="00610DF4" w:rsidRPr="00F81507" w:rsidRDefault="00610DF4" w:rsidP="00EC0DC9">
            <w:pPr>
              <w:rPr>
                <w:rFonts w:cs="Tahoma"/>
                <w:color w:val="0D0D0D" w:themeColor="text1" w:themeTint="F2"/>
              </w:rPr>
            </w:pPr>
            <w:r w:rsidRPr="00F81507">
              <w:rPr>
                <w:rFonts w:cs="Tahoma"/>
                <w:color w:val="0D0D0D" w:themeColor="text1" w:themeTint="F2"/>
              </w:rPr>
              <w:t>Course #</w:t>
            </w:r>
          </w:p>
        </w:tc>
        <w:tc>
          <w:tcPr>
            <w:tcW w:w="6750" w:type="dxa"/>
          </w:tcPr>
          <w:p w14:paraId="67554BF4" w14:textId="77777777" w:rsidR="00610DF4" w:rsidRPr="00F81507" w:rsidRDefault="00610DF4"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4E4FB205" w14:textId="77777777" w:rsidR="00610DF4" w:rsidRPr="00F81507" w:rsidRDefault="00610DF4"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610DF4" w:rsidRPr="00CF139B" w14:paraId="06805A1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7A094FD" w14:textId="77777777" w:rsidR="00610DF4" w:rsidRPr="00CF139B" w:rsidRDefault="00610DF4" w:rsidP="00EC0DC9">
            <w:pPr>
              <w:jc w:val="center"/>
              <w:rPr>
                <w:rFonts w:cs="Tahoma"/>
              </w:rPr>
            </w:pPr>
            <w:r w:rsidRPr="00CF139B">
              <w:rPr>
                <w:rFonts w:cs="Tahoma"/>
              </w:rPr>
              <w:t>Semester 1</w:t>
            </w:r>
          </w:p>
        </w:tc>
      </w:tr>
      <w:tr w:rsidR="00610DF4" w:rsidRPr="00CF139B" w14:paraId="39410A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E112F" w14:textId="77777777" w:rsidR="00610DF4" w:rsidRPr="00CF139B" w:rsidRDefault="00610DF4" w:rsidP="00EC0DC9">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750" w:type="dxa"/>
          </w:tcPr>
          <w:p w14:paraId="07B5FB3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6B7316DD"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AC419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4577E3" w14:textId="77777777" w:rsidR="00610DF4" w:rsidRPr="00CF139B" w:rsidRDefault="00610DF4" w:rsidP="00EC0DC9">
            <w:pPr>
              <w:rPr>
                <w:rFonts w:cs="Tahoma"/>
              </w:rPr>
            </w:pPr>
            <w:hyperlink w:anchor="_ADV119_Wilderness_Expedition" w:history="1">
              <w:r w:rsidRPr="00F81507">
                <w:rPr>
                  <w:rStyle w:val="Hyperlink"/>
                  <w:rFonts w:cs="Tahoma"/>
                  <w:b w:val="0"/>
                  <w:bCs/>
                  <w:color w:val="215D4B" w:themeColor="accent4" w:themeShade="80"/>
                  <w:sz w:val="22"/>
                </w:rPr>
                <w:t>ADV119</w:t>
              </w:r>
            </w:hyperlink>
          </w:p>
        </w:tc>
        <w:tc>
          <w:tcPr>
            <w:tcW w:w="6750" w:type="dxa"/>
          </w:tcPr>
          <w:p w14:paraId="7714EBAB"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w:t>
            </w:r>
          </w:p>
        </w:tc>
        <w:tc>
          <w:tcPr>
            <w:tcW w:w="1638" w:type="dxa"/>
          </w:tcPr>
          <w:p w14:paraId="78A205C4"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610DF4" w:rsidRPr="00CF139B" w14:paraId="6ACE54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01DBE95" w14:textId="77777777" w:rsidR="00610DF4" w:rsidRPr="00CF139B" w:rsidRDefault="00610DF4" w:rsidP="00EC0DC9">
            <w:pPr>
              <w:rPr>
                <w:rFonts w:cs="Tahoma"/>
              </w:rPr>
            </w:pPr>
            <w:hyperlink w:anchor="_ADV141_The_Maine" w:history="1">
              <w:r w:rsidRPr="0027582F">
                <w:rPr>
                  <w:rStyle w:val="Hyperlink"/>
                  <w:rFonts w:cs="Tahoma"/>
                  <w:b w:val="0"/>
                  <w:bCs/>
                  <w:color w:val="215D4B" w:themeColor="accent4" w:themeShade="80"/>
                  <w:sz w:val="22"/>
                </w:rPr>
                <w:t>ADV141</w:t>
              </w:r>
            </w:hyperlink>
          </w:p>
        </w:tc>
        <w:tc>
          <w:tcPr>
            <w:tcW w:w="6750" w:type="dxa"/>
          </w:tcPr>
          <w:p w14:paraId="20254B7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1CE1A28"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D871F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835F1E" w14:textId="77777777" w:rsidR="00610DF4" w:rsidRPr="00CF139B" w:rsidRDefault="00610DF4" w:rsidP="00EC0DC9">
            <w:pPr>
              <w:rPr>
                <w:rFonts w:cs="Tahoma"/>
              </w:rPr>
            </w:pPr>
            <w:hyperlink w:anchor="_ADV114_Ropes_Course" w:history="1">
              <w:r w:rsidRPr="00F81507">
                <w:rPr>
                  <w:rStyle w:val="Hyperlink"/>
                  <w:rFonts w:cs="Tahoma"/>
                  <w:b w:val="0"/>
                  <w:bCs/>
                  <w:color w:val="215D4B" w:themeColor="accent4" w:themeShade="80"/>
                  <w:sz w:val="22"/>
                </w:rPr>
                <w:t>ADV114</w:t>
              </w:r>
            </w:hyperlink>
          </w:p>
        </w:tc>
        <w:tc>
          <w:tcPr>
            <w:tcW w:w="6750" w:type="dxa"/>
          </w:tcPr>
          <w:p w14:paraId="32E4AE2F"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09FB01F7"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610DF4" w:rsidRPr="00CF139B" w14:paraId="0A9EAF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D9B302" w14:textId="77777777" w:rsidR="00610DF4" w:rsidRPr="00CF139B" w:rsidRDefault="00610DF4" w:rsidP="00EC0DC9">
            <w:pPr>
              <w:rPr>
                <w:rFonts w:cs="Tahoma"/>
              </w:rPr>
            </w:pPr>
            <w:hyperlink w:anchor="_PFT100_Physically_Fit" w:history="1">
              <w:r w:rsidRPr="0027582F">
                <w:rPr>
                  <w:rStyle w:val="Hyperlink"/>
                  <w:rFonts w:cs="Tahoma"/>
                  <w:b w:val="0"/>
                  <w:bCs/>
                  <w:color w:val="215D4B" w:themeColor="accent4" w:themeShade="80"/>
                  <w:sz w:val="22"/>
                </w:rPr>
                <w:t>PFT100</w:t>
              </w:r>
            </w:hyperlink>
          </w:p>
        </w:tc>
        <w:tc>
          <w:tcPr>
            <w:tcW w:w="6750" w:type="dxa"/>
          </w:tcPr>
          <w:p w14:paraId="11B53EA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713147D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5A6BEE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AD5BE" w14:textId="77777777" w:rsidR="00610DF4" w:rsidRPr="00CF139B" w:rsidRDefault="00610DF4" w:rsidP="00EC0DC9">
            <w:pPr>
              <w:rPr>
                <w:rFonts w:cs="Tahoma"/>
              </w:rPr>
            </w:pPr>
            <w:hyperlink w:anchor="_MAT112_Business_Mathematics" w:history="1">
              <w:r w:rsidRPr="00F81507">
                <w:rPr>
                  <w:rStyle w:val="Hyperlink"/>
                  <w:rFonts w:cs="Tahoma"/>
                  <w:b w:val="0"/>
                  <w:bCs/>
                  <w:color w:val="215D4B" w:themeColor="accent4" w:themeShade="80"/>
                  <w:sz w:val="22"/>
                </w:rPr>
                <w:t>MAT</w:t>
              </w:r>
            </w:hyperlink>
          </w:p>
        </w:tc>
        <w:tc>
          <w:tcPr>
            <w:tcW w:w="6750" w:type="dxa"/>
          </w:tcPr>
          <w:p w14:paraId="74768913"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F81507">
                <w:rPr>
                  <w:rStyle w:val="Hyperlink"/>
                  <w:rFonts w:cs="Tahoma"/>
                  <w:color w:val="215D4B" w:themeColor="accent4" w:themeShade="80"/>
                  <w:sz w:val="22"/>
                </w:rPr>
                <w:t>MAT112</w:t>
              </w:r>
            </w:hyperlink>
            <w:r w:rsidRPr="00CF139B">
              <w:rPr>
                <w:rFonts w:cs="Tahoma"/>
              </w:rPr>
              <w:t xml:space="preserve"> or higher</w:t>
            </w:r>
          </w:p>
        </w:tc>
        <w:tc>
          <w:tcPr>
            <w:tcW w:w="1638" w:type="dxa"/>
          </w:tcPr>
          <w:p w14:paraId="0275A0C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376ECE5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F66303" w14:textId="77777777" w:rsidR="00610DF4" w:rsidRPr="00CF139B" w:rsidRDefault="00610DF4" w:rsidP="00EC0DC9">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3F41326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43373165"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5212665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0EE2FCD" w14:textId="77777777" w:rsidR="00610DF4" w:rsidRPr="00CF139B" w:rsidRDefault="00610DF4" w:rsidP="00EC0DC9">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3CACA9A8"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46F5783C"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10DF4" w:rsidRPr="00CF139B" w14:paraId="6622E8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6ED21ED" w14:textId="77777777" w:rsidR="00610DF4" w:rsidRPr="00CF139B" w:rsidRDefault="00610DF4" w:rsidP="00EC0DC9">
            <w:pPr>
              <w:jc w:val="right"/>
              <w:rPr>
                <w:rFonts w:cs="Tahoma"/>
              </w:rPr>
            </w:pPr>
            <w:r w:rsidRPr="00CF139B">
              <w:rPr>
                <w:rFonts w:cs="Tahoma"/>
              </w:rPr>
              <w:t>Total</w:t>
            </w:r>
          </w:p>
        </w:tc>
        <w:tc>
          <w:tcPr>
            <w:tcW w:w="1638" w:type="dxa"/>
          </w:tcPr>
          <w:p w14:paraId="723B406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610DF4" w:rsidRPr="00CF139B" w14:paraId="14AA9A8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443B604" w14:textId="77777777" w:rsidR="00610DF4" w:rsidRPr="00CF139B" w:rsidRDefault="00610DF4" w:rsidP="00EC0DC9">
            <w:pPr>
              <w:jc w:val="center"/>
              <w:rPr>
                <w:rFonts w:cs="Tahoma"/>
              </w:rPr>
            </w:pPr>
            <w:r w:rsidRPr="00CF139B">
              <w:rPr>
                <w:rFonts w:cs="Tahoma"/>
              </w:rPr>
              <w:t>Semester 2</w:t>
            </w:r>
          </w:p>
        </w:tc>
      </w:tr>
      <w:tr w:rsidR="00610DF4" w:rsidRPr="00CF139B" w14:paraId="2631945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FF64C02" w14:textId="77777777" w:rsidR="00610DF4" w:rsidRPr="00CF139B" w:rsidRDefault="00610DF4" w:rsidP="00EC0DC9">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750" w:type="dxa"/>
          </w:tcPr>
          <w:p w14:paraId="56CEE050"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59803301"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249CD5B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13B0EE" w14:textId="77777777" w:rsidR="00610DF4" w:rsidRPr="00CF139B" w:rsidRDefault="00610DF4" w:rsidP="00EC0DC9">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750" w:type="dxa"/>
          </w:tcPr>
          <w:p w14:paraId="29777B9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67CC5319"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A4879" w:rsidRPr="00CF139B" w14:paraId="31D9C2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C00CC6" w14:textId="72F62C0C" w:rsidR="00EA4879" w:rsidRPr="00CF139B" w:rsidRDefault="00EA4879" w:rsidP="00EA4879">
            <w:pPr>
              <w:rPr>
                <w:rFonts w:cs="Tahoma"/>
              </w:rPr>
            </w:pPr>
            <w:hyperlink w:anchor="_ADV142_The_Maine" w:history="1">
              <w:r w:rsidRPr="0027582F">
                <w:rPr>
                  <w:rStyle w:val="Hyperlink"/>
                  <w:rFonts w:cs="Tahoma"/>
                  <w:b w:val="0"/>
                  <w:bCs/>
                  <w:color w:val="215D4B" w:themeColor="accent4" w:themeShade="80"/>
                  <w:sz w:val="22"/>
                </w:rPr>
                <w:t>ADV142</w:t>
              </w:r>
            </w:hyperlink>
          </w:p>
        </w:tc>
        <w:tc>
          <w:tcPr>
            <w:tcW w:w="6750" w:type="dxa"/>
          </w:tcPr>
          <w:p w14:paraId="75B6D75A" w14:textId="6904B561"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02708638" w14:textId="74AF2F2A"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A45A2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13E024" w14:textId="77777777" w:rsidR="00610DF4" w:rsidRPr="00CF139B" w:rsidRDefault="00610DF4" w:rsidP="00EC0DC9">
            <w:pPr>
              <w:rPr>
                <w:rFonts w:cs="Tahoma"/>
              </w:rPr>
            </w:pPr>
            <w:hyperlink w:anchor="_ADV175_Practicum_in" w:history="1">
              <w:r w:rsidRPr="00F81507">
                <w:rPr>
                  <w:rStyle w:val="Hyperlink"/>
                  <w:rFonts w:cs="Tahoma"/>
                  <w:b w:val="0"/>
                  <w:bCs/>
                  <w:color w:val="215D4B" w:themeColor="accent4" w:themeShade="80"/>
                  <w:sz w:val="22"/>
                </w:rPr>
                <w:t>ADV175</w:t>
              </w:r>
            </w:hyperlink>
          </w:p>
        </w:tc>
        <w:tc>
          <w:tcPr>
            <w:tcW w:w="6750" w:type="dxa"/>
          </w:tcPr>
          <w:p w14:paraId="378A742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559618E3"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9F997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2F58CB" w14:textId="225C1177" w:rsidR="00610DF4" w:rsidRPr="00CF139B" w:rsidRDefault="00610DF4" w:rsidP="00EC0DC9">
            <w:pPr>
              <w:rPr>
                <w:rFonts w:cs="Tahoma"/>
              </w:rPr>
            </w:pPr>
            <w:hyperlink w:anchor="_ADV260_Foundations_of" w:history="1">
              <w:r w:rsidRPr="0027582F">
                <w:rPr>
                  <w:rStyle w:val="Hyperlink"/>
                  <w:rFonts w:cs="Tahoma"/>
                  <w:b w:val="0"/>
                  <w:bCs/>
                  <w:color w:val="215D4B" w:themeColor="accent4" w:themeShade="80"/>
                  <w:sz w:val="22"/>
                </w:rPr>
                <w:t>ADV260</w:t>
              </w:r>
            </w:hyperlink>
          </w:p>
        </w:tc>
        <w:tc>
          <w:tcPr>
            <w:tcW w:w="6750" w:type="dxa"/>
          </w:tcPr>
          <w:p w14:paraId="366E472D" w14:textId="4116CC56"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Foundations of Outdoor Therapy</w:t>
            </w:r>
          </w:p>
        </w:tc>
        <w:tc>
          <w:tcPr>
            <w:tcW w:w="1638" w:type="dxa"/>
          </w:tcPr>
          <w:p w14:paraId="3FAD649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6CB6EC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4B9926" w14:textId="4CE3E40B" w:rsidR="00EA4879" w:rsidRDefault="00EA4879" w:rsidP="00EA4879">
            <w:hyperlink w:anchor="_EMS114_Wilderness_Advanced" w:history="1">
              <w:r w:rsidRPr="00F81507">
                <w:rPr>
                  <w:rStyle w:val="Hyperlink"/>
                  <w:rFonts w:cs="Tahoma"/>
                  <w:b w:val="0"/>
                  <w:bCs/>
                  <w:color w:val="215D4B" w:themeColor="accent4" w:themeShade="80"/>
                  <w:sz w:val="22"/>
                </w:rPr>
                <w:t>EMS114</w:t>
              </w:r>
            </w:hyperlink>
          </w:p>
        </w:tc>
        <w:tc>
          <w:tcPr>
            <w:tcW w:w="6750" w:type="dxa"/>
          </w:tcPr>
          <w:p w14:paraId="433F32ED" w14:textId="5DB05DB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6A918C0E" w14:textId="52087958" w:rsidR="00EA4879" w:rsidRPr="00CF139B"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10DF4" w:rsidRPr="00CF139B" w14:paraId="5BBA94F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73BB97B" w14:textId="77777777" w:rsidR="00610DF4" w:rsidRPr="00CF139B" w:rsidRDefault="00610DF4" w:rsidP="00EC0DC9">
            <w:pPr>
              <w:jc w:val="right"/>
              <w:rPr>
                <w:rFonts w:cs="Tahoma"/>
              </w:rPr>
            </w:pPr>
            <w:r w:rsidRPr="00CF139B">
              <w:rPr>
                <w:rFonts w:cs="Tahoma"/>
              </w:rPr>
              <w:t>Total</w:t>
            </w:r>
          </w:p>
        </w:tc>
        <w:tc>
          <w:tcPr>
            <w:tcW w:w="1638" w:type="dxa"/>
          </w:tcPr>
          <w:p w14:paraId="49479F6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610DF4" w:rsidRPr="00CF139B" w14:paraId="1D1964C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FF1DF8A" w14:textId="77777777" w:rsidR="00610DF4" w:rsidRPr="00CF139B" w:rsidRDefault="00610DF4" w:rsidP="00EC0DC9">
            <w:pPr>
              <w:jc w:val="center"/>
              <w:rPr>
                <w:rFonts w:cs="Tahoma"/>
              </w:rPr>
            </w:pPr>
            <w:r w:rsidRPr="00CF139B">
              <w:rPr>
                <w:rFonts w:cs="Tahoma"/>
              </w:rPr>
              <w:t>Semester 3</w:t>
            </w:r>
          </w:p>
        </w:tc>
      </w:tr>
      <w:tr w:rsidR="00610DF4" w:rsidRPr="00CF139B" w14:paraId="1E7CA7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0DB9921" w14:textId="57568D71" w:rsidR="00610DF4" w:rsidRPr="00CF139B" w:rsidRDefault="0054141A" w:rsidP="00EC0DC9">
            <w:pPr>
              <w:rPr>
                <w:rFonts w:cs="Tahoma"/>
              </w:rPr>
            </w:pPr>
            <w:hyperlink w:anchor="_HUS125_Substance_Abuse" w:history="1">
              <w:r w:rsidRPr="0027582F">
                <w:rPr>
                  <w:rStyle w:val="Hyperlink"/>
                  <w:rFonts w:cs="Tahoma"/>
                  <w:b w:val="0"/>
                  <w:bCs/>
                  <w:color w:val="215D4B" w:themeColor="accent4" w:themeShade="80"/>
                  <w:sz w:val="22"/>
                </w:rPr>
                <w:t>HUS125</w:t>
              </w:r>
            </w:hyperlink>
          </w:p>
        </w:tc>
        <w:tc>
          <w:tcPr>
            <w:tcW w:w="6750" w:type="dxa"/>
          </w:tcPr>
          <w:p w14:paraId="338E777F" w14:textId="3E070452" w:rsidR="00610DF4" w:rsidRPr="00CF139B" w:rsidRDefault="00623CD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638" w:type="dxa"/>
          </w:tcPr>
          <w:p w14:paraId="7B8AFF9A"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C5B8D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26BA2D" w14:textId="34B9413F" w:rsidR="00610DF4" w:rsidRPr="00CF139B" w:rsidRDefault="0054141A" w:rsidP="00EC0DC9">
            <w:pPr>
              <w:rPr>
                <w:rFonts w:cs="Tahoma"/>
              </w:rPr>
            </w:pPr>
            <w:hyperlink w:anchor="_HUS102_Topics_in" w:history="1">
              <w:r w:rsidRPr="00F81507">
                <w:rPr>
                  <w:rStyle w:val="Hyperlink"/>
                  <w:rFonts w:cs="Tahoma"/>
                  <w:b w:val="0"/>
                  <w:bCs/>
                  <w:color w:val="215D4B" w:themeColor="accent4" w:themeShade="80"/>
                  <w:sz w:val="22"/>
                </w:rPr>
                <w:t>HUS</w:t>
              </w:r>
            </w:hyperlink>
            <w:r>
              <w:rPr>
                <w:rFonts w:cs="Tahoma"/>
              </w:rPr>
              <w:t>/</w:t>
            </w:r>
            <w:hyperlink w:anchor="_ADV_100_Introduction" w:history="1">
              <w:r w:rsidRPr="00F81507">
                <w:rPr>
                  <w:rStyle w:val="Hyperlink"/>
                  <w:rFonts w:cs="Tahoma"/>
                  <w:b w:val="0"/>
                  <w:bCs/>
                  <w:color w:val="215D4B" w:themeColor="accent4" w:themeShade="80"/>
                  <w:sz w:val="22"/>
                </w:rPr>
                <w:t>ADV</w:t>
              </w:r>
            </w:hyperlink>
            <w:r>
              <w:rPr>
                <w:rFonts w:cs="Tahoma"/>
              </w:rPr>
              <w:t xml:space="preserve"> Elective</w:t>
            </w:r>
          </w:p>
        </w:tc>
        <w:tc>
          <w:tcPr>
            <w:tcW w:w="6750" w:type="dxa"/>
          </w:tcPr>
          <w:p w14:paraId="7BC10CBD" w14:textId="236FA7A0" w:rsidR="00610DF4" w:rsidRPr="00CF139B" w:rsidRDefault="0054141A"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HUS </w:t>
            </w:r>
            <w:r w:rsidR="00C746C5">
              <w:rPr>
                <w:rFonts w:cs="Tahoma"/>
              </w:rPr>
              <w:t>or ADV Elective</w:t>
            </w:r>
          </w:p>
        </w:tc>
        <w:tc>
          <w:tcPr>
            <w:tcW w:w="1638" w:type="dxa"/>
          </w:tcPr>
          <w:p w14:paraId="381297EF"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2AD01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F544EB9" w14:textId="1CE43C9D" w:rsidR="00610DF4" w:rsidRPr="00CF139B" w:rsidRDefault="0054141A" w:rsidP="00EC0DC9">
            <w:pPr>
              <w:rPr>
                <w:rFonts w:cs="Tahoma"/>
              </w:rPr>
            </w:pPr>
            <w:hyperlink w:anchor="_BIO112_Marine_Biology" w:history="1">
              <w:r w:rsidRPr="00BD311F">
                <w:rPr>
                  <w:rStyle w:val="Hyperlink"/>
                  <w:rFonts w:cs="Tahoma"/>
                  <w:b w:val="0"/>
                  <w:bCs/>
                  <w:color w:val="215D4B" w:themeColor="accent4" w:themeShade="80"/>
                  <w:sz w:val="22"/>
                </w:rPr>
                <w:t>Lab Science Elective</w:t>
              </w:r>
            </w:hyperlink>
          </w:p>
        </w:tc>
        <w:tc>
          <w:tcPr>
            <w:tcW w:w="6750" w:type="dxa"/>
          </w:tcPr>
          <w:p w14:paraId="005CD9C4" w14:textId="486C0BDC"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38" w:type="dxa"/>
          </w:tcPr>
          <w:p w14:paraId="051ADD6B" w14:textId="440BD6EF" w:rsidR="00610DF4" w:rsidRPr="00CF139B" w:rsidRDefault="00A6063A"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610DF4" w:rsidRPr="00CF139B" w14:paraId="20185AE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2234DD7" w14:textId="77777777" w:rsidR="00610DF4" w:rsidRPr="00CF139B" w:rsidRDefault="00610DF4" w:rsidP="00EC0DC9">
            <w:pPr>
              <w:rPr>
                <w:rFonts w:cs="Tahoma"/>
              </w:rPr>
            </w:pPr>
            <w:hyperlink w:anchor="_PHI114_Environmental_Ethics" w:history="1">
              <w:r w:rsidRPr="00F81507">
                <w:rPr>
                  <w:rStyle w:val="Hyperlink"/>
                  <w:rFonts w:cs="Tahoma"/>
                  <w:b w:val="0"/>
                  <w:bCs/>
                  <w:color w:val="215D4B" w:themeColor="accent4" w:themeShade="80"/>
                  <w:sz w:val="22"/>
                </w:rPr>
                <w:t>PHI114</w:t>
              </w:r>
            </w:hyperlink>
          </w:p>
        </w:tc>
        <w:tc>
          <w:tcPr>
            <w:tcW w:w="6750" w:type="dxa"/>
          </w:tcPr>
          <w:p w14:paraId="4F6E2385"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Environmental Ethics</w:t>
            </w:r>
          </w:p>
        </w:tc>
        <w:tc>
          <w:tcPr>
            <w:tcW w:w="1638" w:type="dxa"/>
          </w:tcPr>
          <w:p w14:paraId="4F558D3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5FAC8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BAC2842" w14:textId="23C1A836" w:rsidR="00EA4879" w:rsidRDefault="00EA4879" w:rsidP="00EA4879">
            <w:hyperlink w:anchor="_PSY101_Introduction_to" w:history="1">
              <w:r w:rsidRPr="00BD311F">
                <w:rPr>
                  <w:rStyle w:val="Hyperlink"/>
                  <w:rFonts w:cs="Tahoma"/>
                  <w:b w:val="0"/>
                  <w:bCs/>
                  <w:color w:val="215D4B" w:themeColor="accent4" w:themeShade="80"/>
                  <w:sz w:val="22"/>
                </w:rPr>
                <w:t>PSY101</w:t>
              </w:r>
            </w:hyperlink>
          </w:p>
        </w:tc>
        <w:tc>
          <w:tcPr>
            <w:tcW w:w="6750" w:type="dxa"/>
          </w:tcPr>
          <w:p w14:paraId="66913076" w14:textId="575EF14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Psychology</w:t>
            </w:r>
          </w:p>
        </w:tc>
        <w:tc>
          <w:tcPr>
            <w:tcW w:w="1638" w:type="dxa"/>
          </w:tcPr>
          <w:p w14:paraId="6AFCF974" w14:textId="705B7D45"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62685F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163AEB9" w14:textId="77777777" w:rsidR="00610DF4" w:rsidRPr="00CF139B" w:rsidRDefault="00610DF4" w:rsidP="00EC0DC9">
            <w:pPr>
              <w:jc w:val="right"/>
              <w:rPr>
                <w:rFonts w:cs="Tahoma"/>
              </w:rPr>
            </w:pPr>
            <w:r w:rsidRPr="00CF139B">
              <w:rPr>
                <w:rFonts w:cs="Tahoma"/>
              </w:rPr>
              <w:lastRenderedPageBreak/>
              <w:t>Total</w:t>
            </w:r>
          </w:p>
        </w:tc>
        <w:tc>
          <w:tcPr>
            <w:tcW w:w="1638" w:type="dxa"/>
          </w:tcPr>
          <w:p w14:paraId="4832DD80" w14:textId="7CB12044"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r w:rsidR="006A1BAA">
              <w:rPr>
                <w:rFonts w:cs="Tahoma"/>
              </w:rPr>
              <w:t>6</w:t>
            </w:r>
          </w:p>
        </w:tc>
      </w:tr>
      <w:tr w:rsidR="00610DF4" w:rsidRPr="00CF139B" w14:paraId="358210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92D2F72" w14:textId="77777777" w:rsidR="00610DF4" w:rsidRPr="00CF139B" w:rsidRDefault="00610DF4" w:rsidP="00EC0DC9">
            <w:pPr>
              <w:jc w:val="center"/>
              <w:rPr>
                <w:rFonts w:cs="Tahoma"/>
              </w:rPr>
            </w:pPr>
            <w:r w:rsidRPr="00CF139B">
              <w:rPr>
                <w:rFonts w:cs="Tahoma"/>
              </w:rPr>
              <w:t>Semester 4</w:t>
            </w:r>
          </w:p>
        </w:tc>
      </w:tr>
      <w:tr w:rsidR="00610DF4" w:rsidRPr="00CF139B" w14:paraId="6FDCC76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B3F13B" w14:textId="75B3656D" w:rsidR="00610DF4" w:rsidRPr="00CF139B" w:rsidRDefault="00FB7171" w:rsidP="00EC0DC9">
            <w:pPr>
              <w:rPr>
                <w:rFonts w:cs="Tahoma"/>
              </w:rPr>
            </w:pPr>
            <w:hyperlink w:anchor="_BUS240_Advertising_and" w:history="1">
              <w:r w:rsidRPr="00F81507">
                <w:rPr>
                  <w:rStyle w:val="Hyperlink"/>
                  <w:rFonts w:cs="Tahoma"/>
                  <w:b w:val="0"/>
                  <w:bCs/>
                  <w:color w:val="215D4B" w:themeColor="accent4" w:themeShade="80"/>
                  <w:sz w:val="22"/>
                </w:rPr>
                <w:t>E</w:t>
              </w:r>
              <w:r w:rsidRPr="00F81507">
                <w:rPr>
                  <w:rStyle w:val="Hyperlink"/>
                  <w:bCs/>
                  <w:color w:val="215D4B" w:themeColor="accent4" w:themeShade="80"/>
                  <w:sz w:val="22"/>
                </w:rPr>
                <w:t>lective</w:t>
              </w:r>
            </w:hyperlink>
          </w:p>
        </w:tc>
        <w:tc>
          <w:tcPr>
            <w:tcW w:w="6750" w:type="dxa"/>
          </w:tcPr>
          <w:p w14:paraId="673A3E92" w14:textId="617CA987" w:rsidR="00610DF4" w:rsidRPr="00CF139B" w:rsidRDefault="00FB7171"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w:t>
            </w:r>
            <w:r w:rsidR="00610DF4" w:rsidRPr="00CF139B">
              <w:rPr>
                <w:rFonts w:cs="Tahoma"/>
              </w:rPr>
              <w:t xml:space="preserve">Elective </w:t>
            </w:r>
          </w:p>
        </w:tc>
        <w:tc>
          <w:tcPr>
            <w:tcW w:w="1638" w:type="dxa"/>
          </w:tcPr>
          <w:p w14:paraId="407F5496"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13E653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488A8F" w14:textId="533C54DC" w:rsidR="00EA4879" w:rsidRDefault="00EA4879" w:rsidP="00EA4879">
            <w:hyperlink w:anchor="_COM200_Environmental_Interpretation" w:history="1">
              <w:r w:rsidRPr="00BD311F">
                <w:rPr>
                  <w:rStyle w:val="Hyperlink"/>
                  <w:rFonts w:cs="Tahoma"/>
                  <w:b w:val="0"/>
                  <w:bCs/>
                  <w:color w:val="215D4B" w:themeColor="accent4" w:themeShade="80"/>
                  <w:sz w:val="22"/>
                </w:rPr>
                <w:t>COM200</w:t>
              </w:r>
            </w:hyperlink>
          </w:p>
        </w:tc>
        <w:tc>
          <w:tcPr>
            <w:tcW w:w="6750" w:type="dxa"/>
          </w:tcPr>
          <w:p w14:paraId="59F87C5F" w14:textId="4C90668B" w:rsidR="00EA4879"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Interpretation</w:t>
            </w:r>
          </w:p>
        </w:tc>
        <w:tc>
          <w:tcPr>
            <w:tcW w:w="1638" w:type="dxa"/>
          </w:tcPr>
          <w:p w14:paraId="2CC81BFC" w14:textId="5ABACE8B"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7823B2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3047EB" w14:textId="77F1CB65" w:rsidR="00610DF4" w:rsidRPr="00CF139B" w:rsidRDefault="00A6063A" w:rsidP="00EC0DC9">
            <w:pPr>
              <w:rPr>
                <w:rFonts w:cs="Tahoma"/>
              </w:rPr>
            </w:pPr>
            <w:hyperlink w:anchor="_HUS231_Interviewing_and" w:history="1">
              <w:r w:rsidRPr="00F81507">
                <w:rPr>
                  <w:rStyle w:val="Hyperlink"/>
                  <w:rFonts w:cs="Tahoma"/>
                  <w:b w:val="0"/>
                  <w:bCs/>
                  <w:color w:val="215D4B" w:themeColor="accent4" w:themeShade="80"/>
                  <w:sz w:val="22"/>
                </w:rPr>
                <w:t>HUS</w:t>
              </w:r>
              <w:r w:rsidR="001B034B" w:rsidRPr="00F81507">
                <w:rPr>
                  <w:rStyle w:val="Hyperlink"/>
                  <w:rFonts w:cs="Tahoma"/>
                  <w:b w:val="0"/>
                  <w:bCs/>
                  <w:color w:val="215D4B" w:themeColor="accent4" w:themeShade="80"/>
                  <w:sz w:val="22"/>
                </w:rPr>
                <w:t>231</w:t>
              </w:r>
            </w:hyperlink>
          </w:p>
        </w:tc>
        <w:tc>
          <w:tcPr>
            <w:tcW w:w="6750" w:type="dxa"/>
          </w:tcPr>
          <w:p w14:paraId="3843E487" w14:textId="667A6468" w:rsidR="00610DF4" w:rsidRPr="00CF139B" w:rsidRDefault="001B034B"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38" w:type="dxa"/>
          </w:tcPr>
          <w:p w14:paraId="1FA2E6F0"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EB91C6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404531" w14:textId="7D53833C" w:rsidR="00EA4879" w:rsidRDefault="00EA4879" w:rsidP="00EA4879">
            <w:hyperlink w:anchor="_HUS236_Trauma_and" w:history="1">
              <w:r w:rsidRPr="00BD311F">
                <w:rPr>
                  <w:rStyle w:val="Hyperlink"/>
                  <w:rFonts w:cs="Tahoma"/>
                  <w:b w:val="0"/>
                  <w:bCs/>
                  <w:color w:val="215D4B" w:themeColor="accent4" w:themeShade="80"/>
                  <w:sz w:val="22"/>
                </w:rPr>
                <w:t>HUS236</w:t>
              </w:r>
            </w:hyperlink>
          </w:p>
        </w:tc>
        <w:tc>
          <w:tcPr>
            <w:tcW w:w="6750" w:type="dxa"/>
          </w:tcPr>
          <w:p w14:paraId="15AB3887" w14:textId="07DE7D7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38" w:type="dxa"/>
          </w:tcPr>
          <w:p w14:paraId="64A450B5" w14:textId="7D805B5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34BB5F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1AEDF" w14:textId="403D8814" w:rsidR="00EA4879" w:rsidRDefault="00EA4879" w:rsidP="00EA4879">
            <w:hyperlink w:anchor="_HUS240_Group_Process" w:history="1">
              <w:r w:rsidRPr="00F81507">
                <w:rPr>
                  <w:rStyle w:val="Hyperlink"/>
                  <w:rFonts w:cs="Tahoma"/>
                  <w:b w:val="0"/>
                  <w:bCs/>
                  <w:color w:val="215D4B" w:themeColor="accent4" w:themeShade="80"/>
                  <w:sz w:val="22"/>
                </w:rPr>
                <w:t>HUS240</w:t>
              </w:r>
            </w:hyperlink>
          </w:p>
        </w:tc>
        <w:tc>
          <w:tcPr>
            <w:tcW w:w="6750" w:type="dxa"/>
          </w:tcPr>
          <w:p w14:paraId="186E893D" w14:textId="2147210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Group Process</w:t>
            </w:r>
          </w:p>
        </w:tc>
        <w:tc>
          <w:tcPr>
            <w:tcW w:w="1638" w:type="dxa"/>
          </w:tcPr>
          <w:p w14:paraId="6393B609" w14:textId="1D031A0A" w:rsidR="00EA4879"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610DF4" w:rsidRPr="00CF139B" w14:paraId="41CA6A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AE28E48" w14:textId="77777777" w:rsidR="00610DF4" w:rsidRPr="00CF139B" w:rsidRDefault="00610DF4" w:rsidP="00EC0DC9">
            <w:pPr>
              <w:jc w:val="right"/>
              <w:rPr>
                <w:rFonts w:cs="Tahoma"/>
              </w:rPr>
            </w:pPr>
            <w:r w:rsidRPr="00CF139B">
              <w:rPr>
                <w:rFonts w:cs="Tahoma"/>
              </w:rPr>
              <w:t>Total</w:t>
            </w:r>
          </w:p>
        </w:tc>
        <w:tc>
          <w:tcPr>
            <w:tcW w:w="1638" w:type="dxa"/>
          </w:tcPr>
          <w:p w14:paraId="00791FED" w14:textId="3E919E12"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bl>
    <w:p w14:paraId="7557D3C3" w14:textId="27C23630" w:rsidR="00610DF4" w:rsidRDefault="00610DF4" w:rsidP="00144153">
      <w:pPr>
        <w:rPr>
          <w:rFonts w:cs="Tahoma"/>
        </w:rPr>
      </w:pPr>
    </w:p>
    <w:p w14:paraId="60A5871C" w14:textId="77777777" w:rsidR="00610DF4" w:rsidRDefault="00610DF4">
      <w:pPr>
        <w:spacing w:line="276" w:lineRule="auto"/>
        <w:rPr>
          <w:rFonts w:cs="Tahoma"/>
        </w:rPr>
      </w:pPr>
      <w:r>
        <w:rPr>
          <w:rFonts w:cs="Tahoma"/>
        </w:rPr>
        <w:br w:type="page"/>
      </w:r>
    </w:p>
    <w:p w14:paraId="2968DAAA" w14:textId="43D94B0A" w:rsidR="00144153" w:rsidRPr="00802A1E" w:rsidRDefault="00144153" w:rsidP="00B20E91">
      <w:pPr>
        <w:pStyle w:val="Heading2"/>
        <w:jc w:val="center"/>
      </w:pPr>
      <w:bookmarkStart w:id="139" w:name="_Toc202260842"/>
      <w:r w:rsidRPr="00802A1E">
        <w:lastRenderedPageBreak/>
        <w:t>Phlebotomy</w:t>
      </w:r>
      <w:r w:rsidR="001B034B">
        <w:t xml:space="preserve"> (C)</w:t>
      </w:r>
      <w:bookmarkEnd w:id="139"/>
    </w:p>
    <w:p w14:paraId="369973C4" w14:textId="441F92EE"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37FAEF09" w14:textId="77777777" w:rsidR="00144153" w:rsidRPr="00802A1E" w:rsidRDefault="00144153" w:rsidP="00144153">
      <w:pPr>
        <w:rPr>
          <w:rFonts w:cs="Tahoma"/>
        </w:rPr>
      </w:pPr>
    </w:p>
    <w:p w14:paraId="30B0F507" w14:textId="000C125F" w:rsidR="00144153" w:rsidRPr="00802A1E" w:rsidRDefault="00144153" w:rsidP="00144153">
      <w:pPr>
        <w:rPr>
          <w:rFonts w:cs="Tahoma"/>
        </w:rPr>
      </w:pPr>
      <w:r w:rsidRPr="001B034B">
        <w:rPr>
          <w:rFonts w:cs="Tahoma"/>
          <w:b/>
          <w:bCs/>
        </w:rPr>
        <w:t>Purpose:</w:t>
      </w:r>
      <w:r w:rsidR="0042221D">
        <w:rPr>
          <w:rFonts w:cs="Tahoma"/>
        </w:rPr>
        <w:t xml:space="preserve"> </w:t>
      </w:r>
      <w:r w:rsidRPr="00802A1E">
        <w:rPr>
          <w:rFonts w:cs="Tahoma"/>
        </w:rPr>
        <w:t>The Phlebotomy Certificate program is a one-year certificate program designed to prepare students for entry-level positions as phlebotomists and laboratory technicians in hospitals, clinics, and other medical facilities. Phlebotomists draw blood from patients in preparation for medical testing.</w:t>
      </w:r>
      <w:r w:rsidR="0042221D">
        <w:rPr>
          <w:rFonts w:cs="Tahoma"/>
        </w:rPr>
        <w:t xml:space="preserve"> </w:t>
      </w:r>
      <w:r w:rsidRPr="00802A1E">
        <w:rPr>
          <w:rFonts w:cs="Tahoma"/>
        </w:rPr>
        <w:t>A phlebotomy technician is an integral member of the medical laboratory team whose primary function is the collection of blood samples from patients by venipuncture or dermal puncture.</w:t>
      </w:r>
      <w:r w:rsidR="0042221D">
        <w:rPr>
          <w:rFonts w:cs="Tahoma"/>
        </w:rPr>
        <w:t xml:space="preserve"> </w:t>
      </w:r>
      <w:r w:rsidRPr="00802A1E">
        <w:rPr>
          <w:rFonts w:cs="Tahoma"/>
        </w:rPr>
        <w:t>The phlebotomy technician facilitates the collection and transportation of laboratory specimens and is often the patients only contact with the medical laboratory.</w:t>
      </w:r>
    </w:p>
    <w:p w14:paraId="2682B5CA" w14:textId="77777777" w:rsidR="00144153" w:rsidRPr="00802A1E" w:rsidRDefault="00144153" w:rsidP="00144153">
      <w:pPr>
        <w:rPr>
          <w:rFonts w:cs="Tahoma"/>
        </w:rPr>
      </w:pPr>
      <w:r w:rsidRPr="00802A1E">
        <w:rPr>
          <w:rFonts w:cs="Tahoma"/>
        </w:rPr>
        <w:t xml:space="preserve">Students will also participate in a Phlebotomy Internship. This internship provides practical phlebotomy experience in a clinical setting. WCCC partners with both Calais Regional Hospital and Downeast Community Hospital. </w:t>
      </w:r>
    </w:p>
    <w:p w14:paraId="248FBF6E" w14:textId="12C723D8" w:rsidR="00144153" w:rsidRPr="00802A1E" w:rsidRDefault="00144153" w:rsidP="00144153">
      <w:pPr>
        <w:rPr>
          <w:rFonts w:cs="Tahoma"/>
        </w:rPr>
      </w:pPr>
      <w:r w:rsidRPr="001B034B">
        <w:rPr>
          <w:rFonts w:cs="Tahoma"/>
          <w:b/>
          <w:bCs/>
        </w:rPr>
        <w:t>Career Opportunities:</w:t>
      </w:r>
      <w:r w:rsidR="0042221D">
        <w:rPr>
          <w:rFonts w:cs="Tahoma"/>
        </w:rPr>
        <w:t xml:space="preserve"> </w:t>
      </w:r>
      <w:r w:rsidRPr="00802A1E">
        <w:rPr>
          <w:rFonts w:cs="Tahoma"/>
        </w:rPr>
        <w:t xml:space="preserve">Upon successful completion of this program, the graduates will be qualified to sit for the Phlebotomy Technician Certification Exam offered by the American </w:t>
      </w:r>
      <w:r w:rsidR="0076770C">
        <w:rPr>
          <w:rFonts w:cs="Tahoma"/>
        </w:rPr>
        <w:t>Medical Technologies (AMT</w:t>
      </w:r>
      <w:r w:rsidRPr="00802A1E">
        <w:rPr>
          <w:rFonts w:cs="Tahoma"/>
        </w:rPr>
        <w:t xml:space="preserve">). Graduates will become certified phlebotomists upon passing the exam. </w:t>
      </w:r>
    </w:p>
    <w:p w14:paraId="20271DA3" w14:textId="77777777" w:rsidR="00144153" w:rsidRPr="00802A1E" w:rsidRDefault="00144153" w:rsidP="00144153">
      <w:pPr>
        <w:rPr>
          <w:rFonts w:cs="Tahoma"/>
        </w:rPr>
      </w:pPr>
      <w:r w:rsidRPr="001B034B">
        <w:rPr>
          <w:rFonts w:cs="Tahoma"/>
          <w:b/>
          <w:bCs/>
        </w:rPr>
        <w:t>Program Educational Outcomes:</w:t>
      </w:r>
      <w:r w:rsidRPr="00802A1E">
        <w:rPr>
          <w:rFonts w:cs="Tahoma"/>
        </w:rPr>
        <w:t xml:space="preserve"> Upon completion of the Phlebotomy program, the graduate is prepared to:</w:t>
      </w:r>
    </w:p>
    <w:p w14:paraId="75D369E4" w14:textId="77777777" w:rsidR="00AE0560" w:rsidRPr="00AE0560" w:rsidRDefault="00AE0560" w:rsidP="000C7E69">
      <w:pPr>
        <w:pStyle w:val="ListParagraph"/>
        <w:numPr>
          <w:ilvl w:val="0"/>
          <w:numId w:val="51"/>
        </w:numPr>
        <w:contextualSpacing w:val="0"/>
        <w:rPr>
          <w:rFonts w:cs="Tahoma"/>
        </w:rPr>
      </w:pPr>
      <w:r w:rsidRPr="00AE0560">
        <w:rPr>
          <w:rFonts w:cs="Tahoma"/>
        </w:rPr>
        <w:t>Match laboratory requisition forms to specimen tubes.</w:t>
      </w:r>
    </w:p>
    <w:p w14:paraId="4A92599F" w14:textId="77777777" w:rsidR="00AE0560" w:rsidRPr="00AE0560" w:rsidRDefault="00AE0560" w:rsidP="000C7E69">
      <w:pPr>
        <w:pStyle w:val="ListParagraph"/>
        <w:numPr>
          <w:ilvl w:val="0"/>
          <w:numId w:val="51"/>
        </w:numPr>
        <w:contextualSpacing w:val="0"/>
        <w:rPr>
          <w:rFonts w:cs="Tahoma"/>
        </w:rPr>
      </w:pPr>
      <w:r w:rsidRPr="00AE0560">
        <w:rPr>
          <w:rFonts w:cs="Tahoma"/>
        </w:rPr>
        <w:t>Dispose of contaminated sharps, in accordance with applicable laws, standards, and policies.</w:t>
      </w:r>
    </w:p>
    <w:p w14:paraId="6B850419" w14:textId="77777777" w:rsidR="00AE0560" w:rsidRPr="00AE0560" w:rsidRDefault="00AE0560" w:rsidP="000C7E69">
      <w:pPr>
        <w:pStyle w:val="ListParagraph"/>
        <w:numPr>
          <w:ilvl w:val="0"/>
          <w:numId w:val="51"/>
        </w:numPr>
        <w:contextualSpacing w:val="0"/>
        <w:rPr>
          <w:rFonts w:cs="Tahoma"/>
        </w:rPr>
      </w:pPr>
      <w:r w:rsidRPr="00AE0560">
        <w:rPr>
          <w:rFonts w:cs="Tahoma"/>
        </w:rPr>
        <w:t>Draw blood from veins by vacuum tube, syringe, or butterfly venipuncture methods.</w:t>
      </w:r>
    </w:p>
    <w:p w14:paraId="68FB1D07" w14:textId="77777777" w:rsidR="00AE0560" w:rsidRPr="00AE0560" w:rsidRDefault="00AE0560" w:rsidP="000C7E69">
      <w:pPr>
        <w:pStyle w:val="ListParagraph"/>
        <w:numPr>
          <w:ilvl w:val="0"/>
          <w:numId w:val="51"/>
        </w:numPr>
        <w:contextualSpacing w:val="0"/>
        <w:rPr>
          <w:rFonts w:cs="Tahoma"/>
        </w:rPr>
      </w:pPr>
      <w:r w:rsidRPr="00AE0560">
        <w:rPr>
          <w:rFonts w:cs="Tahoma"/>
        </w:rPr>
        <w:t>Dispose of blood or other biohazard fluids or tissue, in accordance with applicable laws, standards, or policies.</w:t>
      </w:r>
    </w:p>
    <w:p w14:paraId="04958FC1" w14:textId="77777777" w:rsidR="00AE0560" w:rsidRPr="00AE0560" w:rsidRDefault="00AE0560" w:rsidP="000C7E69">
      <w:pPr>
        <w:pStyle w:val="ListParagraph"/>
        <w:numPr>
          <w:ilvl w:val="0"/>
          <w:numId w:val="51"/>
        </w:numPr>
        <w:contextualSpacing w:val="0"/>
        <w:rPr>
          <w:rFonts w:cs="Tahoma"/>
        </w:rPr>
      </w:pPr>
      <w:r w:rsidRPr="00AE0560">
        <w:rPr>
          <w:rFonts w:cs="Tahoma"/>
        </w:rPr>
        <w:t>Draw blood from capillaries by dermal puncture, such as heel or finger stick methods.</w:t>
      </w:r>
    </w:p>
    <w:p w14:paraId="78B89C67" w14:textId="77777777" w:rsidR="00AE0560" w:rsidRPr="00AE0560" w:rsidRDefault="00AE0560" w:rsidP="000C7E69">
      <w:pPr>
        <w:pStyle w:val="ListParagraph"/>
        <w:numPr>
          <w:ilvl w:val="0"/>
          <w:numId w:val="51"/>
        </w:numPr>
        <w:contextualSpacing w:val="0"/>
        <w:rPr>
          <w:rFonts w:cs="Tahoma"/>
        </w:rPr>
      </w:pPr>
      <w:r w:rsidRPr="00AE0560">
        <w:rPr>
          <w:rFonts w:cs="Tahoma"/>
        </w:rPr>
        <w:t>Enter patient, specimen, insurance, or billing information into computer.</w:t>
      </w:r>
    </w:p>
    <w:p w14:paraId="5D550B96" w14:textId="77777777" w:rsidR="00AE0560" w:rsidRPr="00AE0560" w:rsidRDefault="00AE0560" w:rsidP="000C7E69">
      <w:pPr>
        <w:pStyle w:val="ListParagraph"/>
        <w:numPr>
          <w:ilvl w:val="0"/>
          <w:numId w:val="51"/>
        </w:numPr>
        <w:contextualSpacing w:val="0"/>
        <w:rPr>
          <w:rFonts w:cs="Tahoma"/>
        </w:rPr>
      </w:pPr>
      <w:r w:rsidRPr="00AE0560">
        <w:rPr>
          <w:rFonts w:cs="Tahoma"/>
        </w:rPr>
        <w:t>Organize or clean blood-drawing trays, ensuring that appropriate instruments are sterile and all needles, syringes, or related items are of first-time use.</w:t>
      </w:r>
    </w:p>
    <w:p w14:paraId="22AA5030" w14:textId="77777777" w:rsidR="00AE0560" w:rsidRPr="00AE0560" w:rsidRDefault="00AE0560" w:rsidP="000C7E69">
      <w:pPr>
        <w:pStyle w:val="ListParagraph"/>
        <w:numPr>
          <w:ilvl w:val="0"/>
          <w:numId w:val="51"/>
        </w:numPr>
        <w:contextualSpacing w:val="0"/>
        <w:rPr>
          <w:rFonts w:cs="Tahoma"/>
        </w:rPr>
      </w:pPr>
      <w:r w:rsidRPr="00AE0560">
        <w:rPr>
          <w:rFonts w:cs="Tahoma"/>
        </w:rPr>
        <w:t>Collect fluid or tissue samples, using appropriate collection procedures.</w:t>
      </w:r>
    </w:p>
    <w:p w14:paraId="7AD2FAFB" w14:textId="77777777" w:rsidR="00AE0560" w:rsidRPr="00AE0560" w:rsidRDefault="00AE0560" w:rsidP="000C7E69">
      <w:pPr>
        <w:pStyle w:val="ListParagraph"/>
        <w:numPr>
          <w:ilvl w:val="0"/>
          <w:numId w:val="51"/>
        </w:numPr>
        <w:contextualSpacing w:val="0"/>
        <w:rPr>
          <w:rFonts w:cs="Tahoma"/>
        </w:rPr>
      </w:pPr>
      <w:r w:rsidRPr="00AE0560">
        <w:rPr>
          <w:rFonts w:cs="Tahoma"/>
        </w:rPr>
        <w:t>Collect specimens at specific time intervals for tests, such as those assessing therapeutic drug levels.</w:t>
      </w:r>
    </w:p>
    <w:p w14:paraId="0AF35C35" w14:textId="77777777" w:rsidR="00AE0560" w:rsidRPr="00AE0560" w:rsidRDefault="00AE0560" w:rsidP="000C7E69">
      <w:pPr>
        <w:pStyle w:val="ListParagraph"/>
        <w:numPr>
          <w:ilvl w:val="0"/>
          <w:numId w:val="51"/>
        </w:numPr>
        <w:contextualSpacing w:val="0"/>
        <w:rPr>
          <w:rFonts w:cs="Tahoma"/>
        </w:rPr>
      </w:pPr>
      <w:r w:rsidRPr="00AE0560">
        <w:rPr>
          <w:rFonts w:cs="Tahoma"/>
        </w:rPr>
        <w:t>Transport specimens or fluid samples from collection sites to laboratories</w:t>
      </w:r>
    </w:p>
    <w:p w14:paraId="7D506691" w14:textId="1AFF91B7" w:rsidR="00144153" w:rsidRPr="003837A3" w:rsidRDefault="00AE0560" w:rsidP="000C7E69">
      <w:pPr>
        <w:pStyle w:val="ListParagraph"/>
        <w:numPr>
          <w:ilvl w:val="0"/>
          <w:numId w:val="51"/>
        </w:numPr>
        <w:contextualSpacing w:val="0"/>
        <w:rPr>
          <w:rFonts w:cs="Tahoma"/>
        </w:rPr>
      </w:pPr>
      <w:r w:rsidRPr="003837A3">
        <w:rPr>
          <w:rFonts w:cs="Tahoma"/>
        </w:rPr>
        <w:lastRenderedPageBreak/>
        <w:t>Prepare for the phlebotomy technician (</w:t>
      </w:r>
      <w:r w:rsidR="003837A3" w:rsidRPr="003837A3">
        <w:rPr>
          <w:rFonts w:cs="Tahoma"/>
        </w:rPr>
        <w:t>R</w:t>
      </w:r>
      <w:r w:rsidRPr="003837A3">
        <w:rPr>
          <w:rFonts w:cs="Tahoma"/>
        </w:rPr>
        <w:t xml:space="preserve">BT) certification exam through the American </w:t>
      </w:r>
      <w:r w:rsidR="003837A3">
        <w:rPr>
          <w:rFonts w:cs="Tahoma"/>
        </w:rPr>
        <w:t>Medical Technologies (AMT</w:t>
      </w:r>
      <w:r w:rsidR="003837A3" w:rsidRPr="00802A1E">
        <w:rPr>
          <w:rFonts w:cs="Tahoma"/>
        </w:rPr>
        <w:t>)</w:t>
      </w:r>
      <w:r w:rsidR="003837A3">
        <w:rPr>
          <w:rFonts w:cs="Tahoma"/>
        </w:rPr>
        <w:t>.</w:t>
      </w:r>
    </w:p>
    <w:p w14:paraId="728612BC" w14:textId="7E49DB9A" w:rsidR="001B034B" w:rsidRDefault="001B034B">
      <w:pPr>
        <w:spacing w:line="276" w:lineRule="auto"/>
        <w:rPr>
          <w:rFonts w:cs="Tahoma"/>
        </w:rPr>
      </w:pPr>
      <w:r>
        <w:rPr>
          <w:rFonts w:cs="Tahoma"/>
        </w:rPr>
        <w:br w:type="page"/>
      </w:r>
    </w:p>
    <w:p w14:paraId="3960F168" w14:textId="77777777" w:rsidR="00144153" w:rsidRPr="00802A1E" w:rsidRDefault="00144153" w:rsidP="001B034B">
      <w:pPr>
        <w:jc w:val="center"/>
        <w:rPr>
          <w:rFonts w:cs="Tahoma"/>
        </w:rPr>
      </w:pPr>
      <w:r w:rsidRPr="00802A1E">
        <w:rPr>
          <w:rFonts w:cs="Tahoma"/>
        </w:rPr>
        <w:lastRenderedPageBreak/>
        <w:t>Phlebotomy</w:t>
      </w:r>
    </w:p>
    <w:p w14:paraId="5719F640" w14:textId="3392A772"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1A08DC6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5"/>
        <w:gridCol w:w="6831"/>
        <w:gridCol w:w="1444"/>
      </w:tblGrid>
      <w:tr w:rsidR="001B034B" w:rsidRPr="001B034B" w14:paraId="0501C0B4"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51F0E51" w14:textId="77777777" w:rsidR="001B034B" w:rsidRPr="00F81507" w:rsidRDefault="001B034B" w:rsidP="00AB15F5">
            <w:pPr>
              <w:rPr>
                <w:rFonts w:cs="Tahoma"/>
                <w:color w:val="0D0D0D" w:themeColor="text1" w:themeTint="F2"/>
              </w:rPr>
            </w:pPr>
            <w:r w:rsidRPr="00F81507">
              <w:rPr>
                <w:rFonts w:cs="Tahoma"/>
                <w:color w:val="0D0D0D" w:themeColor="text1" w:themeTint="F2"/>
              </w:rPr>
              <w:t>Course #</w:t>
            </w:r>
          </w:p>
        </w:tc>
        <w:tc>
          <w:tcPr>
            <w:tcW w:w="7020" w:type="dxa"/>
          </w:tcPr>
          <w:p w14:paraId="23750E2C" w14:textId="77777777" w:rsidR="001B034B" w:rsidRPr="00F81507" w:rsidRDefault="001B034B" w:rsidP="00AB15F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Course Title </w:t>
            </w:r>
          </w:p>
        </w:tc>
        <w:tc>
          <w:tcPr>
            <w:tcW w:w="1458" w:type="dxa"/>
          </w:tcPr>
          <w:p w14:paraId="5CAD722B" w14:textId="77777777" w:rsidR="001B034B" w:rsidRPr="00F81507" w:rsidRDefault="001B034B" w:rsidP="00AB15F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B15F5" w:rsidRPr="001B034B" w14:paraId="42BA1F6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BF2F552" w14:textId="7DFCD583" w:rsidR="00AB15F5" w:rsidRPr="001B034B" w:rsidRDefault="00AB15F5" w:rsidP="00AB15F5">
            <w:pPr>
              <w:jc w:val="center"/>
              <w:rPr>
                <w:rFonts w:cs="Tahoma"/>
              </w:rPr>
            </w:pPr>
            <w:r w:rsidRPr="001B034B">
              <w:rPr>
                <w:rFonts w:cs="Tahoma"/>
              </w:rPr>
              <w:t>Semester 1</w:t>
            </w:r>
          </w:p>
        </w:tc>
      </w:tr>
      <w:tr w:rsidR="001B034B" w:rsidRPr="001B034B" w14:paraId="2BB0F94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52CF36" w14:textId="5037CF3F" w:rsidR="001B034B" w:rsidRPr="001B034B" w:rsidRDefault="7C4AE9F8" w:rsidP="587E76E7">
            <w:pPr>
              <w:rPr>
                <w:rFonts w:cs="Tahoma"/>
              </w:rPr>
            </w:pPr>
            <w:r w:rsidRPr="587E76E7">
              <w:rPr>
                <w:rFonts w:cs="Tahoma"/>
              </w:rPr>
              <w:t xml:space="preserve"> </w:t>
            </w:r>
            <w:r w:rsidR="3256CA33" w:rsidRPr="587E76E7">
              <w:rPr>
                <w:rFonts w:cs="Tahoma"/>
                <w:b w:val="0"/>
                <w:bCs w:val="0"/>
                <w:color w:val="215D4B" w:themeColor="accent4" w:themeShade="80"/>
                <w:sz w:val="22"/>
                <w:szCs w:val="22"/>
              </w:rPr>
              <w:t>COMP140</w:t>
            </w:r>
          </w:p>
        </w:tc>
        <w:tc>
          <w:tcPr>
            <w:tcW w:w="7020" w:type="dxa"/>
          </w:tcPr>
          <w:p w14:paraId="78E437EF" w14:textId="4918C836" w:rsidR="001B034B" w:rsidRPr="001B034B" w:rsidRDefault="3256CA33"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458" w:type="dxa"/>
          </w:tcPr>
          <w:p w14:paraId="6642CCA0"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49CEA1B"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F57185E" w14:textId="7F0B35DB" w:rsidR="001B034B" w:rsidRPr="001B034B" w:rsidRDefault="001B034B" w:rsidP="00AB15F5">
            <w:pPr>
              <w:rPr>
                <w:rFonts w:cs="Tahoma"/>
              </w:rPr>
            </w:pPr>
            <w:r w:rsidRPr="001B034B">
              <w:rPr>
                <w:rFonts w:cs="Tahoma"/>
              </w:rPr>
              <w:t xml:space="preserve"> </w:t>
            </w:r>
            <w:hyperlink w:anchor="_ENG101_College_Composition" w:history="1">
              <w:r w:rsidRPr="00F81507">
                <w:rPr>
                  <w:rStyle w:val="Hyperlink"/>
                  <w:rFonts w:cs="Tahoma"/>
                  <w:b w:val="0"/>
                  <w:bCs/>
                  <w:color w:val="215D4B" w:themeColor="accent4" w:themeShade="80"/>
                  <w:sz w:val="22"/>
                </w:rPr>
                <w:t>ENG101</w:t>
              </w:r>
            </w:hyperlink>
          </w:p>
        </w:tc>
        <w:tc>
          <w:tcPr>
            <w:tcW w:w="7020" w:type="dxa"/>
          </w:tcPr>
          <w:p w14:paraId="0B4E9B41"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Composition</w:t>
            </w:r>
          </w:p>
        </w:tc>
        <w:tc>
          <w:tcPr>
            <w:tcW w:w="1458" w:type="dxa"/>
          </w:tcPr>
          <w:p w14:paraId="61A6BC91"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A865B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DE913" w14:textId="2369F993" w:rsidR="001B034B" w:rsidRPr="001B034B" w:rsidRDefault="001B034B" w:rsidP="00AB15F5">
            <w:pPr>
              <w:rPr>
                <w:rFonts w:cs="Tahoma"/>
              </w:rPr>
            </w:pPr>
            <w:r w:rsidRPr="001B034B">
              <w:rPr>
                <w:rFonts w:cs="Tahoma"/>
              </w:rPr>
              <w:t xml:space="preserve"> </w:t>
            </w:r>
            <w:hyperlink w:anchor="_FYE100_First_Year" w:history="1">
              <w:r w:rsidRPr="00BD311F">
                <w:rPr>
                  <w:rStyle w:val="Hyperlink"/>
                  <w:rFonts w:cs="Tahoma"/>
                  <w:b w:val="0"/>
                  <w:bCs/>
                  <w:color w:val="215D4B" w:themeColor="accent4" w:themeShade="80"/>
                  <w:sz w:val="22"/>
                </w:rPr>
                <w:t>FYE100</w:t>
              </w:r>
            </w:hyperlink>
          </w:p>
        </w:tc>
        <w:tc>
          <w:tcPr>
            <w:tcW w:w="7020" w:type="dxa"/>
          </w:tcPr>
          <w:p w14:paraId="50733A8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First Year Experience</w:t>
            </w:r>
          </w:p>
        </w:tc>
        <w:tc>
          <w:tcPr>
            <w:tcW w:w="1458" w:type="dxa"/>
          </w:tcPr>
          <w:p w14:paraId="6F98D82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w:t>
            </w:r>
          </w:p>
        </w:tc>
      </w:tr>
      <w:tr w:rsidR="001B034B" w:rsidRPr="001B034B" w14:paraId="3DC68DC4"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852334F" w14:textId="643CF27C" w:rsidR="001B034B" w:rsidRPr="001B034B" w:rsidRDefault="001B034B" w:rsidP="00AB15F5">
            <w:pPr>
              <w:rPr>
                <w:rFonts w:cs="Tahoma"/>
              </w:rPr>
            </w:pPr>
            <w:r w:rsidRPr="001B034B">
              <w:rPr>
                <w:rFonts w:cs="Tahoma"/>
              </w:rPr>
              <w:t xml:space="preserve"> </w:t>
            </w:r>
            <w:hyperlink w:anchor="_MDT125_Medical_Terminology" w:history="1">
              <w:r w:rsidRPr="00F81507">
                <w:rPr>
                  <w:rStyle w:val="Hyperlink"/>
                  <w:rFonts w:cs="Tahoma"/>
                  <w:b w:val="0"/>
                  <w:bCs/>
                  <w:color w:val="215D4B" w:themeColor="accent4" w:themeShade="80"/>
                  <w:sz w:val="22"/>
                </w:rPr>
                <w:t>MDT125</w:t>
              </w:r>
            </w:hyperlink>
          </w:p>
        </w:tc>
        <w:tc>
          <w:tcPr>
            <w:tcW w:w="7020" w:type="dxa"/>
          </w:tcPr>
          <w:p w14:paraId="448728C7"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Medical Terminology</w:t>
            </w:r>
          </w:p>
        </w:tc>
        <w:tc>
          <w:tcPr>
            <w:tcW w:w="1458" w:type="dxa"/>
          </w:tcPr>
          <w:p w14:paraId="10343449"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E1B64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539695B" w14:textId="0DC8A2D8" w:rsidR="001B034B" w:rsidRPr="001B034B" w:rsidRDefault="001B034B" w:rsidP="00AB15F5">
            <w:pPr>
              <w:rPr>
                <w:rFonts w:cs="Tahoma"/>
              </w:rPr>
            </w:pPr>
            <w:r w:rsidRPr="001B034B">
              <w:rPr>
                <w:rFonts w:cs="Tahoma"/>
              </w:rPr>
              <w:t xml:space="preserve"> </w:t>
            </w:r>
            <w:hyperlink w:anchor="_MDT223_Phlebotomy_and" w:history="1">
              <w:r w:rsidRPr="00BD311F">
                <w:rPr>
                  <w:rStyle w:val="Hyperlink"/>
                  <w:rFonts w:cs="Tahoma"/>
                  <w:b w:val="0"/>
                  <w:bCs/>
                  <w:color w:val="215D4B" w:themeColor="accent4" w:themeShade="80"/>
                  <w:sz w:val="22"/>
                </w:rPr>
                <w:t>MDT223</w:t>
              </w:r>
            </w:hyperlink>
          </w:p>
        </w:tc>
        <w:tc>
          <w:tcPr>
            <w:tcW w:w="7020" w:type="dxa"/>
          </w:tcPr>
          <w:p w14:paraId="068B70AC"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and Infection Control</w:t>
            </w:r>
          </w:p>
        </w:tc>
        <w:tc>
          <w:tcPr>
            <w:tcW w:w="1458" w:type="dxa"/>
          </w:tcPr>
          <w:p w14:paraId="2E6E3B32"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473D923A"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36E4C0A" w14:textId="77777777" w:rsidR="00AB15F5" w:rsidRPr="001B034B" w:rsidRDefault="00AB15F5" w:rsidP="00AB15F5">
            <w:pPr>
              <w:jc w:val="right"/>
              <w:rPr>
                <w:rFonts w:cs="Tahoma"/>
              </w:rPr>
            </w:pPr>
            <w:r w:rsidRPr="001B034B">
              <w:rPr>
                <w:rFonts w:cs="Tahoma"/>
              </w:rPr>
              <w:t>Total</w:t>
            </w:r>
          </w:p>
        </w:tc>
        <w:tc>
          <w:tcPr>
            <w:tcW w:w="1458" w:type="dxa"/>
          </w:tcPr>
          <w:p w14:paraId="19680968"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13</w:t>
            </w:r>
          </w:p>
        </w:tc>
      </w:tr>
      <w:tr w:rsidR="00AB15F5" w:rsidRPr="001B034B" w14:paraId="065E973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B72DA2" w14:textId="1C0B74D7" w:rsidR="00AB15F5" w:rsidRPr="001B034B" w:rsidRDefault="00AB15F5" w:rsidP="00AB15F5">
            <w:pPr>
              <w:jc w:val="center"/>
              <w:rPr>
                <w:rFonts w:cs="Tahoma"/>
              </w:rPr>
            </w:pPr>
            <w:r w:rsidRPr="001B034B">
              <w:rPr>
                <w:rFonts w:cs="Tahoma"/>
              </w:rPr>
              <w:t>Semester 2</w:t>
            </w:r>
          </w:p>
        </w:tc>
      </w:tr>
      <w:tr w:rsidR="001B034B" w:rsidRPr="001B034B" w14:paraId="309A3675"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DBDA04" w14:textId="5E66BDCD" w:rsidR="001B034B" w:rsidRPr="001B034B" w:rsidRDefault="001B034B" w:rsidP="00AB15F5">
            <w:pPr>
              <w:rPr>
                <w:rFonts w:cs="Tahoma"/>
              </w:rPr>
            </w:pPr>
            <w:hyperlink w:anchor="_MAT106_College_Mathematics" w:history="1">
              <w:r w:rsidRPr="00F81507">
                <w:rPr>
                  <w:rStyle w:val="Hyperlink"/>
                  <w:rFonts w:cs="Tahoma"/>
                  <w:b w:val="0"/>
                  <w:bCs/>
                  <w:color w:val="215D4B" w:themeColor="accent4" w:themeShade="80"/>
                  <w:sz w:val="22"/>
                </w:rPr>
                <w:t xml:space="preserve"> MAT106</w:t>
              </w:r>
            </w:hyperlink>
          </w:p>
        </w:tc>
        <w:tc>
          <w:tcPr>
            <w:tcW w:w="7020" w:type="dxa"/>
          </w:tcPr>
          <w:p w14:paraId="0E47BEC5"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Math for Technologies</w:t>
            </w:r>
          </w:p>
        </w:tc>
        <w:tc>
          <w:tcPr>
            <w:tcW w:w="1458" w:type="dxa"/>
          </w:tcPr>
          <w:p w14:paraId="716E5405"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31A4346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FD0C" w14:textId="2A1A9946" w:rsidR="001B034B" w:rsidRPr="001B034B" w:rsidRDefault="001B034B" w:rsidP="00AB15F5">
            <w:pPr>
              <w:rPr>
                <w:rFonts w:cs="Tahoma"/>
              </w:rPr>
            </w:pPr>
            <w:r w:rsidRPr="001B034B">
              <w:rPr>
                <w:rFonts w:cs="Tahoma"/>
              </w:rPr>
              <w:t xml:space="preserve"> </w:t>
            </w:r>
            <w:hyperlink w:anchor="_MDT222_Phlebotomy_Internship" w:history="1">
              <w:r w:rsidRPr="00BD311F">
                <w:rPr>
                  <w:rStyle w:val="Hyperlink"/>
                  <w:rFonts w:cs="Tahoma"/>
                  <w:b w:val="0"/>
                  <w:bCs/>
                  <w:color w:val="215D4B" w:themeColor="accent4" w:themeShade="80"/>
                  <w:sz w:val="22"/>
                </w:rPr>
                <w:t>MDT222</w:t>
              </w:r>
            </w:hyperlink>
          </w:p>
        </w:tc>
        <w:tc>
          <w:tcPr>
            <w:tcW w:w="7020" w:type="dxa"/>
          </w:tcPr>
          <w:p w14:paraId="4423875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Internship</w:t>
            </w:r>
          </w:p>
        </w:tc>
        <w:tc>
          <w:tcPr>
            <w:tcW w:w="1458" w:type="dxa"/>
          </w:tcPr>
          <w:p w14:paraId="220B96C8"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45A1A40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37AFA4F" w14:textId="2F41E43B" w:rsidR="001B034B" w:rsidRPr="001B034B" w:rsidRDefault="001B034B" w:rsidP="00AB15F5">
            <w:pPr>
              <w:rPr>
                <w:rFonts w:cs="Tahoma"/>
              </w:rPr>
            </w:pPr>
            <w:r w:rsidRPr="001B034B">
              <w:rPr>
                <w:rFonts w:cs="Tahoma"/>
              </w:rPr>
              <w:t xml:space="preserve"> </w:t>
            </w:r>
            <w:hyperlink w:anchor="_MDT230_Phlebotomy_Capstone" w:history="1">
              <w:r w:rsidRPr="00F81507">
                <w:rPr>
                  <w:rStyle w:val="Hyperlink"/>
                  <w:rFonts w:cs="Tahoma"/>
                  <w:b w:val="0"/>
                  <w:bCs/>
                  <w:color w:val="215D4B" w:themeColor="accent4" w:themeShade="80"/>
                  <w:sz w:val="22"/>
                </w:rPr>
                <w:t>MDT230</w:t>
              </w:r>
            </w:hyperlink>
          </w:p>
        </w:tc>
        <w:tc>
          <w:tcPr>
            <w:tcW w:w="7020" w:type="dxa"/>
          </w:tcPr>
          <w:p w14:paraId="1FE16698"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Phlebotomy Capstone</w:t>
            </w:r>
          </w:p>
        </w:tc>
        <w:tc>
          <w:tcPr>
            <w:tcW w:w="1458" w:type="dxa"/>
          </w:tcPr>
          <w:p w14:paraId="25298A0C"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775EEE1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1DBCA9" w14:textId="19677745" w:rsidR="001B034B" w:rsidRPr="001B034B" w:rsidRDefault="001B034B" w:rsidP="00AB15F5">
            <w:pPr>
              <w:rPr>
                <w:rFonts w:cs="Tahoma"/>
              </w:rPr>
            </w:pPr>
            <w:hyperlink w:anchor="_PSY105_Human_Relations" w:history="1">
              <w:r w:rsidRPr="00BD311F">
                <w:rPr>
                  <w:rStyle w:val="Hyperlink"/>
                  <w:rFonts w:cs="Tahoma"/>
                  <w:b w:val="0"/>
                  <w:bCs/>
                  <w:color w:val="215D4B" w:themeColor="accent4" w:themeShade="80"/>
                  <w:sz w:val="22"/>
                </w:rPr>
                <w:t xml:space="preserve"> PSY105</w:t>
              </w:r>
            </w:hyperlink>
          </w:p>
        </w:tc>
        <w:tc>
          <w:tcPr>
            <w:tcW w:w="7020" w:type="dxa"/>
          </w:tcPr>
          <w:p w14:paraId="40DB9ABA"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Human Relations</w:t>
            </w:r>
          </w:p>
        </w:tc>
        <w:tc>
          <w:tcPr>
            <w:tcW w:w="1458" w:type="dxa"/>
          </w:tcPr>
          <w:p w14:paraId="43CBAAA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77708E09"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9A17AB2" w14:textId="77777777" w:rsidR="00AB15F5" w:rsidRPr="001B034B" w:rsidRDefault="00AB15F5" w:rsidP="00AB15F5">
            <w:pPr>
              <w:jc w:val="right"/>
              <w:rPr>
                <w:rFonts w:cs="Tahoma"/>
              </w:rPr>
            </w:pPr>
            <w:r w:rsidRPr="001B034B">
              <w:rPr>
                <w:rFonts w:cs="Tahoma"/>
              </w:rPr>
              <w:t>Total</w:t>
            </w:r>
          </w:p>
        </w:tc>
        <w:tc>
          <w:tcPr>
            <w:tcW w:w="1458" w:type="dxa"/>
          </w:tcPr>
          <w:p w14:paraId="22ECF49A"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12</w:t>
            </w:r>
          </w:p>
        </w:tc>
      </w:tr>
    </w:tbl>
    <w:p w14:paraId="6DA324E7" w14:textId="77777777" w:rsidR="00144153" w:rsidRPr="00802A1E" w:rsidRDefault="00144153" w:rsidP="00144153">
      <w:pPr>
        <w:rPr>
          <w:rFonts w:cs="Tahoma"/>
        </w:rPr>
      </w:pPr>
    </w:p>
    <w:p w14:paraId="26CBAD7A" w14:textId="65594238" w:rsidR="001B034B" w:rsidRDefault="001B034B">
      <w:pPr>
        <w:spacing w:line="276" w:lineRule="auto"/>
        <w:rPr>
          <w:rFonts w:cs="Tahoma"/>
        </w:rPr>
      </w:pPr>
      <w:r>
        <w:rPr>
          <w:rFonts w:cs="Tahoma"/>
        </w:rPr>
        <w:br w:type="page"/>
      </w:r>
    </w:p>
    <w:p w14:paraId="68C3659A" w14:textId="6C1E0592" w:rsidR="00144153" w:rsidRPr="008F74B8" w:rsidRDefault="00144153" w:rsidP="00B20E91">
      <w:pPr>
        <w:pStyle w:val="Heading2"/>
        <w:jc w:val="center"/>
      </w:pPr>
      <w:bookmarkStart w:id="140" w:name="_Toc202260843"/>
      <w:r w:rsidRPr="00802A1E">
        <w:lastRenderedPageBreak/>
        <w:t>Powersport Equipment/Small Engine Technician</w:t>
      </w:r>
      <w:r w:rsidR="004D69A9">
        <w:t xml:space="preserve"> (C)</w:t>
      </w:r>
      <w:bookmarkEnd w:id="140"/>
    </w:p>
    <w:p w14:paraId="2B1DB8C9" w14:textId="747432E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1D962BA5" w14:textId="77777777" w:rsidR="004D69A9" w:rsidRDefault="004D69A9" w:rsidP="00144153">
      <w:pPr>
        <w:rPr>
          <w:rFonts w:cs="Tahoma"/>
        </w:rPr>
      </w:pPr>
    </w:p>
    <w:p w14:paraId="6CB925BF" w14:textId="5A0C1F76" w:rsidR="00144153" w:rsidRPr="00802A1E" w:rsidRDefault="00144153" w:rsidP="00144153">
      <w:pPr>
        <w:rPr>
          <w:rFonts w:cs="Tahoma"/>
        </w:rPr>
      </w:pPr>
      <w:r w:rsidRPr="004D69A9">
        <w:rPr>
          <w:rFonts w:cs="Tahoma"/>
          <w:b/>
          <w:bCs/>
        </w:rPr>
        <w:t>Purpose:</w:t>
      </w:r>
      <w:r w:rsidR="0042221D">
        <w:rPr>
          <w:rFonts w:cs="Tahoma"/>
        </w:rPr>
        <w:t xml:space="preserve"> </w:t>
      </w:r>
      <w:r w:rsidRPr="00802A1E">
        <w:rPr>
          <w:rFonts w:cs="Tahoma"/>
        </w:rPr>
        <w:t>The Powersport Equipment/Small Engine Technician Certificate program has been developed to train students as professional entry-level outdoor power propulsion and small engine technicians through a combination of theory and hands on experience. The program prepares students to maintain and repair a variety of outdoor equipment. Students will be introduced to the skills and knowledge to be capable of diagnosing mechanical failures quickly and accurately on various types of two- and four-cycle small engines that are presently used to power lawn mowers, snow blowers, generators, garden tractors, rototillers, snowmobiles, ATVs, handheld power equipment (chainsaws, trimmers, blowers, etc.) and personal watercrafts. Students who perform satisfactorily may find employment as service technicians, sales personnel, equipment rental staff, parts counter, set-up personnel, and factory representatives or may wish to open their own business.</w:t>
      </w:r>
    </w:p>
    <w:p w14:paraId="5009BCE9" w14:textId="4477D4B2" w:rsidR="00144153" w:rsidRPr="00802A1E" w:rsidRDefault="00144153" w:rsidP="00144153">
      <w:pPr>
        <w:rPr>
          <w:rFonts w:cs="Tahoma"/>
        </w:rPr>
      </w:pPr>
      <w:r w:rsidRPr="004D69A9">
        <w:rPr>
          <w:rFonts w:cs="Tahoma"/>
          <w:b/>
          <w:bCs/>
        </w:rPr>
        <w:t>Program Educational Outcomes:</w:t>
      </w:r>
      <w:r w:rsidR="0042221D">
        <w:rPr>
          <w:rFonts w:cs="Tahoma"/>
        </w:rPr>
        <w:t xml:space="preserve"> </w:t>
      </w:r>
      <w:r w:rsidRPr="00802A1E">
        <w:rPr>
          <w:rFonts w:cs="Tahoma"/>
        </w:rPr>
        <w:t xml:space="preserve">Upon completion of the Certificate in Powersport Equipment/Small Engine Technician, the graduate is prepared to: </w:t>
      </w:r>
    </w:p>
    <w:p w14:paraId="0DD2A603" w14:textId="77777777" w:rsidR="00B91C3D" w:rsidRPr="00B91C3D" w:rsidRDefault="00B91C3D" w:rsidP="000C7E69">
      <w:pPr>
        <w:pStyle w:val="ListParagraph"/>
        <w:numPr>
          <w:ilvl w:val="0"/>
          <w:numId w:val="52"/>
        </w:numPr>
        <w:contextualSpacing w:val="0"/>
        <w:rPr>
          <w:rFonts w:cs="Tahoma"/>
        </w:rPr>
      </w:pPr>
      <w:r w:rsidRPr="00B91C3D">
        <w:rPr>
          <w:rFonts w:cs="Tahoma"/>
        </w:rPr>
        <w:t>Demonstrate a foundation in theory, technology, equipment, safety and industry standards.</w:t>
      </w:r>
    </w:p>
    <w:p w14:paraId="653769A0" w14:textId="77777777" w:rsidR="00B91C3D" w:rsidRPr="00B91C3D" w:rsidRDefault="00B91C3D" w:rsidP="000C7E69">
      <w:pPr>
        <w:pStyle w:val="ListParagraph"/>
        <w:numPr>
          <w:ilvl w:val="0"/>
          <w:numId w:val="52"/>
        </w:numPr>
        <w:contextualSpacing w:val="0"/>
        <w:rPr>
          <w:rFonts w:cs="Tahoma"/>
        </w:rPr>
      </w:pPr>
      <w:r w:rsidRPr="00B91C3D">
        <w:rPr>
          <w:rFonts w:cs="Tahoma"/>
        </w:rPr>
        <w:t>Understand and apply basic principles of testing, diagnosis, and servicing of small engines, outdoor power equipment, recreational power equipment and power sport equipment.</w:t>
      </w:r>
    </w:p>
    <w:p w14:paraId="19DC033B" w14:textId="77777777" w:rsidR="00B91C3D" w:rsidRPr="00B91C3D" w:rsidRDefault="00B91C3D" w:rsidP="000C7E69">
      <w:pPr>
        <w:pStyle w:val="ListParagraph"/>
        <w:numPr>
          <w:ilvl w:val="0"/>
          <w:numId w:val="52"/>
        </w:numPr>
        <w:contextualSpacing w:val="0"/>
        <w:rPr>
          <w:rFonts w:cs="Tahoma"/>
        </w:rPr>
      </w:pPr>
      <w:r w:rsidRPr="00B91C3D">
        <w:rPr>
          <w:rFonts w:cs="Tahoma"/>
        </w:rPr>
        <w:t>Understand and apply basic principles regarding repair and maintenance.</w:t>
      </w:r>
    </w:p>
    <w:p w14:paraId="2874BBB0" w14:textId="77BC17A4" w:rsidR="00B91C3D" w:rsidRPr="00B91C3D" w:rsidRDefault="00B91C3D" w:rsidP="000C7E69">
      <w:pPr>
        <w:pStyle w:val="ListParagraph"/>
        <w:numPr>
          <w:ilvl w:val="0"/>
          <w:numId w:val="52"/>
        </w:numPr>
        <w:contextualSpacing w:val="0"/>
        <w:rPr>
          <w:rFonts w:cs="Tahoma"/>
        </w:rPr>
      </w:pPr>
      <w:r w:rsidRPr="00B91C3D">
        <w:rPr>
          <w:rFonts w:cs="Tahoma"/>
        </w:rPr>
        <w:t xml:space="preserve">Identify, </w:t>
      </w:r>
      <w:r w:rsidR="00963305" w:rsidRPr="00B91C3D">
        <w:rPr>
          <w:rFonts w:cs="Tahoma"/>
        </w:rPr>
        <w:t>diagnose,</w:t>
      </w:r>
      <w:r w:rsidRPr="00B91C3D">
        <w:rPr>
          <w:rFonts w:cs="Tahoma"/>
        </w:rPr>
        <w:t xml:space="preserve"> and solve mechanical equipment/engine problems.</w:t>
      </w:r>
    </w:p>
    <w:p w14:paraId="21510CD5" w14:textId="77777777" w:rsidR="00B91C3D" w:rsidRPr="00B91C3D" w:rsidRDefault="00B91C3D" w:rsidP="000C7E69">
      <w:pPr>
        <w:pStyle w:val="ListParagraph"/>
        <w:numPr>
          <w:ilvl w:val="0"/>
          <w:numId w:val="52"/>
        </w:numPr>
        <w:contextualSpacing w:val="0"/>
        <w:rPr>
          <w:rFonts w:cs="Tahoma"/>
        </w:rPr>
      </w:pPr>
      <w:r w:rsidRPr="00B91C3D">
        <w:rPr>
          <w:rFonts w:cs="Tahoma"/>
        </w:rPr>
        <w:t>Apply theoretical knowledge and skills, and complete repair and maintenance tasks in accordance with the Equipment and Engine Training Council (EETC) and the outdoor Power Equipment and Engine Service Association (OPEESA).</w:t>
      </w:r>
    </w:p>
    <w:p w14:paraId="3D65FC34" w14:textId="77777777" w:rsidR="00B91C3D" w:rsidRPr="00B91C3D" w:rsidRDefault="00B91C3D" w:rsidP="000C7E69">
      <w:pPr>
        <w:pStyle w:val="ListParagraph"/>
        <w:numPr>
          <w:ilvl w:val="0"/>
          <w:numId w:val="52"/>
        </w:numPr>
        <w:contextualSpacing w:val="0"/>
        <w:rPr>
          <w:rFonts w:cs="Tahoma"/>
        </w:rPr>
      </w:pPr>
      <w:r w:rsidRPr="00B91C3D">
        <w:rPr>
          <w:rFonts w:cs="Tahoma"/>
        </w:rPr>
        <w:t>Apply theoretical knowledge of electronic and other test equipment in practical settings.</w:t>
      </w:r>
    </w:p>
    <w:p w14:paraId="0C8932E8" w14:textId="77777777" w:rsidR="00B91C3D" w:rsidRPr="00B91C3D" w:rsidRDefault="00B91C3D" w:rsidP="000C7E69">
      <w:pPr>
        <w:pStyle w:val="ListParagraph"/>
        <w:numPr>
          <w:ilvl w:val="0"/>
          <w:numId w:val="52"/>
        </w:numPr>
        <w:contextualSpacing w:val="0"/>
        <w:rPr>
          <w:rFonts w:cs="Tahoma"/>
        </w:rPr>
      </w:pPr>
      <w:r w:rsidRPr="00B91C3D">
        <w:rPr>
          <w:rFonts w:cs="Tahoma"/>
        </w:rPr>
        <w:t>Demonstrate professionalism.</w:t>
      </w:r>
    </w:p>
    <w:p w14:paraId="0672A3DC" w14:textId="77777777" w:rsidR="00B91C3D" w:rsidRPr="00B91C3D" w:rsidRDefault="00B91C3D" w:rsidP="000C7E69">
      <w:pPr>
        <w:pStyle w:val="ListParagraph"/>
        <w:numPr>
          <w:ilvl w:val="0"/>
          <w:numId w:val="52"/>
        </w:numPr>
        <w:contextualSpacing w:val="0"/>
        <w:rPr>
          <w:rFonts w:cs="Tahoma"/>
        </w:rPr>
      </w:pPr>
      <w:r w:rsidRPr="00B91C3D">
        <w:rPr>
          <w:rFonts w:cs="Tahoma"/>
        </w:rPr>
        <w:t>Interpret service information.</w:t>
      </w:r>
    </w:p>
    <w:p w14:paraId="7704DD86" w14:textId="77777777" w:rsidR="00B91C3D" w:rsidRPr="00B91C3D" w:rsidRDefault="00B91C3D" w:rsidP="000C7E69">
      <w:pPr>
        <w:pStyle w:val="ListParagraph"/>
        <w:numPr>
          <w:ilvl w:val="0"/>
          <w:numId w:val="52"/>
        </w:numPr>
        <w:contextualSpacing w:val="0"/>
        <w:rPr>
          <w:rFonts w:cs="Tahoma"/>
        </w:rPr>
      </w:pPr>
      <w:r w:rsidRPr="00B91C3D">
        <w:rPr>
          <w:rFonts w:cs="Tahoma"/>
        </w:rPr>
        <w:t>Work towards EETC 4 Stoke Technician certification.</w:t>
      </w:r>
    </w:p>
    <w:p w14:paraId="10B35D23" w14:textId="77777777" w:rsidR="00B91C3D" w:rsidRPr="00B91C3D" w:rsidRDefault="00B91C3D" w:rsidP="000C7E69">
      <w:pPr>
        <w:pStyle w:val="ListParagraph"/>
        <w:numPr>
          <w:ilvl w:val="0"/>
          <w:numId w:val="52"/>
        </w:numPr>
        <w:contextualSpacing w:val="0"/>
        <w:rPr>
          <w:rFonts w:cs="Tahoma"/>
        </w:rPr>
      </w:pPr>
      <w:r w:rsidRPr="00B91C3D">
        <w:rPr>
          <w:rFonts w:cs="Tahoma"/>
        </w:rPr>
        <w:t xml:space="preserve">Work </w:t>
      </w:r>
      <w:proofErr w:type="gramStart"/>
      <w:r w:rsidRPr="00B91C3D">
        <w:rPr>
          <w:rFonts w:cs="Tahoma"/>
        </w:rPr>
        <w:t>towards</w:t>
      </w:r>
      <w:proofErr w:type="gramEnd"/>
      <w:r w:rsidRPr="00B91C3D">
        <w:rPr>
          <w:rFonts w:cs="Tahoma"/>
        </w:rPr>
        <w:t xml:space="preserve"> Briggs &amp; Stratham and Kohler Engine certifications.</w:t>
      </w:r>
    </w:p>
    <w:p w14:paraId="4C08BA24" w14:textId="77777777" w:rsidR="00B91C3D" w:rsidRPr="00B91C3D" w:rsidRDefault="00B91C3D" w:rsidP="000C7E69">
      <w:pPr>
        <w:pStyle w:val="ListParagraph"/>
        <w:numPr>
          <w:ilvl w:val="0"/>
          <w:numId w:val="52"/>
        </w:numPr>
        <w:contextualSpacing w:val="0"/>
        <w:rPr>
          <w:rFonts w:cs="Tahoma"/>
        </w:rPr>
      </w:pPr>
      <w:r w:rsidRPr="00B91C3D">
        <w:rPr>
          <w:rFonts w:cs="Tahoma"/>
        </w:rPr>
        <w:t>Work towards Stihl Bronze training.</w:t>
      </w:r>
    </w:p>
    <w:p w14:paraId="0E7AE159" w14:textId="41B0A9C0" w:rsidR="000D070F" w:rsidRPr="00682469" w:rsidRDefault="00B91C3D" w:rsidP="000C7E69">
      <w:pPr>
        <w:pStyle w:val="ListParagraph"/>
        <w:numPr>
          <w:ilvl w:val="0"/>
          <w:numId w:val="52"/>
        </w:numPr>
        <w:contextualSpacing w:val="0"/>
        <w:rPr>
          <w:rFonts w:cs="Tahoma"/>
        </w:rPr>
      </w:pPr>
      <w:r w:rsidRPr="00682469">
        <w:rPr>
          <w:rFonts w:cs="Tahoma"/>
        </w:rPr>
        <w:t>Work towards Mercury Outboard Technician certification.</w:t>
      </w:r>
    </w:p>
    <w:p w14:paraId="32BA8684" w14:textId="544F498B" w:rsidR="004D69A9" w:rsidRDefault="004D69A9">
      <w:pPr>
        <w:rPr>
          <w:rFonts w:cs="Tahoma"/>
        </w:rPr>
      </w:pPr>
      <w:r>
        <w:rPr>
          <w:rFonts w:cs="Tahoma"/>
        </w:rPr>
        <w:br w:type="page"/>
      </w:r>
    </w:p>
    <w:p w14:paraId="5180AE17" w14:textId="77777777" w:rsidR="00144153" w:rsidRPr="00802A1E" w:rsidRDefault="00144153" w:rsidP="004D69A9">
      <w:pPr>
        <w:jc w:val="center"/>
        <w:rPr>
          <w:rFonts w:cs="Tahoma"/>
        </w:rPr>
      </w:pPr>
      <w:r w:rsidRPr="00802A1E">
        <w:rPr>
          <w:rFonts w:cs="Tahoma"/>
        </w:rPr>
        <w:lastRenderedPageBreak/>
        <w:t>Powersport Equipment/Small Engine Technician</w:t>
      </w:r>
    </w:p>
    <w:p w14:paraId="50A3844B" w14:textId="28E8359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2C170637"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88"/>
        <w:gridCol w:w="6666"/>
        <w:gridCol w:w="1616"/>
      </w:tblGrid>
      <w:tr w:rsidR="004D69A9" w:rsidRPr="004D69A9" w14:paraId="6D4AD5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B472C7" w14:textId="0B87D5EF" w:rsidR="004D69A9" w:rsidRPr="00F81507" w:rsidRDefault="004D69A9" w:rsidP="004D69A9">
            <w:pPr>
              <w:rPr>
                <w:rFonts w:cs="Tahoma"/>
                <w:color w:val="0D0D0D" w:themeColor="text1" w:themeTint="F2"/>
              </w:rPr>
            </w:pPr>
            <w:r w:rsidRPr="00F81507">
              <w:rPr>
                <w:rFonts w:cs="Tahoma"/>
                <w:color w:val="0D0D0D" w:themeColor="text1" w:themeTint="F2"/>
              </w:rPr>
              <w:t>Course #</w:t>
            </w:r>
          </w:p>
        </w:tc>
        <w:tc>
          <w:tcPr>
            <w:tcW w:w="6840" w:type="dxa"/>
          </w:tcPr>
          <w:p w14:paraId="7FA410A9" w14:textId="035399BC" w:rsidR="004D69A9" w:rsidRPr="00F81507" w:rsidRDefault="004D69A9" w:rsidP="004D69A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54201177" w14:textId="6FD6C5E8" w:rsidR="004D69A9" w:rsidRPr="00F81507" w:rsidRDefault="004D69A9" w:rsidP="004D69A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D69A9" w:rsidRPr="004D69A9" w14:paraId="5845F59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78D9BD" w14:textId="7DEB5355" w:rsidR="004D69A9" w:rsidRPr="004D69A9" w:rsidRDefault="004D69A9" w:rsidP="004D69A9">
            <w:pPr>
              <w:jc w:val="center"/>
              <w:rPr>
                <w:rFonts w:cs="Tahoma"/>
              </w:rPr>
            </w:pPr>
            <w:r>
              <w:rPr>
                <w:rFonts w:cs="Tahoma"/>
              </w:rPr>
              <w:t>Semester 1</w:t>
            </w:r>
          </w:p>
        </w:tc>
      </w:tr>
      <w:tr w:rsidR="004D69A9" w:rsidRPr="004D69A9" w14:paraId="1A1C4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2E849F9" w14:textId="13EE6171" w:rsidR="004D69A9" w:rsidRPr="00F22B15" w:rsidRDefault="004D69A9" w:rsidP="004D69A9">
            <w:pPr>
              <w:rPr>
                <w:rFonts w:cs="Tahoma"/>
                <w:sz w:val="21"/>
              </w:rPr>
            </w:pPr>
            <w:hyperlink w:anchor="_ENG101_College_Composition" w:history="1">
              <w:r w:rsidRPr="00BD311F">
                <w:rPr>
                  <w:rStyle w:val="Hyperlink"/>
                  <w:rFonts w:cs="Tahoma"/>
                  <w:b w:val="0"/>
                  <w:color w:val="215D4B" w:themeColor="accent4" w:themeShade="80"/>
                </w:rPr>
                <w:t>ENG101</w:t>
              </w:r>
            </w:hyperlink>
          </w:p>
        </w:tc>
        <w:tc>
          <w:tcPr>
            <w:tcW w:w="6840" w:type="dxa"/>
          </w:tcPr>
          <w:p w14:paraId="146AA782" w14:textId="44277898"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 xml:space="preserve"> College Composition</w:t>
            </w:r>
          </w:p>
        </w:tc>
        <w:tc>
          <w:tcPr>
            <w:tcW w:w="1638" w:type="dxa"/>
          </w:tcPr>
          <w:p w14:paraId="5AA8D5B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7AB9D69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9D972FF" w14:textId="5E74852E" w:rsidR="004D69A9" w:rsidRPr="00F22B15" w:rsidRDefault="004D69A9" w:rsidP="004D69A9">
            <w:pPr>
              <w:rPr>
                <w:rFonts w:cs="Tahoma"/>
                <w:sz w:val="21"/>
              </w:rPr>
            </w:pPr>
            <w:hyperlink w:anchor="_FYE100_First_Year" w:history="1">
              <w:r w:rsidRPr="00F81507">
                <w:rPr>
                  <w:rStyle w:val="Hyperlink"/>
                  <w:rFonts w:cs="Tahoma"/>
                  <w:b w:val="0"/>
                  <w:color w:val="215D4B" w:themeColor="accent4" w:themeShade="80"/>
                </w:rPr>
                <w:t>FYE100</w:t>
              </w:r>
            </w:hyperlink>
          </w:p>
        </w:tc>
        <w:tc>
          <w:tcPr>
            <w:tcW w:w="6840" w:type="dxa"/>
          </w:tcPr>
          <w:p w14:paraId="361D815F" w14:textId="71A3AD4A"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First Year Experience</w:t>
            </w:r>
          </w:p>
        </w:tc>
        <w:tc>
          <w:tcPr>
            <w:tcW w:w="1638" w:type="dxa"/>
          </w:tcPr>
          <w:p w14:paraId="24F8E01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w:t>
            </w:r>
          </w:p>
        </w:tc>
      </w:tr>
      <w:tr w:rsidR="004D69A9" w:rsidRPr="004D69A9" w14:paraId="7D0E2C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66AC2A3" w14:textId="42D80BE6" w:rsidR="004D69A9" w:rsidRPr="00F22B15" w:rsidRDefault="004D69A9" w:rsidP="004D69A9">
            <w:pPr>
              <w:rPr>
                <w:rFonts w:cs="Tahoma"/>
                <w:sz w:val="21"/>
              </w:rPr>
            </w:pPr>
            <w:hyperlink w:anchor="_MET103_Principles_of" w:history="1">
              <w:r w:rsidRPr="00BD311F">
                <w:rPr>
                  <w:rStyle w:val="Hyperlink"/>
                  <w:rFonts w:cs="Tahoma"/>
                  <w:b w:val="0"/>
                  <w:color w:val="215D4B" w:themeColor="accent4" w:themeShade="80"/>
                </w:rPr>
                <w:t>MET103</w:t>
              </w:r>
            </w:hyperlink>
          </w:p>
        </w:tc>
        <w:tc>
          <w:tcPr>
            <w:tcW w:w="6840" w:type="dxa"/>
          </w:tcPr>
          <w:p w14:paraId="08B9C840" w14:textId="25CD37E7"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Principl</w:t>
            </w:r>
            <w:r w:rsidR="00A1244A">
              <w:rPr>
                <w:rFonts w:cs="Tahoma"/>
              </w:rPr>
              <w:t>e</w:t>
            </w:r>
            <w:r w:rsidR="004D69A9" w:rsidRPr="004D69A9">
              <w:rPr>
                <w:rFonts w:cs="Tahoma"/>
              </w:rPr>
              <w:t>s of Vehicular Electronics</w:t>
            </w:r>
          </w:p>
        </w:tc>
        <w:tc>
          <w:tcPr>
            <w:tcW w:w="1638" w:type="dxa"/>
          </w:tcPr>
          <w:p w14:paraId="5A43FB57"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4D69A9" w:rsidRPr="004D69A9" w14:paraId="0EE051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C90457" w14:textId="7EDD3641" w:rsidR="004D69A9" w:rsidRPr="00F22B15" w:rsidRDefault="004D69A9" w:rsidP="004D69A9">
            <w:pPr>
              <w:rPr>
                <w:rFonts w:cs="Tahoma"/>
                <w:sz w:val="21"/>
              </w:rPr>
            </w:pPr>
            <w:hyperlink w:anchor="_MET170_Small_Engine" w:history="1">
              <w:r w:rsidRPr="00F81507">
                <w:rPr>
                  <w:rStyle w:val="Hyperlink"/>
                  <w:rFonts w:cs="Tahoma"/>
                  <w:b w:val="0"/>
                  <w:color w:val="215D4B" w:themeColor="accent4" w:themeShade="80"/>
                </w:rPr>
                <w:t>MET170</w:t>
              </w:r>
            </w:hyperlink>
          </w:p>
        </w:tc>
        <w:tc>
          <w:tcPr>
            <w:tcW w:w="6840" w:type="dxa"/>
          </w:tcPr>
          <w:p w14:paraId="71B8508C" w14:textId="3B2463D2"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Small Engine Repair and Tune-up</w:t>
            </w:r>
          </w:p>
        </w:tc>
        <w:tc>
          <w:tcPr>
            <w:tcW w:w="1638" w:type="dxa"/>
          </w:tcPr>
          <w:p w14:paraId="46F70DF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25E6D2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EA6EDEA" w14:textId="7908ED5E" w:rsidR="004D69A9" w:rsidRPr="00F22B15" w:rsidRDefault="004D69A9" w:rsidP="004D69A9">
            <w:pPr>
              <w:rPr>
                <w:rFonts w:cs="Tahoma"/>
                <w:sz w:val="21"/>
              </w:rPr>
            </w:pPr>
            <w:hyperlink w:anchor="_MET172_Power_Equipment" w:history="1">
              <w:r w:rsidRPr="00BD311F">
                <w:rPr>
                  <w:rStyle w:val="Hyperlink"/>
                  <w:rFonts w:cs="Tahoma"/>
                  <w:b w:val="0"/>
                  <w:color w:val="215D4B" w:themeColor="accent4" w:themeShade="80"/>
                </w:rPr>
                <w:t>MET</w:t>
              </w:r>
              <w:r w:rsidR="00AB07E5" w:rsidRPr="00BD311F">
                <w:rPr>
                  <w:rStyle w:val="Hyperlink"/>
                  <w:rFonts w:cs="Tahoma"/>
                  <w:b w:val="0"/>
                  <w:bCs/>
                  <w:color w:val="215D4B" w:themeColor="accent4" w:themeShade="80"/>
                </w:rPr>
                <w:t>1</w:t>
              </w:r>
              <w:r w:rsidRPr="00BD311F">
                <w:rPr>
                  <w:rStyle w:val="Hyperlink"/>
                  <w:rFonts w:cs="Tahoma"/>
                  <w:b w:val="0"/>
                  <w:color w:val="215D4B" w:themeColor="accent4" w:themeShade="80"/>
                </w:rPr>
                <w:t>7</w:t>
              </w:r>
              <w:r w:rsidR="00A1244A" w:rsidRPr="00BD311F">
                <w:rPr>
                  <w:rStyle w:val="Hyperlink"/>
                  <w:rFonts w:cs="Tahoma"/>
                  <w:b w:val="0"/>
                  <w:color w:val="215D4B" w:themeColor="accent4" w:themeShade="80"/>
                </w:rPr>
                <w:t>2</w:t>
              </w:r>
            </w:hyperlink>
          </w:p>
        </w:tc>
        <w:tc>
          <w:tcPr>
            <w:tcW w:w="6840" w:type="dxa"/>
          </w:tcPr>
          <w:p w14:paraId="7501FE99" w14:textId="3585053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A1244A" w:rsidRPr="004D69A9">
              <w:rPr>
                <w:rFonts w:cs="Tahoma"/>
              </w:rPr>
              <w:t>Power Equipment Electrical Systems and Generators</w:t>
            </w:r>
          </w:p>
        </w:tc>
        <w:tc>
          <w:tcPr>
            <w:tcW w:w="1638" w:type="dxa"/>
          </w:tcPr>
          <w:p w14:paraId="6891368E" w14:textId="29C2796F" w:rsidR="004D69A9" w:rsidRPr="004D69A9" w:rsidRDefault="006127DA"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D69A9" w:rsidRPr="004D69A9" w14:paraId="76136A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9812C97" w14:textId="0EBE8F42" w:rsidR="004D69A9" w:rsidRPr="00F22B15" w:rsidRDefault="004D69A9" w:rsidP="004D69A9">
            <w:pPr>
              <w:rPr>
                <w:rFonts w:cs="Tahoma"/>
                <w:sz w:val="21"/>
              </w:rPr>
            </w:pPr>
            <w:hyperlink w:anchor="_MET195_Outdoor_Powered" w:history="1">
              <w:r w:rsidRPr="00F81507">
                <w:rPr>
                  <w:rStyle w:val="Hyperlink"/>
                  <w:rFonts w:cs="Tahoma"/>
                  <w:b w:val="0"/>
                  <w:color w:val="215D4B" w:themeColor="accent4" w:themeShade="80"/>
                </w:rPr>
                <w:t>MET19</w:t>
              </w:r>
              <w:r w:rsidR="00DC6583" w:rsidRPr="00F81507">
                <w:rPr>
                  <w:rStyle w:val="Hyperlink"/>
                  <w:rFonts w:cs="Tahoma"/>
                  <w:b w:val="0"/>
                  <w:color w:val="215D4B" w:themeColor="accent4" w:themeShade="80"/>
                </w:rPr>
                <w:t>5</w:t>
              </w:r>
            </w:hyperlink>
          </w:p>
        </w:tc>
        <w:tc>
          <w:tcPr>
            <w:tcW w:w="6840" w:type="dxa"/>
          </w:tcPr>
          <w:p w14:paraId="2B98720D" w14:textId="2F13144E"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DC6583" w:rsidRPr="004D69A9">
              <w:rPr>
                <w:rFonts w:cs="Tahoma"/>
              </w:rPr>
              <w:t xml:space="preserve">Outdoor Powered Equipment Vehicle Repair and Maintenance </w:t>
            </w:r>
          </w:p>
        </w:tc>
        <w:tc>
          <w:tcPr>
            <w:tcW w:w="1638" w:type="dxa"/>
          </w:tcPr>
          <w:p w14:paraId="125C32BE" w14:textId="6E98E7A9" w:rsidR="004D69A9"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C6583" w:rsidRPr="004D69A9" w14:paraId="0E668D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17C32C0" w14:textId="77777777" w:rsidR="00DC6583" w:rsidRPr="004D69A9" w:rsidRDefault="00DC6583" w:rsidP="00DC6583">
            <w:pPr>
              <w:jc w:val="right"/>
              <w:rPr>
                <w:rFonts w:cs="Tahoma"/>
              </w:rPr>
            </w:pPr>
            <w:r w:rsidRPr="004D69A9">
              <w:rPr>
                <w:rFonts w:cs="Tahoma"/>
              </w:rPr>
              <w:t xml:space="preserve"> Total</w:t>
            </w:r>
          </w:p>
        </w:tc>
        <w:tc>
          <w:tcPr>
            <w:tcW w:w="1638" w:type="dxa"/>
          </w:tcPr>
          <w:p w14:paraId="54B3BD00"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15</w:t>
            </w:r>
          </w:p>
        </w:tc>
      </w:tr>
      <w:tr w:rsidR="00DC6583" w:rsidRPr="004D69A9" w14:paraId="285E9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0A4DFB" w14:textId="421BB540" w:rsidR="00DC6583" w:rsidRPr="004D69A9" w:rsidRDefault="00DC6583" w:rsidP="004D69A9">
            <w:pPr>
              <w:jc w:val="center"/>
              <w:rPr>
                <w:rFonts w:cs="Tahoma"/>
              </w:rPr>
            </w:pPr>
            <w:r w:rsidRPr="004D69A9">
              <w:rPr>
                <w:rFonts w:cs="Tahoma"/>
              </w:rPr>
              <w:t>Semester 2</w:t>
            </w:r>
          </w:p>
        </w:tc>
      </w:tr>
      <w:tr w:rsidR="004D69A9" w:rsidRPr="004D69A9" w14:paraId="3B183B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F014E0B" w14:textId="39C18C40" w:rsidR="004D69A9" w:rsidRPr="004D69A9" w:rsidRDefault="004D69A9" w:rsidP="004D69A9">
            <w:pPr>
              <w:rPr>
                <w:rFonts w:cs="Tahoma"/>
              </w:rPr>
            </w:pPr>
            <w:hyperlink w:anchor="_MAT106_College_Mathematics" w:history="1">
              <w:r w:rsidRPr="00BD311F">
                <w:rPr>
                  <w:rStyle w:val="Hyperlink"/>
                  <w:rFonts w:cs="Tahoma"/>
                  <w:b w:val="0"/>
                  <w:color w:val="215D4B" w:themeColor="accent4" w:themeShade="80"/>
                  <w:sz w:val="24"/>
                </w:rPr>
                <w:t>MAT106</w:t>
              </w:r>
            </w:hyperlink>
          </w:p>
        </w:tc>
        <w:tc>
          <w:tcPr>
            <w:tcW w:w="6840" w:type="dxa"/>
          </w:tcPr>
          <w:p w14:paraId="001BD4B7"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Mathematics for Technologies</w:t>
            </w:r>
          </w:p>
        </w:tc>
        <w:tc>
          <w:tcPr>
            <w:tcW w:w="1638" w:type="dxa"/>
          </w:tcPr>
          <w:p w14:paraId="46BC265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F7BAE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B0F420" w14:textId="17120C2F" w:rsidR="004D69A9" w:rsidRPr="004D69A9" w:rsidRDefault="004D69A9" w:rsidP="004D69A9">
            <w:pPr>
              <w:rPr>
                <w:rFonts w:cs="Tahoma"/>
              </w:rPr>
            </w:pPr>
            <w:hyperlink w:anchor="_MET171_Power_Equipment" w:history="1">
              <w:r w:rsidRPr="00F81507">
                <w:rPr>
                  <w:rStyle w:val="Hyperlink"/>
                  <w:rFonts w:cs="Tahoma"/>
                  <w:b w:val="0"/>
                  <w:color w:val="215D4B" w:themeColor="accent4" w:themeShade="80"/>
                  <w:sz w:val="24"/>
                </w:rPr>
                <w:t>MET17</w:t>
              </w:r>
              <w:r w:rsidR="00016766" w:rsidRPr="00F81507">
                <w:rPr>
                  <w:rStyle w:val="Hyperlink"/>
                  <w:rFonts w:cs="Tahoma"/>
                  <w:b w:val="0"/>
                  <w:color w:val="215D4B" w:themeColor="accent4" w:themeShade="80"/>
                  <w:sz w:val="24"/>
                </w:rPr>
                <w:t>1</w:t>
              </w:r>
            </w:hyperlink>
          </w:p>
        </w:tc>
        <w:tc>
          <w:tcPr>
            <w:tcW w:w="6840" w:type="dxa"/>
          </w:tcPr>
          <w:p w14:paraId="3E92450B" w14:textId="616B1670" w:rsidR="004D69A9" w:rsidRPr="004D69A9" w:rsidRDefault="00A1244A"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Power Equipment Drivelines/Hydraulics</w:t>
            </w:r>
          </w:p>
        </w:tc>
        <w:tc>
          <w:tcPr>
            <w:tcW w:w="1638" w:type="dxa"/>
          </w:tcPr>
          <w:p w14:paraId="0C6F938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44D79B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6EC26F6" w14:textId="7E7F3A51" w:rsidR="004D69A9" w:rsidRPr="004D69A9" w:rsidRDefault="004D69A9" w:rsidP="004D69A9">
            <w:pPr>
              <w:rPr>
                <w:rFonts w:cs="Tahoma"/>
              </w:rPr>
            </w:pPr>
            <w:hyperlink w:anchor="_MET173_Marine_and" w:history="1">
              <w:r w:rsidRPr="00BD311F">
                <w:rPr>
                  <w:rStyle w:val="Hyperlink"/>
                  <w:rFonts w:cs="Tahoma"/>
                  <w:b w:val="0"/>
                  <w:color w:val="215D4B" w:themeColor="accent4" w:themeShade="80"/>
                  <w:sz w:val="24"/>
                </w:rPr>
                <w:t>MET173</w:t>
              </w:r>
            </w:hyperlink>
          </w:p>
        </w:tc>
        <w:tc>
          <w:tcPr>
            <w:tcW w:w="6840" w:type="dxa"/>
          </w:tcPr>
          <w:p w14:paraId="1C9F8715"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Marine and Personal Watercraft Repair and Maintenance</w:t>
            </w:r>
          </w:p>
        </w:tc>
        <w:tc>
          <w:tcPr>
            <w:tcW w:w="1638" w:type="dxa"/>
          </w:tcPr>
          <w:p w14:paraId="2F0DF0B2"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0931DE4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E7F12B5" w14:textId="217BEA09" w:rsidR="004D69A9" w:rsidRPr="004D69A9" w:rsidRDefault="004D69A9" w:rsidP="004D69A9">
            <w:pPr>
              <w:rPr>
                <w:rFonts w:cs="Tahoma"/>
              </w:rPr>
            </w:pPr>
            <w:hyperlink w:anchor="_MET190_Recreational_Vehicles" w:history="1">
              <w:r w:rsidRPr="00F81507">
                <w:rPr>
                  <w:rStyle w:val="Hyperlink"/>
                  <w:rFonts w:cs="Tahoma"/>
                  <w:b w:val="0"/>
                  <w:color w:val="215D4B" w:themeColor="accent4" w:themeShade="80"/>
                  <w:sz w:val="24"/>
                </w:rPr>
                <w:t>MET19</w:t>
              </w:r>
              <w:r w:rsidR="00D34803" w:rsidRPr="00F81507">
                <w:rPr>
                  <w:rStyle w:val="Hyperlink"/>
                  <w:rFonts w:cs="Tahoma"/>
                  <w:b w:val="0"/>
                  <w:color w:val="215D4B" w:themeColor="accent4" w:themeShade="80"/>
                  <w:sz w:val="24"/>
                </w:rPr>
                <w:t>0</w:t>
              </w:r>
            </w:hyperlink>
          </w:p>
        </w:tc>
        <w:tc>
          <w:tcPr>
            <w:tcW w:w="6840" w:type="dxa"/>
          </w:tcPr>
          <w:p w14:paraId="0BFD6A32" w14:textId="7CB65DC1" w:rsidR="004D69A9" w:rsidRPr="004D69A9" w:rsidRDefault="00DC6583"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Recreational Vehicles Operation and</w:t>
            </w:r>
            <w:r w:rsidR="00D34803">
              <w:rPr>
                <w:rFonts w:cs="Tahoma"/>
              </w:rPr>
              <w:t xml:space="preserve"> Maintenance</w:t>
            </w:r>
          </w:p>
        </w:tc>
        <w:tc>
          <w:tcPr>
            <w:tcW w:w="1638" w:type="dxa"/>
          </w:tcPr>
          <w:p w14:paraId="13DFBBB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53FDED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92958D4" w14:textId="5801D94A" w:rsidR="004D69A9" w:rsidRPr="004D69A9" w:rsidRDefault="004D69A9" w:rsidP="004D69A9">
            <w:pPr>
              <w:rPr>
                <w:rFonts w:cs="Tahoma"/>
              </w:rPr>
            </w:pPr>
            <w:hyperlink w:anchor="_WEL109_Introductory_Welding" w:history="1">
              <w:r w:rsidRPr="00BD311F">
                <w:rPr>
                  <w:rStyle w:val="Hyperlink"/>
                  <w:rFonts w:cs="Tahoma"/>
                  <w:b w:val="0"/>
                  <w:color w:val="215D4B" w:themeColor="accent4" w:themeShade="80"/>
                  <w:sz w:val="24"/>
                </w:rPr>
                <w:t>WEL109</w:t>
              </w:r>
            </w:hyperlink>
          </w:p>
        </w:tc>
        <w:tc>
          <w:tcPr>
            <w:tcW w:w="6840" w:type="dxa"/>
          </w:tcPr>
          <w:p w14:paraId="2241B3B4"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Introductory Welding</w:t>
            </w:r>
          </w:p>
        </w:tc>
        <w:tc>
          <w:tcPr>
            <w:tcW w:w="1638" w:type="dxa"/>
          </w:tcPr>
          <w:p w14:paraId="4D97CF71"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DC6583" w:rsidRPr="004D69A9" w14:paraId="4CC8AF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456798E" w14:textId="77777777" w:rsidR="00DC6583" w:rsidRPr="004D69A9" w:rsidRDefault="00DC6583" w:rsidP="00DC6583">
            <w:pPr>
              <w:jc w:val="right"/>
              <w:rPr>
                <w:rFonts w:cs="Tahoma"/>
              </w:rPr>
            </w:pPr>
            <w:r w:rsidRPr="004D69A9">
              <w:rPr>
                <w:rFonts w:cs="Tahoma"/>
              </w:rPr>
              <w:t xml:space="preserve">Total </w:t>
            </w:r>
          </w:p>
        </w:tc>
        <w:tc>
          <w:tcPr>
            <w:tcW w:w="1638" w:type="dxa"/>
          </w:tcPr>
          <w:p w14:paraId="448210BB" w14:textId="77777777" w:rsidR="00DC6583"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14</w:t>
            </w:r>
          </w:p>
        </w:tc>
      </w:tr>
    </w:tbl>
    <w:p w14:paraId="6015C061" w14:textId="77777777" w:rsidR="00144153" w:rsidRPr="00802A1E" w:rsidRDefault="00144153" w:rsidP="00144153">
      <w:pPr>
        <w:rPr>
          <w:rFonts w:cs="Tahoma"/>
        </w:rPr>
      </w:pPr>
    </w:p>
    <w:p w14:paraId="3D823E20" w14:textId="5AA855D8" w:rsidR="004D69A9" w:rsidRDefault="004D69A9">
      <w:pPr>
        <w:rPr>
          <w:rFonts w:cs="Tahoma"/>
        </w:rPr>
      </w:pPr>
      <w:r>
        <w:rPr>
          <w:rFonts w:cs="Tahoma"/>
        </w:rPr>
        <w:br w:type="page"/>
      </w:r>
    </w:p>
    <w:p w14:paraId="66DA37EF" w14:textId="77777777" w:rsidR="00FA4C7C" w:rsidRPr="00802A1E" w:rsidRDefault="00FA4C7C" w:rsidP="00FA4C7C">
      <w:pPr>
        <w:pStyle w:val="Heading2"/>
        <w:jc w:val="center"/>
      </w:pPr>
      <w:bookmarkStart w:id="141" w:name="_Toc202260844"/>
      <w:r>
        <w:lastRenderedPageBreak/>
        <w:t>Refrigeration and Air Conditioning Technology (C)</w:t>
      </w:r>
      <w:bookmarkEnd w:id="141"/>
    </w:p>
    <w:p w14:paraId="5CA0B6F8" w14:textId="77777777" w:rsidR="00FA4C7C" w:rsidRPr="00802A1E" w:rsidRDefault="00FA4C7C" w:rsidP="00FA4C7C">
      <w:pPr>
        <w:jc w:val="center"/>
        <w:rPr>
          <w:rFonts w:cs="Tahoma"/>
        </w:rPr>
      </w:pPr>
      <w:r w:rsidRPr="00802A1E">
        <w:rPr>
          <w:rFonts w:cs="Tahoma"/>
        </w:rPr>
        <w:t xml:space="preserve">Certificate </w:t>
      </w:r>
      <w:r>
        <w:rPr>
          <w:rFonts w:cs="Tahoma"/>
        </w:rPr>
        <w:t>—</w:t>
      </w:r>
      <w:r w:rsidRPr="00802A1E">
        <w:rPr>
          <w:rFonts w:cs="Tahoma"/>
        </w:rPr>
        <w:t xml:space="preserve"> 3</w:t>
      </w:r>
      <w:r>
        <w:rPr>
          <w:rFonts w:cs="Tahoma"/>
        </w:rPr>
        <w:t>5</w:t>
      </w:r>
      <w:r w:rsidRPr="00802A1E">
        <w:rPr>
          <w:rFonts w:cs="Tahoma"/>
        </w:rPr>
        <w:t xml:space="preserve"> credit hours</w:t>
      </w:r>
    </w:p>
    <w:p w14:paraId="1C983E8F" w14:textId="77777777" w:rsidR="00FA4C7C" w:rsidRDefault="00FA4C7C" w:rsidP="00FA4C7C">
      <w:pPr>
        <w:spacing w:after="0" w:line="265" w:lineRule="auto"/>
        <w:rPr>
          <w:rFonts w:cs="Tahoma"/>
          <w:b/>
          <w:bCs/>
        </w:rPr>
      </w:pPr>
    </w:p>
    <w:p w14:paraId="17A4AE19" w14:textId="77777777" w:rsidR="00FA4C7C" w:rsidRPr="00802A1E" w:rsidRDefault="00FA4C7C" w:rsidP="00FA4C7C">
      <w:pPr>
        <w:spacing w:after="0" w:line="265" w:lineRule="auto"/>
        <w:rPr>
          <w:rFonts w:cs="Tahoma"/>
        </w:rPr>
      </w:pPr>
      <w:r w:rsidRPr="00CB7227">
        <w:rPr>
          <w:rFonts w:cs="Tahoma"/>
          <w:b/>
          <w:bCs/>
        </w:rPr>
        <w:t>Purpose:</w:t>
      </w:r>
      <w:r>
        <w:rPr>
          <w:rFonts w:cs="Tahoma"/>
        </w:rPr>
        <w:t xml:space="preserve"> </w:t>
      </w:r>
      <w:r w:rsidRPr="00E04972">
        <w:rPr>
          <w:szCs w:val="22"/>
        </w:rPr>
        <w:t xml:space="preserve">The Refrigeration and Air Conditioning </w:t>
      </w:r>
      <w:r>
        <w:rPr>
          <w:szCs w:val="22"/>
        </w:rPr>
        <w:t>Technology certificate</w:t>
      </w:r>
      <w:r w:rsidRPr="00E04972">
        <w:rPr>
          <w:szCs w:val="22"/>
        </w:rPr>
        <w:t xml:space="preserve"> prepares the student with the skills and knowledge used for careers in the refrigeration and air conditioning industry. Students learn how to assemble, maintain, and repair refrigeration and air conditioning systems according to the code specifications of the National Fire Protection Association. The safe and efficient use of tools and materials is stressed as students work in a shop and at a one-week co-op with different types of refrigeration and air conditioning systems. Instruction in the related skills of blueprint </w:t>
      </w:r>
      <w:proofErr w:type="gramStart"/>
      <w:r w:rsidRPr="00E04972">
        <w:rPr>
          <w:szCs w:val="22"/>
        </w:rPr>
        <w:t>reading,</w:t>
      </w:r>
      <w:proofErr w:type="gramEnd"/>
      <w:r w:rsidRPr="00E04972">
        <w:rPr>
          <w:szCs w:val="22"/>
        </w:rPr>
        <w:t xml:space="preserve"> mathematics, soldering, and electrical applications </w:t>
      </w:r>
      <w:proofErr w:type="gramStart"/>
      <w:r w:rsidRPr="00E04972">
        <w:rPr>
          <w:szCs w:val="22"/>
        </w:rPr>
        <w:t>is</w:t>
      </w:r>
      <w:proofErr w:type="gramEnd"/>
      <w:r w:rsidRPr="00E04972">
        <w:rPr>
          <w:szCs w:val="22"/>
        </w:rPr>
        <w:t xml:space="preserve"> included.</w:t>
      </w:r>
    </w:p>
    <w:p w14:paraId="23B7A6C3" w14:textId="77777777" w:rsidR="00FA4C7C" w:rsidRDefault="00FA4C7C" w:rsidP="00FA4C7C">
      <w:pPr>
        <w:rPr>
          <w:rFonts w:cs="Tahoma"/>
          <w:b/>
          <w:bCs/>
        </w:rPr>
      </w:pPr>
    </w:p>
    <w:p w14:paraId="57854AB9" w14:textId="77777777" w:rsidR="00FA4C7C" w:rsidRDefault="00FA4C7C" w:rsidP="00FA4C7C">
      <w:r w:rsidRPr="00CB7227">
        <w:rPr>
          <w:rFonts w:cs="Tahoma"/>
          <w:b/>
          <w:bCs/>
        </w:rPr>
        <w:t>Career Opportunities:</w:t>
      </w:r>
      <w:r>
        <w:rPr>
          <w:rFonts w:cs="Tahoma"/>
        </w:rPr>
        <w:t xml:space="preserve"> </w:t>
      </w:r>
      <w:r w:rsidRPr="00E429EC">
        <w:t>Upon successful completion of the program, graduates are eligible to take the State of Maine journeyman oil burner license examination and are qualified for employment with refrigeration and air-conditioning contractors, HVAC companies, in maintenance positions, or as sales personnel. Additional experience may provide graduates with opportunities as managers, supervisors, or operators of their own business.</w:t>
      </w:r>
    </w:p>
    <w:p w14:paraId="2F908AC7" w14:textId="77777777" w:rsidR="00FA4C7C" w:rsidRDefault="00FA4C7C" w:rsidP="00FA4C7C">
      <w:pPr>
        <w:pBdr>
          <w:top w:val="nil"/>
          <w:left w:val="nil"/>
          <w:bottom w:val="nil"/>
          <w:right w:val="nil"/>
          <w:between w:val="nil"/>
        </w:pBdr>
        <w:spacing w:after="0" w:line="265" w:lineRule="auto"/>
        <w:rPr>
          <w:rFonts w:cs="Tahoma"/>
          <w:b/>
          <w:bCs/>
        </w:rPr>
      </w:pPr>
    </w:p>
    <w:p w14:paraId="5728B987" w14:textId="77777777" w:rsidR="00FA4C7C" w:rsidRDefault="00FA4C7C" w:rsidP="00FA4C7C">
      <w:pPr>
        <w:pBdr>
          <w:top w:val="nil"/>
          <w:left w:val="nil"/>
          <w:bottom w:val="nil"/>
          <w:right w:val="nil"/>
          <w:between w:val="nil"/>
        </w:pBdr>
        <w:spacing w:after="0" w:line="265" w:lineRule="auto"/>
        <w:rPr>
          <w:szCs w:val="22"/>
        </w:rPr>
      </w:pPr>
      <w:r w:rsidRPr="00CB7227">
        <w:rPr>
          <w:rFonts w:cs="Tahoma"/>
          <w:b/>
          <w:bCs/>
        </w:rPr>
        <w:t>Program Educational Outcomes:</w:t>
      </w:r>
      <w:r>
        <w:rPr>
          <w:rFonts w:cs="Tahoma"/>
        </w:rPr>
        <w:t xml:space="preserve"> </w:t>
      </w:r>
      <w:r w:rsidRPr="00381672">
        <w:rPr>
          <w:szCs w:val="22"/>
        </w:rPr>
        <w:t xml:space="preserve">Upon </w:t>
      </w:r>
      <w:proofErr w:type="gramStart"/>
      <w:r w:rsidRPr="00381672">
        <w:rPr>
          <w:szCs w:val="22"/>
        </w:rPr>
        <w:t>completion of the</w:t>
      </w:r>
      <w:proofErr w:type="gramEnd"/>
      <w:r w:rsidRPr="00381672">
        <w:rPr>
          <w:szCs w:val="22"/>
        </w:rPr>
        <w:t xml:space="preserve"> </w:t>
      </w:r>
      <w:r>
        <w:rPr>
          <w:szCs w:val="22"/>
        </w:rPr>
        <w:t>of the Refrigeration and Air Conditioning Technology certificate,</w:t>
      </w:r>
      <w:r w:rsidRPr="00381672">
        <w:rPr>
          <w:szCs w:val="22"/>
        </w:rPr>
        <w:t xml:space="preserve"> the graduate is prepared to:</w:t>
      </w:r>
    </w:p>
    <w:p w14:paraId="50624396" w14:textId="77777777" w:rsidR="00FA4C7C" w:rsidRPr="00381672" w:rsidRDefault="00FA4C7C" w:rsidP="00FA4C7C">
      <w:pPr>
        <w:pBdr>
          <w:top w:val="nil"/>
          <w:left w:val="nil"/>
          <w:bottom w:val="nil"/>
          <w:right w:val="nil"/>
          <w:between w:val="nil"/>
        </w:pBdr>
        <w:spacing w:after="0" w:line="265" w:lineRule="auto"/>
        <w:rPr>
          <w:szCs w:val="22"/>
        </w:rPr>
      </w:pPr>
    </w:p>
    <w:p w14:paraId="64C7BFA3" w14:textId="77777777" w:rsidR="00FA4C7C" w:rsidRDefault="00FA4C7C" w:rsidP="000C7E69">
      <w:pPr>
        <w:pStyle w:val="ListParagraph"/>
        <w:numPr>
          <w:ilvl w:val="0"/>
          <w:numId w:val="77"/>
        </w:numPr>
        <w:rPr>
          <w:rFonts w:cs="Tahoma"/>
        </w:rPr>
      </w:pPr>
      <w:r w:rsidRPr="00A05F46">
        <w:rPr>
          <w:rFonts w:cs="Tahoma"/>
        </w:rPr>
        <w:t xml:space="preserve">Operate and maintain tools and test equipment. </w:t>
      </w:r>
    </w:p>
    <w:p w14:paraId="5E0FAA80" w14:textId="77777777" w:rsidR="00FA4C7C" w:rsidRPr="00A05F46" w:rsidRDefault="00FA4C7C" w:rsidP="00FA4C7C">
      <w:pPr>
        <w:pStyle w:val="ListParagraph"/>
        <w:rPr>
          <w:rFonts w:cs="Tahoma"/>
        </w:rPr>
      </w:pPr>
    </w:p>
    <w:p w14:paraId="1A0CEBFC" w14:textId="77777777" w:rsidR="00FA4C7C" w:rsidRDefault="00FA4C7C" w:rsidP="000C7E69">
      <w:pPr>
        <w:pStyle w:val="ListParagraph"/>
        <w:numPr>
          <w:ilvl w:val="0"/>
          <w:numId w:val="77"/>
        </w:numPr>
        <w:rPr>
          <w:rFonts w:cs="Tahoma"/>
        </w:rPr>
      </w:pPr>
      <w:r w:rsidRPr="00A05F46">
        <w:rPr>
          <w:rFonts w:cs="Tahoma"/>
        </w:rPr>
        <w:t xml:space="preserve">Analyze and troubleshoot equipment. </w:t>
      </w:r>
    </w:p>
    <w:p w14:paraId="7CC5E335" w14:textId="77777777" w:rsidR="00FA4C7C" w:rsidRPr="0042529C" w:rsidRDefault="00FA4C7C" w:rsidP="00FA4C7C">
      <w:pPr>
        <w:pStyle w:val="ListParagraph"/>
        <w:rPr>
          <w:rFonts w:cs="Tahoma"/>
        </w:rPr>
      </w:pPr>
    </w:p>
    <w:p w14:paraId="4EAA5F17" w14:textId="77777777" w:rsidR="00FA4C7C" w:rsidRDefault="00FA4C7C" w:rsidP="000C7E69">
      <w:pPr>
        <w:pStyle w:val="ListParagraph"/>
        <w:numPr>
          <w:ilvl w:val="0"/>
          <w:numId w:val="77"/>
        </w:numPr>
        <w:rPr>
          <w:rFonts w:cs="Tahoma"/>
        </w:rPr>
      </w:pPr>
      <w:r w:rsidRPr="00A05F46">
        <w:rPr>
          <w:rFonts w:cs="Tahoma"/>
        </w:rPr>
        <w:t xml:space="preserve">Identify and adhere to propane industry standards, safety codes, and regulations. </w:t>
      </w:r>
    </w:p>
    <w:p w14:paraId="790ED27D" w14:textId="77777777" w:rsidR="00FA4C7C" w:rsidRPr="0042529C" w:rsidRDefault="00FA4C7C" w:rsidP="00FA4C7C">
      <w:pPr>
        <w:pStyle w:val="ListParagraph"/>
        <w:rPr>
          <w:rFonts w:cs="Tahoma"/>
        </w:rPr>
      </w:pPr>
    </w:p>
    <w:p w14:paraId="48ADFD25" w14:textId="77777777" w:rsidR="00FA4C7C" w:rsidRDefault="00FA4C7C" w:rsidP="000C7E69">
      <w:pPr>
        <w:pStyle w:val="ListParagraph"/>
        <w:numPr>
          <w:ilvl w:val="0"/>
          <w:numId w:val="77"/>
        </w:numPr>
        <w:rPr>
          <w:rFonts w:cs="Tahoma"/>
        </w:rPr>
      </w:pPr>
      <w:r w:rsidRPr="00A05F46">
        <w:rPr>
          <w:rFonts w:cs="Tahoma"/>
        </w:rPr>
        <w:t xml:space="preserve">Service and repair Refrigeration and Air Conditioning equipment. </w:t>
      </w:r>
    </w:p>
    <w:p w14:paraId="55D55878" w14:textId="77777777" w:rsidR="00FA4C7C" w:rsidRPr="0042529C" w:rsidRDefault="00FA4C7C" w:rsidP="00FA4C7C">
      <w:pPr>
        <w:pStyle w:val="ListParagraph"/>
        <w:rPr>
          <w:rFonts w:cs="Tahoma"/>
        </w:rPr>
      </w:pPr>
    </w:p>
    <w:p w14:paraId="74AFE03D" w14:textId="77777777" w:rsidR="00FA4C7C" w:rsidRDefault="00FA4C7C" w:rsidP="000C7E69">
      <w:pPr>
        <w:pStyle w:val="ListParagraph"/>
        <w:numPr>
          <w:ilvl w:val="0"/>
          <w:numId w:val="77"/>
        </w:numPr>
        <w:rPr>
          <w:rFonts w:cs="Tahoma"/>
        </w:rPr>
      </w:pPr>
      <w:r w:rsidRPr="00A05F46">
        <w:rPr>
          <w:rFonts w:cs="Tahoma"/>
        </w:rPr>
        <w:t xml:space="preserve">Assemble, maintain, and repair Refrigeration and Air Conditioning systems according to       code specifications of the National Fire Protection Association. </w:t>
      </w:r>
    </w:p>
    <w:p w14:paraId="1A3A6C8A" w14:textId="77777777" w:rsidR="00FA4C7C" w:rsidRPr="0042529C" w:rsidRDefault="00FA4C7C" w:rsidP="00FA4C7C">
      <w:pPr>
        <w:pStyle w:val="ListParagraph"/>
        <w:rPr>
          <w:rFonts w:cs="Tahoma"/>
        </w:rPr>
      </w:pPr>
    </w:p>
    <w:p w14:paraId="4E629EA8" w14:textId="77777777" w:rsidR="00FA4C7C" w:rsidRDefault="00FA4C7C" w:rsidP="000C7E69">
      <w:pPr>
        <w:pStyle w:val="ListParagraph"/>
        <w:numPr>
          <w:ilvl w:val="0"/>
          <w:numId w:val="77"/>
        </w:numPr>
        <w:rPr>
          <w:rFonts w:cs="Tahoma"/>
        </w:rPr>
      </w:pPr>
      <w:r w:rsidRPr="00A05F46">
        <w:rPr>
          <w:rFonts w:cs="Tahoma"/>
        </w:rPr>
        <w:t xml:space="preserve">Safely and efficiently use tools and materials required for </w:t>
      </w:r>
      <w:proofErr w:type="gramStart"/>
      <w:r w:rsidRPr="00A05F46">
        <w:rPr>
          <w:rFonts w:cs="Tahoma"/>
        </w:rPr>
        <w:t>operation</w:t>
      </w:r>
      <w:proofErr w:type="gramEnd"/>
      <w:r w:rsidRPr="00A05F46">
        <w:rPr>
          <w:rFonts w:cs="Tahoma"/>
        </w:rPr>
        <w:t xml:space="preserve"> of Refrigeration and Air Conditioning systems. </w:t>
      </w:r>
    </w:p>
    <w:p w14:paraId="386D7989" w14:textId="77777777" w:rsidR="00FA4C7C" w:rsidRPr="0042529C" w:rsidRDefault="00FA4C7C" w:rsidP="00FA4C7C">
      <w:pPr>
        <w:pStyle w:val="ListParagraph"/>
        <w:rPr>
          <w:rFonts w:cs="Tahoma"/>
        </w:rPr>
      </w:pPr>
    </w:p>
    <w:p w14:paraId="5ADC42D4" w14:textId="77777777" w:rsidR="00FA4C7C" w:rsidRDefault="00FA4C7C" w:rsidP="000C7E69">
      <w:pPr>
        <w:pStyle w:val="ListParagraph"/>
        <w:numPr>
          <w:ilvl w:val="0"/>
          <w:numId w:val="77"/>
        </w:numPr>
        <w:rPr>
          <w:rFonts w:cs="Tahoma"/>
        </w:rPr>
      </w:pPr>
      <w:r w:rsidRPr="00A05F46">
        <w:rPr>
          <w:rFonts w:cs="Tahoma"/>
        </w:rPr>
        <w:t xml:space="preserve">Understand and apply knowledge of blueprint reading, mathematics, soldering, and electrical applications related to heating systems. </w:t>
      </w:r>
    </w:p>
    <w:p w14:paraId="4EFC927C" w14:textId="77777777" w:rsidR="00FA4C7C" w:rsidRPr="0042529C" w:rsidRDefault="00FA4C7C" w:rsidP="00FA4C7C">
      <w:pPr>
        <w:pStyle w:val="ListParagraph"/>
        <w:rPr>
          <w:rFonts w:cs="Tahoma"/>
        </w:rPr>
      </w:pPr>
    </w:p>
    <w:p w14:paraId="4A8C8639" w14:textId="77777777" w:rsidR="00FA4C7C" w:rsidRDefault="00FA4C7C" w:rsidP="000C7E69">
      <w:pPr>
        <w:pStyle w:val="ListParagraph"/>
        <w:numPr>
          <w:ilvl w:val="0"/>
          <w:numId w:val="77"/>
        </w:numPr>
        <w:rPr>
          <w:rFonts w:cs="Tahoma"/>
        </w:rPr>
      </w:pPr>
      <w:r w:rsidRPr="00A05F46">
        <w:rPr>
          <w:rFonts w:cs="Tahoma"/>
        </w:rPr>
        <w:t xml:space="preserve">Demonstrate eligibility to take the State of Maine journeyman oil burner license examination. </w:t>
      </w:r>
    </w:p>
    <w:p w14:paraId="0C06171F" w14:textId="77777777" w:rsidR="00FA4C7C" w:rsidRPr="0042529C" w:rsidRDefault="00FA4C7C" w:rsidP="00FA4C7C">
      <w:pPr>
        <w:pStyle w:val="ListParagraph"/>
        <w:rPr>
          <w:rFonts w:cs="Tahoma"/>
        </w:rPr>
      </w:pPr>
    </w:p>
    <w:p w14:paraId="60B1AEA4" w14:textId="77777777" w:rsidR="00FA4C7C" w:rsidRPr="0042529C" w:rsidRDefault="00FA4C7C" w:rsidP="000C7E69">
      <w:pPr>
        <w:pStyle w:val="ListParagraph"/>
        <w:numPr>
          <w:ilvl w:val="0"/>
          <w:numId w:val="77"/>
        </w:numPr>
        <w:rPr>
          <w:rFonts w:cs="Tahoma"/>
        </w:rPr>
      </w:pPr>
      <w:r w:rsidRPr="0042529C">
        <w:rPr>
          <w:rFonts w:cs="Tahoma"/>
        </w:rPr>
        <w:t>Qualified for employment with heating contractors, fuel oil companies, in maintenance positions, or as sales personnel.</w:t>
      </w:r>
    </w:p>
    <w:p w14:paraId="1B85B421" w14:textId="77777777" w:rsidR="00FA4C7C" w:rsidRPr="00802A1E" w:rsidRDefault="00FA4C7C" w:rsidP="00FA4C7C">
      <w:pPr>
        <w:rPr>
          <w:rFonts w:cs="Tahoma"/>
        </w:rPr>
      </w:pPr>
    </w:p>
    <w:p w14:paraId="735C14B3" w14:textId="77777777" w:rsidR="00FA4C7C" w:rsidRDefault="00FA4C7C" w:rsidP="00FA4C7C">
      <w:pPr>
        <w:spacing w:line="276" w:lineRule="auto"/>
        <w:rPr>
          <w:rFonts w:cs="Tahoma"/>
        </w:rPr>
      </w:pPr>
      <w:r>
        <w:rPr>
          <w:rFonts w:cs="Tahoma"/>
        </w:rPr>
        <w:br w:type="page"/>
      </w:r>
    </w:p>
    <w:p w14:paraId="2E931881" w14:textId="77777777" w:rsidR="00FA4C7C" w:rsidRPr="00802A1E" w:rsidRDefault="00FA4C7C" w:rsidP="00FA4C7C">
      <w:pPr>
        <w:jc w:val="center"/>
        <w:rPr>
          <w:rFonts w:cs="Tahoma"/>
        </w:rPr>
      </w:pPr>
      <w:r>
        <w:rPr>
          <w:rFonts w:cs="Tahoma"/>
        </w:rPr>
        <w:lastRenderedPageBreak/>
        <w:t>Refrigeration and Air Conditioning Technology</w:t>
      </w:r>
    </w:p>
    <w:p w14:paraId="5C1FE1E8" w14:textId="77777777" w:rsidR="00FA4C7C" w:rsidRDefault="00FA4C7C" w:rsidP="00FA4C7C">
      <w:pPr>
        <w:jc w:val="center"/>
        <w:rPr>
          <w:rFonts w:cs="Tahoma"/>
        </w:rPr>
      </w:pPr>
      <w:r w:rsidRPr="00802A1E">
        <w:rPr>
          <w:rFonts w:cs="Tahoma"/>
        </w:rPr>
        <w:t xml:space="preserve">Certificate </w:t>
      </w:r>
      <w:r>
        <w:rPr>
          <w:rFonts w:cs="Tahoma"/>
        </w:rPr>
        <w:t>—</w:t>
      </w:r>
      <w:r w:rsidRPr="00802A1E">
        <w:rPr>
          <w:rFonts w:cs="Tahoma"/>
        </w:rPr>
        <w:t xml:space="preserve"> 3</w:t>
      </w:r>
      <w:r>
        <w:rPr>
          <w:rFonts w:cs="Tahoma"/>
        </w:rPr>
        <w:t>5</w:t>
      </w:r>
      <w:r w:rsidRPr="00802A1E">
        <w:rPr>
          <w:rFonts w:cs="Tahoma"/>
        </w:rPr>
        <w:t xml:space="preserve"> credit hours</w:t>
      </w:r>
    </w:p>
    <w:p w14:paraId="4E2A6157" w14:textId="77777777" w:rsidR="00FA4C7C" w:rsidRPr="00802A1E" w:rsidRDefault="00FA4C7C" w:rsidP="00FA4C7C">
      <w:pPr>
        <w:jc w:val="center"/>
        <w:rPr>
          <w:rFonts w:cs="Tahoma"/>
        </w:rPr>
      </w:pPr>
    </w:p>
    <w:tbl>
      <w:tblPr>
        <w:tblStyle w:val="GridTable4-Accent2"/>
        <w:tblW w:w="0" w:type="auto"/>
        <w:tblLook w:val="04A0" w:firstRow="1" w:lastRow="0" w:firstColumn="1" w:lastColumn="0" w:noHBand="0" w:noVBand="1"/>
      </w:tblPr>
      <w:tblGrid>
        <w:gridCol w:w="1878"/>
        <w:gridCol w:w="6662"/>
        <w:gridCol w:w="1530"/>
      </w:tblGrid>
      <w:tr w:rsidR="00FA4C7C" w:rsidRPr="00CB7227" w14:paraId="7D17FFA1"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4AE51B33" w14:textId="77777777" w:rsidR="00FA4C7C" w:rsidRPr="00F81507" w:rsidRDefault="00FA4C7C">
            <w:pPr>
              <w:rPr>
                <w:rFonts w:cs="Tahoma"/>
                <w:color w:val="0D0D0D" w:themeColor="text1" w:themeTint="F2"/>
              </w:rPr>
            </w:pPr>
            <w:r w:rsidRPr="00F81507">
              <w:rPr>
                <w:rFonts w:cs="Tahoma"/>
                <w:color w:val="0D0D0D" w:themeColor="text1" w:themeTint="F2"/>
              </w:rPr>
              <w:t>Course #</w:t>
            </w:r>
          </w:p>
        </w:tc>
        <w:tc>
          <w:tcPr>
            <w:tcW w:w="6662" w:type="dxa"/>
          </w:tcPr>
          <w:p w14:paraId="52515023" w14:textId="77777777" w:rsidR="00FA4C7C" w:rsidRPr="00F81507" w:rsidRDefault="00FA4C7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30" w:type="dxa"/>
          </w:tcPr>
          <w:p w14:paraId="147C3C0A" w14:textId="77777777" w:rsidR="00FA4C7C" w:rsidRPr="00F81507" w:rsidRDefault="00FA4C7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A4C7C" w:rsidRPr="00CB7227" w14:paraId="2AD46B2B"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CB6C5F1" w14:textId="77777777" w:rsidR="00FA4C7C" w:rsidRPr="00CB7227" w:rsidRDefault="00FA4C7C">
            <w:pPr>
              <w:jc w:val="center"/>
              <w:rPr>
                <w:rFonts w:cs="Tahoma"/>
              </w:rPr>
            </w:pPr>
            <w:r>
              <w:rPr>
                <w:rFonts w:cs="Tahoma"/>
              </w:rPr>
              <w:t>Semester 1</w:t>
            </w:r>
          </w:p>
        </w:tc>
      </w:tr>
      <w:tr w:rsidR="00FA4C7C" w:rsidRPr="00CB7227" w14:paraId="202FCA6F"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32202870" w14:textId="77777777" w:rsidR="00FA4C7C" w:rsidRPr="00CB7227" w:rsidRDefault="00FA4C7C">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2" w:type="dxa"/>
          </w:tcPr>
          <w:p w14:paraId="16BC2609"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30" w:type="dxa"/>
          </w:tcPr>
          <w:p w14:paraId="4B0BD679"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1A06D62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475BC12" w14:textId="77777777" w:rsidR="00FA4C7C" w:rsidRPr="00CB7227" w:rsidRDefault="00FA4C7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2" w:type="dxa"/>
          </w:tcPr>
          <w:p w14:paraId="13BCDDC7" w14:textId="77777777" w:rsidR="00FA4C7C" w:rsidRPr="00CB7227" w:rsidRDefault="00FA4C7C">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30" w:type="dxa"/>
          </w:tcPr>
          <w:p w14:paraId="4F94C999" w14:textId="77777777" w:rsidR="00FA4C7C" w:rsidRPr="00CB7227" w:rsidRDefault="00FA4C7C">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FA4C7C" w:rsidRPr="00CB7227" w14:paraId="5D4E04D6"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352CC19" w14:textId="77777777" w:rsidR="00FA4C7C" w:rsidRPr="00CB7227" w:rsidRDefault="00FA4C7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2" w:type="dxa"/>
          </w:tcPr>
          <w:p w14:paraId="6A6C8F74"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30" w:type="dxa"/>
          </w:tcPr>
          <w:p w14:paraId="61C85411"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FA4C7C" w:rsidRPr="00CB7227" w14:paraId="0D85261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51C7ED4" w14:textId="77777777" w:rsidR="00FA4C7C" w:rsidRPr="00C150CD" w:rsidRDefault="00FA4C7C">
            <w:pPr>
              <w:rPr>
                <w:rFonts w:cs="Tahoma"/>
                <w:b w:val="0"/>
                <w:bCs w:val="0"/>
              </w:rPr>
            </w:pPr>
            <w:hyperlink w:anchor="_HVC120_Refrigeration_and">
              <w:r w:rsidRPr="5BAB69B7">
                <w:rPr>
                  <w:rStyle w:val="Hyperlink"/>
                  <w:rFonts w:cs="Tahoma"/>
                  <w:b w:val="0"/>
                  <w:color w:val="215D4B" w:themeColor="accent4" w:themeShade="80"/>
                  <w:sz w:val="22"/>
                  <w:szCs w:val="22"/>
                </w:rPr>
                <w:t>HVAC120</w:t>
              </w:r>
            </w:hyperlink>
          </w:p>
        </w:tc>
        <w:tc>
          <w:tcPr>
            <w:tcW w:w="6662" w:type="dxa"/>
          </w:tcPr>
          <w:p w14:paraId="013A52E0" w14:textId="77777777" w:rsidR="00FA4C7C" w:rsidRPr="00CB7227" w:rsidRDefault="00FA4C7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Refrigeration and Air Conditioning Technology </w:t>
            </w:r>
            <w:r w:rsidRPr="00CB7227">
              <w:rPr>
                <w:rFonts w:cs="Tahoma"/>
              </w:rPr>
              <w:t>I</w:t>
            </w:r>
            <w:r>
              <w:rPr>
                <w:rFonts w:cs="Tahoma"/>
              </w:rPr>
              <w:t xml:space="preserve"> </w:t>
            </w:r>
          </w:p>
        </w:tc>
        <w:tc>
          <w:tcPr>
            <w:tcW w:w="1530" w:type="dxa"/>
          </w:tcPr>
          <w:p w14:paraId="358A1645" w14:textId="77777777" w:rsidR="00FA4C7C" w:rsidRPr="00CB7227" w:rsidRDefault="00FA4C7C">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w:t>
            </w:r>
            <w:r>
              <w:rPr>
                <w:rFonts w:cs="Tahoma"/>
              </w:rPr>
              <w:t>0</w:t>
            </w:r>
          </w:p>
        </w:tc>
      </w:tr>
      <w:tr w:rsidR="00FA4C7C" w:rsidRPr="00CB7227" w14:paraId="128CB77B" w14:textId="77777777">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481226AD" w14:textId="77777777" w:rsidR="00FA4C7C" w:rsidRPr="00CB7227" w:rsidRDefault="00FA4C7C">
            <w:pPr>
              <w:jc w:val="right"/>
              <w:rPr>
                <w:rFonts w:cs="Tahoma"/>
              </w:rPr>
            </w:pPr>
            <w:r w:rsidRPr="00CB7227">
              <w:rPr>
                <w:rFonts w:cs="Tahoma"/>
              </w:rPr>
              <w:t>Total</w:t>
            </w:r>
          </w:p>
        </w:tc>
        <w:tc>
          <w:tcPr>
            <w:tcW w:w="1530" w:type="dxa"/>
          </w:tcPr>
          <w:p w14:paraId="7B62A624"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FA4C7C" w:rsidRPr="00CB7227" w14:paraId="10CB8228"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B679BA9" w14:textId="77777777" w:rsidR="00FA4C7C" w:rsidRPr="00CB7227" w:rsidRDefault="00FA4C7C">
            <w:pPr>
              <w:jc w:val="center"/>
              <w:rPr>
                <w:rFonts w:cs="Tahoma"/>
              </w:rPr>
            </w:pPr>
            <w:r w:rsidRPr="00CB7227">
              <w:rPr>
                <w:rFonts w:cs="Tahoma"/>
              </w:rPr>
              <w:t>Semester 2</w:t>
            </w:r>
          </w:p>
        </w:tc>
      </w:tr>
      <w:tr w:rsidR="00FA4C7C" w:rsidRPr="00CB7227" w14:paraId="069355D6"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A4CF140" w14:textId="77777777" w:rsidR="00FA4C7C" w:rsidRPr="00CB7227" w:rsidRDefault="00FA4C7C">
            <w:pPr>
              <w:rPr>
                <w:rFonts w:cs="Tahoma"/>
              </w:rPr>
            </w:pPr>
            <w:hyperlink w:anchor="_HTG123_Electricity_in">
              <w:r w:rsidRPr="5BAB69B7">
                <w:rPr>
                  <w:rStyle w:val="Hyperlink"/>
                  <w:rFonts w:cs="Tahoma"/>
                  <w:b w:val="0"/>
                  <w:color w:val="215D4B" w:themeColor="accent4" w:themeShade="80"/>
                  <w:sz w:val="22"/>
                  <w:szCs w:val="22"/>
                </w:rPr>
                <w:t>HVAC105</w:t>
              </w:r>
            </w:hyperlink>
          </w:p>
        </w:tc>
        <w:tc>
          <w:tcPr>
            <w:tcW w:w="6662" w:type="dxa"/>
          </w:tcPr>
          <w:p w14:paraId="24D01159"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30" w:type="dxa"/>
          </w:tcPr>
          <w:p w14:paraId="5D3648CA"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285D7044"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5D50AE29" w14:textId="77777777" w:rsidR="00FA4C7C" w:rsidRPr="00C150CD" w:rsidRDefault="00FA4C7C">
            <w:pPr>
              <w:rPr>
                <w:b w:val="0"/>
                <w:bCs w:val="0"/>
              </w:rPr>
            </w:pPr>
            <w:hyperlink w:anchor="_HVC130_Refrigeration_and">
              <w:r w:rsidRPr="5BAB69B7">
                <w:rPr>
                  <w:rStyle w:val="Hyperlink"/>
                  <w:b w:val="0"/>
                  <w:color w:val="215D4B" w:themeColor="accent4" w:themeShade="80"/>
                  <w:sz w:val="22"/>
                  <w:szCs w:val="22"/>
                </w:rPr>
                <w:t>HVAC130</w:t>
              </w:r>
            </w:hyperlink>
          </w:p>
        </w:tc>
        <w:tc>
          <w:tcPr>
            <w:tcW w:w="6662" w:type="dxa"/>
          </w:tcPr>
          <w:p w14:paraId="7B36364E" w14:textId="77777777" w:rsidR="00FA4C7C" w:rsidRPr="00CB7227" w:rsidRDefault="00FA4C7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Refrigeration and Air Conditioning Technology </w:t>
            </w:r>
            <w:r w:rsidRPr="00CB7227">
              <w:rPr>
                <w:rFonts w:cs="Tahoma"/>
              </w:rPr>
              <w:t>I</w:t>
            </w:r>
            <w:r>
              <w:rPr>
                <w:rFonts w:cs="Tahoma"/>
              </w:rPr>
              <w:t>I</w:t>
            </w:r>
          </w:p>
        </w:tc>
        <w:tc>
          <w:tcPr>
            <w:tcW w:w="1530" w:type="dxa"/>
          </w:tcPr>
          <w:p w14:paraId="69CE3F40" w14:textId="77777777" w:rsidR="00FA4C7C" w:rsidRPr="00CB7227" w:rsidRDefault="00FA4C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9</w:t>
            </w:r>
          </w:p>
        </w:tc>
      </w:tr>
      <w:tr w:rsidR="00FA4C7C" w:rsidRPr="00CB7227" w14:paraId="13F78938"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3A89767" w14:textId="77777777" w:rsidR="00FA4C7C" w:rsidRPr="00CB7227" w:rsidRDefault="00FA4C7C">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2" w:type="dxa"/>
          </w:tcPr>
          <w:p w14:paraId="15C514D3"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30" w:type="dxa"/>
          </w:tcPr>
          <w:p w14:paraId="44BCA44A"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5D2092D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A57F71F" w14:textId="17853F2A" w:rsidR="00FA4C7C" w:rsidRDefault="00FA4C7C">
            <w:hyperlink w:anchor="_PSY101_Introduction_to" w:history="1">
              <w:r w:rsidRPr="00F81507">
                <w:rPr>
                  <w:rStyle w:val="Hyperlink"/>
                  <w:rFonts w:cs="Tahoma"/>
                  <w:b w:val="0"/>
                  <w:color w:val="215D4B" w:themeColor="accent4" w:themeShade="80"/>
                  <w:sz w:val="22"/>
                </w:rPr>
                <w:t>PSY10</w:t>
              </w:r>
            </w:hyperlink>
            <w:r w:rsidR="00BE2CA6" w:rsidRPr="00BE2CA6">
              <w:rPr>
                <w:rStyle w:val="Hyperlink"/>
                <w:rFonts w:cs="Tahoma"/>
                <w:b w:val="0"/>
                <w:color w:val="215D4B" w:themeColor="accent4" w:themeShade="80"/>
                <w:sz w:val="22"/>
              </w:rPr>
              <w:t>1</w:t>
            </w:r>
          </w:p>
        </w:tc>
        <w:tc>
          <w:tcPr>
            <w:tcW w:w="6662" w:type="dxa"/>
          </w:tcPr>
          <w:p w14:paraId="3BB02891" w14:textId="77777777" w:rsidR="00FA4C7C" w:rsidRPr="00CB7227" w:rsidRDefault="00FA4C7C">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530" w:type="dxa"/>
          </w:tcPr>
          <w:p w14:paraId="70112760" w14:textId="77777777" w:rsidR="00FA4C7C" w:rsidRPr="00CB7227" w:rsidRDefault="00FA4C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A4C7C" w:rsidRPr="00CB7227" w14:paraId="62A618DB" w14:textId="77777777">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45AF5EBC" w14:textId="77777777" w:rsidR="00FA4C7C" w:rsidRPr="00CB7227" w:rsidRDefault="00FA4C7C">
            <w:pPr>
              <w:jc w:val="right"/>
              <w:rPr>
                <w:rFonts w:cs="Tahoma"/>
              </w:rPr>
            </w:pPr>
            <w:r w:rsidRPr="00CB7227">
              <w:rPr>
                <w:rFonts w:cs="Tahoma"/>
              </w:rPr>
              <w:t>Total</w:t>
            </w:r>
          </w:p>
        </w:tc>
        <w:tc>
          <w:tcPr>
            <w:tcW w:w="1530" w:type="dxa"/>
          </w:tcPr>
          <w:p w14:paraId="73D23772"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8</w:t>
            </w:r>
          </w:p>
        </w:tc>
      </w:tr>
    </w:tbl>
    <w:p w14:paraId="42A29EC6" w14:textId="77777777" w:rsidR="00FA4C7C" w:rsidRDefault="00FA4C7C" w:rsidP="00FA4C7C">
      <w:pPr>
        <w:spacing w:line="276" w:lineRule="auto"/>
        <w:rPr>
          <w:rFonts w:eastAsiaTheme="majorEastAsia" w:cs="Tahoma"/>
          <w:color w:val="2683C6" w:themeColor="accent2"/>
          <w:sz w:val="40"/>
          <w:szCs w:val="40"/>
        </w:rPr>
      </w:pPr>
      <w:r>
        <w:br w:type="page"/>
      </w:r>
    </w:p>
    <w:p w14:paraId="7B511D39" w14:textId="2DAE9F23" w:rsidR="00144153" w:rsidRPr="00802A1E" w:rsidRDefault="00144153" w:rsidP="00B20E91">
      <w:pPr>
        <w:pStyle w:val="Heading2"/>
        <w:jc w:val="center"/>
      </w:pPr>
      <w:bookmarkStart w:id="142" w:name="_Toc202260845"/>
      <w:r w:rsidRPr="00802A1E">
        <w:lastRenderedPageBreak/>
        <w:t>Residential and Commercial Electricity Technology</w:t>
      </w:r>
      <w:r w:rsidR="001B4ADA">
        <w:t xml:space="preserve"> (</w:t>
      </w:r>
      <w:r w:rsidR="005C2872">
        <w:t>D</w:t>
      </w:r>
      <w:r w:rsidR="001B4ADA">
        <w:t>)</w:t>
      </w:r>
      <w:bookmarkEnd w:id="142"/>
    </w:p>
    <w:p w14:paraId="71DB1867" w14:textId="6AE03628" w:rsidR="00144153" w:rsidRPr="00802A1E" w:rsidRDefault="00144153" w:rsidP="001B4ADA">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p w14:paraId="38E4E534" w14:textId="2A8AD7A7" w:rsidR="00144153" w:rsidRPr="00802A1E" w:rsidRDefault="00144153" w:rsidP="00144153">
      <w:pPr>
        <w:rPr>
          <w:rFonts w:cs="Tahoma"/>
        </w:rPr>
      </w:pPr>
      <w:r w:rsidRPr="001B4ADA">
        <w:rPr>
          <w:rFonts w:cs="Tahoma"/>
          <w:b/>
          <w:bCs/>
        </w:rPr>
        <w:t>Purpose:</w:t>
      </w:r>
      <w:r w:rsidR="0042221D">
        <w:rPr>
          <w:rFonts w:cs="Tahoma"/>
        </w:rPr>
        <w:t xml:space="preserve"> </w:t>
      </w:r>
      <w:r w:rsidRPr="00802A1E">
        <w:rPr>
          <w:rFonts w:cs="Tahoma"/>
        </w:rPr>
        <w:t>The Residential and Commercial Electricity program provides students with the skills necessary for an entry-level job as an electrician. Thorough technical instruction is given in the layout, assembly, installation, and troubleshooting of fixtures, devices, services, heating systems, pumps, motors and motor controls used in residential, commercial, and some industrial locations.</w:t>
      </w:r>
    </w:p>
    <w:p w14:paraId="021A6307" w14:textId="77777777" w:rsidR="00144153" w:rsidRPr="00802A1E" w:rsidRDefault="00144153" w:rsidP="00144153">
      <w:pPr>
        <w:rPr>
          <w:rFonts w:cs="Tahoma"/>
        </w:rPr>
      </w:pPr>
      <w:r w:rsidRPr="00802A1E">
        <w:rPr>
          <w:rFonts w:cs="Tahoma"/>
        </w:rPr>
        <w:t xml:space="preserve">The students learn electrical theory and the techniques of </w:t>
      </w:r>
      <w:proofErr w:type="gramStart"/>
      <w:r w:rsidRPr="00802A1E">
        <w:rPr>
          <w:rFonts w:cs="Tahoma"/>
        </w:rPr>
        <w:t>the trade</w:t>
      </w:r>
      <w:proofErr w:type="gramEnd"/>
      <w:r w:rsidRPr="00802A1E">
        <w:rPr>
          <w:rFonts w:cs="Tahoma"/>
        </w:rPr>
        <w:t>, including blueprint reading, wiring, pipe bending, motor control, switching, and power circuits. Emphasis is placed on meeting the requirements of the National Electrical Code in all wiring installations.</w:t>
      </w:r>
    </w:p>
    <w:p w14:paraId="79A2BDBF" w14:textId="77777777" w:rsidR="00144153" w:rsidRPr="00802A1E" w:rsidRDefault="00144153" w:rsidP="00144153">
      <w:pPr>
        <w:rPr>
          <w:rFonts w:cs="Tahoma"/>
        </w:rPr>
      </w:pPr>
      <w:r w:rsidRPr="00802A1E">
        <w:rPr>
          <w:rFonts w:cs="Tahoma"/>
        </w:rPr>
        <w:t xml:space="preserve">Successful completion of the course qualifies the student to take the State of Maine journeyman’s examination, receive 4,000 hours towards a journeyman license, and to enter employment under a master electrician. Residential/commercial electricity is a two-semester program that starts in the fall </w:t>
      </w:r>
      <w:proofErr w:type="gramStart"/>
      <w:r w:rsidRPr="00802A1E">
        <w:rPr>
          <w:rFonts w:cs="Tahoma"/>
        </w:rPr>
        <w:t>semester, and</w:t>
      </w:r>
      <w:proofErr w:type="gramEnd"/>
      <w:r w:rsidRPr="00802A1E">
        <w:rPr>
          <w:rFonts w:cs="Tahoma"/>
        </w:rPr>
        <w:t xml:space="preserve"> concludes with a 6-week internship with </w:t>
      </w:r>
      <w:proofErr w:type="gramStart"/>
      <w:r w:rsidRPr="00802A1E">
        <w:rPr>
          <w:rFonts w:cs="Tahoma"/>
        </w:rPr>
        <w:t>and</w:t>
      </w:r>
      <w:proofErr w:type="gramEnd"/>
      <w:r w:rsidRPr="00802A1E">
        <w:rPr>
          <w:rFonts w:cs="Tahoma"/>
        </w:rPr>
        <w:t xml:space="preserve"> Electrical Contractor during the following May and June.</w:t>
      </w:r>
    </w:p>
    <w:p w14:paraId="4C62E642" w14:textId="636B4F3D" w:rsidR="00144153" w:rsidRPr="00802A1E" w:rsidRDefault="00144153" w:rsidP="00144153">
      <w:pPr>
        <w:rPr>
          <w:rFonts w:cs="Tahoma"/>
        </w:rPr>
      </w:pPr>
      <w:r w:rsidRPr="001B4ADA">
        <w:rPr>
          <w:rFonts w:cs="Tahoma"/>
          <w:b/>
          <w:bCs/>
        </w:rPr>
        <w:t>Career Opportunities:</w:t>
      </w:r>
      <w:r w:rsidR="0042221D">
        <w:rPr>
          <w:rFonts w:cs="Tahoma"/>
        </w:rPr>
        <w:t xml:space="preserve"> </w:t>
      </w:r>
      <w:r w:rsidRPr="00802A1E">
        <w:rPr>
          <w:rFonts w:cs="Tahoma"/>
        </w:rPr>
        <w:t>Upon completion of the program, graduates are eligible to take the State of Maine journeyman’s electrician examination. Upon passing the state examination, students are issued journeyman-in-training licenses. Graduates may find employment opportunities with electrical contractors, electrical equipment suppliers, and industrial maintenance companies.</w:t>
      </w:r>
    </w:p>
    <w:p w14:paraId="6D21BDDE"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711DF857" w14:textId="72F854A3" w:rsidR="00144153" w:rsidRPr="00802A1E" w:rsidRDefault="00144153" w:rsidP="00144153">
      <w:pPr>
        <w:rPr>
          <w:rFonts w:cs="Tahoma"/>
        </w:rPr>
      </w:pPr>
      <w:r w:rsidRPr="001B4ADA">
        <w:rPr>
          <w:rFonts w:cs="Tahoma"/>
          <w:b/>
          <w:bCs/>
        </w:rPr>
        <w:t>Program Educational Outcomes:</w:t>
      </w:r>
      <w:r w:rsidR="0042221D">
        <w:rPr>
          <w:rFonts w:cs="Tahoma"/>
        </w:rPr>
        <w:t xml:space="preserve"> </w:t>
      </w:r>
      <w:r w:rsidRPr="00802A1E">
        <w:rPr>
          <w:rFonts w:cs="Tahoma"/>
        </w:rPr>
        <w:t>Upon completion of the diploma curriculum in the Residential and Commercial Electricity Technology program, the graduate is prepared to:</w:t>
      </w:r>
    </w:p>
    <w:p w14:paraId="257EF063" w14:textId="77777777" w:rsidR="00FD75E2" w:rsidRPr="00FD75E2" w:rsidRDefault="00FD75E2" w:rsidP="000C7E69">
      <w:pPr>
        <w:pStyle w:val="ListParagraph"/>
        <w:numPr>
          <w:ilvl w:val="0"/>
          <w:numId w:val="53"/>
        </w:numPr>
        <w:contextualSpacing w:val="0"/>
        <w:rPr>
          <w:rFonts w:cs="Tahoma"/>
        </w:rPr>
      </w:pPr>
      <w:r w:rsidRPr="00FD75E2">
        <w:rPr>
          <w:rFonts w:cs="Tahoma"/>
        </w:rPr>
        <w:t>Understand and apply knowledge in layout, assembly, installation, and troubleshooting of fixtures, devices, services, heating systems, pumps, motors, and motor controls used in residential, commercial, and some industrial locations.</w:t>
      </w:r>
    </w:p>
    <w:p w14:paraId="11D8D804" w14:textId="77777777" w:rsidR="00FD75E2" w:rsidRPr="00FD75E2" w:rsidRDefault="00FD75E2" w:rsidP="000C7E69">
      <w:pPr>
        <w:pStyle w:val="ListParagraph"/>
        <w:numPr>
          <w:ilvl w:val="0"/>
          <w:numId w:val="53"/>
        </w:numPr>
        <w:contextualSpacing w:val="0"/>
        <w:rPr>
          <w:rFonts w:cs="Tahoma"/>
        </w:rPr>
      </w:pPr>
      <w:r w:rsidRPr="00FD75E2">
        <w:rPr>
          <w:rFonts w:cs="Tahoma"/>
        </w:rPr>
        <w:t>Understand and apply knowledge of electrical theory and techniques of the trade, including blueprint reading, wiring, pipe bending, motor control, switching, and power circuits.</w:t>
      </w:r>
    </w:p>
    <w:p w14:paraId="46E3C0F5" w14:textId="77777777" w:rsidR="00FD75E2" w:rsidRPr="00FD75E2" w:rsidRDefault="00FD75E2" w:rsidP="000C7E69">
      <w:pPr>
        <w:pStyle w:val="ListParagraph"/>
        <w:numPr>
          <w:ilvl w:val="0"/>
          <w:numId w:val="53"/>
        </w:numPr>
        <w:contextualSpacing w:val="0"/>
        <w:rPr>
          <w:rFonts w:cs="Tahoma"/>
        </w:rPr>
      </w:pPr>
      <w:r w:rsidRPr="00FD75E2">
        <w:rPr>
          <w:rFonts w:cs="Tahoma"/>
        </w:rPr>
        <w:t>Demonstrate ability to understand requirements of the National Electrical Code in all wiring installations.</w:t>
      </w:r>
    </w:p>
    <w:p w14:paraId="2A6E56FD" w14:textId="77777777" w:rsidR="00FD75E2" w:rsidRPr="00FD75E2" w:rsidRDefault="00FD75E2" w:rsidP="000C7E69">
      <w:pPr>
        <w:pStyle w:val="ListParagraph"/>
        <w:numPr>
          <w:ilvl w:val="0"/>
          <w:numId w:val="53"/>
        </w:numPr>
        <w:contextualSpacing w:val="0"/>
        <w:rPr>
          <w:rFonts w:cs="Tahoma"/>
        </w:rPr>
      </w:pPr>
      <w:r w:rsidRPr="00FD75E2">
        <w:rPr>
          <w:rFonts w:cs="Tahoma"/>
        </w:rPr>
        <w:t>Be eligible to take State of Maine journeyman’s electrician examination and to enter employment under a master electrician.</w:t>
      </w:r>
    </w:p>
    <w:p w14:paraId="1140313B" w14:textId="1937E902" w:rsidR="001B4ADA" w:rsidRPr="00682469" w:rsidRDefault="00FD75E2" w:rsidP="000C7E69">
      <w:pPr>
        <w:pStyle w:val="ListParagraph"/>
        <w:numPr>
          <w:ilvl w:val="0"/>
          <w:numId w:val="53"/>
        </w:numPr>
        <w:spacing w:line="276" w:lineRule="auto"/>
        <w:contextualSpacing w:val="0"/>
        <w:rPr>
          <w:rFonts w:cs="Tahoma"/>
        </w:rPr>
      </w:pPr>
      <w:r w:rsidRPr="00682469">
        <w:rPr>
          <w:rFonts w:cs="Tahoma"/>
        </w:rPr>
        <w:t>Qualify for employment opportunities with electrical contractors, electrical equipment suppliers, and industrial maintenance companies.</w:t>
      </w:r>
      <w:r w:rsidR="001B4ADA" w:rsidRPr="00682469">
        <w:rPr>
          <w:rFonts w:cs="Tahoma"/>
        </w:rPr>
        <w:br w:type="page"/>
      </w:r>
    </w:p>
    <w:p w14:paraId="66AD579C" w14:textId="77777777" w:rsidR="00144153" w:rsidRPr="00802A1E" w:rsidRDefault="00144153" w:rsidP="00260E7D">
      <w:pPr>
        <w:jc w:val="center"/>
        <w:rPr>
          <w:rFonts w:cs="Tahoma"/>
        </w:rPr>
      </w:pPr>
      <w:r w:rsidRPr="00802A1E">
        <w:rPr>
          <w:rFonts w:cs="Tahoma"/>
        </w:rPr>
        <w:lastRenderedPageBreak/>
        <w:t>Residential and Commercial Electricity Technology</w:t>
      </w:r>
    </w:p>
    <w:p w14:paraId="2306D7D6" w14:textId="720BDA32" w:rsidR="00144153" w:rsidRPr="00802A1E" w:rsidRDefault="00144153" w:rsidP="00260E7D">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tbl>
      <w:tblPr>
        <w:tblStyle w:val="GridTable4-Accent2"/>
        <w:tblW w:w="0" w:type="auto"/>
        <w:tblLook w:val="04A0" w:firstRow="1" w:lastRow="0" w:firstColumn="1" w:lastColumn="0" w:noHBand="0" w:noVBand="1"/>
      </w:tblPr>
      <w:tblGrid>
        <w:gridCol w:w="1965"/>
        <w:gridCol w:w="6660"/>
        <w:gridCol w:w="1445"/>
      </w:tblGrid>
      <w:tr w:rsidR="00260E7D" w:rsidRPr="00260E7D" w14:paraId="29F0FB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C001092" w14:textId="77777777" w:rsidR="00260E7D" w:rsidRPr="00F81507" w:rsidRDefault="00260E7D" w:rsidP="00260E7D">
            <w:pPr>
              <w:rPr>
                <w:rFonts w:cs="Tahoma"/>
                <w:color w:val="0D0D0D" w:themeColor="text1" w:themeTint="F2"/>
              </w:rPr>
            </w:pPr>
            <w:r w:rsidRPr="00F81507">
              <w:rPr>
                <w:rFonts w:cs="Tahoma"/>
                <w:color w:val="0D0D0D" w:themeColor="text1" w:themeTint="F2"/>
              </w:rPr>
              <w:t>Course #</w:t>
            </w:r>
          </w:p>
        </w:tc>
        <w:tc>
          <w:tcPr>
            <w:tcW w:w="6840" w:type="dxa"/>
          </w:tcPr>
          <w:p w14:paraId="7988693B" w14:textId="77777777" w:rsidR="00260E7D" w:rsidRPr="00F81507" w:rsidRDefault="00260E7D" w:rsidP="00260E7D">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13A057B" w14:textId="77777777" w:rsidR="00260E7D" w:rsidRPr="00F81507" w:rsidRDefault="00260E7D" w:rsidP="00260E7D">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60E7D" w:rsidRPr="00260E7D" w14:paraId="3458B8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659F6AA" w14:textId="42198DC0" w:rsidR="00260E7D" w:rsidRPr="00260E7D" w:rsidRDefault="00260E7D" w:rsidP="00260E7D">
            <w:pPr>
              <w:jc w:val="center"/>
              <w:rPr>
                <w:rFonts w:cs="Tahoma"/>
              </w:rPr>
            </w:pPr>
            <w:r w:rsidRPr="00260E7D">
              <w:rPr>
                <w:rFonts w:cs="Tahoma"/>
              </w:rPr>
              <w:t>Semester 1</w:t>
            </w:r>
          </w:p>
        </w:tc>
      </w:tr>
      <w:tr w:rsidR="00260E7D" w:rsidRPr="00260E7D" w14:paraId="459F41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AA805B" w14:textId="5DB322DA" w:rsidR="00260E7D" w:rsidRPr="00260E7D" w:rsidRDefault="00260E7D" w:rsidP="00260E7D">
            <w:pPr>
              <w:rPr>
                <w:rFonts w:cs="Tahoma"/>
              </w:rPr>
            </w:pPr>
            <w:hyperlink w:anchor="_DRG126_Architectural_Drafting" w:history="1">
              <w:r w:rsidRPr="00BD311F">
                <w:rPr>
                  <w:rStyle w:val="Hyperlink"/>
                  <w:rFonts w:cs="Tahoma"/>
                  <w:b w:val="0"/>
                  <w:bCs/>
                  <w:color w:val="215D4B" w:themeColor="accent4" w:themeShade="80"/>
                  <w:sz w:val="22"/>
                </w:rPr>
                <w:t>DRG126</w:t>
              </w:r>
            </w:hyperlink>
          </w:p>
        </w:tc>
        <w:tc>
          <w:tcPr>
            <w:tcW w:w="6840" w:type="dxa"/>
          </w:tcPr>
          <w:p w14:paraId="0A0B00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Architectural Drafting and CAD</w:t>
            </w:r>
          </w:p>
        </w:tc>
        <w:tc>
          <w:tcPr>
            <w:tcW w:w="1458" w:type="dxa"/>
          </w:tcPr>
          <w:p w14:paraId="63300E3E"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F52398" w:rsidRPr="00260E7D" w14:paraId="363F23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9A2C70C" w14:textId="6D318F73" w:rsidR="00F52398" w:rsidRPr="00260E7D" w:rsidRDefault="00F52398" w:rsidP="00F52398">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40" w:type="dxa"/>
          </w:tcPr>
          <w:p w14:paraId="44BABE66" w14:textId="21592C82" w:rsidR="00F52398" w:rsidRPr="00260E7D" w:rsidRDefault="00F52398" w:rsidP="00F52398">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First Year Experience</w:t>
            </w:r>
          </w:p>
        </w:tc>
        <w:tc>
          <w:tcPr>
            <w:tcW w:w="1458" w:type="dxa"/>
          </w:tcPr>
          <w:p w14:paraId="4B271AE2" w14:textId="750D4945" w:rsidR="00F52398" w:rsidRPr="00260E7D" w:rsidRDefault="00F52398" w:rsidP="00F52398">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1</w:t>
            </w:r>
          </w:p>
        </w:tc>
      </w:tr>
      <w:tr w:rsidR="00F52398" w:rsidRPr="00260E7D" w14:paraId="40981D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F30601F" w14:textId="1AEF330D" w:rsidR="00F52398" w:rsidRPr="00260E7D" w:rsidRDefault="00F52398" w:rsidP="00F52398">
            <w:pPr>
              <w:rPr>
                <w:rFonts w:cs="Tahoma"/>
              </w:rPr>
            </w:pPr>
            <w:hyperlink w:anchor="_MAT106_College_Mathematics" w:history="1">
              <w:r w:rsidRPr="00BD311F">
                <w:rPr>
                  <w:rStyle w:val="Hyperlink"/>
                  <w:rFonts w:cs="Tahoma"/>
                  <w:b w:val="0"/>
                  <w:bCs/>
                  <w:color w:val="215D4B" w:themeColor="accent4" w:themeShade="80"/>
                  <w:sz w:val="22"/>
                </w:rPr>
                <w:t>MAT106</w:t>
              </w:r>
            </w:hyperlink>
          </w:p>
        </w:tc>
        <w:tc>
          <w:tcPr>
            <w:tcW w:w="6840" w:type="dxa"/>
          </w:tcPr>
          <w:p w14:paraId="6DE45A27" w14:textId="65864087"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Mathematics for Technologies</w:t>
            </w:r>
          </w:p>
        </w:tc>
        <w:tc>
          <w:tcPr>
            <w:tcW w:w="1458" w:type="dxa"/>
          </w:tcPr>
          <w:p w14:paraId="6C6382A6" w14:textId="6A666DD5"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5CDA37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6B0B9CD" w14:textId="69BFDD2B" w:rsidR="00260E7D" w:rsidRPr="00260E7D" w:rsidRDefault="00260E7D" w:rsidP="00260E7D">
            <w:pPr>
              <w:rPr>
                <w:rFonts w:cs="Tahoma"/>
              </w:rPr>
            </w:pPr>
            <w:hyperlink w:anchor="_REY131_Residential_&amp;" w:history="1">
              <w:r w:rsidRPr="00F81507">
                <w:rPr>
                  <w:rStyle w:val="Hyperlink"/>
                  <w:rFonts w:cs="Tahoma"/>
                  <w:b w:val="0"/>
                  <w:bCs/>
                  <w:color w:val="215D4B" w:themeColor="accent4" w:themeShade="80"/>
                  <w:sz w:val="22"/>
                </w:rPr>
                <w:t>REY131</w:t>
              </w:r>
            </w:hyperlink>
          </w:p>
        </w:tc>
        <w:tc>
          <w:tcPr>
            <w:tcW w:w="6840" w:type="dxa"/>
          </w:tcPr>
          <w:p w14:paraId="64D4C270"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Technology I</w:t>
            </w:r>
          </w:p>
        </w:tc>
        <w:tc>
          <w:tcPr>
            <w:tcW w:w="1458" w:type="dxa"/>
          </w:tcPr>
          <w:p w14:paraId="5134422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w:t>
            </w:r>
          </w:p>
        </w:tc>
      </w:tr>
      <w:tr w:rsidR="00260E7D" w:rsidRPr="00260E7D" w14:paraId="72D6B51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B42FC" w14:textId="4EFD4F15" w:rsidR="00260E7D" w:rsidRPr="00260E7D" w:rsidRDefault="00260E7D" w:rsidP="00260E7D">
            <w:pPr>
              <w:rPr>
                <w:rFonts w:cs="Tahoma"/>
              </w:rPr>
            </w:pPr>
            <w:hyperlink w:anchor="_REY152_Residential_&amp;" w:history="1">
              <w:r w:rsidRPr="00BD311F">
                <w:rPr>
                  <w:rStyle w:val="Hyperlink"/>
                  <w:rFonts w:cs="Tahoma"/>
                  <w:b w:val="0"/>
                  <w:bCs/>
                  <w:color w:val="215D4B" w:themeColor="accent4" w:themeShade="80"/>
                  <w:sz w:val="22"/>
                </w:rPr>
                <w:t>REY152</w:t>
              </w:r>
            </w:hyperlink>
          </w:p>
        </w:tc>
        <w:tc>
          <w:tcPr>
            <w:tcW w:w="6840" w:type="dxa"/>
          </w:tcPr>
          <w:p w14:paraId="71658806"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w:t>
            </w:r>
          </w:p>
        </w:tc>
        <w:tc>
          <w:tcPr>
            <w:tcW w:w="1458" w:type="dxa"/>
          </w:tcPr>
          <w:p w14:paraId="5F203D2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8</w:t>
            </w:r>
          </w:p>
        </w:tc>
      </w:tr>
      <w:tr w:rsidR="00260E7D" w:rsidRPr="00260E7D" w14:paraId="4B31389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EE2ED7" w14:textId="3912C9E3" w:rsidR="00260E7D" w:rsidRPr="00260E7D" w:rsidRDefault="00260E7D" w:rsidP="00260E7D">
            <w:pPr>
              <w:rPr>
                <w:rFonts w:cs="Tahoma"/>
              </w:rPr>
            </w:pPr>
            <w:hyperlink w:anchor="_TEC150_Electronic_Principles" w:history="1">
              <w:r w:rsidRPr="00F81507">
                <w:rPr>
                  <w:rStyle w:val="Hyperlink"/>
                  <w:rFonts w:cs="Tahoma"/>
                  <w:b w:val="0"/>
                  <w:bCs/>
                  <w:color w:val="215D4B" w:themeColor="accent4" w:themeShade="80"/>
                  <w:sz w:val="22"/>
                </w:rPr>
                <w:t>TEC150</w:t>
              </w:r>
            </w:hyperlink>
          </w:p>
        </w:tc>
        <w:tc>
          <w:tcPr>
            <w:tcW w:w="6840" w:type="dxa"/>
          </w:tcPr>
          <w:p w14:paraId="1987AEC5"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Electronic Principles I</w:t>
            </w:r>
          </w:p>
        </w:tc>
        <w:tc>
          <w:tcPr>
            <w:tcW w:w="1458" w:type="dxa"/>
          </w:tcPr>
          <w:p w14:paraId="05488C0B"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2A07FAF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DC63D4A" w14:textId="77777777" w:rsidR="00260E7D" w:rsidRPr="00260E7D" w:rsidRDefault="00260E7D" w:rsidP="00260E7D">
            <w:pPr>
              <w:jc w:val="right"/>
              <w:rPr>
                <w:rFonts w:cs="Tahoma"/>
              </w:rPr>
            </w:pPr>
            <w:r w:rsidRPr="00260E7D">
              <w:rPr>
                <w:rFonts w:cs="Tahoma"/>
              </w:rPr>
              <w:t>Total</w:t>
            </w:r>
          </w:p>
        </w:tc>
        <w:tc>
          <w:tcPr>
            <w:tcW w:w="1458" w:type="dxa"/>
          </w:tcPr>
          <w:p w14:paraId="0929F77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20</w:t>
            </w:r>
          </w:p>
        </w:tc>
      </w:tr>
      <w:tr w:rsidR="00260E7D" w:rsidRPr="00260E7D" w14:paraId="7A6A31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8C461B" w14:textId="08F1415F" w:rsidR="00260E7D" w:rsidRPr="00260E7D" w:rsidRDefault="00260E7D" w:rsidP="00260E7D">
            <w:pPr>
              <w:jc w:val="center"/>
              <w:rPr>
                <w:rFonts w:cs="Tahoma"/>
              </w:rPr>
            </w:pPr>
            <w:r w:rsidRPr="00260E7D">
              <w:rPr>
                <w:rFonts w:cs="Tahoma"/>
              </w:rPr>
              <w:t>Semester 2</w:t>
            </w:r>
          </w:p>
        </w:tc>
      </w:tr>
      <w:tr w:rsidR="00F52398" w:rsidRPr="00260E7D" w14:paraId="4BCBA9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63CB22" w14:textId="47381184" w:rsidR="00F52398" w:rsidRDefault="00F52398" w:rsidP="00F52398">
            <w:hyperlink w:anchor="_ENG101_College_Composition" w:history="1">
              <w:r w:rsidRPr="00BD311F">
                <w:rPr>
                  <w:rStyle w:val="Hyperlink"/>
                  <w:rFonts w:cs="Tahoma"/>
                  <w:b w:val="0"/>
                  <w:bCs/>
                  <w:color w:val="215D4B" w:themeColor="accent4" w:themeShade="80"/>
                  <w:sz w:val="22"/>
                </w:rPr>
                <w:t>ENG101</w:t>
              </w:r>
            </w:hyperlink>
          </w:p>
        </w:tc>
        <w:tc>
          <w:tcPr>
            <w:tcW w:w="6840" w:type="dxa"/>
          </w:tcPr>
          <w:p w14:paraId="7174A75F" w14:textId="4D04D47C"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Composition</w:t>
            </w:r>
          </w:p>
        </w:tc>
        <w:tc>
          <w:tcPr>
            <w:tcW w:w="1458" w:type="dxa"/>
          </w:tcPr>
          <w:p w14:paraId="2345E76B" w14:textId="4D588997"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795B80B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AAB918" w14:textId="0003AA38" w:rsidR="00260E7D" w:rsidRPr="00260E7D" w:rsidRDefault="00260E7D" w:rsidP="00260E7D">
            <w:pPr>
              <w:rPr>
                <w:rFonts w:cs="Tahoma"/>
              </w:rPr>
            </w:pPr>
            <w:hyperlink w:anchor="_NEC111_National_Electrical" w:history="1">
              <w:r w:rsidRPr="00F81507">
                <w:rPr>
                  <w:rStyle w:val="Hyperlink"/>
                  <w:rFonts w:cs="Tahoma"/>
                  <w:b w:val="0"/>
                  <w:bCs/>
                  <w:color w:val="215D4B" w:themeColor="accent4" w:themeShade="80"/>
                  <w:sz w:val="22"/>
                </w:rPr>
                <w:t>NEC111</w:t>
              </w:r>
            </w:hyperlink>
          </w:p>
        </w:tc>
        <w:tc>
          <w:tcPr>
            <w:tcW w:w="6840" w:type="dxa"/>
          </w:tcPr>
          <w:p w14:paraId="158B8B17"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National Electrical Code</w:t>
            </w:r>
          </w:p>
        </w:tc>
        <w:tc>
          <w:tcPr>
            <w:tcW w:w="1458" w:type="dxa"/>
          </w:tcPr>
          <w:p w14:paraId="25639B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0D185A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6652C58" w14:textId="395E7D67" w:rsidR="00260E7D" w:rsidRPr="00260E7D" w:rsidRDefault="00260E7D" w:rsidP="00260E7D">
            <w:pPr>
              <w:rPr>
                <w:rFonts w:cs="Tahoma"/>
              </w:rPr>
            </w:pPr>
            <w:hyperlink w:anchor="_REY181_Residential_&amp;" w:history="1">
              <w:r w:rsidRPr="00BD311F">
                <w:rPr>
                  <w:rStyle w:val="Hyperlink"/>
                  <w:rFonts w:cs="Tahoma"/>
                  <w:b w:val="0"/>
                  <w:bCs/>
                  <w:color w:val="215D4B" w:themeColor="accent4" w:themeShade="80"/>
                  <w:sz w:val="22"/>
                </w:rPr>
                <w:t>REY181</w:t>
              </w:r>
            </w:hyperlink>
          </w:p>
        </w:tc>
        <w:tc>
          <w:tcPr>
            <w:tcW w:w="6840" w:type="dxa"/>
          </w:tcPr>
          <w:p w14:paraId="3262F33A"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III</w:t>
            </w:r>
          </w:p>
        </w:tc>
        <w:tc>
          <w:tcPr>
            <w:tcW w:w="1458" w:type="dxa"/>
          </w:tcPr>
          <w:p w14:paraId="1919C7F2"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9</w:t>
            </w:r>
          </w:p>
        </w:tc>
      </w:tr>
      <w:tr w:rsidR="00260E7D" w:rsidRPr="00260E7D" w14:paraId="48AA83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A555E5B" w14:textId="63AC5385" w:rsidR="00260E7D" w:rsidRPr="00260E7D" w:rsidRDefault="00260E7D" w:rsidP="00260E7D">
            <w:pPr>
              <w:rPr>
                <w:rFonts w:cs="Tahoma"/>
              </w:rPr>
            </w:pPr>
            <w:hyperlink w:anchor="_REY184_Residential_&amp;" w:history="1">
              <w:r w:rsidRPr="00F81507">
                <w:rPr>
                  <w:rStyle w:val="Hyperlink"/>
                  <w:rFonts w:cs="Tahoma"/>
                  <w:b w:val="0"/>
                  <w:bCs/>
                  <w:color w:val="215D4B" w:themeColor="accent4" w:themeShade="80"/>
                  <w:sz w:val="22"/>
                </w:rPr>
                <w:t>REY184</w:t>
              </w:r>
            </w:hyperlink>
          </w:p>
        </w:tc>
        <w:tc>
          <w:tcPr>
            <w:tcW w:w="6840" w:type="dxa"/>
          </w:tcPr>
          <w:p w14:paraId="3811B22F"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IV</w:t>
            </w:r>
          </w:p>
        </w:tc>
        <w:tc>
          <w:tcPr>
            <w:tcW w:w="1458" w:type="dxa"/>
          </w:tcPr>
          <w:p w14:paraId="19ED88EC"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4</w:t>
            </w:r>
          </w:p>
        </w:tc>
      </w:tr>
      <w:tr w:rsidR="00260E7D" w:rsidRPr="00260E7D" w14:paraId="405433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0716D59" w14:textId="12E8012D" w:rsidR="00260E7D" w:rsidRPr="00260E7D" w:rsidRDefault="00260E7D" w:rsidP="00260E7D">
            <w:pPr>
              <w:rPr>
                <w:rFonts w:cs="Tahoma"/>
              </w:rPr>
            </w:pPr>
            <w:hyperlink w:anchor="_TEC151_Electronic_Principles" w:history="1">
              <w:r w:rsidRPr="00BD311F">
                <w:rPr>
                  <w:rStyle w:val="Hyperlink"/>
                  <w:rFonts w:cs="Tahoma"/>
                  <w:b w:val="0"/>
                  <w:bCs/>
                  <w:color w:val="215D4B" w:themeColor="accent4" w:themeShade="80"/>
                  <w:sz w:val="22"/>
                </w:rPr>
                <w:t>TEC151</w:t>
              </w:r>
            </w:hyperlink>
          </w:p>
        </w:tc>
        <w:tc>
          <w:tcPr>
            <w:tcW w:w="6840" w:type="dxa"/>
          </w:tcPr>
          <w:p w14:paraId="2A7CC5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II</w:t>
            </w:r>
          </w:p>
        </w:tc>
        <w:tc>
          <w:tcPr>
            <w:tcW w:w="1458" w:type="dxa"/>
          </w:tcPr>
          <w:p w14:paraId="0FC2D438"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D626E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A112C1" w14:textId="77777777" w:rsidR="00260E7D" w:rsidRPr="00260E7D" w:rsidRDefault="00260E7D" w:rsidP="00260E7D">
            <w:pPr>
              <w:jc w:val="right"/>
              <w:rPr>
                <w:rFonts w:cs="Tahoma"/>
              </w:rPr>
            </w:pPr>
            <w:r w:rsidRPr="00260E7D">
              <w:rPr>
                <w:rFonts w:cs="Tahoma"/>
              </w:rPr>
              <w:t>Total</w:t>
            </w:r>
          </w:p>
        </w:tc>
        <w:tc>
          <w:tcPr>
            <w:tcW w:w="1458" w:type="dxa"/>
          </w:tcPr>
          <w:p w14:paraId="155945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22</w:t>
            </w:r>
          </w:p>
        </w:tc>
      </w:tr>
      <w:tr w:rsidR="00260E7D" w:rsidRPr="00260E7D" w14:paraId="0D469E9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07756B8" w14:textId="32C63F78" w:rsidR="00260E7D" w:rsidRPr="00260E7D" w:rsidRDefault="00260E7D" w:rsidP="00260E7D">
            <w:pPr>
              <w:jc w:val="center"/>
              <w:rPr>
                <w:rFonts w:cs="Tahoma"/>
              </w:rPr>
            </w:pPr>
            <w:r w:rsidRPr="00260E7D">
              <w:rPr>
                <w:rFonts w:cs="Tahoma"/>
              </w:rPr>
              <w:t>Semester 3</w:t>
            </w:r>
          </w:p>
        </w:tc>
      </w:tr>
      <w:tr w:rsidR="00260E7D" w:rsidRPr="00260E7D" w14:paraId="4FEA9E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400211" w14:textId="3924822A" w:rsidR="00260E7D" w:rsidRPr="00260E7D" w:rsidRDefault="00260E7D" w:rsidP="00260E7D">
            <w:pPr>
              <w:rPr>
                <w:rFonts w:cs="Tahoma"/>
              </w:rPr>
            </w:pPr>
            <w:hyperlink w:anchor="_REY190_Residential_&amp;" w:history="1">
              <w:r w:rsidRPr="00F81507">
                <w:rPr>
                  <w:rStyle w:val="Hyperlink"/>
                  <w:rFonts w:cs="Tahoma"/>
                  <w:b w:val="0"/>
                  <w:bCs/>
                  <w:color w:val="215D4B" w:themeColor="accent4" w:themeShade="80"/>
                  <w:sz w:val="22"/>
                </w:rPr>
                <w:t>REY190</w:t>
              </w:r>
            </w:hyperlink>
          </w:p>
        </w:tc>
        <w:tc>
          <w:tcPr>
            <w:tcW w:w="6840" w:type="dxa"/>
          </w:tcPr>
          <w:p w14:paraId="579C2AE1"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Internship</w:t>
            </w:r>
          </w:p>
        </w:tc>
        <w:tc>
          <w:tcPr>
            <w:tcW w:w="1458" w:type="dxa"/>
          </w:tcPr>
          <w:p w14:paraId="1D25D860"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1CEA3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B460A78" w14:textId="77777777" w:rsidR="00260E7D" w:rsidRPr="00260E7D" w:rsidRDefault="00260E7D" w:rsidP="00260E7D">
            <w:pPr>
              <w:jc w:val="right"/>
              <w:rPr>
                <w:rFonts w:cs="Tahoma"/>
              </w:rPr>
            </w:pPr>
            <w:r w:rsidRPr="00260E7D">
              <w:rPr>
                <w:rFonts w:cs="Tahoma"/>
              </w:rPr>
              <w:t>Total</w:t>
            </w:r>
          </w:p>
        </w:tc>
        <w:tc>
          <w:tcPr>
            <w:tcW w:w="1458" w:type="dxa"/>
          </w:tcPr>
          <w:p w14:paraId="690C6E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bl>
    <w:p w14:paraId="28644903" w14:textId="77777777" w:rsidR="00144153" w:rsidRPr="00802A1E" w:rsidRDefault="00144153" w:rsidP="00144153">
      <w:pPr>
        <w:rPr>
          <w:rFonts w:cs="Tahoma"/>
        </w:rPr>
      </w:pPr>
    </w:p>
    <w:p w14:paraId="2A51BF93" w14:textId="49E96A3B" w:rsidR="00260E7D" w:rsidRDefault="00260E7D">
      <w:pPr>
        <w:spacing w:line="276" w:lineRule="auto"/>
        <w:rPr>
          <w:rFonts w:cs="Tahoma"/>
        </w:rPr>
      </w:pPr>
      <w:r>
        <w:rPr>
          <w:rFonts w:cs="Tahoma"/>
        </w:rPr>
        <w:br w:type="page"/>
      </w:r>
    </w:p>
    <w:p w14:paraId="29E3E557" w14:textId="77777777" w:rsidR="009B3002" w:rsidRPr="00971B2B" w:rsidRDefault="009B3002" w:rsidP="00B20E91">
      <w:pPr>
        <w:pStyle w:val="Heading2"/>
        <w:jc w:val="center"/>
      </w:pPr>
      <w:bookmarkStart w:id="143" w:name="_Toc202260846"/>
      <w:r w:rsidRPr="00971B2B">
        <w:lastRenderedPageBreak/>
        <w:t>Substance Use and Recovery</w:t>
      </w:r>
      <w:r>
        <w:t xml:space="preserve"> (C)</w:t>
      </w:r>
      <w:bookmarkEnd w:id="143"/>
    </w:p>
    <w:p w14:paraId="26E20B3B" w14:textId="2A2168BF"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p w14:paraId="48D59AFE" w14:textId="77777777" w:rsidR="009B3002" w:rsidRPr="00971B2B" w:rsidRDefault="009B3002" w:rsidP="009B3002">
      <w:pPr>
        <w:spacing w:line="276" w:lineRule="auto"/>
        <w:rPr>
          <w:rFonts w:cs="Tahoma"/>
        </w:rPr>
      </w:pPr>
      <w:r w:rsidRPr="00971B2B">
        <w:rPr>
          <w:rFonts w:cs="Tahoma"/>
        </w:rPr>
        <w:t>Purpose: The Certificate in Substance Use and Recovery prepares students to test to</w:t>
      </w:r>
      <w:r>
        <w:rPr>
          <w:rFonts w:cs="Tahoma"/>
        </w:rPr>
        <w:t xml:space="preserve"> </w:t>
      </w:r>
      <w:r w:rsidRPr="00971B2B">
        <w:rPr>
          <w:rFonts w:cs="Tahoma"/>
        </w:rPr>
        <w:t>become a Certified Alcohol and Drug Counselor in the State of Maine. Students will</w:t>
      </w:r>
      <w:r>
        <w:rPr>
          <w:rFonts w:cs="Tahoma"/>
        </w:rPr>
        <w:t xml:space="preserve"> </w:t>
      </w:r>
      <w:r w:rsidRPr="00971B2B">
        <w:rPr>
          <w:rFonts w:cs="Tahoma"/>
        </w:rPr>
        <w:t>become familiar with substance use and the skills necessary to support individuals</w:t>
      </w:r>
      <w:r>
        <w:rPr>
          <w:rFonts w:cs="Tahoma"/>
        </w:rPr>
        <w:t xml:space="preserve"> </w:t>
      </w:r>
      <w:r w:rsidRPr="00971B2B">
        <w:rPr>
          <w:rFonts w:cs="Tahoma"/>
        </w:rPr>
        <w:t>seeking various pathways to recovery. Students will learn their role as a contributing</w:t>
      </w:r>
      <w:r>
        <w:rPr>
          <w:rFonts w:cs="Tahoma"/>
        </w:rPr>
        <w:t xml:space="preserve"> </w:t>
      </w:r>
      <w:r w:rsidRPr="00971B2B">
        <w:rPr>
          <w:rFonts w:cs="Tahoma"/>
        </w:rPr>
        <w:t>member to a treatment team, including screening, assessment, diagnosis, and treatment</w:t>
      </w:r>
      <w:r>
        <w:rPr>
          <w:rFonts w:cs="Tahoma"/>
        </w:rPr>
        <w:t xml:space="preserve"> </w:t>
      </w:r>
      <w:r w:rsidRPr="00971B2B">
        <w:rPr>
          <w:rFonts w:cs="Tahoma"/>
        </w:rPr>
        <w:t>planning.</w:t>
      </w:r>
    </w:p>
    <w:p w14:paraId="45A7E3D4" w14:textId="77777777" w:rsidR="009B3002" w:rsidRDefault="009B3002" w:rsidP="009B3002">
      <w:pPr>
        <w:spacing w:line="276" w:lineRule="auto"/>
        <w:rPr>
          <w:rFonts w:cs="Tahoma"/>
        </w:rPr>
      </w:pPr>
      <w:r w:rsidRPr="00971B2B">
        <w:rPr>
          <w:rFonts w:cs="Tahoma"/>
        </w:rPr>
        <w:t>Program Educational Outcomes: Upon completion of the certificate curriculum in the</w:t>
      </w:r>
      <w:r>
        <w:rPr>
          <w:rFonts w:cs="Tahoma"/>
        </w:rPr>
        <w:t xml:space="preserve"> </w:t>
      </w:r>
      <w:r w:rsidRPr="00971B2B">
        <w:rPr>
          <w:rFonts w:cs="Tahoma"/>
        </w:rPr>
        <w:t>Substance Use and Recovery certificate program, the graduate is prepared to:</w:t>
      </w:r>
      <w:r>
        <w:rPr>
          <w:rFonts w:cs="Tahoma"/>
        </w:rPr>
        <w:t xml:space="preserve"> </w:t>
      </w:r>
    </w:p>
    <w:p w14:paraId="7E35FA51" w14:textId="77777777" w:rsidR="003809EF" w:rsidRPr="003809EF" w:rsidRDefault="003809EF" w:rsidP="000C7E69">
      <w:pPr>
        <w:pStyle w:val="ListParagraph"/>
        <w:numPr>
          <w:ilvl w:val="0"/>
          <w:numId w:val="54"/>
        </w:numPr>
        <w:spacing w:line="276" w:lineRule="auto"/>
        <w:contextualSpacing w:val="0"/>
        <w:rPr>
          <w:rFonts w:cs="Tahoma"/>
        </w:rPr>
      </w:pPr>
      <w:r w:rsidRPr="003809EF">
        <w:rPr>
          <w:rFonts w:cs="Tahoma"/>
        </w:rPr>
        <w:t>Students will demonstrate understand types of substances and their physiological, behavioral, and emotional impact.</w:t>
      </w:r>
    </w:p>
    <w:p w14:paraId="77D0F09B" w14:textId="77777777" w:rsidR="003809EF" w:rsidRPr="003809EF" w:rsidRDefault="003809EF" w:rsidP="000C7E69">
      <w:pPr>
        <w:pStyle w:val="ListParagraph"/>
        <w:numPr>
          <w:ilvl w:val="0"/>
          <w:numId w:val="54"/>
        </w:numPr>
        <w:spacing w:line="276" w:lineRule="auto"/>
        <w:contextualSpacing w:val="0"/>
        <w:rPr>
          <w:rFonts w:cs="Tahoma"/>
        </w:rPr>
      </w:pPr>
      <w:r w:rsidRPr="003809EF">
        <w:rPr>
          <w:rFonts w:cs="Tahoma"/>
        </w:rPr>
        <w:t>Students will have knowledge of different counseling theories and their applications in treatment and treatment planning.</w:t>
      </w:r>
    </w:p>
    <w:p w14:paraId="25AB5BD4" w14:textId="77777777" w:rsidR="003809EF" w:rsidRPr="003809EF" w:rsidRDefault="003809EF" w:rsidP="000C7E69">
      <w:pPr>
        <w:pStyle w:val="ListParagraph"/>
        <w:numPr>
          <w:ilvl w:val="0"/>
          <w:numId w:val="54"/>
        </w:numPr>
        <w:spacing w:line="276" w:lineRule="auto"/>
        <w:contextualSpacing w:val="0"/>
        <w:rPr>
          <w:rFonts w:cs="Tahoma"/>
        </w:rPr>
      </w:pPr>
      <w:r w:rsidRPr="003809EF">
        <w:rPr>
          <w:rFonts w:cs="Tahoma"/>
        </w:rPr>
        <w:t>Students will be able to assess, diagnose and treatment plan with individuals with substance use disorders.</w:t>
      </w:r>
    </w:p>
    <w:p w14:paraId="39EE8EAF" w14:textId="77777777" w:rsidR="003809EF" w:rsidRPr="003809EF" w:rsidRDefault="003809EF" w:rsidP="000C7E69">
      <w:pPr>
        <w:pStyle w:val="ListParagraph"/>
        <w:numPr>
          <w:ilvl w:val="0"/>
          <w:numId w:val="54"/>
        </w:numPr>
        <w:spacing w:line="276" w:lineRule="auto"/>
        <w:contextualSpacing w:val="0"/>
        <w:rPr>
          <w:rFonts w:cs="Tahoma"/>
        </w:rPr>
      </w:pPr>
      <w:r w:rsidRPr="003809EF">
        <w:rPr>
          <w:rFonts w:cs="Tahoma"/>
        </w:rPr>
        <w:t>Students will understand a variety of treatment interventions and settings for substance use disorders and people with co-occurring disorders.</w:t>
      </w:r>
    </w:p>
    <w:p w14:paraId="0FE4B209" w14:textId="77777777" w:rsidR="003809EF" w:rsidRPr="003809EF" w:rsidRDefault="003809EF" w:rsidP="000C7E69">
      <w:pPr>
        <w:pStyle w:val="ListParagraph"/>
        <w:numPr>
          <w:ilvl w:val="0"/>
          <w:numId w:val="54"/>
        </w:numPr>
        <w:spacing w:line="276" w:lineRule="auto"/>
        <w:contextualSpacing w:val="0"/>
        <w:rPr>
          <w:rFonts w:cs="Tahoma"/>
        </w:rPr>
      </w:pPr>
      <w:r w:rsidRPr="003809EF">
        <w:rPr>
          <w:rFonts w:cs="Tahoma"/>
        </w:rPr>
        <w:t>Students will understand the role of the Certified Alcohol and Drug Counselor as a contributing member of the treatment team.</w:t>
      </w:r>
    </w:p>
    <w:p w14:paraId="587F26CD" w14:textId="77777777" w:rsidR="009B3002" w:rsidRDefault="009B3002" w:rsidP="009B3002">
      <w:pPr>
        <w:spacing w:line="276" w:lineRule="auto"/>
        <w:rPr>
          <w:rFonts w:cs="Tahoma"/>
        </w:rPr>
      </w:pPr>
      <w:r>
        <w:rPr>
          <w:rFonts w:cs="Tahoma"/>
        </w:rPr>
        <w:br w:type="page"/>
      </w:r>
    </w:p>
    <w:p w14:paraId="21007585" w14:textId="77777777" w:rsidR="009B3002" w:rsidRPr="00971B2B" w:rsidRDefault="009B3002" w:rsidP="00EA75DB">
      <w:pPr>
        <w:jc w:val="center"/>
      </w:pPr>
      <w:r w:rsidRPr="00971B2B">
        <w:lastRenderedPageBreak/>
        <w:t>Substance Use and Recovery</w:t>
      </w:r>
      <w:r>
        <w:t xml:space="preserve"> (C)</w:t>
      </w:r>
    </w:p>
    <w:p w14:paraId="29A92A23" w14:textId="6EC1A037"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tbl>
      <w:tblPr>
        <w:tblStyle w:val="GridTable4-Accent2"/>
        <w:tblW w:w="0" w:type="auto"/>
        <w:tblLook w:val="04A0" w:firstRow="1" w:lastRow="0" w:firstColumn="1" w:lastColumn="0" w:noHBand="0" w:noVBand="1"/>
      </w:tblPr>
      <w:tblGrid>
        <w:gridCol w:w="2573"/>
        <w:gridCol w:w="5878"/>
        <w:gridCol w:w="1619"/>
      </w:tblGrid>
      <w:tr w:rsidR="00EA75DB" w:rsidRPr="00EA75DB" w14:paraId="00414B2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7131636" w14:textId="77777777" w:rsidR="00EA75DB" w:rsidRPr="00F81507" w:rsidRDefault="00EA75DB" w:rsidP="003549E3">
            <w:pPr>
              <w:spacing w:line="276" w:lineRule="auto"/>
              <w:rPr>
                <w:rFonts w:cs="Tahoma"/>
                <w:color w:val="0D0D0D" w:themeColor="text1" w:themeTint="F2"/>
              </w:rPr>
            </w:pPr>
            <w:r w:rsidRPr="00F81507">
              <w:rPr>
                <w:rFonts w:cs="Tahoma"/>
                <w:color w:val="0D0D0D" w:themeColor="text1" w:themeTint="F2"/>
              </w:rPr>
              <w:t>Course #</w:t>
            </w:r>
          </w:p>
        </w:tc>
        <w:tc>
          <w:tcPr>
            <w:tcW w:w="6030" w:type="dxa"/>
          </w:tcPr>
          <w:p w14:paraId="324807A9" w14:textId="77777777" w:rsidR="00EA75DB" w:rsidRPr="00F81507" w:rsidRDefault="00EA75DB" w:rsidP="003549E3">
            <w:pPr>
              <w:spacing w:line="276" w:lineRule="auto"/>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 Course Title </w:t>
            </w:r>
          </w:p>
        </w:tc>
        <w:tc>
          <w:tcPr>
            <w:tcW w:w="1638" w:type="dxa"/>
          </w:tcPr>
          <w:p w14:paraId="105AA38E" w14:textId="77777777" w:rsidR="00EA75DB" w:rsidRPr="00F81507" w:rsidRDefault="00EA75DB" w:rsidP="003549E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EA75DB" w:rsidRPr="00EA75DB" w14:paraId="0954598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9CB83A" w14:textId="609CDB99" w:rsidR="00EA75DB" w:rsidRPr="00EA75DB" w:rsidRDefault="00EA75DB" w:rsidP="003549E3">
            <w:pPr>
              <w:spacing w:line="276" w:lineRule="auto"/>
              <w:jc w:val="center"/>
              <w:rPr>
                <w:rFonts w:cs="Tahoma"/>
              </w:rPr>
            </w:pPr>
            <w:r w:rsidRPr="00EA75DB">
              <w:rPr>
                <w:rFonts w:cs="Tahoma"/>
              </w:rPr>
              <w:t>Semester 1</w:t>
            </w:r>
          </w:p>
        </w:tc>
      </w:tr>
      <w:tr w:rsidR="00EA75DB" w:rsidRPr="00EA75DB" w14:paraId="1F1BA4E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3FC067C" w14:textId="3F4B2F80" w:rsidR="00EA75DB" w:rsidRPr="00EA75DB" w:rsidRDefault="00EA75DB" w:rsidP="003549E3">
            <w:pPr>
              <w:spacing w:line="276" w:lineRule="auto"/>
              <w:rPr>
                <w:rFonts w:cs="Tahoma"/>
              </w:rPr>
            </w:pPr>
            <w:hyperlink w:anchor="_ENG101_College_Composition" w:history="1">
              <w:r w:rsidRPr="00BD311F">
                <w:rPr>
                  <w:rStyle w:val="Hyperlink"/>
                  <w:rFonts w:cs="Tahoma"/>
                  <w:b w:val="0"/>
                  <w:bCs/>
                  <w:color w:val="215D4B" w:themeColor="accent4" w:themeShade="80"/>
                  <w:sz w:val="22"/>
                </w:rPr>
                <w:t>ENG101</w:t>
              </w:r>
            </w:hyperlink>
            <w:r w:rsidRPr="00EA75DB">
              <w:rPr>
                <w:rFonts w:cs="Tahoma"/>
              </w:rPr>
              <w:t xml:space="preserve"> </w:t>
            </w:r>
          </w:p>
        </w:tc>
        <w:tc>
          <w:tcPr>
            <w:tcW w:w="6030" w:type="dxa"/>
          </w:tcPr>
          <w:p w14:paraId="7691867B" w14:textId="3A4ABDE7"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College Composition </w:t>
            </w:r>
          </w:p>
        </w:tc>
        <w:tc>
          <w:tcPr>
            <w:tcW w:w="1638" w:type="dxa"/>
          </w:tcPr>
          <w:p w14:paraId="47E108CE" w14:textId="606416D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3AD74A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90D748" w14:textId="11C6AE20" w:rsidR="00EA75DB" w:rsidRPr="00EA75DB" w:rsidRDefault="00EA75DB" w:rsidP="003549E3">
            <w:pPr>
              <w:spacing w:line="276" w:lineRule="auto"/>
              <w:rPr>
                <w:rFonts w:cs="Tahoma"/>
              </w:rPr>
            </w:pPr>
            <w:hyperlink w:anchor="_FYE100_First_Year" w:history="1">
              <w:r w:rsidRPr="00F81507">
                <w:rPr>
                  <w:rStyle w:val="Hyperlink"/>
                  <w:rFonts w:cs="Tahoma"/>
                  <w:b w:val="0"/>
                  <w:bCs/>
                  <w:color w:val="215D4B" w:themeColor="accent4" w:themeShade="80"/>
                  <w:sz w:val="22"/>
                </w:rPr>
                <w:t>FYE100</w:t>
              </w:r>
            </w:hyperlink>
            <w:r w:rsidRPr="00EA75DB">
              <w:rPr>
                <w:rFonts w:cs="Tahoma"/>
              </w:rPr>
              <w:t xml:space="preserve"> </w:t>
            </w:r>
          </w:p>
        </w:tc>
        <w:tc>
          <w:tcPr>
            <w:tcW w:w="6030" w:type="dxa"/>
          </w:tcPr>
          <w:p w14:paraId="099F9796" w14:textId="049B10B8"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First Year Experience </w:t>
            </w:r>
          </w:p>
        </w:tc>
        <w:tc>
          <w:tcPr>
            <w:tcW w:w="1638" w:type="dxa"/>
          </w:tcPr>
          <w:p w14:paraId="4A871256" w14:textId="7ACE153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97B29" w:rsidRPr="00EA75DB" w14:paraId="12459B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0558035" w14:textId="7C381549" w:rsidR="00297B29" w:rsidRPr="00EA75DB" w:rsidRDefault="00297B29" w:rsidP="00297B29">
            <w:pPr>
              <w:spacing w:line="276" w:lineRule="auto"/>
              <w:rPr>
                <w:rFonts w:cs="Tahoma"/>
              </w:rPr>
            </w:pPr>
            <w:hyperlink w:anchor="_HUS125_Substance_Abuse" w:history="1">
              <w:r w:rsidRPr="00BD311F">
                <w:rPr>
                  <w:rStyle w:val="Hyperlink"/>
                  <w:rFonts w:cs="Tahoma"/>
                  <w:b w:val="0"/>
                  <w:bCs/>
                  <w:color w:val="215D4B" w:themeColor="accent4" w:themeShade="80"/>
                  <w:sz w:val="22"/>
                </w:rPr>
                <w:t>HUS125</w:t>
              </w:r>
            </w:hyperlink>
            <w:r w:rsidRPr="00EA75DB">
              <w:rPr>
                <w:rFonts w:cs="Tahoma"/>
              </w:rPr>
              <w:t xml:space="preserve"> </w:t>
            </w:r>
          </w:p>
        </w:tc>
        <w:tc>
          <w:tcPr>
            <w:tcW w:w="6030" w:type="dxa"/>
          </w:tcPr>
          <w:p w14:paraId="1B246D0A" w14:textId="6E45E8DF" w:rsidR="00297B29" w:rsidRPr="00EA75DB" w:rsidRDefault="009A08A4"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Drug</w:t>
            </w:r>
            <w:r w:rsidR="008038EC">
              <w:rPr>
                <w:rFonts w:cs="Tahoma"/>
              </w:rPr>
              <w:t xml:space="preserve">, </w:t>
            </w:r>
            <w:r w:rsidR="00297B29" w:rsidRPr="00EA75DB">
              <w:rPr>
                <w:rFonts w:cs="Tahoma"/>
              </w:rPr>
              <w:t xml:space="preserve">Substance Use and Recovery </w:t>
            </w:r>
          </w:p>
        </w:tc>
        <w:tc>
          <w:tcPr>
            <w:tcW w:w="1638" w:type="dxa"/>
          </w:tcPr>
          <w:p w14:paraId="5F77CECE" w14:textId="17C85D34"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3E91E3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35F5EED" w14:textId="15C7F71A" w:rsidR="00297B29" w:rsidRPr="00EA75DB" w:rsidRDefault="00297B29" w:rsidP="00297B29">
            <w:pPr>
              <w:spacing w:line="276" w:lineRule="auto"/>
              <w:rPr>
                <w:rFonts w:cs="Tahoma"/>
              </w:rPr>
            </w:pPr>
            <w:hyperlink w:anchor="_HUS219_Community_Mental" w:history="1">
              <w:r w:rsidRPr="00F81507">
                <w:rPr>
                  <w:rStyle w:val="Hyperlink"/>
                  <w:rFonts w:cs="Tahoma"/>
                  <w:b w:val="0"/>
                  <w:bCs/>
                  <w:color w:val="215D4B" w:themeColor="accent4" w:themeShade="80"/>
                  <w:sz w:val="22"/>
                </w:rPr>
                <w:t>HUS219</w:t>
              </w:r>
            </w:hyperlink>
            <w:r w:rsidRPr="00EA75DB">
              <w:rPr>
                <w:rFonts w:cs="Tahoma"/>
              </w:rPr>
              <w:t xml:space="preserve"> </w:t>
            </w:r>
          </w:p>
        </w:tc>
        <w:tc>
          <w:tcPr>
            <w:tcW w:w="6030" w:type="dxa"/>
          </w:tcPr>
          <w:p w14:paraId="4CC95F72" w14:textId="335F6947" w:rsidR="00297B29" w:rsidRPr="00EA75DB" w:rsidRDefault="00297B29" w:rsidP="00297B29">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Community Mental Health </w:t>
            </w:r>
          </w:p>
        </w:tc>
        <w:tc>
          <w:tcPr>
            <w:tcW w:w="1638" w:type="dxa"/>
          </w:tcPr>
          <w:p w14:paraId="645F7ED7" w14:textId="6E56918C" w:rsidR="00297B29" w:rsidRPr="00EA75DB" w:rsidRDefault="00297B29" w:rsidP="00297B29">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0DEA5F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DD3BC89" w14:textId="4D5A64C6" w:rsidR="00EA75DB" w:rsidRPr="00EA75DB" w:rsidRDefault="00EA75DB" w:rsidP="003549E3">
            <w:pPr>
              <w:spacing w:line="276" w:lineRule="auto"/>
              <w:rPr>
                <w:rFonts w:cs="Tahoma"/>
              </w:rPr>
            </w:pPr>
            <w:hyperlink w:anchor="_HUS245_Addiction_in" w:history="1">
              <w:r w:rsidRPr="00BD311F">
                <w:rPr>
                  <w:rStyle w:val="Hyperlink"/>
                  <w:rFonts w:cs="Tahoma"/>
                  <w:b w:val="0"/>
                  <w:bCs/>
                  <w:color w:val="215D4B" w:themeColor="accent4" w:themeShade="80"/>
                  <w:sz w:val="22"/>
                </w:rPr>
                <w:t>HUS245</w:t>
              </w:r>
            </w:hyperlink>
            <w:r w:rsidRPr="00EA75DB">
              <w:rPr>
                <w:rFonts w:cs="Tahoma"/>
              </w:rPr>
              <w:t xml:space="preserve"> </w:t>
            </w:r>
          </w:p>
        </w:tc>
        <w:tc>
          <w:tcPr>
            <w:tcW w:w="6030" w:type="dxa"/>
          </w:tcPr>
          <w:p w14:paraId="3EF4E0EF" w14:textId="367B5C72"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Addiction </w:t>
            </w:r>
            <w:r w:rsidR="00F4580A">
              <w:rPr>
                <w:rFonts w:cs="Tahoma"/>
              </w:rPr>
              <w:t>and</w:t>
            </w:r>
            <w:r w:rsidRPr="00EA75DB">
              <w:rPr>
                <w:rFonts w:cs="Tahoma"/>
              </w:rPr>
              <w:t xml:space="preserve"> the Family </w:t>
            </w:r>
          </w:p>
        </w:tc>
        <w:tc>
          <w:tcPr>
            <w:tcW w:w="1638" w:type="dxa"/>
          </w:tcPr>
          <w:p w14:paraId="536612C1" w14:textId="5994EE3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B1526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8874388" w14:textId="1F1BD197" w:rsidR="00EA75DB" w:rsidRPr="00EA75DB" w:rsidRDefault="00EA75DB" w:rsidP="003549E3">
            <w:pPr>
              <w:spacing w:line="276" w:lineRule="auto"/>
              <w:rPr>
                <w:rFonts w:cs="Tahoma"/>
              </w:rPr>
            </w:pPr>
            <w:hyperlink w:anchor="_MAT112_Business_Mathematics" w:history="1">
              <w:r w:rsidRPr="00F81507">
                <w:rPr>
                  <w:rStyle w:val="Hyperlink"/>
                  <w:rFonts w:cs="Tahoma"/>
                  <w:b w:val="0"/>
                  <w:bCs/>
                  <w:color w:val="215D4B" w:themeColor="accent4" w:themeShade="80"/>
                  <w:sz w:val="22"/>
                </w:rPr>
                <w:t>MAT112</w:t>
              </w:r>
            </w:hyperlink>
            <w:r w:rsidRPr="00EA75DB">
              <w:rPr>
                <w:rFonts w:cs="Tahoma"/>
              </w:rPr>
              <w:t xml:space="preserve"> </w:t>
            </w:r>
            <w:r w:rsidRPr="00F81507">
              <w:rPr>
                <w:rStyle w:val="Hyperlink"/>
                <w:b w:val="0"/>
                <w:color w:val="215D4B" w:themeColor="accent4" w:themeShade="80"/>
                <w:sz w:val="22"/>
              </w:rPr>
              <w:t>or Higher</w:t>
            </w:r>
            <w:r w:rsidRPr="00EA75DB">
              <w:rPr>
                <w:rFonts w:cs="Tahoma"/>
              </w:rPr>
              <w:t xml:space="preserve"> </w:t>
            </w:r>
          </w:p>
        </w:tc>
        <w:tc>
          <w:tcPr>
            <w:tcW w:w="6030" w:type="dxa"/>
          </w:tcPr>
          <w:p w14:paraId="6836771E" w14:textId="3C2258CF"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MAT112 or Higher </w:t>
            </w:r>
          </w:p>
        </w:tc>
        <w:tc>
          <w:tcPr>
            <w:tcW w:w="1638" w:type="dxa"/>
          </w:tcPr>
          <w:p w14:paraId="0C84BB61" w14:textId="199B1702"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97B29" w:rsidRPr="00EA75DB" w14:paraId="1D8092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3B9A018E" w14:textId="5867F5F4" w:rsidR="00297B29" w:rsidRDefault="00297B29" w:rsidP="00297B29">
            <w:pPr>
              <w:spacing w:line="276" w:lineRule="auto"/>
            </w:pPr>
            <w:hyperlink w:anchor="_PSY101_Introduction_to" w:history="1">
              <w:r w:rsidRPr="00BD311F">
                <w:rPr>
                  <w:rStyle w:val="Hyperlink"/>
                  <w:rFonts w:cs="Tahoma"/>
                  <w:b w:val="0"/>
                  <w:bCs/>
                  <w:color w:val="215D4B" w:themeColor="accent4" w:themeShade="80"/>
                  <w:sz w:val="22"/>
                </w:rPr>
                <w:t>PSY101</w:t>
              </w:r>
            </w:hyperlink>
            <w:r w:rsidRPr="00EA75DB">
              <w:rPr>
                <w:rFonts w:cs="Tahoma"/>
              </w:rPr>
              <w:t xml:space="preserve"> </w:t>
            </w:r>
          </w:p>
        </w:tc>
        <w:tc>
          <w:tcPr>
            <w:tcW w:w="6030" w:type="dxa"/>
          </w:tcPr>
          <w:p w14:paraId="1E3A89E4" w14:textId="27537778"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Introduction to Psychology </w:t>
            </w:r>
          </w:p>
        </w:tc>
        <w:tc>
          <w:tcPr>
            <w:tcW w:w="1638" w:type="dxa"/>
          </w:tcPr>
          <w:p w14:paraId="46C8B97C" w14:textId="481B0AAA" w:rsidR="00297B29"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35DC87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9A8818F" w14:textId="7C953EE7" w:rsidR="00EA75DB" w:rsidRPr="00EA75DB" w:rsidRDefault="00EA75DB" w:rsidP="003549E3">
            <w:pPr>
              <w:spacing w:line="276" w:lineRule="auto"/>
              <w:jc w:val="right"/>
              <w:rPr>
                <w:rFonts w:cs="Tahoma"/>
              </w:rPr>
            </w:pPr>
            <w:r w:rsidRPr="00EA75DB">
              <w:rPr>
                <w:rFonts w:cs="Tahoma"/>
              </w:rPr>
              <w:t>Total</w:t>
            </w:r>
          </w:p>
        </w:tc>
        <w:tc>
          <w:tcPr>
            <w:tcW w:w="1638" w:type="dxa"/>
          </w:tcPr>
          <w:p w14:paraId="707F0132" w14:textId="2298D40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19</w:t>
            </w:r>
          </w:p>
        </w:tc>
      </w:tr>
      <w:tr w:rsidR="00EA75DB" w:rsidRPr="00EA75DB" w14:paraId="5AEF87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0056B3B" w14:textId="169CADBD" w:rsidR="00EA75DB" w:rsidRPr="00EA75DB" w:rsidRDefault="00EA75DB" w:rsidP="003549E3">
            <w:pPr>
              <w:spacing w:line="276" w:lineRule="auto"/>
              <w:jc w:val="center"/>
              <w:rPr>
                <w:rFonts w:cs="Tahoma"/>
              </w:rPr>
            </w:pPr>
            <w:r w:rsidRPr="00EA75DB">
              <w:rPr>
                <w:rFonts w:cs="Tahoma"/>
              </w:rPr>
              <w:t>Semester 2</w:t>
            </w:r>
          </w:p>
        </w:tc>
      </w:tr>
      <w:tr w:rsidR="00EA75DB" w:rsidRPr="00EA75DB" w14:paraId="747CCD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4ABBDF91" w14:textId="404DADF5" w:rsidR="00EA75DB" w:rsidRPr="00EA75DB" w:rsidRDefault="00EA75DB" w:rsidP="003549E3">
            <w:pPr>
              <w:spacing w:line="276" w:lineRule="auto"/>
              <w:rPr>
                <w:rFonts w:cs="Tahoma"/>
              </w:rPr>
            </w:pPr>
            <w:hyperlink w:anchor="_HUS213_Case_Management" w:history="1">
              <w:r w:rsidRPr="00F81507">
                <w:rPr>
                  <w:rStyle w:val="Hyperlink"/>
                  <w:rFonts w:cs="Tahoma"/>
                  <w:b w:val="0"/>
                  <w:bCs/>
                  <w:color w:val="215D4B" w:themeColor="accent4" w:themeShade="80"/>
                  <w:sz w:val="22"/>
                </w:rPr>
                <w:t>HUS213</w:t>
              </w:r>
            </w:hyperlink>
            <w:r w:rsidRPr="00EA75DB">
              <w:rPr>
                <w:rFonts w:cs="Tahoma"/>
              </w:rPr>
              <w:t xml:space="preserve"> </w:t>
            </w:r>
          </w:p>
        </w:tc>
        <w:tc>
          <w:tcPr>
            <w:tcW w:w="6030" w:type="dxa"/>
          </w:tcPr>
          <w:p w14:paraId="247CAD53" w14:textId="33C01212"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Case Management </w:t>
            </w:r>
          </w:p>
        </w:tc>
        <w:tc>
          <w:tcPr>
            <w:tcW w:w="1638" w:type="dxa"/>
          </w:tcPr>
          <w:p w14:paraId="5E1205FE" w14:textId="2692A885"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460C97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5E3A315" w14:textId="6CE5B362" w:rsidR="00167F85" w:rsidRDefault="00167F85" w:rsidP="00167F85">
            <w:pPr>
              <w:spacing w:line="276" w:lineRule="auto"/>
            </w:pPr>
            <w:hyperlink w:anchor="_HUS231_Interviewing_and" w:history="1">
              <w:r w:rsidRPr="00BD311F">
                <w:rPr>
                  <w:rStyle w:val="Hyperlink"/>
                  <w:rFonts w:cs="Tahoma"/>
                  <w:b w:val="0"/>
                  <w:bCs/>
                  <w:color w:val="215D4B" w:themeColor="accent4" w:themeShade="80"/>
                  <w:sz w:val="22"/>
                </w:rPr>
                <w:t>HUS231</w:t>
              </w:r>
            </w:hyperlink>
            <w:r w:rsidRPr="00EA75DB">
              <w:rPr>
                <w:rFonts w:cs="Tahoma"/>
              </w:rPr>
              <w:t xml:space="preserve"> </w:t>
            </w:r>
          </w:p>
        </w:tc>
        <w:tc>
          <w:tcPr>
            <w:tcW w:w="6030" w:type="dxa"/>
          </w:tcPr>
          <w:p w14:paraId="28F4193F" w14:textId="431F972F"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Interviewing and Counseling </w:t>
            </w:r>
          </w:p>
        </w:tc>
        <w:tc>
          <w:tcPr>
            <w:tcW w:w="1638" w:type="dxa"/>
          </w:tcPr>
          <w:p w14:paraId="37795DB4" w14:textId="2DF7C529"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BA4B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27D6193" w14:textId="7FACD55D" w:rsidR="00EA75DB" w:rsidRPr="00EA75DB" w:rsidRDefault="00EA75DB" w:rsidP="003549E3">
            <w:pPr>
              <w:spacing w:line="276" w:lineRule="auto"/>
              <w:rPr>
                <w:rFonts w:cs="Tahoma"/>
              </w:rPr>
            </w:pPr>
            <w:hyperlink w:anchor="_HUS236_Trauma_and" w:history="1">
              <w:r w:rsidRPr="00F81507">
                <w:rPr>
                  <w:rStyle w:val="Hyperlink"/>
                  <w:rFonts w:cs="Tahoma"/>
                  <w:b w:val="0"/>
                  <w:bCs/>
                  <w:color w:val="215D4B" w:themeColor="accent4" w:themeShade="80"/>
                  <w:sz w:val="22"/>
                </w:rPr>
                <w:t>HUS236</w:t>
              </w:r>
            </w:hyperlink>
            <w:r w:rsidRPr="00EA75DB">
              <w:rPr>
                <w:rFonts w:cs="Tahoma"/>
              </w:rPr>
              <w:t xml:space="preserve"> </w:t>
            </w:r>
          </w:p>
        </w:tc>
        <w:tc>
          <w:tcPr>
            <w:tcW w:w="6030" w:type="dxa"/>
          </w:tcPr>
          <w:p w14:paraId="6F150404" w14:textId="17ECC397"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Trauma and Recovery </w:t>
            </w:r>
          </w:p>
        </w:tc>
        <w:tc>
          <w:tcPr>
            <w:tcW w:w="1638" w:type="dxa"/>
          </w:tcPr>
          <w:p w14:paraId="1447EF76" w14:textId="3A6C251E"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7CA39A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ABFD9A" w14:textId="282E4607" w:rsidR="00167F85" w:rsidRDefault="00167F85" w:rsidP="00167F85">
            <w:pPr>
              <w:spacing w:line="276" w:lineRule="auto"/>
            </w:pPr>
            <w:hyperlink w:anchor="_HUS240_Group_Process" w:history="1">
              <w:r w:rsidRPr="00BD311F">
                <w:rPr>
                  <w:rStyle w:val="Hyperlink"/>
                  <w:rFonts w:cs="Tahoma"/>
                  <w:b w:val="0"/>
                  <w:bCs/>
                  <w:color w:val="215D4B" w:themeColor="accent4" w:themeShade="80"/>
                  <w:sz w:val="22"/>
                </w:rPr>
                <w:t>HUS240</w:t>
              </w:r>
            </w:hyperlink>
            <w:r w:rsidRPr="00EA75DB">
              <w:rPr>
                <w:rFonts w:cs="Tahoma"/>
              </w:rPr>
              <w:t xml:space="preserve"> </w:t>
            </w:r>
          </w:p>
        </w:tc>
        <w:tc>
          <w:tcPr>
            <w:tcW w:w="6030" w:type="dxa"/>
          </w:tcPr>
          <w:p w14:paraId="1B2CA722" w14:textId="12413969"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Group Process </w:t>
            </w:r>
          </w:p>
        </w:tc>
        <w:tc>
          <w:tcPr>
            <w:tcW w:w="1638" w:type="dxa"/>
          </w:tcPr>
          <w:p w14:paraId="1B1480F3" w14:textId="6B4433D4"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A05C0C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5124D965" w14:textId="3B15F317" w:rsidR="00167F85" w:rsidRDefault="00167F85" w:rsidP="00167F85">
            <w:pPr>
              <w:spacing w:line="276" w:lineRule="auto"/>
            </w:pPr>
            <w:hyperlink w:anchor="_HUS250_Chemical_Dependency" w:history="1">
              <w:r w:rsidRPr="00F81507">
                <w:rPr>
                  <w:rStyle w:val="Hyperlink"/>
                  <w:rFonts w:cs="Tahoma"/>
                  <w:b w:val="0"/>
                  <w:bCs/>
                  <w:color w:val="215D4B" w:themeColor="accent4" w:themeShade="80"/>
                  <w:sz w:val="22"/>
                </w:rPr>
                <w:t>HUS250</w:t>
              </w:r>
            </w:hyperlink>
            <w:r w:rsidRPr="00EA75DB">
              <w:rPr>
                <w:rFonts w:cs="Tahoma"/>
              </w:rPr>
              <w:t xml:space="preserve"> </w:t>
            </w:r>
          </w:p>
        </w:tc>
        <w:tc>
          <w:tcPr>
            <w:tcW w:w="6030" w:type="dxa"/>
          </w:tcPr>
          <w:p w14:paraId="0DB4DF2C" w14:textId="541B9045" w:rsidR="00167F85" w:rsidRPr="00EA75DB" w:rsidRDefault="00167F85" w:rsidP="00167F85">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Chemical Dependency Counseling </w:t>
            </w:r>
          </w:p>
        </w:tc>
        <w:tc>
          <w:tcPr>
            <w:tcW w:w="1638" w:type="dxa"/>
          </w:tcPr>
          <w:p w14:paraId="6EE2488A" w14:textId="407A9BE1" w:rsidR="00167F85" w:rsidRDefault="00167F85" w:rsidP="00167F85">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269DDC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68925F67" w14:textId="40C0538F" w:rsidR="00EA75DB" w:rsidRPr="00EA75DB" w:rsidRDefault="00EA75DB" w:rsidP="003549E3">
            <w:pPr>
              <w:spacing w:line="276" w:lineRule="auto"/>
              <w:rPr>
                <w:rFonts w:cs="Tahoma"/>
              </w:rPr>
            </w:pPr>
            <w:hyperlink w:anchor="_HUS255_Diverse_Care" w:history="1">
              <w:r w:rsidRPr="00BD311F">
                <w:rPr>
                  <w:rStyle w:val="Hyperlink"/>
                  <w:rFonts w:cs="Tahoma"/>
                  <w:b w:val="0"/>
                  <w:bCs/>
                  <w:color w:val="215D4B" w:themeColor="accent4" w:themeShade="80"/>
                  <w:sz w:val="22"/>
                </w:rPr>
                <w:t>HUS255</w:t>
              </w:r>
            </w:hyperlink>
            <w:r w:rsidRPr="00EA75DB">
              <w:rPr>
                <w:rFonts w:cs="Tahoma"/>
              </w:rPr>
              <w:t xml:space="preserve"> or</w:t>
            </w:r>
            <w:r w:rsidR="003549E3">
              <w:rPr>
                <w:rFonts w:cs="Tahoma"/>
              </w:rPr>
              <w:t xml:space="preserve"> </w:t>
            </w:r>
            <w:hyperlink w:anchor="_ADV260_Foundations_of" w:history="1">
              <w:r w:rsidR="003549E3" w:rsidRPr="00BD311F">
                <w:rPr>
                  <w:rStyle w:val="Hyperlink"/>
                  <w:rFonts w:cs="Tahoma"/>
                  <w:b w:val="0"/>
                  <w:bCs/>
                  <w:color w:val="215D4B" w:themeColor="accent4" w:themeShade="80"/>
                  <w:sz w:val="22"/>
                </w:rPr>
                <w:t>ADV260</w:t>
              </w:r>
            </w:hyperlink>
          </w:p>
        </w:tc>
        <w:tc>
          <w:tcPr>
            <w:tcW w:w="6030" w:type="dxa"/>
          </w:tcPr>
          <w:p w14:paraId="5262EC2D" w14:textId="10263BA8" w:rsidR="00EA75DB" w:rsidRPr="00EA75DB" w:rsidRDefault="003549E3"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Diverse Care in Human Services or</w:t>
            </w:r>
            <w:r>
              <w:rPr>
                <w:rFonts w:cs="Tahoma"/>
              </w:rPr>
              <w:t xml:space="preserve"> </w:t>
            </w:r>
            <w:r w:rsidRPr="00EA75DB">
              <w:rPr>
                <w:rFonts w:cs="Tahoma"/>
              </w:rPr>
              <w:t>Foundations of Outdoor Therapy</w:t>
            </w:r>
          </w:p>
        </w:tc>
        <w:tc>
          <w:tcPr>
            <w:tcW w:w="1638" w:type="dxa"/>
          </w:tcPr>
          <w:p w14:paraId="380B5A8E" w14:textId="5527A4A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549E3" w:rsidRPr="00EA75DB" w14:paraId="092EAA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2E19EE9" w14:textId="1804516A" w:rsidR="003549E3" w:rsidRPr="00EA75DB" w:rsidRDefault="003549E3" w:rsidP="003549E3">
            <w:pPr>
              <w:spacing w:line="276" w:lineRule="auto"/>
              <w:jc w:val="right"/>
              <w:rPr>
                <w:rFonts w:cs="Tahoma"/>
              </w:rPr>
            </w:pPr>
            <w:r w:rsidRPr="00EA75DB">
              <w:rPr>
                <w:rFonts w:cs="Tahoma"/>
              </w:rPr>
              <w:t>Total</w:t>
            </w:r>
          </w:p>
        </w:tc>
        <w:tc>
          <w:tcPr>
            <w:tcW w:w="1638" w:type="dxa"/>
          </w:tcPr>
          <w:p w14:paraId="649A2948" w14:textId="36871B98" w:rsidR="003549E3"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18</w:t>
            </w:r>
          </w:p>
        </w:tc>
      </w:tr>
    </w:tbl>
    <w:p w14:paraId="0DBA468D" w14:textId="77777777" w:rsidR="009B3002" w:rsidRDefault="009B3002" w:rsidP="009B3002">
      <w:pPr>
        <w:spacing w:line="276" w:lineRule="auto"/>
        <w:rPr>
          <w:rFonts w:cs="Tahoma"/>
        </w:rPr>
      </w:pPr>
      <w:r>
        <w:rPr>
          <w:rFonts w:cs="Tahoma"/>
        </w:rPr>
        <w:br w:type="page"/>
      </w:r>
    </w:p>
    <w:p w14:paraId="07F0546F" w14:textId="77777777" w:rsidR="009B3002" w:rsidRDefault="009B3002">
      <w:pPr>
        <w:spacing w:line="276" w:lineRule="auto"/>
        <w:rPr>
          <w:rFonts w:cs="Tahoma"/>
        </w:rPr>
      </w:pPr>
    </w:p>
    <w:p w14:paraId="1D2F28D2" w14:textId="6CB8CF34" w:rsidR="00144153" w:rsidRPr="00802A1E" w:rsidRDefault="00144153" w:rsidP="00B20E91">
      <w:pPr>
        <w:pStyle w:val="Heading2"/>
        <w:jc w:val="center"/>
      </w:pPr>
      <w:bookmarkStart w:id="144" w:name="_Toc202260847"/>
      <w:r w:rsidRPr="00802A1E">
        <w:t>Trade and Technical Occupations</w:t>
      </w:r>
      <w:r w:rsidR="00260E7D">
        <w:t xml:space="preserve"> (AAS)</w:t>
      </w:r>
      <w:bookmarkEnd w:id="144"/>
    </w:p>
    <w:p w14:paraId="353DBF88" w14:textId="2B16A08B" w:rsidR="00144153" w:rsidRPr="00802A1E" w:rsidRDefault="00144153" w:rsidP="00260E7D">
      <w:pPr>
        <w:jc w:val="center"/>
        <w:rPr>
          <w:rFonts w:cs="Tahoma"/>
        </w:rPr>
      </w:pPr>
      <w:proofErr w:type="gramStart"/>
      <w:r w:rsidRPr="00802A1E">
        <w:rPr>
          <w:rFonts w:cs="Tahoma"/>
        </w:rPr>
        <w:t>Associate in Applied Science</w:t>
      </w:r>
      <w:proofErr w:type="gramEnd"/>
      <w:r w:rsidRPr="00802A1E">
        <w:rPr>
          <w:rFonts w:cs="Tahoma"/>
        </w:rPr>
        <w:t xml:space="preserve"> </w:t>
      </w:r>
      <w:r w:rsidR="00B9186D">
        <w:rPr>
          <w:rFonts w:cs="Tahoma"/>
        </w:rPr>
        <w:t>—</w:t>
      </w:r>
      <w:r w:rsidRPr="00802A1E">
        <w:rPr>
          <w:rFonts w:cs="Tahoma"/>
        </w:rPr>
        <w:t xml:space="preserve"> 61</w:t>
      </w:r>
      <w:r w:rsidR="00B9186D">
        <w:rPr>
          <w:rFonts w:cs="Tahoma"/>
        </w:rPr>
        <w:t>–</w:t>
      </w:r>
      <w:r w:rsidRPr="00802A1E">
        <w:rPr>
          <w:rFonts w:cs="Tahoma"/>
        </w:rPr>
        <w:t>62 credit hours</w:t>
      </w:r>
    </w:p>
    <w:p w14:paraId="45695699" w14:textId="4D5182A6" w:rsidR="00144153" w:rsidRPr="00802A1E" w:rsidRDefault="00144153" w:rsidP="00144153">
      <w:pPr>
        <w:rPr>
          <w:rFonts w:cs="Tahoma"/>
        </w:rPr>
      </w:pPr>
      <w:r w:rsidRPr="00260E7D">
        <w:rPr>
          <w:rFonts w:cs="Tahoma"/>
          <w:b/>
          <w:bCs/>
        </w:rPr>
        <w:t>Purpose:</w:t>
      </w:r>
      <w:r w:rsidR="0042221D">
        <w:rPr>
          <w:rFonts w:cs="Tahoma"/>
        </w:rPr>
        <w:t xml:space="preserve"> </w:t>
      </w:r>
      <w:r w:rsidRPr="00802A1E">
        <w:rPr>
          <w:rFonts w:cs="Tahoma"/>
        </w:rPr>
        <w:t xml:space="preserve">The </w:t>
      </w:r>
      <w:proofErr w:type="gramStart"/>
      <w:r w:rsidRPr="00802A1E">
        <w:rPr>
          <w:rFonts w:cs="Tahoma"/>
        </w:rPr>
        <w:t>Associate in Applied Science Degree</w:t>
      </w:r>
      <w:proofErr w:type="gramEnd"/>
      <w:r w:rsidRPr="00802A1E">
        <w:rPr>
          <w:rFonts w:cs="Tahoma"/>
        </w:rPr>
        <w:t xml:space="preserve"> in Trade and Technical Occupations is designed to recognize the proficiency of people who are enrolled in or have completed a registered apprenticeship program (i.e., journeyman status). Students who have completed or are currently enrolled in a registered apprenticeship program*, or a formal program approved by the college, may apply and simultaneously complete both their apprenticeship training program and degree requirements. It is the responsibility of the individual to make the appropriate sponsor arrangements for his/her apprenticeship experience prior to filing an application to the TTO program.</w:t>
      </w:r>
    </w:p>
    <w:p w14:paraId="362C02A6" w14:textId="77777777" w:rsidR="00144153" w:rsidRPr="00802A1E" w:rsidRDefault="00144153" w:rsidP="00144153">
      <w:pPr>
        <w:rPr>
          <w:rFonts w:cs="Tahoma"/>
        </w:rPr>
      </w:pPr>
      <w:r w:rsidRPr="00802A1E">
        <w:rPr>
          <w:rFonts w:cs="Tahoma"/>
        </w:rPr>
        <w:t>*A registered apprenticeship program is one approved by the Maine State Apprenticeship and Training Council or the U.S. Department of Labor, Bureau of Apprenticeship Training.</w:t>
      </w:r>
    </w:p>
    <w:p w14:paraId="1176AEA4" w14:textId="724A9660" w:rsidR="00144153" w:rsidRPr="00802A1E" w:rsidRDefault="00144153" w:rsidP="00144153">
      <w:pPr>
        <w:rPr>
          <w:rFonts w:cs="Tahoma"/>
        </w:rPr>
      </w:pPr>
      <w:r w:rsidRPr="00260E7D">
        <w:rPr>
          <w:rFonts w:cs="Tahoma"/>
          <w:b/>
          <w:bCs/>
        </w:rPr>
        <w:t>Program Educational Outcomes:</w:t>
      </w:r>
      <w:r w:rsidR="0042221D">
        <w:rPr>
          <w:rFonts w:cs="Tahoma"/>
        </w:rPr>
        <w:t xml:space="preserve"> </w:t>
      </w:r>
      <w:r w:rsidRPr="00802A1E">
        <w:rPr>
          <w:rFonts w:cs="Tahoma"/>
        </w:rPr>
        <w:t xml:space="preserve">Upon completion of the </w:t>
      </w:r>
      <w:proofErr w:type="gramStart"/>
      <w:r w:rsidRPr="00802A1E">
        <w:rPr>
          <w:rFonts w:cs="Tahoma"/>
        </w:rPr>
        <w:t>Associate in Applied Science Degree</w:t>
      </w:r>
      <w:proofErr w:type="gramEnd"/>
      <w:r w:rsidRPr="00802A1E">
        <w:rPr>
          <w:rFonts w:cs="Tahoma"/>
        </w:rPr>
        <w:t xml:space="preserve"> in the Trade and Technical Occupations program, the graduate is prepared to:</w:t>
      </w:r>
    </w:p>
    <w:p w14:paraId="2041CD2C" w14:textId="77777777" w:rsidR="00A50D69" w:rsidRPr="00A50D69" w:rsidRDefault="00A50D69" w:rsidP="000C7E69">
      <w:pPr>
        <w:pStyle w:val="ListParagraph"/>
        <w:numPr>
          <w:ilvl w:val="0"/>
          <w:numId w:val="55"/>
        </w:numPr>
        <w:contextualSpacing w:val="0"/>
        <w:rPr>
          <w:rFonts w:cs="Tahoma"/>
        </w:rPr>
      </w:pPr>
      <w:r w:rsidRPr="00A50D69">
        <w:rPr>
          <w:rFonts w:cs="Tahoma"/>
        </w:rPr>
        <w:t>Achieve recognition for enrollment and/or completion of a registered apprenticeship program (i.e., journeyman status) approved by the Maine State Apprenticeship and Training Council or the U.S. Department of Labor, Bureau of Apprenticeship Training.</w:t>
      </w:r>
    </w:p>
    <w:p w14:paraId="1768D58C" w14:textId="77777777" w:rsidR="00A50D69" w:rsidRPr="00A50D69" w:rsidRDefault="00A50D69" w:rsidP="000C7E69">
      <w:pPr>
        <w:pStyle w:val="ListParagraph"/>
        <w:numPr>
          <w:ilvl w:val="0"/>
          <w:numId w:val="55"/>
        </w:numPr>
        <w:contextualSpacing w:val="0"/>
        <w:rPr>
          <w:rFonts w:cs="Tahoma"/>
        </w:rPr>
      </w:pPr>
      <w:r w:rsidRPr="00A50D69">
        <w:rPr>
          <w:rFonts w:cs="Tahoma"/>
        </w:rPr>
        <w:t>Make appropriate sponsor arrangements for the apprenticeship experience prior to filing an application to the TTO program.</w:t>
      </w:r>
    </w:p>
    <w:p w14:paraId="2BD5170E" w14:textId="77777777" w:rsidR="00A50D69" w:rsidRPr="00A50D69" w:rsidRDefault="00A50D69" w:rsidP="000C7E69">
      <w:pPr>
        <w:pStyle w:val="ListParagraph"/>
        <w:numPr>
          <w:ilvl w:val="0"/>
          <w:numId w:val="55"/>
        </w:numPr>
        <w:contextualSpacing w:val="0"/>
        <w:rPr>
          <w:rFonts w:cs="Tahoma"/>
        </w:rPr>
      </w:pPr>
      <w:r w:rsidRPr="00A50D69">
        <w:rPr>
          <w:rFonts w:cs="Tahoma"/>
        </w:rPr>
        <w:t>Demonstrate ability to simultaneously complete both apprenticeship training program and degree requirements.</w:t>
      </w:r>
    </w:p>
    <w:p w14:paraId="7E33E204" w14:textId="46B20503" w:rsidR="00144153" w:rsidRPr="00802A1E" w:rsidRDefault="00144153" w:rsidP="003809EF">
      <w:pPr>
        <w:rPr>
          <w:rFonts w:cs="Tahoma"/>
        </w:rPr>
      </w:pPr>
    </w:p>
    <w:p w14:paraId="2772A831" w14:textId="5BEF107E" w:rsidR="00F62454" w:rsidRDefault="00F62454">
      <w:pPr>
        <w:spacing w:line="276" w:lineRule="auto"/>
        <w:rPr>
          <w:rFonts w:cs="Tahoma"/>
        </w:rPr>
      </w:pPr>
      <w:r>
        <w:rPr>
          <w:rFonts w:cs="Tahoma"/>
        </w:rPr>
        <w:br w:type="page"/>
      </w:r>
    </w:p>
    <w:p w14:paraId="1237B715" w14:textId="77777777" w:rsidR="002E6FD8" w:rsidRPr="00802A1E" w:rsidRDefault="002E6FD8" w:rsidP="002E6FD8">
      <w:pPr>
        <w:jc w:val="center"/>
      </w:pPr>
      <w:r w:rsidRPr="00802A1E">
        <w:lastRenderedPageBreak/>
        <w:t>Trade and Technical Occupations</w:t>
      </w:r>
      <w:r>
        <w:t xml:space="preserve"> (AAS)</w:t>
      </w:r>
    </w:p>
    <w:p w14:paraId="7E776D21" w14:textId="2BAA26D5" w:rsidR="002E6FD8" w:rsidRPr="00802A1E" w:rsidRDefault="002E6FD8" w:rsidP="002E6FD8">
      <w:pPr>
        <w:jc w:val="center"/>
        <w:rPr>
          <w:rFonts w:cs="Tahoma"/>
        </w:rPr>
      </w:pPr>
      <w:proofErr w:type="gramStart"/>
      <w:r w:rsidRPr="00802A1E">
        <w:rPr>
          <w:rFonts w:cs="Tahoma"/>
        </w:rPr>
        <w:t>Associate in Applied Science</w:t>
      </w:r>
      <w:proofErr w:type="gramEnd"/>
      <w:r w:rsidRPr="00802A1E">
        <w:rPr>
          <w:rFonts w:cs="Tahoma"/>
        </w:rPr>
        <w:t xml:space="preserve"> </w:t>
      </w:r>
      <w:r w:rsidR="00B9186D">
        <w:rPr>
          <w:rFonts w:cs="Tahoma"/>
        </w:rPr>
        <w:t>—</w:t>
      </w:r>
      <w:r w:rsidRPr="00802A1E">
        <w:rPr>
          <w:rFonts w:cs="Tahoma"/>
        </w:rPr>
        <w:t xml:space="preserve"> 61</w:t>
      </w:r>
      <w:r w:rsidR="00B9186D">
        <w:rPr>
          <w:rFonts w:cs="Tahoma"/>
        </w:rPr>
        <w:t>–</w:t>
      </w:r>
      <w:r w:rsidRPr="00802A1E">
        <w:rPr>
          <w:rFonts w:cs="Tahoma"/>
        </w:rPr>
        <w:t>62 credit hours</w:t>
      </w:r>
    </w:p>
    <w:p w14:paraId="582EF1BA" w14:textId="77777777" w:rsidR="004953B8" w:rsidRDefault="004953B8" w:rsidP="00144153">
      <w:pPr>
        <w:rPr>
          <w:rFonts w:cs="Tahoma"/>
        </w:rPr>
      </w:pPr>
    </w:p>
    <w:tbl>
      <w:tblPr>
        <w:tblStyle w:val="GridTable4-Accent2"/>
        <w:tblW w:w="0" w:type="auto"/>
        <w:tblLook w:val="04A0" w:firstRow="1" w:lastRow="0" w:firstColumn="1" w:lastColumn="0" w:noHBand="0" w:noVBand="1"/>
      </w:tblPr>
      <w:tblGrid>
        <w:gridCol w:w="3354"/>
        <w:gridCol w:w="5448"/>
        <w:gridCol w:w="1268"/>
      </w:tblGrid>
      <w:tr w:rsidR="002E6FD8" w:rsidRPr="009245BC" w14:paraId="20F1EAD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1F35D5F" w14:textId="77777777" w:rsidR="002E6FD8" w:rsidRPr="00F81507" w:rsidRDefault="002E6FD8" w:rsidP="00EC0DC9">
            <w:pPr>
              <w:rPr>
                <w:rFonts w:cs="Tahoma"/>
                <w:color w:val="0D0D0D" w:themeColor="text1" w:themeTint="F2"/>
              </w:rPr>
            </w:pPr>
            <w:r w:rsidRPr="00F81507">
              <w:rPr>
                <w:rFonts w:cs="Tahoma"/>
                <w:color w:val="0D0D0D" w:themeColor="text1" w:themeTint="F2"/>
              </w:rPr>
              <w:t>Course #</w:t>
            </w:r>
          </w:p>
        </w:tc>
        <w:tc>
          <w:tcPr>
            <w:tcW w:w="5586" w:type="dxa"/>
          </w:tcPr>
          <w:p w14:paraId="20520411" w14:textId="77777777" w:rsidR="002E6FD8" w:rsidRPr="00F81507" w:rsidRDefault="002E6FD8"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Courses</w:t>
            </w:r>
          </w:p>
        </w:tc>
        <w:tc>
          <w:tcPr>
            <w:tcW w:w="1278" w:type="dxa"/>
          </w:tcPr>
          <w:p w14:paraId="0572D214" w14:textId="77777777" w:rsidR="002E6FD8" w:rsidRPr="00F81507" w:rsidRDefault="002E6FD8"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E6FD8" w:rsidRPr="009245BC" w14:paraId="7930C6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CAD59A" w14:textId="77777777" w:rsidR="002E6FD8" w:rsidRPr="009245BC" w:rsidRDefault="002E6FD8" w:rsidP="00EC0DC9">
            <w:pPr>
              <w:rPr>
                <w:rFonts w:cs="Tahoma"/>
              </w:rPr>
            </w:pPr>
            <w:r w:rsidRPr="00285A35">
              <w:rPr>
                <w:rFonts w:cs="Tahoma"/>
                <w:b w:val="0"/>
              </w:rPr>
              <w:t>Technical S</w:t>
            </w:r>
            <w:r w:rsidRPr="00285A35">
              <w:rPr>
                <w:b w:val="0"/>
              </w:rPr>
              <w:t xml:space="preserve">pecialty </w:t>
            </w:r>
            <w:r w:rsidRPr="00285A35">
              <w:rPr>
                <w:rFonts w:cs="Tahoma"/>
                <w:b w:val="0"/>
              </w:rPr>
              <w:t>courses</w:t>
            </w:r>
          </w:p>
        </w:tc>
        <w:tc>
          <w:tcPr>
            <w:tcW w:w="5586" w:type="dxa"/>
          </w:tcPr>
          <w:p w14:paraId="2F716830"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Technical </w:t>
            </w:r>
            <w:r>
              <w:rPr>
                <w:rFonts w:cs="Tahoma"/>
              </w:rPr>
              <w:t>Specialty</w:t>
            </w:r>
          </w:p>
        </w:tc>
        <w:tc>
          <w:tcPr>
            <w:tcW w:w="1278" w:type="dxa"/>
          </w:tcPr>
          <w:p w14:paraId="2CB6BB00"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2E6FD8" w:rsidRPr="009245BC" w14:paraId="73E16D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F36D60B" w14:textId="77777777" w:rsidR="002E6FD8" w:rsidRPr="009245BC" w:rsidRDefault="002E6FD8" w:rsidP="00EC0DC9">
            <w:pPr>
              <w:rPr>
                <w:rFonts w:cs="Tahoma"/>
              </w:rPr>
            </w:pPr>
            <w:hyperlink w:anchor="_FYE100_First_Year" w:history="1">
              <w:r w:rsidRPr="00BD311F">
                <w:rPr>
                  <w:rStyle w:val="Hyperlink"/>
                  <w:rFonts w:cs="Tahoma"/>
                  <w:b w:val="0"/>
                  <w:bCs/>
                  <w:color w:val="215D4B" w:themeColor="accent4" w:themeShade="80"/>
                  <w:sz w:val="22"/>
                </w:rPr>
                <w:t>FYE100</w:t>
              </w:r>
            </w:hyperlink>
          </w:p>
        </w:tc>
        <w:tc>
          <w:tcPr>
            <w:tcW w:w="5586" w:type="dxa"/>
          </w:tcPr>
          <w:p w14:paraId="55BE525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016AA8FC"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2E6FD8" w:rsidRPr="009245BC" w14:paraId="58644F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437857" w14:textId="77777777" w:rsidR="002E6FD8" w:rsidRPr="009245BC" w:rsidRDefault="002E6FD8" w:rsidP="00EC0DC9">
            <w:pPr>
              <w:rPr>
                <w:rFonts w:cs="Tahoma"/>
              </w:rPr>
            </w:pPr>
            <w:r w:rsidRPr="000404E0">
              <w:rPr>
                <w:rFonts w:cs="Tahoma"/>
                <w:b w:val="0"/>
              </w:rPr>
              <w:t>R</w:t>
            </w:r>
            <w:r w:rsidRPr="000404E0">
              <w:rPr>
                <w:b w:val="0"/>
              </w:rPr>
              <w:t>elated</w:t>
            </w:r>
            <w:r w:rsidRPr="000404E0">
              <w:rPr>
                <w:rFonts w:cs="Tahoma"/>
                <w:b w:val="0"/>
              </w:rPr>
              <w:t xml:space="preserve"> </w:t>
            </w:r>
            <w:r>
              <w:rPr>
                <w:rFonts w:cs="Tahoma"/>
                <w:b w:val="0"/>
                <w:bCs w:val="0"/>
              </w:rPr>
              <w:t>Technical Courses</w:t>
            </w:r>
          </w:p>
        </w:tc>
        <w:tc>
          <w:tcPr>
            <w:tcW w:w="5586" w:type="dxa"/>
          </w:tcPr>
          <w:p w14:paraId="796C730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Related Technical Courses</w:t>
            </w:r>
          </w:p>
        </w:tc>
        <w:tc>
          <w:tcPr>
            <w:tcW w:w="1278" w:type="dxa"/>
          </w:tcPr>
          <w:p w14:paraId="5086A492"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5A1F5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B555DDC" w14:textId="77777777" w:rsidR="002E6FD8" w:rsidRPr="009245BC" w:rsidRDefault="002E6FD8" w:rsidP="00EC0DC9">
            <w:pPr>
              <w:rPr>
                <w:rFonts w:cs="Tahoma"/>
              </w:rPr>
            </w:pPr>
            <w:hyperlink w:anchor="_ENG101_College_Composition" w:history="1">
              <w:r w:rsidRPr="00BD311F">
                <w:rPr>
                  <w:rStyle w:val="Hyperlink"/>
                  <w:rFonts w:cs="Tahoma"/>
                  <w:b w:val="0"/>
                  <w:bCs/>
                  <w:color w:val="215D4B" w:themeColor="accent4" w:themeShade="80"/>
                  <w:sz w:val="22"/>
                </w:rPr>
                <w:t>ENG101</w:t>
              </w:r>
            </w:hyperlink>
          </w:p>
        </w:tc>
        <w:tc>
          <w:tcPr>
            <w:tcW w:w="5586" w:type="dxa"/>
          </w:tcPr>
          <w:p w14:paraId="34FE8F3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278" w:type="dxa"/>
          </w:tcPr>
          <w:p w14:paraId="24C9506E"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7744DD5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EDF5A2E" w14:textId="77777777" w:rsidR="002E6FD8" w:rsidRPr="009245BC" w:rsidRDefault="002E6FD8" w:rsidP="00EC0DC9">
            <w:pPr>
              <w:rPr>
                <w:rFonts w:cs="Tahoma"/>
              </w:rPr>
            </w:pPr>
            <w:hyperlink w:anchor="_COM103_Essential_Communications" w:history="1">
              <w:r w:rsidRPr="00F81507">
                <w:rPr>
                  <w:rStyle w:val="Hyperlink"/>
                  <w:rFonts w:cs="Tahoma"/>
                  <w:b w:val="0"/>
                  <w:bCs/>
                  <w:color w:val="215D4B" w:themeColor="accent4" w:themeShade="80"/>
                  <w:sz w:val="22"/>
                </w:rPr>
                <w:t>COM elective</w:t>
              </w:r>
            </w:hyperlink>
          </w:p>
        </w:tc>
        <w:tc>
          <w:tcPr>
            <w:tcW w:w="5586" w:type="dxa"/>
          </w:tcPr>
          <w:p w14:paraId="59938E12"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0CBE3005"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3088FFA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7ED7023" w14:textId="77777777" w:rsidR="002E6FD8" w:rsidRPr="009245BC" w:rsidRDefault="002E6FD8" w:rsidP="00EC0DC9">
            <w:pPr>
              <w:rPr>
                <w:rFonts w:cs="Tahoma"/>
              </w:rPr>
            </w:pPr>
            <w:hyperlink w:anchor="_MAT106_College_Mathematics" w:history="1">
              <w:r w:rsidRPr="00BD311F">
                <w:rPr>
                  <w:rStyle w:val="Hyperlink"/>
                  <w:rFonts w:cs="Tahoma"/>
                  <w:b w:val="0"/>
                  <w:bCs/>
                  <w:color w:val="215D4B" w:themeColor="accent4" w:themeShade="80"/>
                  <w:sz w:val="22"/>
                </w:rPr>
                <w:t>MAT106</w:t>
              </w:r>
            </w:hyperlink>
          </w:p>
        </w:tc>
        <w:tc>
          <w:tcPr>
            <w:tcW w:w="5586" w:type="dxa"/>
          </w:tcPr>
          <w:p w14:paraId="5AF3B47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525F63EB"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20A1D4B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C52009" w14:textId="77777777" w:rsidR="002E6FD8" w:rsidRPr="009245BC" w:rsidRDefault="002E6FD8" w:rsidP="00EC0DC9">
            <w:pPr>
              <w:rPr>
                <w:rFonts w:cs="Tahoma"/>
              </w:rPr>
            </w:pPr>
            <w:hyperlink w:anchor="_BIO112_Marine_Biology" w:history="1">
              <w:r w:rsidRPr="00F81507">
                <w:rPr>
                  <w:rStyle w:val="Hyperlink"/>
                  <w:rFonts w:cs="Tahoma"/>
                  <w:b w:val="0"/>
                  <w:bCs/>
                  <w:color w:val="215D4B" w:themeColor="accent4" w:themeShade="80"/>
                  <w:sz w:val="22"/>
                </w:rPr>
                <w:t>MAT/SCI elective</w:t>
              </w:r>
            </w:hyperlink>
          </w:p>
        </w:tc>
        <w:tc>
          <w:tcPr>
            <w:tcW w:w="5586" w:type="dxa"/>
          </w:tcPr>
          <w:p w14:paraId="2F6AB5B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2BCADD8A"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2E6FD8" w:rsidRPr="009245BC" w14:paraId="1E9109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6A6BA9" w14:textId="77777777" w:rsidR="002E6FD8" w:rsidRPr="009245BC" w:rsidRDefault="002E6FD8" w:rsidP="00EC0DC9">
            <w:pPr>
              <w:rPr>
                <w:rFonts w:cs="Tahoma"/>
              </w:rPr>
            </w:pPr>
            <w:hyperlink w:anchor="_ART100_Introduction_to" w:history="1">
              <w:r w:rsidRPr="00BD311F">
                <w:rPr>
                  <w:rStyle w:val="Hyperlink"/>
                  <w:rFonts w:cs="Tahoma"/>
                  <w:b w:val="0"/>
                  <w:bCs/>
                  <w:color w:val="215D4B" w:themeColor="accent4" w:themeShade="80"/>
                  <w:sz w:val="22"/>
                </w:rPr>
                <w:t>ART/HUS/Social Science Elective</w:t>
              </w:r>
            </w:hyperlink>
          </w:p>
        </w:tc>
        <w:tc>
          <w:tcPr>
            <w:tcW w:w="5586" w:type="dxa"/>
          </w:tcPr>
          <w:p w14:paraId="3CB123E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72BB82AD"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2E6FD8" w:rsidRPr="009245BC" w14:paraId="5AD60E3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D1EC2E3" w14:textId="77777777" w:rsidR="002E6FD8" w:rsidRPr="00945034" w:rsidRDefault="002E6FD8" w:rsidP="00EC0DC9">
            <w:pPr>
              <w:rPr>
                <w:rFonts w:cs="Tahoma"/>
                <w:b w:val="0"/>
                <w:bCs w:val="0"/>
              </w:rPr>
            </w:pPr>
            <w:r w:rsidRPr="00945034">
              <w:rPr>
                <w:rFonts w:cs="Tahoma"/>
                <w:b w:val="0"/>
                <w:bCs w:val="0"/>
              </w:rPr>
              <w:t>General education elective</w:t>
            </w:r>
          </w:p>
        </w:tc>
        <w:tc>
          <w:tcPr>
            <w:tcW w:w="5586" w:type="dxa"/>
          </w:tcPr>
          <w:p w14:paraId="6027583A"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General education elective</w:t>
            </w:r>
          </w:p>
        </w:tc>
        <w:tc>
          <w:tcPr>
            <w:tcW w:w="1278" w:type="dxa"/>
          </w:tcPr>
          <w:p w14:paraId="60709A23"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2E6FD8" w:rsidRPr="009245BC" w14:paraId="513FBA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60EC94EB" w14:textId="77777777" w:rsidR="002E6FD8" w:rsidRPr="009245BC" w:rsidRDefault="002E6FD8" w:rsidP="00EC0DC9">
            <w:pPr>
              <w:jc w:val="right"/>
              <w:rPr>
                <w:rFonts w:cs="Tahoma"/>
              </w:rPr>
            </w:pPr>
            <w:r w:rsidRPr="009245BC">
              <w:rPr>
                <w:rFonts w:cs="Tahoma"/>
              </w:rPr>
              <w:t>TOTAL</w:t>
            </w:r>
          </w:p>
        </w:tc>
        <w:tc>
          <w:tcPr>
            <w:tcW w:w="1278" w:type="dxa"/>
          </w:tcPr>
          <w:p w14:paraId="6F19F10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r w:rsidR="002E6FD8" w:rsidRPr="009245BC" w14:paraId="3B5DB0C1" w14:textId="77777777" w:rsidTr="00B4733C">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0296" w:type="dxa"/>
            <w:gridSpan w:val="3"/>
          </w:tcPr>
          <w:p w14:paraId="14DB47C9" w14:textId="6B2EE173" w:rsidR="002E6FD8" w:rsidRPr="005C2872" w:rsidRDefault="002E6FD8" w:rsidP="00EC0DC9">
            <w:pPr>
              <w:jc w:val="center"/>
              <w:rPr>
                <w:rFonts w:cs="Tahoma"/>
                <w:b w:val="0"/>
                <w:bCs w:val="0"/>
              </w:rPr>
            </w:pPr>
            <w:r w:rsidRPr="005C2872">
              <w:rPr>
                <w:rFonts w:cs="Tahoma"/>
                <w:b w:val="0"/>
                <w:bCs w:val="0"/>
              </w:rPr>
              <w:t xml:space="preserve">*The student is responsible for providing the necessary documentation to verify his/her successful completion of the apprenticeship program; </w:t>
            </w:r>
            <w:r w:rsidR="005C2872">
              <w:rPr>
                <w:rFonts w:cs="Tahoma"/>
                <w:b w:val="0"/>
                <w:bCs w:val="0"/>
              </w:rPr>
              <w:t>For example:</w:t>
            </w:r>
            <w:r w:rsidRPr="005C2872">
              <w:rPr>
                <w:rFonts w:cs="Tahoma"/>
                <w:b w:val="0"/>
                <w:bCs w:val="0"/>
              </w:rPr>
              <w:t xml:space="preserve"> certification documentation is a schedule of training required by the employer and other credentials that support the enrollment of the student. Individuals who seek admission to this program should contact the WCCC admission office and follow the standard admissions procedures.</w:t>
            </w:r>
          </w:p>
        </w:tc>
      </w:tr>
    </w:tbl>
    <w:p w14:paraId="23D30855" w14:textId="77777777" w:rsidR="002E6FD8" w:rsidRDefault="002E6FD8" w:rsidP="00144153">
      <w:pPr>
        <w:rPr>
          <w:rFonts w:cs="Tahoma"/>
        </w:rPr>
      </w:pPr>
    </w:p>
    <w:p w14:paraId="58CB6F50" w14:textId="77777777" w:rsidR="00144153" w:rsidRPr="00802A1E" w:rsidRDefault="00144153" w:rsidP="00144153">
      <w:pPr>
        <w:rPr>
          <w:rFonts w:cs="Tahoma"/>
        </w:rPr>
      </w:pPr>
    </w:p>
    <w:p w14:paraId="5BD19E29" w14:textId="493FD80D" w:rsidR="00065493" w:rsidRDefault="00065493">
      <w:pPr>
        <w:rPr>
          <w:rFonts w:cs="Tahoma"/>
        </w:rPr>
      </w:pPr>
      <w:r>
        <w:rPr>
          <w:rFonts w:cs="Tahoma"/>
        </w:rPr>
        <w:br w:type="page"/>
      </w:r>
    </w:p>
    <w:p w14:paraId="3FFAE9DE" w14:textId="09AE511D" w:rsidR="00144153" w:rsidRPr="00802A1E" w:rsidRDefault="00144153" w:rsidP="00B20E91">
      <w:pPr>
        <w:pStyle w:val="Heading2"/>
        <w:jc w:val="center"/>
      </w:pPr>
      <w:bookmarkStart w:id="145" w:name="_Toc202260848"/>
      <w:r w:rsidRPr="00802A1E">
        <w:lastRenderedPageBreak/>
        <w:t>Welding Technology</w:t>
      </w:r>
      <w:r w:rsidR="00065493">
        <w:t xml:space="preserve"> (C)</w:t>
      </w:r>
      <w:bookmarkEnd w:id="145"/>
    </w:p>
    <w:p w14:paraId="17EAAEA9" w14:textId="4136E7E7" w:rsidR="00144153" w:rsidRPr="00802A1E" w:rsidRDefault="00144153" w:rsidP="00BA3E20">
      <w:pPr>
        <w:jc w:val="center"/>
        <w:rPr>
          <w:rFonts w:cs="Tahoma"/>
        </w:rPr>
      </w:pPr>
      <w:r w:rsidRPr="00802A1E">
        <w:rPr>
          <w:rFonts w:cs="Tahoma"/>
        </w:rPr>
        <w:t xml:space="preserve">Certificate </w:t>
      </w:r>
      <w:r w:rsidR="00B9186D">
        <w:rPr>
          <w:rFonts w:cs="Tahoma"/>
        </w:rPr>
        <w:t>—</w:t>
      </w:r>
      <w:r w:rsidRPr="00802A1E">
        <w:rPr>
          <w:rFonts w:cs="Tahoma"/>
        </w:rPr>
        <w:t>36 credit hours</w:t>
      </w:r>
    </w:p>
    <w:p w14:paraId="700D0547" w14:textId="3C6CE927" w:rsidR="007A79AE" w:rsidRPr="007A79AE" w:rsidRDefault="00144153" w:rsidP="007A79AE">
      <w:pPr>
        <w:spacing w:after="0" w:line="276" w:lineRule="auto"/>
        <w:rPr>
          <w:rFonts w:cs="Tahoma"/>
        </w:rPr>
      </w:pPr>
      <w:r w:rsidRPr="00BA3E20">
        <w:rPr>
          <w:rFonts w:cs="Tahoma"/>
          <w:b/>
          <w:bCs/>
        </w:rPr>
        <w:t>Purpose:</w:t>
      </w:r>
      <w:r w:rsidR="0042221D">
        <w:rPr>
          <w:rFonts w:cs="Tahoma"/>
        </w:rPr>
        <w:t xml:space="preserve"> </w:t>
      </w:r>
      <w:r w:rsidRPr="00802A1E">
        <w:rPr>
          <w:rFonts w:cs="Tahoma"/>
        </w:rPr>
        <w:t xml:space="preserve">Instruction </w:t>
      </w:r>
      <w:r w:rsidR="007A79AE" w:rsidRPr="007A79AE">
        <w:rPr>
          <w:rFonts w:cs="Tahoma"/>
        </w:rPr>
        <w:t>focuses on training students to produce acceptable, sound welds in</w:t>
      </w:r>
    </w:p>
    <w:p w14:paraId="3E9063E9" w14:textId="77777777" w:rsidR="007A79AE" w:rsidRPr="007A79AE" w:rsidRDefault="007A79AE" w:rsidP="007A79AE">
      <w:pPr>
        <w:spacing w:after="0" w:line="276" w:lineRule="auto"/>
        <w:rPr>
          <w:rFonts w:cs="Tahoma"/>
        </w:rPr>
      </w:pPr>
      <w:r w:rsidRPr="007A79AE">
        <w:rPr>
          <w:rFonts w:cs="Tahoma"/>
        </w:rPr>
        <w:t>all positions in Shielded Metal Arc Welding (SMAW) and to select the correct filler rod to</w:t>
      </w:r>
    </w:p>
    <w:p w14:paraId="4455C9DF" w14:textId="77777777" w:rsidR="007A79AE" w:rsidRPr="007A79AE" w:rsidRDefault="007A79AE" w:rsidP="007A79AE">
      <w:pPr>
        <w:spacing w:after="0" w:line="276" w:lineRule="auto"/>
        <w:rPr>
          <w:rFonts w:cs="Tahoma"/>
        </w:rPr>
      </w:pPr>
      <w:r w:rsidRPr="007A79AE">
        <w:rPr>
          <w:rFonts w:cs="Tahoma"/>
        </w:rPr>
        <w:t>fit the job and the metal being welded. Upon completion of the program, students are</w:t>
      </w:r>
    </w:p>
    <w:p w14:paraId="2A2E3CE4" w14:textId="77777777" w:rsidR="007A79AE" w:rsidRPr="007A79AE" w:rsidRDefault="007A79AE" w:rsidP="007A79AE">
      <w:pPr>
        <w:spacing w:after="0" w:line="276" w:lineRule="auto"/>
        <w:rPr>
          <w:rFonts w:cs="Tahoma"/>
        </w:rPr>
      </w:pPr>
      <w:r w:rsidRPr="007A79AE">
        <w:rPr>
          <w:rFonts w:cs="Tahoma"/>
        </w:rPr>
        <w:t xml:space="preserve">prepared for the American Welding Society (AWS) structural stick welding </w:t>
      </w:r>
      <w:proofErr w:type="gramStart"/>
      <w:r w:rsidRPr="007A79AE">
        <w:rPr>
          <w:rFonts w:cs="Tahoma"/>
        </w:rPr>
        <w:t>certification;</w:t>
      </w:r>
      <w:proofErr w:type="gramEnd"/>
    </w:p>
    <w:p w14:paraId="7C6F3C94" w14:textId="4AE2B83D" w:rsidR="00144153" w:rsidRPr="00802A1E" w:rsidRDefault="007A79AE" w:rsidP="007A79AE">
      <w:pPr>
        <w:spacing w:line="276" w:lineRule="auto"/>
        <w:rPr>
          <w:rFonts w:cs="Tahoma"/>
        </w:rPr>
      </w:pPr>
      <w:r w:rsidRPr="007A79AE">
        <w:rPr>
          <w:rFonts w:cs="Tahoma"/>
        </w:rPr>
        <w:t xml:space="preserve">the AWS flux core MIG structural certification, and the American Standard Mechanical Engineering (AMSE) pipe certification. Students will also be qualified </w:t>
      </w:r>
      <w:proofErr w:type="gramStart"/>
      <w:r w:rsidRPr="007A79AE">
        <w:rPr>
          <w:rFonts w:cs="Tahoma"/>
        </w:rPr>
        <w:t>on</w:t>
      </w:r>
      <w:proofErr w:type="gramEnd"/>
      <w:r w:rsidRPr="007A79AE">
        <w:rPr>
          <w:rFonts w:cs="Tahoma"/>
        </w:rPr>
        <w:t xml:space="preserve"> Gas Tungsten Arc Welding (GTAW) and fit-up (pipefitting) on stainless and carbon steel pipe. This qualifies graduates for employment as AWS certified </w:t>
      </w:r>
      <w:proofErr w:type="gramStart"/>
      <w:r w:rsidRPr="007A79AE">
        <w:rPr>
          <w:rFonts w:cs="Tahoma"/>
        </w:rPr>
        <w:t>welder</w:t>
      </w:r>
      <w:proofErr w:type="gramEnd"/>
      <w:r w:rsidRPr="007A79AE">
        <w:rPr>
          <w:rFonts w:cs="Tahoma"/>
        </w:rPr>
        <w:t xml:space="preserve"> in the construction, shipbuilding, fabricating, and metal and maintenance fields.</w:t>
      </w:r>
    </w:p>
    <w:p w14:paraId="48577940" w14:textId="67DFD87E" w:rsidR="00144153" w:rsidRPr="00802A1E" w:rsidRDefault="00144153" w:rsidP="007A79AE">
      <w:pPr>
        <w:rPr>
          <w:rFonts w:cs="Tahoma"/>
        </w:rPr>
      </w:pPr>
      <w:r w:rsidRPr="00BA3E20">
        <w:rPr>
          <w:rFonts w:cs="Tahoma"/>
          <w:b/>
          <w:bCs/>
        </w:rPr>
        <w:t>Career Opportunities:</w:t>
      </w:r>
      <w:r w:rsidR="0042221D">
        <w:rPr>
          <w:rFonts w:cs="Tahoma"/>
        </w:rPr>
        <w:t xml:space="preserve"> </w:t>
      </w:r>
      <w:r w:rsidRPr="00802A1E">
        <w:rPr>
          <w:rFonts w:cs="Tahoma"/>
        </w:rPr>
        <w:t>Graduates of the welding technology program may find employment in shipbuilding, fabrication, construction, mechanical and maintenance industries.</w:t>
      </w:r>
    </w:p>
    <w:p w14:paraId="0FAE793D" w14:textId="2601B00F" w:rsidR="00144153" w:rsidRDefault="00144153" w:rsidP="000E11B3">
      <w:pPr>
        <w:rPr>
          <w:rFonts w:cs="Tahoma"/>
        </w:rPr>
      </w:pPr>
      <w:r w:rsidRPr="00BA3E20">
        <w:rPr>
          <w:rFonts w:cs="Tahoma"/>
          <w:b/>
          <w:bCs/>
        </w:rPr>
        <w:t>Program Education Outcomes:</w:t>
      </w:r>
      <w:r w:rsidR="0042221D">
        <w:rPr>
          <w:rFonts w:cs="Tahoma"/>
        </w:rPr>
        <w:t xml:space="preserve"> </w:t>
      </w:r>
      <w:r w:rsidRPr="00802A1E">
        <w:rPr>
          <w:rFonts w:cs="Tahoma"/>
        </w:rPr>
        <w:t>Upon completion of the certificate curriculum in the Welding Technology program, the graduate is prepared to:</w:t>
      </w:r>
    </w:p>
    <w:p w14:paraId="3F0F1894" w14:textId="77777777" w:rsidR="007D5A3F" w:rsidRPr="007D5A3F" w:rsidRDefault="007D5A3F" w:rsidP="000C7E69">
      <w:pPr>
        <w:pStyle w:val="ListParagraph"/>
        <w:numPr>
          <w:ilvl w:val="0"/>
          <w:numId w:val="56"/>
        </w:numPr>
        <w:contextualSpacing w:val="0"/>
        <w:rPr>
          <w:rFonts w:cs="Tahoma"/>
        </w:rPr>
      </w:pPr>
      <w:r w:rsidRPr="007D5A3F">
        <w:rPr>
          <w:rFonts w:cs="Tahoma"/>
        </w:rPr>
        <w:t>Identify and practice safety procedures in the working environment.</w:t>
      </w:r>
    </w:p>
    <w:p w14:paraId="412EB916" w14:textId="77777777" w:rsidR="007D5A3F" w:rsidRPr="007D5A3F" w:rsidRDefault="007D5A3F" w:rsidP="000C7E69">
      <w:pPr>
        <w:pStyle w:val="ListParagraph"/>
        <w:numPr>
          <w:ilvl w:val="0"/>
          <w:numId w:val="56"/>
        </w:numPr>
        <w:contextualSpacing w:val="0"/>
        <w:rPr>
          <w:rFonts w:cs="Tahoma"/>
        </w:rPr>
      </w:pPr>
      <w:r w:rsidRPr="007D5A3F">
        <w:rPr>
          <w:rFonts w:cs="Tahoma"/>
        </w:rPr>
        <w:t>Identify welding methods, tools and equipment.</w:t>
      </w:r>
    </w:p>
    <w:p w14:paraId="387F5A3C" w14:textId="77777777" w:rsidR="007D5A3F" w:rsidRPr="007D5A3F" w:rsidRDefault="007D5A3F" w:rsidP="000C7E69">
      <w:pPr>
        <w:pStyle w:val="ListParagraph"/>
        <w:numPr>
          <w:ilvl w:val="0"/>
          <w:numId w:val="56"/>
        </w:numPr>
        <w:contextualSpacing w:val="0"/>
        <w:rPr>
          <w:rFonts w:cs="Tahoma"/>
        </w:rPr>
      </w:pPr>
      <w:r w:rsidRPr="007D5A3F">
        <w:rPr>
          <w:rFonts w:cs="Tahoma"/>
        </w:rPr>
        <w:t xml:space="preserve">Identify ferrous and non-ferrous material and chose </w:t>
      </w:r>
      <w:proofErr w:type="gramStart"/>
      <w:r w:rsidRPr="007D5A3F">
        <w:rPr>
          <w:rFonts w:cs="Tahoma"/>
        </w:rPr>
        <w:t>correct</w:t>
      </w:r>
      <w:proofErr w:type="gramEnd"/>
      <w:r w:rsidRPr="007D5A3F">
        <w:rPr>
          <w:rFonts w:cs="Tahoma"/>
        </w:rPr>
        <w:t xml:space="preserve"> filter rod to fit the job and the metal being welded.</w:t>
      </w:r>
    </w:p>
    <w:p w14:paraId="08B57017" w14:textId="77777777" w:rsidR="007D5A3F" w:rsidRPr="007D5A3F" w:rsidRDefault="007D5A3F" w:rsidP="000C7E69">
      <w:pPr>
        <w:pStyle w:val="ListParagraph"/>
        <w:numPr>
          <w:ilvl w:val="0"/>
          <w:numId w:val="56"/>
        </w:numPr>
        <w:contextualSpacing w:val="0"/>
        <w:rPr>
          <w:rFonts w:cs="Tahoma"/>
        </w:rPr>
      </w:pPr>
      <w:r w:rsidRPr="007D5A3F">
        <w:rPr>
          <w:rFonts w:cs="Tahoma"/>
        </w:rPr>
        <w:t>Produce and test the quality of acceptable, sound welds in all positions in electric arc welding in preparation for the American Welding Society structural certification and State of Maine pipe certification.</w:t>
      </w:r>
    </w:p>
    <w:p w14:paraId="3399CFFD" w14:textId="77777777" w:rsidR="007D5A3F" w:rsidRPr="007D5A3F" w:rsidRDefault="007D5A3F" w:rsidP="000C7E69">
      <w:pPr>
        <w:pStyle w:val="ListParagraph"/>
        <w:numPr>
          <w:ilvl w:val="0"/>
          <w:numId w:val="56"/>
        </w:numPr>
        <w:contextualSpacing w:val="0"/>
        <w:rPr>
          <w:rFonts w:cs="Tahoma"/>
        </w:rPr>
      </w:pPr>
      <w:r w:rsidRPr="007D5A3F">
        <w:rPr>
          <w:rFonts w:cs="Tahoma"/>
        </w:rPr>
        <w:t>Produce TIG weld on stainless and carbon still pipe.</w:t>
      </w:r>
    </w:p>
    <w:p w14:paraId="2ECCE824" w14:textId="77777777" w:rsidR="007D5A3F" w:rsidRPr="007D5A3F" w:rsidRDefault="007D5A3F" w:rsidP="000C7E69">
      <w:pPr>
        <w:pStyle w:val="ListParagraph"/>
        <w:numPr>
          <w:ilvl w:val="0"/>
          <w:numId w:val="56"/>
        </w:numPr>
        <w:contextualSpacing w:val="0"/>
        <w:rPr>
          <w:rFonts w:cs="Tahoma"/>
        </w:rPr>
      </w:pPr>
      <w:r w:rsidRPr="007D5A3F">
        <w:rPr>
          <w:rFonts w:cs="Tahoma"/>
        </w:rPr>
        <w:t>Perform pipe fitting techniques by producing a fit-up and tack preparation for open root GTAW welding and SMAW 7018 filler and cap.</w:t>
      </w:r>
    </w:p>
    <w:p w14:paraId="20B0E5A5" w14:textId="77777777" w:rsidR="00124FB0" w:rsidRPr="000E11B3" w:rsidRDefault="00124FB0" w:rsidP="000E11B3">
      <w:pPr>
        <w:rPr>
          <w:rFonts w:cs="Tahoma"/>
        </w:rPr>
      </w:pPr>
    </w:p>
    <w:p w14:paraId="336DDC86" w14:textId="224A60DF" w:rsidR="0024334D" w:rsidRDefault="0024334D">
      <w:pPr>
        <w:rPr>
          <w:rFonts w:cs="Tahoma"/>
        </w:rPr>
      </w:pPr>
      <w:r>
        <w:rPr>
          <w:rFonts w:cs="Tahoma"/>
        </w:rPr>
        <w:br w:type="page"/>
      </w:r>
    </w:p>
    <w:p w14:paraId="18B1BF79" w14:textId="77777777" w:rsidR="00144153" w:rsidRPr="00802A1E" w:rsidRDefault="00144153" w:rsidP="0024334D">
      <w:pPr>
        <w:jc w:val="center"/>
        <w:rPr>
          <w:rFonts w:cs="Tahoma"/>
        </w:rPr>
      </w:pPr>
      <w:r w:rsidRPr="00802A1E">
        <w:rPr>
          <w:rFonts w:cs="Tahoma"/>
        </w:rPr>
        <w:lastRenderedPageBreak/>
        <w:t>Welding Technology</w:t>
      </w:r>
    </w:p>
    <w:p w14:paraId="760B40AC" w14:textId="1A8AD73D" w:rsidR="00144153" w:rsidRPr="00802A1E" w:rsidRDefault="00144153" w:rsidP="0024334D">
      <w:pPr>
        <w:jc w:val="center"/>
        <w:rPr>
          <w:rFonts w:cs="Tahoma"/>
        </w:rPr>
      </w:pPr>
      <w:r w:rsidRPr="00802A1E">
        <w:rPr>
          <w:rFonts w:cs="Tahoma"/>
        </w:rPr>
        <w:t xml:space="preserve">Certificate </w:t>
      </w:r>
      <w:r w:rsidR="00B9186D">
        <w:rPr>
          <w:rFonts w:cs="Tahoma"/>
        </w:rPr>
        <w:t>—</w:t>
      </w:r>
      <w:r w:rsidRPr="00802A1E">
        <w:rPr>
          <w:rFonts w:cs="Tahoma"/>
        </w:rPr>
        <w:t xml:space="preserve"> 36 credit hours</w:t>
      </w:r>
    </w:p>
    <w:p w14:paraId="28BCFDC6"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0"/>
        <w:gridCol w:w="6924"/>
        <w:gridCol w:w="1356"/>
      </w:tblGrid>
      <w:tr w:rsidR="001C6213" w:rsidRPr="0024334D" w14:paraId="76E3D941" w14:textId="77777777" w:rsidTr="0027106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6D986F3" w14:textId="703DE508" w:rsidR="001C6213" w:rsidRPr="00F81507" w:rsidRDefault="00C64184" w:rsidP="00910F50">
            <w:pPr>
              <w:rPr>
                <w:rFonts w:cs="Tahoma"/>
                <w:color w:val="0D0D0D" w:themeColor="text1" w:themeTint="F2"/>
              </w:rPr>
            </w:pPr>
            <w:r w:rsidRPr="00F81507">
              <w:rPr>
                <w:rFonts w:cs="Tahoma"/>
                <w:color w:val="0D0D0D" w:themeColor="text1" w:themeTint="F2"/>
              </w:rPr>
              <w:t>Course #</w:t>
            </w:r>
          </w:p>
        </w:tc>
        <w:tc>
          <w:tcPr>
            <w:tcW w:w="6924" w:type="dxa"/>
          </w:tcPr>
          <w:p w14:paraId="021AEAB4" w14:textId="4FF70770" w:rsidR="001C6213" w:rsidRPr="00F81507" w:rsidRDefault="00C64184" w:rsidP="00910F5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356" w:type="dxa"/>
          </w:tcPr>
          <w:p w14:paraId="5DAAA75F" w14:textId="6BBB18EB" w:rsidR="001C6213" w:rsidRPr="00F81507" w:rsidRDefault="00C64184" w:rsidP="00910F5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C64184" w:rsidRPr="0024334D" w14:paraId="423792E3"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382A4" w14:textId="7B121BDD" w:rsidR="00C64184" w:rsidRPr="0024334D" w:rsidRDefault="00C64184" w:rsidP="00910F50">
            <w:pPr>
              <w:jc w:val="center"/>
              <w:rPr>
                <w:rFonts w:cs="Tahoma"/>
              </w:rPr>
            </w:pPr>
            <w:r>
              <w:rPr>
                <w:rFonts w:cs="Tahoma"/>
              </w:rPr>
              <w:t>Semester 1</w:t>
            </w:r>
          </w:p>
        </w:tc>
      </w:tr>
      <w:tr w:rsidR="0024334D" w:rsidRPr="0024334D" w14:paraId="589C2A9B"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99AD85A" w14:textId="3CFC1BD1" w:rsidR="0024334D" w:rsidRPr="00277F76" w:rsidRDefault="001B6F75" w:rsidP="00910F50">
            <w:pPr>
              <w:rPr>
                <w:rFonts w:cs="Tahoma"/>
                <w:sz w:val="21"/>
              </w:rPr>
            </w:pPr>
            <w:hyperlink w:anchor="_FYE100_First_Year" w:history="1">
              <w:r w:rsidRPr="00BD311F">
                <w:rPr>
                  <w:rStyle w:val="Hyperlink"/>
                  <w:rFonts w:cs="Tahoma"/>
                  <w:b w:val="0"/>
                  <w:color w:val="215D4B" w:themeColor="accent4" w:themeShade="80"/>
                </w:rPr>
                <w:t>FYE</w:t>
              </w:r>
              <w:r w:rsidR="0034581E" w:rsidRPr="00BD311F">
                <w:rPr>
                  <w:rStyle w:val="Hyperlink"/>
                  <w:rFonts w:cs="Tahoma"/>
                  <w:b w:val="0"/>
                  <w:color w:val="215D4B" w:themeColor="accent4" w:themeShade="80"/>
                </w:rPr>
                <w:t>1</w:t>
              </w:r>
              <w:r w:rsidR="00B8279B" w:rsidRPr="00BD311F">
                <w:rPr>
                  <w:rStyle w:val="Hyperlink"/>
                  <w:rFonts w:cs="Tahoma"/>
                  <w:b w:val="0"/>
                  <w:color w:val="215D4B" w:themeColor="accent4" w:themeShade="80"/>
                </w:rPr>
                <w:t>00</w:t>
              </w:r>
            </w:hyperlink>
          </w:p>
        </w:tc>
        <w:tc>
          <w:tcPr>
            <w:tcW w:w="6924" w:type="dxa"/>
          </w:tcPr>
          <w:p w14:paraId="746AF019" w14:textId="55DCAFCB" w:rsidR="0024334D" w:rsidRPr="0024334D" w:rsidRDefault="001B6F75"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356" w:type="dxa"/>
          </w:tcPr>
          <w:p w14:paraId="4589F581" w14:textId="63F11681" w:rsidR="0024334D" w:rsidRPr="0024334D" w:rsidRDefault="005C697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4334D" w:rsidRPr="0024334D" w14:paraId="3CD2576E"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A1B66DA" w14:textId="70D96C00" w:rsidR="0024334D" w:rsidRPr="00277F76" w:rsidRDefault="005C6978" w:rsidP="00910F50">
            <w:pPr>
              <w:rPr>
                <w:rFonts w:cs="Tahoma"/>
                <w:sz w:val="21"/>
              </w:rPr>
            </w:pPr>
            <w:hyperlink w:anchor="_MAT106_College_Mathematics" w:history="1">
              <w:r w:rsidRPr="00F81507">
                <w:rPr>
                  <w:rStyle w:val="Hyperlink"/>
                  <w:rFonts w:cs="Tahoma"/>
                  <w:b w:val="0"/>
                  <w:color w:val="215D4B" w:themeColor="accent4" w:themeShade="80"/>
                </w:rPr>
                <w:t>MAT106</w:t>
              </w:r>
            </w:hyperlink>
          </w:p>
        </w:tc>
        <w:tc>
          <w:tcPr>
            <w:tcW w:w="6924" w:type="dxa"/>
          </w:tcPr>
          <w:p w14:paraId="0845C4A4" w14:textId="228A1140" w:rsidR="0024334D" w:rsidRPr="0024334D" w:rsidRDefault="005C697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Mathematics for Technologies</w:t>
            </w:r>
          </w:p>
        </w:tc>
        <w:tc>
          <w:tcPr>
            <w:tcW w:w="1356" w:type="dxa"/>
          </w:tcPr>
          <w:p w14:paraId="77957C66" w14:textId="2CFF4932" w:rsidR="0024334D" w:rsidRPr="0024334D" w:rsidRDefault="003E10CD"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4334D" w:rsidRPr="0024334D" w14:paraId="21D79D06"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C70F2E5" w14:textId="1AB8FC11" w:rsidR="0024334D" w:rsidRPr="00277F76" w:rsidRDefault="361FB20A" w:rsidP="00910F50">
            <w:pPr>
              <w:rPr>
                <w:rFonts w:cs="Tahoma"/>
                <w:b w:val="0"/>
                <w:color w:val="215D4B" w:themeColor="accent4" w:themeShade="80"/>
                <w:sz w:val="20"/>
                <w:szCs w:val="20"/>
              </w:rPr>
            </w:pPr>
            <w:r w:rsidRPr="5BAB69B7">
              <w:rPr>
                <w:rFonts w:cs="Tahoma"/>
                <w:b w:val="0"/>
                <w:bCs w:val="0"/>
                <w:color w:val="215D4B" w:themeColor="accent4" w:themeShade="80"/>
                <w:sz w:val="22"/>
                <w:szCs w:val="22"/>
              </w:rPr>
              <w:t>COMP140</w:t>
            </w:r>
          </w:p>
        </w:tc>
        <w:tc>
          <w:tcPr>
            <w:tcW w:w="6924" w:type="dxa"/>
          </w:tcPr>
          <w:p w14:paraId="44233686" w14:textId="544F5F19" w:rsidR="0024334D" w:rsidRPr="0024334D" w:rsidRDefault="361FB20A" w:rsidP="00910F50">
            <w:pPr>
              <w:cnfStyle w:val="000000000000" w:firstRow="0" w:lastRow="0" w:firstColumn="0" w:lastColumn="0" w:oddVBand="0" w:evenVBand="0" w:oddHBand="0" w:evenHBand="0" w:firstRowFirstColumn="0" w:firstRowLastColumn="0" w:lastRowFirstColumn="0" w:lastRowLastColumn="0"/>
              <w:rPr>
                <w:rFonts w:cs="Tahoma"/>
                <w:sz w:val="20"/>
                <w:szCs w:val="20"/>
              </w:rPr>
            </w:pPr>
            <w:proofErr w:type="spellStart"/>
            <w:r w:rsidRPr="5BAB69B7">
              <w:rPr>
                <w:rFonts w:cs="Tahoma"/>
                <w:sz w:val="22"/>
                <w:szCs w:val="22"/>
              </w:rPr>
              <w:t>Digitial</w:t>
            </w:r>
            <w:proofErr w:type="spellEnd"/>
            <w:r w:rsidRPr="5BAB69B7">
              <w:rPr>
                <w:rFonts w:cs="Tahoma"/>
                <w:sz w:val="22"/>
                <w:szCs w:val="22"/>
              </w:rPr>
              <w:t xml:space="preserve"> Fluency in the Modern Workplace</w:t>
            </w:r>
          </w:p>
        </w:tc>
        <w:tc>
          <w:tcPr>
            <w:tcW w:w="1356" w:type="dxa"/>
          </w:tcPr>
          <w:p w14:paraId="15EF8BEC" w14:textId="025B874B"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71067" w:rsidRPr="0024334D" w14:paraId="44406AA4"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EA73503" w14:textId="4E0F3BC3" w:rsidR="00271067" w:rsidRDefault="00271067" w:rsidP="00271067">
            <w:hyperlink w:anchor="_WEL120_Safety_and" w:history="1">
              <w:r w:rsidRPr="00F81507">
                <w:rPr>
                  <w:rStyle w:val="Hyperlink"/>
                  <w:rFonts w:cs="Tahoma"/>
                  <w:b w:val="0"/>
                  <w:color w:val="215D4B" w:themeColor="accent4" w:themeShade="80"/>
                </w:rPr>
                <w:t>WEL120</w:t>
              </w:r>
            </w:hyperlink>
          </w:p>
        </w:tc>
        <w:tc>
          <w:tcPr>
            <w:tcW w:w="6924" w:type="dxa"/>
          </w:tcPr>
          <w:p w14:paraId="5FA9804A" w14:textId="39747C23" w:rsidR="00271067" w:rsidRDefault="00271067" w:rsidP="00271067">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 and Basic Welding Technology I</w:t>
            </w:r>
          </w:p>
        </w:tc>
        <w:tc>
          <w:tcPr>
            <w:tcW w:w="1356" w:type="dxa"/>
          </w:tcPr>
          <w:p w14:paraId="04AB8CAD" w14:textId="44CB0B74" w:rsidR="00271067" w:rsidRDefault="00271067" w:rsidP="0027106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7</w:t>
            </w:r>
          </w:p>
        </w:tc>
      </w:tr>
      <w:tr w:rsidR="003E10CD" w:rsidRPr="0024334D" w14:paraId="1B86A0E2"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CDF6093" w14:textId="2E7E3F04" w:rsidR="003E10CD" w:rsidRPr="0024334D" w:rsidRDefault="003E10CD" w:rsidP="00910F50">
            <w:pPr>
              <w:jc w:val="right"/>
              <w:rPr>
                <w:rFonts w:cs="Tahoma"/>
              </w:rPr>
            </w:pPr>
            <w:r>
              <w:rPr>
                <w:rFonts w:cs="Tahoma"/>
              </w:rPr>
              <w:t>Total</w:t>
            </w:r>
          </w:p>
        </w:tc>
        <w:tc>
          <w:tcPr>
            <w:tcW w:w="1356" w:type="dxa"/>
          </w:tcPr>
          <w:p w14:paraId="0088CF55" w14:textId="2081FD08" w:rsidR="003E10C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3E10CD" w:rsidRPr="0024334D" w14:paraId="2A560412"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5169D7" w14:textId="2D6B3852" w:rsidR="003E10CD" w:rsidRPr="0024334D" w:rsidRDefault="003E10CD" w:rsidP="00910F50">
            <w:pPr>
              <w:jc w:val="center"/>
              <w:rPr>
                <w:rFonts w:cs="Tahoma"/>
              </w:rPr>
            </w:pPr>
            <w:r>
              <w:rPr>
                <w:rFonts w:cs="Tahoma"/>
              </w:rPr>
              <w:t>Semester 2</w:t>
            </w:r>
          </w:p>
        </w:tc>
      </w:tr>
      <w:tr w:rsidR="00271067" w:rsidRPr="0024334D" w14:paraId="202CCB43"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1B02C7D1" w14:textId="752AC9F6" w:rsidR="00271067" w:rsidRDefault="00271067" w:rsidP="00271067">
            <w:hyperlink w:anchor="_DRG124_Print_Reading," w:history="1">
              <w:r w:rsidRPr="00BD311F">
                <w:rPr>
                  <w:rStyle w:val="Hyperlink"/>
                  <w:rFonts w:cs="Tahoma"/>
                  <w:b w:val="0"/>
                  <w:color w:val="215D4B" w:themeColor="accent4" w:themeShade="80"/>
                </w:rPr>
                <w:t>DRG124</w:t>
              </w:r>
            </w:hyperlink>
          </w:p>
        </w:tc>
        <w:tc>
          <w:tcPr>
            <w:tcW w:w="6924" w:type="dxa"/>
          </w:tcPr>
          <w:p w14:paraId="54B86F92" w14:textId="0592E5CC" w:rsidR="00271067" w:rsidRDefault="00271067" w:rsidP="0027106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w:t>
            </w:r>
            <w:r>
              <w:rPr>
                <w:rFonts w:cs="Tahoma"/>
                <w:sz w:val="21"/>
              </w:rPr>
              <w:t>g</w:t>
            </w:r>
            <w:r>
              <w:rPr>
                <w:rFonts w:cs="Tahoma"/>
              </w:rPr>
              <w:t>, and Intro to CAD</w:t>
            </w:r>
          </w:p>
        </w:tc>
        <w:tc>
          <w:tcPr>
            <w:tcW w:w="1356" w:type="dxa"/>
          </w:tcPr>
          <w:p w14:paraId="429D1B4A" w14:textId="6F86674C" w:rsidR="00271067" w:rsidRDefault="00271067" w:rsidP="0027106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53774CCB"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40E6EB66" w14:textId="70399119" w:rsidR="0024334D" w:rsidRPr="00277F76" w:rsidRDefault="003E10CD" w:rsidP="00910F50">
            <w:pPr>
              <w:rPr>
                <w:rFonts w:cs="Tahoma"/>
                <w:sz w:val="21"/>
              </w:rPr>
            </w:pPr>
            <w:hyperlink w:anchor="_ENG101_College_Composition" w:history="1">
              <w:r w:rsidRPr="00F81507">
                <w:rPr>
                  <w:rStyle w:val="Hyperlink"/>
                  <w:rFonts w:cs="Tahoma"/>
                  <w:b w:val="0"/>
                  <w:color w:val="215D4B" w:themeColor="accent4" w:themeShade="80"/>
                </w:rPr>
                <w:t>ENG101</w:t>
              </w:r>
            </w:hyperlink>
          </w:p>
        </w:tc>
        <w:tc>
          <w:tcPr>
            <w:tcW w:w="6924" w:type="dxa"/>
          </w:tcPr>
          <w:p w14:paraId="75E17F1E" w14:textId="19CF3136"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356" w:type="dxa"/>
          </w:tcPr>
          <w:p w14:paraId="66D6A4A5" w14:textId="3C9FB311" w:rsidR="0024334D" w:rsidRPr="0024334D" w:rsidRDefault="00483C5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4334D" w:rsidRPr="0024334D" w14:paraId="1CFCD944"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2C9F571" w14:textId="78181D07" w:rsidR="0024334D" w:rsidRPr="00277F76" w:rsidRDefault="00483C58" w:rsidP="00910F50">
            <w:pPr>
              <w:rPr>
                <w:rFonts w:cs="Tahoma"/>
                <w:sz w:val="21"/>
              </w:rPr>
            </w:pPr>
            <w:hyperlink w:anchor="_WEL121_Basic_Welding" w:history="1">
              <w:r w:rsidRPr="00BD311F">
                <w:rPr>
                  <w:rStyle w:val="Hyperlink"/>
                  <w:rFonts w:cs="Tahoma"/>
                  <w:b w:val="0"/>
                  <w:color w:val="215D4B" w:themeColor="accent4" w:themeShade="80"/>
                </w:rPr>
                <w:t>WEL121</w:t>
              </w:r>
            </w:hyperlink>
          </w:p>
        </w:tc>
        <w:tc>
          <w:tcPr>
            <w:tcW w:w="6924" w:type="dxa"/>
          </w:tcPr>
          <w:p w14:paraId="38D9C6E5" w14:textId="6EB60453"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Welding Technology II</w:t>
            </w:r>
          </w:p>
        </w:tc>
        <w:tc>
          <w:tcPr>
            <w:tcW w:w="1356" w:type="dxa"/>
          </w:tcPr>
          <w:p w14:paraId="15B006AD" w14:textId="6395AD08"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p>
        </w:tc>
      </w:tr>
      <w:tr w:rsidR="0024334D" w:rsidRPr="0024334D" w14:paraId="0556F956"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B27C4F2" w14:textId="28B427CE" w:rsidR="0024334D" w:rsidRPr="00277F76" w:rsidRDefault="00483C58" w:rsidP="00910F50">
            <w:pPr>
              <w:rPr>
                <w:rFonts w:cs="Tahoma"/>
                <w:sz w:val="21"/>
              </w:rPr>
            </w:pPr>
            <w:hyperlink w:anchor="_WEL122_Advanced_Welding" w:history="1">
              <w:r w:rsidRPr="00F81507">
                <w:rPr>
                  <w:rStyle w:val="Hyperlink"/>
                  <w:rFonts w:cs="Tahoma"/>
                  <w:b w:val="0"/>
                  <w:color w:val="215D4B" w:themeColor="accent4" w:themeShade="80"/>
                </w:rPr>
                <w:t>WEL122</w:t>
              </w:r>
            </w:hyperlink>
          </w:p>
        </w:tc>
        <w:tc>
          <w:tcPr>
            <w:tcW w:w="6924" w:type="dxa"/>
          </w:tcPr>
          <w:p w14:paraId="2FBB3714" w14:textId="5C320061"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Advanced Welding</w:t>
            </w:r>
          </w:p>
        </w:tc>
        <w:tc>
          <w:tcPr>
            <w:tcW w:w="1356" w:type="dxa"/>
          </w:tcPr>
          <w:p w14:paraId="3C3CD8D3" w14:textId="7FA6EF48" w:rsidR="0024334D" w:rsidRPr="0024334D" w:rsidRDefault="006F7A1B"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24334D" w:rsidRPr="0024334D" w14:paraId="23F77D0E"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4A8142F" w14:textId="1B5B76FE" w:rsidR="0024334D" w:rsidRPr="00277F76" w:rsidRDefault="006F7A1B" w:rsidP="00910F50">
            <w:pPr>
              <w:rPr>
                <w:rFonts w:cs="Tahoma"/>
                <w:sz w:val="21"/>
              </w:rPr>
            </w:pPr>
            <w:hyperlink w:anchor="_WEL123_Pipe_Welding" w:history="1">
              <w:r w:rsidRPr="00BD311F">
                <w:rPr>
                  <w:rStyle w:val="Hyperlink"/>
                  <w:rFonts w:cs="Tahoma"/>
                  <w:b w:val="0"/>
                  <w:color w:val="215D4B" w:themeColor="accent4" w:themeShade="80"/>
                </w:rPr>
                <w:t>WEL123</w:t>
              </w:r>
            </w:hyperlink>
          </w:p>
        </w:tc>
        <w:tc>
          <w:tcPr>
            <w:tcW w:w="6924" w:type="dxa"/>
          </w:tcPr>
          <w:p w14:paraId="6F1B34E6" w14:textId="199E8B8D" w:rsidR="0024334D" w:rsidRPr="0024334D" w:rsidRDefault="006F7A1B"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Pipe Welding</w:t>
            </w:r>
          </w:p>
        </w:tc>
        <w:tc>
          <w:tcPr>
            <w:tcW w:w="1356" w:type="dxa"/>
          </w:tcPr>
          <w:p w14:paraId="01C95611" w14:textId="725C50B3"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6446C" w:rsidRPr="0024334D" w14:paraId="1DBFF37D"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3B15429A" w14:textId="577C184B" w:rsidR="0036446C" w:rsidRPr="0024334D" w:rsidRDefault="0036446C" w:rsidP="00910F50">
            <w:pPr>
              <w:jc w:val="right"/>
              <w:rPr>
                <w:rFonts w:cs="Tahoma"/>
              </w:rPr>
            </w:pPr>
            <w:r>
              <w:rPr>
                <w:rFonts w:cs="Tahoma"/>
              </w:rPr>
              <w:t>Total</w:t>
            </w:r>
          </w:p>
        </w:tc>
        <w:tc>
          <w:tcPr>
            <w:tcW w:w="1356" w:type="dxa"/>
          </w:tcPr>
          <w:p w14:paraId="39A8DA00" w14:textId="3C0274EF" w:rsidR="0036446C" w:rsidRPr="0024334D" w:rsidRDefault="0036446C"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36446C" w:rsidRPr="0024334D" w14:paraId="53100F4D"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09CE7" w14:textId="1C377F32" w:rsidR="0036446C" w:rsidRPr="0024334D" w:rsidRDefault="0036446C" w:rsidP="00910F50">
            <w:pPr>
              <w:jc w:val="center"/>
              <w:rPr>
                <w:rFonts w:cs="Tahoma"/>
              </w:rPr>
            </w:pPr>
            <w:r>
              <w:rPr>
                <w:rFonts w:cs="Tahoma"/>
              </w:rPr>
              <w:t>Semester 3</w:t>
            </w:r>
          </w:p>
        </w:tc>
      </w:tr>
      <w:tr w:rsidR="0024334D" w:rsidRPr="0024334D" w14:paraId="669EE258"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A27DE75" w14:textId="59756232" w:rsidR="0024334D" w:rsidRPr="00277F76" w:rsidRDefault="0036446C" w:rsidP="00910F50">
            <w:pPr>
              <w:rPr>
                <w:rFonts w:cs="Tahoma"/>
                <w:sz w:val="21"/>
              </w:rPr>
            </w:pPr>
            <w:hyperlink w:anchor="_WEL124_TIG_Welding" w:history="1">
              <w:r w:rsidRPr="00F81507">
                <w:rPr>
                  <w:rStyle w:val="Hyperlink"/>
                  <w:rFonts w:cs="Tahoma"/>
                  <w:b w:val="0"/>
                  <w:color w:val="215D4B" w:themeColor="accent4" w:themeShade="80"/>
                </w:rPr>
                <w:t>WEL124</w:t>
              </w:r>
            </w:hyperlink>
          </w:p>
        </w:tc>
        <w:tc>
          <w:tcPr>
            <w:tcW w:w="6924" w:type="dxa"/>
          </w:tcPr>
          <w:p w14:paraId="568DEE0B" w14:textId="49BCF7BB" w:rsidR="0024334D" w:rsidRPr="0024334D" w:rsidRDefault="0036446C"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TIG Welding</w:t>
            </w:r>
          </w:p>
        </w:tc>
        <w:tc>
          <w:tcPr>
            <w:tcW w:w="1356" w:type="dxa"/>
          </w:tcPr>
          <w:p w14:paraId="1DF1F709" w14:textId="5DC63C43" w:rsidR="0024334D"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5</w:t>
            </w:r>
          </w:p>
        </w:tc>
      </w:tr>
      <w:tr w:rsidR="0024334D" w:rsidRPr="0024334D" w14:paraId="3ABDE2A0" w14:textId="77777777" w:rsidTr="00271067">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85E2E25" w14:textId="45E6E957" w:rsidR="0024334D" w:rsidRPr="00277F76" w:rsidRDefault="00852D8E" w:rsidP="00910F50">
            <w:pPr>
              <w:rPr>
                <w:rFonts w:cs="Tahoma"/>
                <w:sz w:val="21"/>
              </w:rPr>
            </w:pPr>
            <w:hyperlink w:anchor="_WEL125_Introduction_to" w:history="1">
              <w:r w:rsidRPr="00BD311F">
                <w:rPr>
                  <w:rStyle w:val="Hyperlink"/>
                  <w:rFonts w:cs="Tahoma"/>
                  <w:b w:val="0"/>
                  <w:color w:val="215D4B" w:themeColor="accent4" w:themeShade="80"/>
                </w:rPr>
                <w:t>WEL125</w:t>
              </w:r>
            </w:hyperlink>
          </w:p>
        </w:tc>
        <w:tc>
          <w:tcPr>
            <w:tcW w:w="6924" w:type="dxa"/>
          </w:tcPr>
          <w:p w14:paraId="501D3C06" w14:textId="09D974DB" w:rsidR="0024334D" w:rsidRPr="0024334D" w:rsidRDefault="00852D8E"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Pipe Fitting</w:t>
            </w:r>
          </w:p>
        </w:tc>
        <w:tc>
          <w:tcPr>
            <w:tcW w:w="1356" w:type="dxa"/>
          </w:tcPr>
          <w:p w14:paraId="0C949251" w14:textId="7664BD30"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52D8E" w:rsidRPr="0024334D" w14:paraId="4BA935C6" w14:textId="77777777" w:rsidTr="002710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BA130BB" w14:textId="61D51943" w:rsidR="00852D8E" w:rsidRPr="0024334D" w:rsidRDefault="00852D8E" w:rsidP="00910F50">
            <w:pPr>
              <w:jc w:val="right"/>
              <w:rPr>
                <w:rFonts w:cs="Tahoma"/>
              </w:rPr>
            </w:pPr>
            <w:r>
              <w:rPr>
                <w:rFonts w:cs="Tahoma"/>
              </w:rPr>
              <w:t>Total</w:t>
            </w:r>
          </w:p>
        </w:tc>
        <w:tc>
          <w:tcPr>
            <w:tcW w:w="1356" w:type="dxa"/>
          </w:tcPr>
          <w:p w14:paraId="51D74CC6" w14:textId="47370D2F" w:rsidR="00852D8E"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bl>
    <w:p w14:paraId="20672750" w14:textId="77777777" w:rsidR="00144153" w:rsidRPr="00802A1E" w:rsidRDefault="00144153" w:rsidP="00144153">
      <w:pPr>
        <w:rPr>
          <w:rFonts w:cs="Tahoma"/>
        </w:rPr>
      </w:pPr>
    </w:p>
    <w:p w14:paraId="305BE43B" w14:textId="77777777" w:rsidR="00144153" w:rsidRPr="00802A1E" w:rsidRDefault="00144153" w:rsidP="00144153">
      <w:pPr>
        <w:rPr>
          <w:rFonts w:cs="Tahoma"/>
        </w:rPr>
      </w:pPr>
    </w:p>
    <w:p w14:paraId="345C6F4E" w14:textId="77777777" w:rsidR="00847E40" w:rsidRDefault="00847E40">
      <w:pPr>
        <w:rPr>
          <w:rFonts w:cs="Tahoma"/>
        </w:rPr>
      </w:pPr>
      <w:r>
        <w:rPr>
          <w:rFonts w:cs="Tahoma"/>
        </w:rPr>
        <w:br w:type="page"/>
      </w:r>
    </w:p>
    <w:p w14:paraId="14E6C98C" w14:textId="626BC145" w:rsidR="00144153" w:rsidRPr="00802A1E" w:rsidRDefault="00144153" w:rsidP="0028590B">
      <w:pPr>
        <w:pStyle w:val="Heading1"/>
      </w:pPr>
      <w:bookmarkStart w:id="146" w:name="_Toc139027475"/>
      <w:bookmarkStart w:id="147" w:name="_Toc202260849"/>
      <w:r w:rsidRPr="00802A1E">
        <w:lastRenderedPageBreak/>
        <w:t>COURSE DESCRIPTIONS</w:t>
      </w:r>
      <w:bookmarkEnd w:id="146"/>
      <w:bookmarkEnd w:id="147"/>
      <w:r w:rsidR="00847E40">
        <w:fldChar w:fldCharType="begin"/>
      </w:r>
      <w:r w:rsidR="00847E40">
        <w:instrText xml:space="preserve"> XE "</w:instrText>
      </w:r>
      <w:r w:rsidR="00847E40" w:rsidRPr="001970A7">
        <w:instrText>COURSE DESCRIPTIONS</w:instrText>
      </w:r>
      <w:r w:rsidR="00847E40">
        <w:instrText xml:space="preserve">" </w:instrText>
      </w:r>
      <w:r w:rsidR="00847E40">
        <w:fldChar w:fldCharType="end"/>
      </w:r>
    </w:p>
    <w:p w14:paraId="425E034C" w14:textId="7CD5014F" w:rsidR="00E0042E" w:rsidRDefault="00D85A4F" w:rsidP="00152B9B">
      <w:pPr>
        <w:pStyle w:val="Heading2"/>
      </w:pPr>
      <w:bookmarkStart w:id="148" w:name="_Toc202260850"/>
      <w:r>
        <w:t>Course Code Conversion</w:t>
      </w:r>
      <w:bookmarkEnd w:id="148"/>
    </w:p>
    <w:p w14:paraId="28ABC2CE" w14:textId="063D5E65" w:rsidR="00D85A4F" w:rsidRDefault="00975846" w:rsidP="00D85A4F">
      <w:r>
        <w:t xml:space="preserve">Course codes will </w:t>
      </w:r>
      <w:r w:rsidR="006213BC">
        <w:t xml:space="preserve">(soon) </w:t>
      </w:r>
      <w:r>
        <w:t xml:space="preserve">be </w:t>
      </w:r>
      <w:r w:rsidR="002B588A">
        <w:t>converted</w:t>
      </w:r>
      <w:r>
        <w:t xml:space="preserve"> to four letter coding. </w:t>
      </w:r>
      <w:r w:rsidR="00DF6B44">
        <w:t xml:space="preserve">Below is a </w:t>
      </w:r>
      <w:r w:rsidR="00415B06">
        <w:t xml:space="preserve">conversion table showing the new </w:t>
      </w:r>
      <w:r w:rsidR="00272784">
        <w:t>four-letter</w:t>
      </w:r>
      <w:r w:rsidR="00415B06">
        <w:t xml:space="preserve"> codes corresponding to the old </w:t>
      </w:r>
      <w:r w:rsidR="0099492F">
        <w:t xml:space="preserve">three letter code. </w:t>
      </w:r>
      <w:r w:rsidR="008B5242">
        <w:t xml:space="preserve">New courses will automatically be coded with the </w:t>
      </w:r>
      <w:r w:rsidR="002B588A">
        <w:t>four-letter</w:t>
      </w:r>
      <w:r w:rsidR="008B5242">
        <w:t xml:space="preserve"> coding.</w:t>
      </w:r>
      <w:r w:rsidR="002B588A">
        <w:t xml:space="preserve"> </w:t>
      </w:r>
    </w:p>
    <w:tbl>
      <w:tblPr>
        <w:tblStyle w:val="GridTable4-Accent2"/>
        <w:tblW w:w="10160" w:type="dxa"/>
        <w:tblLook w:val="04A0" w:firstRow="1" w:lastRow="0" w:firstColumn="1" w:lastColumn="0" w:noHBand="0" w:noVBand="1"/>
      </w:tblPr>
      <w:tblGrid>
        <w:gridCol w:w="1083"/>
        <w:gridCol w:w="1083"/>
        <w:gridCol w:w="972"/>
        <w:gridCol w:w="972"/>
        <w:gridCol w:w="6050"/>
      </w:tblGrid>
      <w:tr w:rsidR="00FA2ED6" w:rsidRPr="008D5E84" w14:paraId="3FEE94B3" w14:textId="77777777" w:rsidTr="00FA2ED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3" w:type="dxa"/>
            <w:hideMark/>
          </w:tcPr>
          <w:p w14:paraId="07DBD062" w14:textId="77777777" w:rsidR="009F490D" w:rsidRPr="008D5E84" w:rsidRDefault="009F490D">
            <w:pPr>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Four Letter Prefix</w:t>
            </w:r>
          </w:p>
        </w:tc>
        <w:tc>
          <w:tcPr>
            <w:tcW w:w="1083" w:type="dxa"/>
            <w:hideMark/>
          </w:tcPr>
          <w:p w14:paraId="16D5EAB0"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New Course Code</w:t>
            </w:r>
          </w:p>
        </w:tc>
        <w:tc>
          <w:tcPr>
            <w:tcW w:w="972" w:type="dxa"/>
            <w:hideMark/>
          </w:tcPr>
          <w:p w14:paraId="2799266C"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Three Letter</w:t>
            </w:r>
            <w:r w:rsidRPr="008D5E84">
              <w:rPr>
                <w:rFonts w:ascii="Aptos Narrow" w:eastAsia="Times New Roman" w:hAnsi="Aptos Narrow" w:cs="Times New Roman"/>
                <w:color w:val="FFFFFF"/>
                <w:sz w:val="22"/>
                <w:szCs w:val="22"/>
              </w:rPr>
              <w:t xml:space="preserve"> Prefix</w:t>
            </w:r>
          </w:p>
        </w:tc>
        <w:tc>
          <w:tcPr>
            <w:tcW w:w="972" w:type="dxa"/>
            <w:hideMark/>
          </w:tcPr>
          <w:p w14:paraId="3963D7D3"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 xml:space="preserve">Old </w:t>
            </w:r>
            <w:r w:rsidRPr="008D5E84">
              <w:rPr>
                <w:rFonts w:ascii="Aptos Narrow" w:eastAsia="Times New Roman" w:hAnsi="Aptos Narrow" w:cs="Times New Roman"/>
                <w:color w:val="FFFFFF"/>
                <w:sz w:val="22"/>
                <w:szCs w:val="22"/>
              </w:rPr>
              <w:t>Course Code</w:t>
            </w:r>
          </w:p>
        </w:tc>
        <w:tc>
          <w:tcPr>
            <w:tcW w:w="6050" w:type="dxa"/>
            <w:hideMark/>
          </w:tcPr>
          <w:p w14:paraId="465B8448"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sidRPr="008D5E84">
              <w:rPr>
                <w:rFonts w:ascii="Aptos Narrow" w:eastAsia="Times New Roman" w:hAnsi="Aptos Narrow" w:cs="Times New Roman"/>
                <w:color w:val="FFFFFF"/>
                <w:sz w:val="22"/>
                <w:szCs w:val="22"/>
              </w:rPr>
              <w:t>Course Title</w:t>
            </w:r>
          </w:p>
        </w:tc>
      </w:tr>
      <w:tr w:rsidR="00FA2ED6" w:rsidRPr="008D5E84" w14:paraId="4989095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CB69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C87F3E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26A4A2A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500FAA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619C703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Sea Kayaking</w:t>
            </w:r>
          </w:p>
        </w:tc>
      </w:tr>
      <w:tr w:rsidR="009F490D" w:rsidRPr="008D5E84" w14:paraId="293CF6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389DB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C0704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344BCF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5B5B63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5BFD8DF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Ropes Course Facilitation</w:t>
            </w:r>
          </w:p>
        </w:tc>
      </w:tr>
      <w:tr w:rsidR="00FA2ED6" w:rsidRPr="008D5E84" w14:paraId="6C1DFEB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2D8ED8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71C7C2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1AD3BB8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47CE48D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4FCC4FC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Outdoor Leadership</w:t>
            </w:r>
          </w:p>
        </w:tc>
      </w:tr>
      <w:tr w:rsidR="009F490D" w:rsidRPr="008D5E84" w14:paraId="2F4DBB9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C2198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25B63A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972" w:type="dxa"/>
            <w:noWrap/>
            <w:hideMark/>
          </w:tcPr>
          <w:p w14:paraId="570BF7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011597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345EAE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Expedition Skills I</w:t>
            </w:r>
          </w:p>
        </w:tc>
      </w:tr>
      <w:tr w:rsidR="00FA2ED6" w:rsidRPr="008D5E84" w14:paraId="5C8B5A7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214AE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C43825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64EBC32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43AAABE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059267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Expedition Skills II</w:t>
            </w:r>
          </w:p>
        </w:tc>
      </w:tr>
      <w:tr w:rsidR="009F490D" w:rsidRPr="008D5E84" w14:paraId="18B0EC7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91B772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5DB601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2A5C0E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9BD16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7CBDCE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Map and </w:t>
            </w:r>
            <w:proofErr w:type="gramStart"/>
            <w:r w:rsidRPr="008D5E84">
              <w:rPr>
                <w:rFonts w:ascii="Aptos Narrow" w:eastAsia="Times New Roman" w:hAnsi="Aptos Narrow" w:cs="Times New Roman"/>
                <w:color w:val="000000"/>
                <w:sz w:val="22"/>
                <w:szCs w:val="22"/>
              </w:rPr>
              <w:t>Compass</w:t>
            </w:r>
            <w:proofErr w:type="gramEnd"/>
          </w:p>
        </w:tc>
      </w:tr>
      <w:tr w:rsidR="00FA2ED6" w:rsidRPr="008D5E84" w14:paraId="2235DC5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6CA04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204D476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972" w:type="dxa"/>
            <w:noWrap/>
            <w:hideMark/>
          </w:tcPr>
          <w:p w14:paraId="4FB8966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776DD2E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6050" w:type="dxa"/>
            <w:noWrap/>
            <w:hideMark/>
          </w:tcPr>
          <w:p w14:paraId="4B41466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Nautical Navigation</w:t>
            </w:r>
          </w:p>
        </w:tc>
      </w:tr>
      <w:tr w:rsidR="009F490D" w:rsidRPr="008D5E84" w14:paraId="470E1E2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51EA8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6C9F85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972" w:type="dxa"/>
            <w:noWrap/>
            <w:hideMark/>
          </w:tcPr>
          <w:p w14:paraId="3EC4EF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4213D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6050" w:type="dxa"/>
            <w:noWrap/>
            <w:hideMark/>
          </w:tcPr>
          <w:p w14:paraId="2A422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The Maine Environment I</w:t>
            </w:r>
          </w:p>
        </w:tc>
      </w:tr>
      <w:tr w:rsidR="00FA2ED6" w:rsidRPr="008D5E84" w14:paraId="28C5C82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A772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9F0766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142</w:t>
            </w:r>
          </w:p>
        </w:tc>
        <w:tc>
          <w:tcPr>
            <w:tcW w:w="972" w:type="dxa"/>
            <w:noWrap/>
            <w:hideMark/>
          </w:tcPr>
          <w:p w14:paraId="28FBA0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584BAF4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142</w:t>
            </w:r>
          </w:p>
        </w:tc>
        <w:tc>
          <w:tcPr>
            <w:tcW w:w="6050" w:type="dxa"/>
            <w:noWrap/>
            <w:hideMark/>
          </w:tcPr>
          <w:p w14:paraId="6A8FC6A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The Maine Environment II</w:t>
            </w:r>
          </w:p>
        </w:tc>
      </w:tr>
      <w:tr w:rsidR="009F490D" w:rsidRPr="008D5E84" w14:paraId="6A73D59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69CF3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0E48E6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972" w:type="dxa"/>
            <w:noWrap/>
            <w:hideMark/>
          </w:tcPr>
          <w:p w14:paraId="1DC4B7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ECA5E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6050" w:type="dxa"/>
            <w:noWrap/>
            <w:hideMark/>
          </w:tcPr>
          <w:p w14:paraId="54916F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Guide Recreation Preparation</w:t>
            </w:r>
          </w:p>
        </w:tc>
      </w:tr>
      <w:tr w:rsidR="00FA2ED6" w:rsidRPr="008D5E84" w14:paraId="646BAED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8D5EFD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25F4A8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175</w:t>
            </w:r>
          </w:p>
        </w:tc>
        <w:tc>
          <w:tcPr>
            <w:tcW w:w="972" w:type="dxa"/>
            <w:noWrap/>
            <w:hideMark/>
          </w:tcPr>
          <w:p w14:paraId="5CBBBA4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E6BC7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175</w:t>
            </w:r>
          </w:p>
        </w:tc>
        <w:tc>
          <w:tcPr>
            <w:tcW w:w="6050" w:type="dxa"/>
            <w:noWrap/>
            <w:hideMark/>
          </w:tcPr>
          <w:p w14:paraId="36DA012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Practicum in Adventure Recreation</w:t>
            </w:r>
          </w:p>
        </w:tc>
      </w:tr>
      <w:tr w:rsidR="009F490D" w:rsidRPr="008D5E84" w14:paraId="5E6828F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21EDD8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5261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617C57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7A27D3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6050" w:type="dxa"/>
            <w:noWrap/>
            <w:hideMark/>
          </w:tcPr>
          <w:p w14:paraId="64E5C9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Sailing</w:t>
            </w:r>
          </w:p>
        </w:tc>
      </w:tr>
      <w:tr w:rsidR="00FA2ED6" w:rsidRPr="008D5E84" w14:paraId="4C2EC0F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F8B36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C07FD5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972" w:type="dxa"/>
            <w:noWrap/>
            <w:hideMark/>
          </w:tcPr>
          <w:p w14:paraId="698EDAE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70CA2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6050" w:type="dxa"/>
            <w:noWrap/>
            <w:hideMark/>
          </w:tcPr>
          <w:p w14:paraId="0A0711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Adventure Programming</w:t>
            </w:r>
          </w:p>
        </w:tc>
      </w:tr>
      <w:tr w:rsidR="009F490D" w:rsidRPr="008D5E84" w14:paraId="67E3D3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8AD73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147637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5AC07D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58F7F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0D0A86D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Adventure Rec Capstone Project</w:t>
            </w:r>
          </w:p>
        </w:tc>
      </w:tr>
      <w:tr w:rsidR="00FA2ED6" w:rsidRPr="008D5E84" w14:paraId="514F0FF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44163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113F2C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4556614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DDE296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6050" w:type="dxa"/>
            <w:noWrap/>
            <w:hideMark/>
          </w:tcPr>
          <w:p w14:paraId="6EE7E52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Foundations of Outdoor Therapy</w:t>
            </w:r>
          </w:p>
        </w:tc>
      </w:tr>
      <w:tr w:rsidR="009F490D" w:rsidRPr="008D5E84" w14:paraId="7E0B73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2447E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AEDD</w:t>
            </w:r>
          </w:p>
        </w:tc>
        <w:tc>
          <w:tcPr>
            <w:tcW w:w="1083" w:type="dxa"/>
            <w:noWrap/>
            <w:hideMark/>
          </w:tcPr>
          <w:p w14:paraId="47E651B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972" w:type="dxa"/>
            <w:noWrap/>
            <w:hideMark/>
          </w:tcPr>
          <w:p w14:paraId="69D99E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DRG</w:t>
            </w:r>
          </w:p>
        </w:tc>
        <w:tc>
          <w:tcPr>
            <w:tcW w:w="972" w:type="dxa"/>
            <w:noWrap/>
            <w:hideMark/>
          </w:tcPr>
          <w:p w14:paraId="5C9686E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6050" w:type="dxa"/>
            <w:noWrap/>
            <w:hideMark/>
          </w:tcPr>
          <w:p w14:paraId="15C33D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Print Reading, Sketching, and Intro to CAD</w:t>
            </w:r>
          </w:p>
        </w:tc>
      </w:tr>
      <w:tr w:rsidR="00FA2ED6" w:rsidRPr="008D5E84" w14:paraId="1A6B2D0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84874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AEDD</w:t>
            </w:r>
          </w:p>
        </w:tc>
        <w:tc>
          <w:tcPr>
            <w:tcW w:w="1083" w:type="dxa"/>
            <w:noWrap/>
            <w:hideMark/>
          </w:tcPr>
          <w:p w14:paraId="2EAD7C6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126</w:t>
            </w:r>
          </w:p>
        </w:tc>
        <w:tc>
          <w:tcPr>
            <w:tcW w:w="972" w:type="dxa"/>
            <w:noWrap/>
            <w:hideMark/>
          </w:tcPr>
          <w:p w14:paraId="50895F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DRG</w:t>
            </w:r>
          </w:p>
        </w:tc>
        <w:tc>
          <w:tcPr>
            <w:tcW w:w="972" w:type="dxa"/>
            <w:noWrap/>
            <w:hideMark/>
          </w:tcPr>
          <w:p w14:paraId="41241EB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126</w:t>
            </w:r>
          </w:p>
        </w:tc>
        <w:tc>
          <w:tcPr>
            <w:tcW w:w="6050" w:type="dxa"/>
            <w:noWrap/>
            <w:hideMark/>
          </w:tcPr>
          <w:p w14:paraId="21BAE83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Architectural Drafting and CAD</w:t>
            </w:r>
          </w:p>
        </w:tc>
      </w:tr>
      <w:tr w:rsidR="009F490D" w:rsidRPr="008D5E84" w14:paraId="254F1B0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CAAE4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31260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31BC1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6AD0A2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6108AF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Aquaculture</w:t>
            </w:r>
          </w:p>
        </w:tc>
      </w:tr>
      <w:tr w:rsidR="00FA2ED6" w:rsidRPr="008D5E84" w14:paraId="77FEB74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CCDDC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5C649C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1AD743E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4F5433C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6C54459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Basic </w:t>
            </w:r>
            <w:proofErr w:type="spellStart"/>
            <w:r w:rsidRPr="008D5E84">
              <w:rPr>
                <w:rFonts w:ascii="Aptos Narrow" w:eastAsia="Times New Roman" w:hAnsi="Aptos Narrow" w:cs="Times New Roman"/>
                <w:color w:val="000000"/>
                <w:sz w:val="22"/>
                <w:szCs w:val="22"/>
              </w:rPr>
              <w:t>Priniciples</w:t>
            </w:r>
            <w:proofErr w:type="spellEnd"/>
            <w:r w:rsidRPr="008D5E84">
              <w:rPr>
                <w:rFonts w:ascii="Aptos Narrow" w:eastAsia="Times New Roman" w:hAnsi="Aptos Narrow" w:cs="Times New Roman"/>
                <w:color w:val="000000"/>
                <w:sz w:val="22"/>
                <w:szCs w:val="22"/>
              </w:rPr>
              <w:t xml:space="preserve"> of Aquaculture</w:t>
            </w:r>
          </w:p>
        </w:tc>
      </w:tr>
      <w:tr w:rsidR="009F490D" w:rsidRPr="008D5E84" w14:paraId="7F53FCF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CAF22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1B841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972" w:type="dxa"/>
            <w:noWrap/>
            <w:hideMark/>
          </w:tcPr>
          <w:p w14:paraId="74C6A5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03D56A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2D71BC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Exploring Aquaculture Careers</w:t>
            </w:r>
          </w:p>
        </w:tc>
      </w:tr>
      <w:tr w:rsidR="00FA2ED6" w:rsidRPr="008D5E84" w14:paraId="01B1096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1CB75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CB2918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198674E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63EF7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6050" w:type="dxa"/>
            <w:noWrap/>
            <w:hideMark/>
          </w:tcPr>
          <w:p w14:paraId="48B5CE1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Aquatic Animal Health, Nutrition &amp; Disease Management</w:t>
            </w:r>
          </w:p>
        </w:tc>
      </w:tr>
      <w:tr w:rsidR="009F490D" w:rsidRPr="008D5E84" w14:paraId="36718A0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C35A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47CCA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972" w:type="dxa"/>
            <w:noWrap/>
            <w:hideMark/>
          </w:tcPr>
          <w:p w14:paraId="4279DF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87904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35AFDB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Biosecurity</w:t>
            </w:r>
          </w:p>
        </w:tc>
      </w:tr>
      <w:tr w:rsidR="00FA2ED6" w:rsidRPr="008D5E84" w14:paraId="6AB079A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CC9387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E88D64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972" w:type="dxa"/>
            <w:noWrap/>
            <w:hideMark/>
          </w:tcPr>
          <w:p w14:paraId="329009A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ACE17B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6050" w:type="dxa"/>
            <w:noWrap/>
            <w:hideMark/>
          </w:tcPr>
          <w:p w14:paraId="2F6FAF9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Applied Techniques in Aquaculture</w:t>
            </w:r>
          </w:p>
        </w:tc>
      </w:tr>
      <w:tr w:rsidR="009F490D" w:rsidRPr="008D5E84" w14:paraId="6994845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F385CF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053C4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289604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1E2E65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750205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Field Experience in Aquaculture</w:t>
            </w:r>
          </w:p>
        </w:tc>
      </w:tr>
      <w:tr w:rsidR="009F490D" w:rsidRPr="008D5E84" w14:paraId="4663C69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4D18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19E795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27A1C11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378877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41F09A7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Vehicular Electronics I</w:t>
            </w:r>
          </w:p>
        </w:tc>
      </w:tr>
      <w:tr w:rsidR="00FA2ED6" w:rsidRPr="008D5E84" w14:paraId="77C6206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CC566A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BFF83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972" w:type="dxa"/>
            <w:noWrap/>
            <w:hideMark/>
          </w:tcPr>
          <w:p w14:paraId="546D9B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BED1C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6050" w:type="dxa"/>
            <w:noWrap/>
            <w:hideMark/>
          </w:tcPr>
          <w:p w14:paraId="226AD6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Operation</w:t>
            </w:r>
          </w:p>
        </w:tc>
      </w:tr>
      <w:tr w:rsidR="009F490D" w:rsidRPr="008D5E84" w14:paraId="6947366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6D67C6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6D6FDCB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108</w:t>
            </w:r>
          </w:p>
        </w:tc>
        <w:tc>
          <w:tcPr>
            <w:tcW w:w="972" w:type="dxa"/>
            <w:noWrap/>
            <w:hideMark/>
          </w:tcPr>
          <w:p w14:paraId="7773ACD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BBA122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108</w:t>
            </w:r>
          </w:p>
        </w:tc>
        <w:tc>
          <w:tcPr>
            <w:tcW w:w="6050" w:type="dxa"/>
            <w:noWrap/>
            <w:hideMark/>
          </w:tcPr>
          <w:p w14:paraId="1C57A44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Vehicular Performance</w:t>
            </w:r>
          </w:p>
        </w:tc>
      </w:tr>
      <w:tr w:rsidR="00FA2ED6" w:rsidRPr="008D5E84" w14:paraId="10D8FC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FDEC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075D11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972" w:type="dxa"/>
            <w:noWrap/>
            <w:hideMark/>
          </w:tcPr>
          <w:p w14:paraId="18842B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197C8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56F85B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Performance &amp; Diagnostics I</w:t>
            </w:r>
          </w:p>
        </w:tc>
      </w:tr>
      <w:tr w:rsidR="009F490D" w:rsidRPr="008D5E84" w14:paraId="7B1914F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F5CB84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5315A76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972" w:type="dxa"/>
            <w:noWrap/>
            <w:hideMark/>
          </w:tcPr>
          <w:p w14:paraId="00C4C65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7FA6F0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6050" w:type="dxa"/>
            <w:noWrap/>
            <w:hideMark/>
          </w:tcPr>
          <w:p w14:paraId="7D81E41D" w14:textId="297BCBB3"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Performance &amp; Diagnostics</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II</w:t>
            </w:r>
          </w:p>
        </w:tc>
      </w:tr>
      <w:tr w:rsidR="00FA2ED6" w:rsidRPr="008D5E84" w14:paraId="046A9E7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45796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605051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4665F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667356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71C3ED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Vehicular Electrical Systems I</w:t>
            </w:r>
          </w:p>
        </w:tc>
      </w:tr>
      <w:tr w:rsidR="009F490D" w:rsidRPr="008D5E84" w14:paraId="04F2336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4ED7E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0BCD4F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5742D5B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A0E442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505917C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Vehicular Electrical Systems II</w:t>
            </w:r>
          </w:p>
        </w:tc>
      </w:tr>
      <w:tr w:rsidR="00FA2ED6" w:rsidRPr="008D5E84" w14:paraId="2D195FE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AB48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80CB5F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1AAD17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D5C029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4DDCDD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Braking Systems I</w:t>
            </w:r>
          </w:p>
        </w:tc>
      </w:tr>
      <w:tr w:rsidR="009F490D" w:rsidRPr="008D5E84" w14:paraId="5903BC8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18086B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AUTO</w:t>
            </w:r>
          </w:p>
        </w:tc>
        <w:tc>
          <w:tcPr>
            <w:tcW w:w="1083" w:type="dxa"/>
            <w:noWrap/>
            <w:hideMark/>
          </w:tcPr>
          <w:p w14:paraId="7ABC1E7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972" w:type="dxa"/>
            <w:noWrap/>
            <w:hideMark/>
          </w:tcPr>
          <w:p w14:paraId="1DE9F08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2BE674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6050" w:type="dxa"/>
            <w:noWrap/>
            <w:hideMark/>
          </w:tcPr>
          <w:p w14:paraId="4D8DEE8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Braking Systems II</w:t>
            </w:r>
          </w:p>
        </w:tc>
      </w:tr>
      <w:tr w:rsidR="00FA2ED6" w:rsidRPr="008D5E84" w14:paraId="3B975F2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6475E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4C0D4B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118</w:t>
            </w:r>
          </w:p>
        </w:tc>
        <w:tc>
          <w:tcPr>
            <w:tcW w:w="972" w:type="dxa"/>
            <w:noWrap/>
            <w:hideMark/>
          </w:tcPr>
          <w:p w14:paraId="3513B3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FE098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118</w:t>
            </w:r>
          </w:p>
        </w:tc>
        <w:tc>
          <w:tcPr>
            <w:tcW w:w="6050" w:type="dxa"/>
            <w:noWrap/>
            <w:hideMark/>
          </w:tcPr>
          <w:p w14:paraId="765525C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&amp; Suspension I</w:t>
            </w:r>
          </w:p>
        </w:tc>
      </w:tr>
      <w:tr w:rsidR="009F490D" w:rsidRPr="008D5E84" w14:paraId="1253C8A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29E11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16ACF03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972" w:type="dxa"/>
            <w:noWrap/>
            <w:hideMark/>
          </w:tcPr>
          <w:p w14:paraId="03895FE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830F18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18AF26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&amp; Suspension II</w:t>
            </w:r>
          </w:p>
        </w:tc>
      </w:tr>
      <w:tr w:rsidR="00FA2ED6" w:rsidRPr="008D5E84" w14:paraId="0D82293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345287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F2D9A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13946D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02AD2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5D167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Transmission and Drive Train</w:t>
            </w:r>
          </w:p>
        </w:tc>
      </w:tr>
      <w:tr w:rsidR="009F490D" w:rsidRPr="008D5E84" w14:paraId="7A50413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73072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8E55E0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5254C84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993F2D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5BD7A13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Heating &amp; Air Conditioning Systems</w:t>
            </w:r>
          </w:p>
        </w:tc>
      </w:tr>
      <w:tr w:rsidR="00FA2ED6" w:rsidRPr="008D5E84" w14:paraId="41CE835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E21E4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44B0D1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4E7251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2A320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170F52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State Inspection</w:t>
            </w:r>
          </w:p>
        </w:tc>
      </w:tr>
      <w:tr w:rsidR="009F490D" w:rsidRPr="008D5E84" w14:paraId="78DA83C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90B7A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0CE1895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435E66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79520A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F11CC6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Biology I</w:t>
            </w:r>
          </w:p>
        </w:tc>
      </w:tr>
      <w:tr w:rsidR="00FA2ED6" w:rsidRPr="008D5E84" w14:paraId="49D6228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FF0B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607426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972" w:type="dxa"/>
            <w:noWrap/>
            <w:hideMark/>
          </w:tcPr>
          <w:p w14:paraId="62FFF3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035640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6B4B7B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w:t>
            </w:r>
          </w:p>
        </w:tc>
      </w:tr>
      <w:tr w:rsidR="009F490D" w:rsidRPr="008D5E84" w14:paraId="7F51C03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6F66EA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26FEE01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1AE6D44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2469808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7E75913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w:t>
            </w:r>
          </w:p>
        </w:tc>
      </w:tr>
      <w:tr w:rsidR="00FA2ED6" w:rsidRPr="008D5E84" w14:paraId="7766D45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476C3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150F9EC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1349EF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67DE9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776BA3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II</w:t>
            </w:r>
          </w:p>
        </w:tc>
      </w:tr>
      <w:tr w:rsidR="009F490D" w:rsidRPr="008D5E84" w14:paraId="3A3D53F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ECF83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23FBB53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0A62F6C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1A1682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7824E39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Business</w:t>
            </w:r>
          </w:p>
        </w:tc>
      </w:tr>
      <w:tr w:rsidR="00FA2ED6" w:rsidRPr="008D5E84" w14:paraId="692B5F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CAA7F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29A46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972" w:type="dxa"/>
            <w:noWrap/>
            <w:hideMark/>
          </w:tcPr>
          <w:p w14:paraId="3391AC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769927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6050" w:type="dxa"/>
            <w:noWrap/>
            <w:hideMark/>
          </w:tcPr>
          <w:p w14:paraId="6C99F3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Law I</w:t>
            </w:r>
          </w:p>
        </w:tc>
      </w:tr>
      <w:tr w:rsidR="009F490D" w:rsidRPr="008D5E84" w14:paraId="2E1D995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0A3B8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639B003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4C63103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F722BE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140A</w:t>
            </w:r>
          </w:p>
        </w:tc>
        <w:tc>
          <w:tcPr>
            <w:tcW w:w="6050" w:type="dxa"/>
            <w:noWrap/>
            <w:hideMark/>
          </w:tcPr>
          <w:p w14:paraId="2A0C1F6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Accounting I </w:t>
            </w:r>
            <w:proofErr w:type="gramStart"/>
            <w:r w:rsidRPr="008D5E84">
              <w:rPr>
                <w:rFonts w:ascii="Aptos Narrow" w:eastAsia="Times New Roman" w:hAnsi="Aptos Narrow" w:cs="Times New Roman"/>
                <w:color w:val="000000"/>
                <w:sz w:val="22"/>
                <w:szCs w:val="22"/>
              </w:rPr>
              <w:t>A</w:t>
            </w:r>
            <w:proofErr w:type="gramEnd"/>
          </w:p>
        </w:tc>
      </w:tr>
      <w:tr w:rsidR="00FA2ED6" w:rsidRPr="008D5E84" w14:paraId="4824B5B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919B0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2CF4C9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972" w:type="dxa"/>
            <w:noWrap/>
            <w:hideMark/>
          </w:tcPr>
          <w:p w14:paraId="45E55C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B1598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140B</w:t>
            </w:r>
          </w:p>
        </w:tc>
        <w:tc>
          <w:tcPr>
            <w:tcW w:w="6050" w:type="dxa"/>
            <w:noWrap/>
            <w:hideMark/>
          </w:tcPr>
          <w:p w14:paraId="567B02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Accounting I B</w:t>
            </w:r>
          </w:p>
        </w:tc>
      </w:tr>
      <w:tr w:rsidR="009F490D" w:rsidRPr="008D5E84" w14:paraId="7570E631"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5C425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56AC08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160</w:t>
            </w:r>
          </w:p>
        </w:tc>
        <w:tc>
          <w:tcPr>
            <w:tcW w:w="972" w:type="dxa"/>
            <w:noWrap/>
            <w:hideMark/>
          </w:tcPr>
          <w:p w14:paraId="2B69C81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42E4FF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160</w:t>
            </w:r>
          </w:p>
        </w:tc>
        <w:tc>
          <w:tcPr>
            <w:tcW w:w="6050" w:type="dxa"/>
            <w:noWrap/>
            <w:hideMark/>
          </w:tcPr>
          <w:p w14:paraId="4FBF356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Entrepreneurship</w:t>
            </w:r>
          </w:p>
        </w:tc>
      </w:tr>
      <w:tr w:rsidR="00FA2ED6" w:rsidRPr="008D5E84" w14:paraId="7385FD9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3BD8F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1DFF5C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972" w:type="dxa"/>
            <w:noWrap/>
            <w:hideMark/>
          </w:tcPr>
          <w:p w14:paraId="6890C7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5446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6050" w:type="dxa"/>
            <w:noWrap/>
            <w:hideMark/>
          </w:tcPr>
          <w:p w14:paraId="7C5F6A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Partners in Entrepreneurial Path2.0</w:t>
            </w:r>
          </w:p>
        </w:tc>
      </w:tr>
      <w:tr w:rsidR="009F490D" w:rsidRPr="008D5E84" w14:paraId="6C7512C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65DF67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0DC471F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176</w:t>
            </w:r>
          </w:p>
        </w:tc>
        <w:tc>
          <w:tcPr>
            <w:tcW w:w="972" w:type="dxa"/>
            <w:noWrap/>
            <w:hideMark/>
          </w:tcPr>
          <w:p w14:paraId="445508F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D46C03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176</w:t>
            </w:r>
          </w:p>
        </w:tc>
        <w:tc>
          <w:tcPr>
            <w:tcW w:w="6050" w:type="dxa"/>
            <w:noWrap/>
            <w:hideMark/>
          </w:tcPr>
          <w:p w14:paraId="6E48731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Quickbooks</w:t>
            </w:r>
            <w:proofErr w:type="spellEnd"/>
            <w:r w:rsidRPr="008D5E84">
              <w:rPr>
                <w:rFonts w:ascii="Aptos Narrow" w:eastAsia="Times New Roman" w:hAnsi="Aptos Narrow" w:cs="Times New Roman"/>
                <w:color w:val="000000"/>
                <w:sz w:val="22"/>
                <w:szCs w:val="22"/>
              </w:rPr>
              <w:t xml:space="preserve"> using Computerized Acct</w:t>
            </w:r>
          </w:p>
        </w:tc>
      </w:tr>
      <w:tr w:rsidR="00FA2ED6" w:rsidRPr="008D5E84" w14:paraId="70A5342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25E1DDA"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BUSN</w:t>
            </w:r>
          </w:p>
        </w:tc>
        <w:tc>
          <w:tcPr>
            <w:tcW w:w="1083" w:type="dxa"/>
            <w:noWrap/>
            <w:hideMark/>
          </w:tcPr>
          <w:p w14:paraId="4FAC32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180</w:t>
            </w:r>
          </w:p>
        </w:tc>
        <w:tc>
          <w:tcPr>
            <w:tcW w:w="972" w:type="dxa"/>
            <w:noWrap/>
            <w:hideMark/>
          </w:tcPr>
          <w:p w14:paraId="1C0702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5405C2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180</w:t>
            </w:r>
          </w:p>
        </w:tc>
        <w:tc>
          <w:tcPr>
            <w:tcW w:w="6050" w:type="dxa"/>
            <w:noWrap/>
            <w:hideMark/>
          </w:tcPr>
          <w:p w14:paraId="7C01EB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Partners in Entrepreneurial Pathway</w:t>
            </w:r>
          </w:p>
        </w:tc>
      </w:tr>
      <w:tr w:rsidR="009F490D" w:rsidRPr="008D5E84" w14:paraId="4BBA688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CF0282"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BUSN</w:t>
            </w:r>
          </w:p>
        </w:tc>
        <w:tc>
          <w:tcPr>
            <w:tcW w:w="1083" w:type="dxa"/>
            <w:noWrap/>
            <w:hideMark/>
          </w:tcPr>
          <w:p w14:paraId="7C9FE13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183</w:t>
            </w:r>
          </w:p>
        </w:tc>
        <w:tc>
          <w:tcPr>
            <w:tcW w:w="972" w:type="dxa"/>
            <w:noWrap/>
            <w:hideMark/>
          </w:tcPr>
          <w:p w14:paraId="1C8F9FF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4CF9C9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183</w:t>
            </w:r>
          </w:p>
        </w:tc>
        <w:tc>
          <w:tcPr>
            <w:tcW w:w="6050" w:type="dxa"/>
            <w:noWrap/>
            <w:hideMark/>
          </w:tcPr>
          <w:p w14:paraId="25ABD29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Financial Empowerment</w:t>
            </w:r>
          </w:p>
        </w:tc>
      </w:tr>
      <w:tr w:rsidR="00FA2ED6" w:rsidRPr="008D5E84" w14:paraId="7BA79F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49116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132DA1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205</w:t>
            </w:r>
          </w:p>
        </w:tc>
        <w:tc>
          <w:tcPr>
            <w:tcW w:w="972" w:type="dxa"/>
            <w:noWrap/>
            <w:hideMark/>
          </w:tcPr>
          <w:p w14:paraId="588AC9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5F67BA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205</w:t>
            </w:r>
          </w:p>
        </w:tc>
        <w:tc>
          <w:tcPr>
            <w:tcW w:w="6050" w:type="dxa"/>
            <w:noWrap/>
            <w:hideMark/>
          </w:tcPr>
          <w:p w14:paraId="295D4E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Communications</w:t>
            </w:r>
          </w:p>
        </w:tc>
      </w:tr>
      <w:tr w:rsidR="009F490D" w:rsidRPr="008D5E84" w14:paraId="6AB6002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8A466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06008D3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5E355E9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407A1C1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2793C33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Management</w:t>
            </w:r>
          </w:p>
        </w:tc>
      </w:tr>
      <w:tr w:rsidR="00FA2ED6" w:rsidRPr="008D5E84" w14:paraId="6C580E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30E82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66480A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218</w:t>
            </w:r>
          </w:p>
        </w:tc>
        <w:tc>
          <w:tcPr>
            <w:tcW w:w="972" w:type="dxa"/>
            <w:noWrap/>
            <w:hideMark/>
          </w:tcPr>
          <w:p w14:paraId="74D6D9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715EC83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218</w:t>
            </w:r>
          </w:p>
        </w:tc>
        <w:tc>
          <w:tcPr>
            <w:tcW w:w="6050" w:type="dxa"/>
            <w:noWrap/>
            <w:hideMark/>
          </w:tcPr>
          <w:p w14:paraId="5C34B0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Finance</w:t>
            </w:r>
          </w:p>
        </w:tc>
      </w:tr>
      <w:tr w:rsidR="009F490D" w:rsidRPr="008D5E84" w14:paraId="122617D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2403E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5B57F3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5EDE4ED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182D96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63DC369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Supervisory Management</w:t>
            </w:r>
          </w:p>
        </w:tc>
      </w:tr>
      <w:tr w:rsidR="00FA2ED6" w:rsidRPr="008D5E84" w14:paraId="4052002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6D71A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33AE697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972" w:type="dxa"/>
            <w:noWrap/>
            <w:hideMark/>
          </w:tcPr>
          <w:p w14:paraId="450FCF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AAB29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63549E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Advertising &amp; Marketing</w:t>
            </w:r>
          </w:p>
        </w:tc>
      </w:tr>
      <w:tr w:rsidR="009F490D" w:rsidRPr="008D5E84" w14:paraId="605D2B5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4DC959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3D64596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248</w:t>
            </w:r>
          </w:p>
        </w:tc>
        <w:tc>
          <w:tcPr>
            <w:tcW w:w="972" w:type="dxa"/>
            <w:noWrap/>
            <w:hideMark/>
          </w:tcPr>
          <w:p w14:paraId="4DC705E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673988C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248</w:t>
            </w:r>
          </w:p>
        </w:tc>
        <w:tc>
          <w:tcPr>
            <w:tcW w:w="6050" w:type="dxa"/>
            <w:noWrap/>
            <w:hideMark/>
          </w:tcPr>
          <w:p w14:paraId="2541977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Cooperative Internship</w:t>
            </w:r>
          </w:p>
        </w:tc>
      </w:tr>
      <w:tr w:rsidR="00FA2ED6" w:rsidRPr="008D5E84" w14:paraId="0220C09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538FE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2DC463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623232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3AC397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7C91D8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Fisheries Fundamentals I</w:t>
            </w:r>
          </w:p>
        </w:tc>
      </w:tr>
      <w:tr w:rsidR="009F490D" w:rsidRPr="008D5E84" w14:paraId="690DEC4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D8988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6056895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72DEF97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6F15FD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399A21C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USCG OUPV Captain's Course</w:t>
            </w:r>
          </w:p>
        </w:tc>
      </w:tr>
      <w:tr w:rsidR="00FA2ED6" w:rsidRPr="008D5E84" w14:paraId="3A13A77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2F94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7A7116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5F699A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715107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4C9CE5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Open Water Diving (SCUBA)</w:t>
            </w:r>
          </w:p>
        </w:tc>
      </w:tr>
      <w:tr w:rsidR="009F490D" w:rsidRPr="008D5E84" w14:paraId="7339979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F0D14B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CHEM</w:t>
            </w:r>
          </w:p>
        </w:tc>
        <w:tc>
          <w:tcPr>
            <w:tcW w:w="1083" w:type="dxa"/>
            <w:noWrap/>
            <w:hideMark/>
          </w:tcPr>
          <w:p w14:paraId="53E094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699CECA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CHY</w:t>
            </w:r>
          </w:p>
        </w:tc>
        <w:tc>
          <w:tcPr>
            <w:tcW w:w="972" w:type="dxa"/>
            <w:noWrap/>
            <w:hideMark/>
          </w:tcPr>
          <w:p w14:paraId="442F770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6BF6B98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General Chemistry I</w:t>
            </w:r>
          </w:p>
        </w:tc>
      </w:tr>
      <w:tr w:rsidR="00FA2ED6" w:rsidRPr="008D5E84" w14:paraId="6044A1E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7A34D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02499E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D49ED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78385D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2573A3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Criminal Justice</w:t>
            </w:r>
          </w:p>
        </w:tc>
      </w:tr>
      <w:tr w:rsidR="009F490D" w:rsidRPr="008D5E84" w14:paraId="39DF16B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40471D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98F104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00714EB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5E575F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1EEB09A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Corrections</w:t>
            </w:r>
          </w:p>
        </w:tc>
      </w:tr>
      <w:tr w:rsidR="00FA2ED6" w:rsidRPr="008D5E84" w14:paraId="45AE77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782D8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2377ACE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4130BC0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5A98B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54546B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Probation and Parole</w:t>
            </w:r>
          </w:p>
        </w:tc>
      </w:tr>
      <w:tr w:rsidR="009F490D" w:rsidRPr="008D5E84" w14:paraId="59CC48B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2C738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3159A53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972" w:type="dxa"/>
            <w:noWrap/>
            <w:hideMark/>
          </w:tcPr>
          <w:p w14:paraId="5724034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B9E7B8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6050" w:type="dxa"/>
            <w:noWrap/>
            <w:hideMark/>
          </w:tcPr>
          <w:p w14:paraId="29F5E7D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Law and Report Writing</w:t>
            </w:r>
          </w:p>
        </w:tc>
      </w:tr>
      <w:tr w:rsidR="00FA2ED6" w:rsidRPr="008D5E84" w14:paraId="02F0381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D0DBED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35F00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4E9CF9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7715B8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6050" w:type="dxa"/>
            <w:noWrap/>
            <w:hideMark/>
          </w:tcPr>
          <w:p w14:paraId="174D13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Civil Liberties</w:t>
            </w:r>
          </w:p>
        </w:tc>
      </w:tr>
      <w:tr w:rsidR="009F490D" w:rsidRPr="008D5E84" w14:paraId="4B793C9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A5646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808F8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972" w:type="dxa"/>
            <w:noWrap/>
            <w:hideMark/>
          </w:tcPr>
          <w:p w14:paraId="3B2372B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59F390F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6050" w:type="dxa"/>
            <w:noWrap/>
            <w:hideMark/>
          </w:tcPr>
          <w:p w14:paraId="700D5B6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Victimology</w:t>
            </w:r>
          </w:p>
        </w:tc>
      </w:tr>
      <w:tr w:rsidR="00FA2ED6" w:rsidRPr="008D5E84" w14:paraId="495AE33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51543B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BD4AB4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48BBF28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D52F05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21DA28C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Juvenile Justice System</w:t>
            </w:r>
          </w:p>
        </w:tc>
      </w:tr>
      <w:tr w:rsidR="009F490D" w:rsidRPr="008D5E84" w14:paraId="5E3618C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CB59B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A3CDB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972" w:type="dxa"/>
            <w:noWrap/>
            <w:hideMark/>
          </w:tcPr>
          <w:p w14:paraId="2BC3754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476F5F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62C5ED8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Crim </w:t>
            </w:r>
            <w:proofErr w:type="spellStart"/>
            <w:r w:rsidRPr="008D5E84">
              <w:rPr>
                <w:rFonts w:ascii="Aptos Narrow" w:eastAsia="Times New Roman" w:hAnsi="Aptos Narrow" w:cs="Times New Roman"/>
                <w:color w:val="000000"/>
                <w:sz w:val="22"/>
                <w:szCs w:val="22"/>
              </w:rPr>
              <w:t>Investg</w:t>
            </w:r>
            <w:proofErr w:type="spellEnd"/>
            <w:r w:rsidRPr="008D5E84">
              <w:rPr>
                <w:rFonts w:ascii="Aptos Narrow" w:eastAsia="Times New Roman" w:hAnsi="Aptos Narrow" w:cs="Times New Roman"/>
                <w:color w:val="000000"/>
                <w:sz w:val="22"/>
                <w:szCs w:val="22"/>
              </w:rPr>
              <w:t xml:space="preserve"> and Report Writing II</w:t>
            </w:r>
          </w:p>
        </w:tc>
      </w:tr>
      <w:tr w:rsidR="00FA2ED6" w:rsidRPr="008D5E84" w14:paraId="1A804B8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606D3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A4BC8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484A57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71874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303273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Police Operations</w:t>
            </w:r>
          </w:p>
        </w:tc>
      </w:tr>
      <w:tr w:rsidR="009F490D" w:rsidRPr="008D5E84" w14:paraId="6ED3ED3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6DED30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D52DB4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224</w:t>
            </w:r>
          </w:p>
        </w:tc>
        <w:tc>
          <w:tcPr>
            <w:tcW w:w="972" w:type="dxa"/>
            <w:noWrap/>
            <w:hideMark/>
          </w:tcPr>
          <w:p w14:paraId="1EB433C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233174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224</w:t>
            </w:r>
          </w:p>
        </w:tc>
        <w:tc>
          <w:tcPr>
            <w:tcW w:w="6050" w:type="dxa"/>
            <w:noWrap/>
            <w:hideMark/>
          </w:tcPr>
          <w:p w14:paraId="7D10212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Search and Rescue</w:t>
            </w:r>
          </w:p>
        </w:tc>
      </w:tr>
      <w:tr w:rsidR="00FA2ED6" w:rsidRPr="008D5E84" w14:paraId="5A7CA3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34156D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0CAD3E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6D45E69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2DAC05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3B522C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Criminology</w:t>
            </w:r>
          </w:p>
        </w:tc>
      </w:tr>
      <w:tr w:rsidR="009F490D" w:rsidRPr="008D5E84" w14:paraId="536B6F1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A9A77A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2ECA34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1B3F8B9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FDBFD2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658C537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Criminalistics</w:t>
            </w:r>
          </w:p>
        </w:tc>
      </w:tr>
      <w:tr w:rsidR="00FA2ED6" w:rsidRPr="008D5E84" w14:paraId="720F4B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B90FA2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3D88F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972" w:type="dxa"/>
            <w:noWrap/>
            <w:hideMark/>
          </w:tcPr>
          <w:p w14:paraId="060F38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0E438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6050" w:type="dxa"/>
            <w:noWrap/>
            <w:hideMark/>
          </w:tcPr>
          <w:p w14:paraId="1E670A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Justice Technical Skills</w:t>
            </w:r>
          </w:p>
        </w:tc>
      </w:tr>
      <w:tr w:rsidR="009F490D" w:rsidRPr="008D5E84" w14:paraId="5045682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CC9FD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CJUS</w:t>
            </w:r>
          </w:p>
        </w:tc>
        <w:tc>
          <w:tcPr>
            <w:tcW w:w="1083" w:type="dxa"/>
            <w:noWrap/>
            <w:hideMark/>
          </w:tcPr>
          <w:p w14:paraId="781D95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21EC4DF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178F8B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18E97BF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Corrections Management</w:t>
            </w:r>
          </w:p>
        </w:tc>
      </w:tr>
      <w:tr w:rsidR="00FA2ED6" w:rsidRPr="008D5E84" w14:paraId="214A49E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1B999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CLGE</w:t>
            </w:r>
          </w:p>
        </w:tc>
        <w:tc>
          <w:tcPr>
            <w:tcW w:w="1083" w:type="dxa"/>
            <w:noWrap/>
            <w:hideMark/>
          </w:tcPr>
          <w:p w14:paraId="1831EA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4E07D6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FYE</w:t>
            </w:r>
          </w:p>
        </w:tc>
        <w:tc>
          <w:tcPr>
            <w:tcW w:w="972" w:type="dxa"/>
            <w:noWrap/>
            <w:hideMark/>
          </w:tcPr>
          <w:p w14:paraId="1DB0D4B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23DE46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First Year Seminar</w:t>
            </w:r>
          </w:p>
        </w:tc>
      </w:tr>
      <w:tr w:rsidR="009F490D" w:rsidRPr="008D5E84" w14:paraId="6641993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A019103"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CNLE</w:t>
            </w:r>
          </w:p>
        </w:tc>
        <w:tc>
          <w:tcPr>
            <w:tcW w:w="1083" w:type="dxa"/>
            <w:noWrap/>
            <w:hideMark/>
          </w:tcPr>
          <w:p w14:paraId="6924EA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972" w:type="dxa"/>
            <w:noWrap/>
            <w:hideMark/>
          </w:tcPr>
          <w:p w14:paraId="48366C6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CMJ</w:t>
            </w:r>
          </w:p>
        </w:tc>
        <w:tc>
          <w:tcPr>
            <w:tcW w:w="972" w:type="dxa"/>
            <w:noWrap/>
            <w:hideMark/>
          </w:tcPr>
          <w:p w14:paraId="6AEA37C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6050" w:type="dxa"/>
            <w:noWrap/>
            <w:hideMark/>
          </w:tcPr>
          <w:p w14:paraId="366BF27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Introduction to Conservation Law</w:t>
            </w:r>
          </w:p>
        </w:tc>
      </w:tr>
      <w:tr w:rsidR="00FA2ED6" w:rsidRPr="008D5E84" w14:paraId="3AAFD56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D9FD8F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w:t>
            </w:r>
          </w:p>
        </w:tc>
        <w:tc>
          <w:tcPr>
            <w:tcW w:w="1083" w:type="dxa"/>
            <w:noWrap/>
            <w:hideMark/>
          </w:tcPr>
          <w:p w14:paraId="7852D9C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107</w:t>
            </w:r>
          </w:p>
        </w:tc>
        <w:tc>
          <w:tcPr>
            <w:tcW w:w="972" w:type="dxa"/>
            <w:noWrap/>
            <w:hideMark/>
          </w:tcPr>
          <w:p w14:paraId="1D79E9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68FD13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6050" w:type="dxa"/>
            <w:noWrap/>
            <w:hideMark/>
          </w:tcPr>
          <w:p w14:paraId="4FD1B23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Oral Communications</w:t>
            </w:r>
          </w:p>
        </w:tc>
      </w:tr>
      <w:tr w:rsidR="009F490D" w:rsidRPr="008D5E84" w14:paraId="1F29018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69ACB4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w:t>
            </w:r>
          </w:p>
        </w:tc>
        <w:tc>
          <w:tcPr>
            <w:tcW w:w="1083" w:type="dxa"/>
            <w:noWrap/>
            <w:hideMark/>
          </w:tcPr>
          <w:p w14:paraId="7B761E9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972" w:type="dxa"/>
            <w:noWrap/>
            <w:hideMark/>
          </w:tcPr>
          <w:p w14:paraId="7D815E7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w:t>
            </w:r>
          </w:p>
        </w:tc>
        <w:tc>
          <w:tcPr>
            <w:tcW w:w="972" w:type="dxa"/>
            <w:noWrap/>
            <w:hideMark/>
          </w:tcPr>
          <w:p w14:paraId="6712487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6050" w:type="dxa"/>
            <w:noWrap/>
            <w:hideMark/>
          </w:tcPr>
          <w:p w14:paraId="43729E2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Interpretation</w:t>
            </w:r>
          </w:p>
        </w:tc>
      </w:tr>
      <w:tr w:rsidR="00FA2ED6" w:rsidRPr="008D5E84" w14:paraId="25A1FEC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2B571B"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COMP</w:t>
            </w:r>
          </w:p>
        </w:tc>
        <w:tc>
          <w:tcPr>
            <w:tcW w:w="1083" w:type="dxa"/>
            <w:noWrap/>
            <w:hideMark/>
          </w:tcPr>
          <w:p w14:paraId="30B964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121</w:t>
            </w:r>
          </w:p>
        </w:tc>
        <w:tc>
          <w:tcPr>
            <w:tcW w:w="972" w:type="dxa"/>
            <w:noWrap/>
            <w:hideMark/>
          </w:tcPr>
          <w:p w14:paraId="535EC1F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TEC</w:t>
            </w:r>
          </w:p>
        </w:tc>
        <w:tc>
          <w:tcPr>
            <w:tcW w:w="972" w:type="dxa"/>
            <w:noWrap/>
            <w:hideMark/>
          </w:tcPr>
          <w:p w14:paraId="7543BE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121</w:t>
            </w:r>
          </w:p>
        </w:tc>
        <w:tc>
          <w:tcPr>
            <w:tcW w:w="6050" w:type="dxa"/>
            <w:noWrap/>
            <w:hideMark/>
          </w:tcPr>
          <w:p w14:paraId="42FAAB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 to Computer Applications</w:t>
            </w:r>
          </w:p>
        </w:tc>
      </w:tr>
      <w:tr w:rsidR="009F490D" w:rsidRPr="008D5E84" w14:paraId="6264379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2B72E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w:t>
            </w:r>
          </w:p>
        </w:tc>
        <w:tc>
          <w:tcPr>
            <w:tcW w:w="1083" w:type="dxa"/>
            <w:noWrap/>
            <w:hideMark/>
          </w:tcPr>
          <w:p w14:paraId="5885456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0BC596D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CPT</w:t>
            </w:r>
          </w:p>
        </w:tc>
        <w:tc>
          <w:tcPr>
            <w:tcW w:w="972" w:type="dxa"/>
            <w:noWrap/>
            <w:hideMark/>
          </w:tcPr>
          <w:p w14:paraId="3638253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22F9C0B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Electronic Spreadsheet</w:t>
            </w:r>
          </w:p>
        </w:tc>
      </w:tr>
      <w:tr w:rsidR="00FA2ED6" w:rsidRPr="008D5E84" w14:paraId="72020F4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B4FA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w:t>
            </w:r>
          </w:p>
        </w:tc>
        <w:tc>
          <w:tcPr>
            <w:tcW w:w="1083" w:type="dxa"/>
            <w:noWrap/>
            <w:hideMark/>
          </w:tcPr>
          <w:p w14:paraId="6EFE33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2916C54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CPT</w:t>
            </w:r>
          </w:p>
        </w:tc>
        <w:tc>
          <w:tcPr>
            <w:tcW w:w="972" w:type="dxa"/>
            <w:noWrap/>
            <w:hideMark/>
          </w:tcPr>
          <w:p w14:paraId="699ADB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6050" w:type="dxa"/>
            <w:noWrap/>
            <w:hideMark/>
          </w:tcPr>
          <w:p w14:paraId="74D387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Word Processing</w:t>
            </w:r>
          </w:p>
        </w:tc>
      </w:tr>
      <w:tr w:rsidR="009F490D" w:rsidRPr="008D5E84" w14:paraId="369A0D8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11895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CONS</w:t>
            </w:r>
          </w:p>
        </w:tc>
        <w:tc>
          <w:tcPr>
            <w:tcW w:w="1083" w:type="dxa"/>
            <w:noWrap/>
            <w:hideMark/>
          </w:tcPr>
          <w:p w14:paraId="3FCE810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7038F31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BCN</w:t>
            </w:r>
          </w:p>
        </w:tc>
        <w:tc>
          <w:tcPr>
            <w:tcW w:w="972" w:type="dxa"/>
            <w:noWrap/>
            <w:hideMark/>
          </w:tcPr>
          <w:p w14:paraId="53D365E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6FF8CB3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Construction Core Curriculum</w:t>
            </w:r>
          </w:p>
        </w:tc>
      </w:tr>
      <w:tr w:rsidR="00FA2ED6" w:rsidRPr="008D5E84" w14:paraId="0455E9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068FC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49C75A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7FD78A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0AE39D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592891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Microcomputer Hardware I</w:t>
            </w:r>
          </w:p>
        </w:tc>
      </w:tr>
      <w:tr w:rsidR="009F490D" w:rsidRPr="008D5E84" w14:paraId="7FC84C1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DC530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156AF3F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431D0C5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4C6F2A6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5FBA0E6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MicroComputer</w:t>
            </w:r>
            <w:proofErr w:type="spellEnd"/>
            <w:r w:rsidRPr="008D5E84">
              <w:rPr>
                <w:rFonts w:ascii="Aptos Narrow" w:eastAsia="Times New Roman" w:hAnsi="Aptos Narrow" w:cs="Times New Roman"/>
                <w:color w:val="000000"/>
                <w:sz w:val="22"/>
                <w:szCs w:val="22"/>
              </w:rPr>
              <w:t xml:space="preserve"> Oper Syst &amp; Appl</w:t>
            </w:r>
          </w:p>
        </w:tc>
      </w:tr>
      <w:tr w:rsidR="00FA2ED6" w:rsidRPr="008D5E84" w14:paraId="02D7552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21C7FD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5A6192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6C30D8B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8F658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0DBC10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Database Structure and Development</w:t>
            </w:r>
          </w:p>
        </w:tc>
      </w:tr>
      <w:tr w:rsidR="009F490D" w:rsidRPr="008D5E84" w14:paraId="5E8C16E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9EB3A8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7031E43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450D6DF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F40A85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5E863AD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Computer Programming</w:t>
            </w:r>
          </w:p>
        </w:tc>
      </w:tr>
      <w:tr w:rsidR="00FA2ED6" w:rsidRPr="008D5E84" w14:paraId="2156900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57A31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201876E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65967C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5921A31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6050" w:type="dxa"/>
            <w:noWrap/>
            <w:hideMark/>
          </w:tcPr>
          <w:p w14:paraId="7A797A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Computer Networking</w:t>
            </w:r>
          </w:p>
        </w:tc>
      </w:tr>
      <w:tr w:rsidR="009F490D" w:rsidRPr="008D5E84" w14:paraId="1A6ACE3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0DF45B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60823EA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7FAB010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5E52903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6050" w:type="dxa"/>
            <w:noWrap/>
            <w:hideMark/>
          </w:tcPr>
          <w:p w14:paraId="2073ED7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Advanced Computer Networking</w:t>
            </w:r>
          </w:p>
        </w:tc>
      </w:tr>
      <w:tr w:rsidR="00FA2ED6" w:rsidRPr="008D5E84" w14:paraId="40AE8E7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E7707B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76F3C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972" w:type="dxa"/>
            <w:noWrap/>
            <w:hideMark/>
          </w:tcPr>
          <w:p w14:paraId="516E69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13CF8B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6050" w:type="dxa"/>
            <w:noWrap/>
            <w:hideMark/>
          </w:tcPr>
          <w:p w14:paraId="1C27DF4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Network Security</w:t>
            </w:r>
          </w:p>
        </w:tc>
      </w:tr>
      <w:tr w:rsidR="009F490D" w:rsidRPr="008D5E84" w14:paraId="3055244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9BA6D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55BA65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280978E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0E70F8B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1F02251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Computer Network Systems</w:t>
            </w:r>
          </w:p>
        </w:tc>
      </w:tr>
      <w:tr w:rsidR="00FA2ED6" w:rsidRPr="008D5E84" w14:paraId="687526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D5D20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8BFC8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972" w:type="dxa"/>
            <w:noWrap/>
            <w:hideMark/>
          </w:tcPr>
          <w:p w14:paraId="40738F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C5DD2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6050" w:type="dxa"/>
            <w:noWrap/>
            <w:hideMark/>
          </w:tcPr>
          <w:p w14:paraId="265D68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Cloud Computing</w:t>
            </w:r>
          </w:p>
        </w:tc>
      </w:tr>
      <w:tr w:rsidR="009F490D" w:rsidRPr="008D5E84" w14:paraId="4C87461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61787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4356D78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75962FE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1DB97C8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6FEC04F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Server Operating Systems</w:t>
            </w:r>
          </w:p>
        </w:tc>
      </w:tr>
      <w:tr w:rsidR="00FA2ED6" w:rsidRPr="008D5E84" w14:paraId="5828EE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C9953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212AD8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03D2C8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485D4D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6050" w:type="dxa"/>
            <w:noWrap/>
            <w:hideMark/>
          </w:tcPr>
          <w:p w14:paraId="3E7637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Computer Capstone Project</w:t>
            </w:r>
          </w:p>
        </w:tc>
      </w:tr>
      <w:tr w:rsidR="009F490D" w:rsidRPr="008D5E84" w14:paraId="62C2755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42C23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5D20C9D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270</w:t>
            </w:r>
          </w:p>
        </w:tc>
        <w:tc>
          <w:tcPr>
            <w:tcW w:w="972" w:type="dxa"/>
            <w:noWrap/>
            <w:hideMark/>
          </w:tcPr>
          <w:p w14:paraId="4DEBF02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6F68169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270</w:t>
            </w:r>
          </w:p>
        </w:tc>
        <w:tc>
          <w:tcPr>
            <w:tcW w:w="6050" w:type="dxa"/>
            <w:noWrap/>
            <w:hideMark/>
          </w:tcPr>
          <w:p w14:paraId="0736F78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Virtual Computing</w:t>
            </w:r>
          </w:p>
        </w:tc>
      </w:tr>
      <w:tr w:rsidR="00FA2ED6" w:rsidRPr="008D5E84" w14:paraId="68403A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91D7EF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5B9DF3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58F66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4BAE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6770AA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Overhaul</w:t>
            </w:r>
          </w:p>
        </w:tc>
      </w:tr>
      <w:tr w:rsidR="009F490D" w:rsidRPr="008D5E84" w14:paraId="0FB32BE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1FBD9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73B8A98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972" w:type="dxa"/>
            <w:noWrap/>
            <w:hideMark/>
          </w:tcPr>
          <w:p w14:paraId="0E4DC82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903DAE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6050" w:type="dxa"/>
            <w:noWrap/>
            <w:hideMark/>
          </w:tcPr>
          <w:p w14:paraId="03F2ABB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Fuel Systems</w:t>
            </w:r>
          </w:p>
        </w:tc>
      </w:tr>
      <w:tr w:rsidR="00FA2ED6" w:rsidRPr="008D5E84" w14:paraId="36F8BD9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7A735B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14C5C6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972" w:type="dxa"/>
            <w:noWrap/>
            <w:hideMark/>
          </w:tcPr>
          <w:p w14:paraId="025D7F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7F26C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6050" w:type="dxa"/>
            <w:noWrap/>
            <w:hideMark/>
          </w:tcPr>
          <w:p w14:paraId="0A388F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High Performance Engines</w:t>
            </w:r>
          </w:p>
        </w:tc>
      </w:tr>
      <w:tr w:rsidR="009F490D" w:rsidRPr="008D5E84" w14:paraId="50B92F0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8D49A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6A4F6DA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972" w:type="dxa"/>
            <w:noWrap/>
            <w:hideMark/>
          </w:tcPr>
          <w:p w14:paraId="042F4FC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615500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6050" w:type="dxa"/>
            <w:noWrap/>
            <w:hideMark/>
          </w:tcPr>
          <w:p w14:paraId="1AABED3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Overhaul Lab</w:t>
            </w:r>
          </w:p>
        </w:tc>
      </w:tr>
      <w:tr w:rsidR="00FA2ED6" w:rsidRPr="008D5E84" w14:paraId="3F33D93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4EE32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4C6D62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138</w:t>
            </w:r>
          </w:p>
        </w:tc>
        <w:tc>
          <w:tcPr>
            <w:tcW w:w="972" w:type="dxa"/>
            <w:noWrap/>
            <w:hideMark/>
          </w:tcPr>
          <w:p w14:paraId="1B733F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F64E2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138</w:t>
            </w:r>
          </w:p>
        </w:tc>
        <w:tc>
          <w:tcPr>
            <w:tcW w:w="6050" w:type="dxa"/>
            <w:noWrap/>
            <w:hideMark/>
          </w:tcPr>
          <w:p w14:paraId="4C60F8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Engine/Motor Overhaul</w:t>
            </w:r>
          </w:p>
        </w:tc>
      </w:tr>
      <w:tr w:rsidR="009F490D" w:rsidRPr="008D5E84" w14:paraId="6029153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21937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7A22E65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139</w:t>
            </w:r>
          </w:p>
        </w:tc>
        <w:tc>
          <w:tcPr>
            <w:tcW w:w="972" w:type="dxa"/>
            <w:noWrap/>
            <w:hideMark/>
          </w:tcPr>
          <w:p w14:paraId="27EB749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EE4AEB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139</w:t>
            </w:r>
          </w:p>
        </w:tc>
        <w:tc>
          <w:tcPr>
            <w:tcW w:w="6050" w:type="dxa"/>
            <w:noWrap/>
            <w:hideMark/>
          </w:tcPr>
          <w:p w14:paraId="761008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Engine/Motor Overhaul Lab</w:t>
            </w:r>
          </w:p>
        </w:tc>
      </w:tr>
      <w:tr w:rsidR="00FA2ED6" w:rsidRPr="008D5E84" w14:paraId="11A91E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320708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2E8A64D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0E4BEF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123618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406584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Early Childhood Education</w:t>
            </w:r>
          </w:p>
        </w:tc>
      </w:tr>
      <w:tr w:rsidR="009F490D" w:rsidRPr="008D5E84" w14:paraId="1DE555F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FF12F7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02B76C1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972" w:type="dxa"/>
            <w:noWrap/>
            <w:hideMark/>
          </w:tcPr>
          <w:p w14:paraId="51BA38C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7020C0E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6050" w:type="dxa"/>
            <w:noWrap/>
            <w:hideMark/>
          </w:tcPr>
          <w:p w14:paraId="3396090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Management, </w:t>
            </w:r>
            <w:proofErr w:type="spellStart"/>
            <w:r w:rsidRPr="008D5E84">
              <w:rPr>
                <w:rFonts w:ascii="Aptos Narrow" w:eastAsia="Times New Roman" w:hAnsi="Aptos Narrow" w:cs="Times New Roman"/>
                <w:color w:val="000000"/>
                <w:sz w:val="22"/>
                <w:szCs w:val="22"/>
              </w:rPr>
              <w:t>Prof&amp;PersonalDevECE</w:t>
            </w:r>
            <w:proofErr w:type="spellEnd"/>
          </w:p>
        </w:tc>
      </w:tr>
      <w:tr w:rsidR="00FA2ED6" w:rsidRPr="008D5E84" w14:paraId="2F1FA2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21ED6D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7423E8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185</w:t>
            </w:r>
          </w:p>
        </w:tc>
        <w:tc>
          <w:tcPr>
            <w:tcW w:w="972" w:type="dxa"/>
            <w:noWrap/>
            <w:hideMark/>
          </w:tcPr>
          <w:p w14:paraId="20A397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3EFF18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185</w:t>
            </w:r>
          </w:p>
        </w:tc>
        <w:tc>
          <w:tcPr>
            <w:tcW w:w="6050" w:type="dxa"/>
            <w:noWrap/>
            <w:hideMark/>
          </w:tcPr>
          <w:p w14:paraId="5B56E1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Observation &amp; Assessment in ECE</w:t>
            </w:r>
          </w:p>
        </w:tc>
      </w:tr>
      <w:tr w:rsidR="009F490D" w:rsidRPr="008D5E84" w14:paraId="2CE5241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B8253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1278B7E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3C32E0D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06E7A6F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7FFD20E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Child Guidance &amp; Discipline</w:t>
            </w:r>
          </w:p>
        </w:tc>
      </w:tr>
      <w:tr w:rsidR="00FA2ED6" w:rsidRPr="008D5E84" w14:paraId="090D83B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A5D00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0D2AA8A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389528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4D4526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70D727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Curriculum (Birth to 3 years)</w:t>
            </w:r>
          </w:p>
        </w:tc>
      </w:tr>
      <w:tr w:rsidR="009F490D" w:rsidRPr="008D5E84" w14:paraId="70EAC31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8292B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3A42654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972" w:type="dxa"/>
            <w:noWrap/>
            <w:hideMark/>
          </w:tcPr>
          <w:p w14:paraId="2033E12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0151944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31B1112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Curriculum Early Child Ed 3-8</w:t>
            </w:r>
          </w:p>
        </w:tc>
      </w:tr>
      <w:tr w:rsidR="00FA2ED6" w:rsidRPr="008D5E84" w14:paraId="1086179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4BB6E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ECON</w:t>
            </w:r>
          </w:p>
        </w:tc>
        <w:tc>
          <w:tcPr>
            <w:tcW w:w="1083" w:type="dxa"/>
            <w:noWrap/>
            <w:hideMark/>
          </w:tcPr>
          <w:p w14:paraId="68B517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0665E4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ECO</w:t>
            </w:r>
          </w:p>
        </w:tc>
        <w:tc>
          <w:tcPr>
            <w:tcW w:w="972" w:type="dxa"/>
            <w:noWrap/>
            <w:hideMark/>
          </w:tcPr>
          <w:p w14:paraId="0DFA220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6050" w:type="dxa"/>
            <w:noWrap/>
            <w:hideMark/>
          </w:tcPr>
          <w:p w14:paraId="4FF8A2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Macroeconomics</w:t>
            </w:r>
          </w:p>
        </w:tc>
      </w:tr>
      <w:tr w:rsidR="009F490D" w:rsidRPr="008D5E84" w14:paraId="56F2EAF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44246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6834178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317810D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662A83F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081634C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Educaction</w:t>
            </w:r>
            <w:proofErr w:type="spellEnd"/>
            <w:r w:rsidRPr="008D5E84">
              <w:rPr>
                <w:rFonts w:ascii="Aptos Narrow" w:eastAsia="Times New Roman" w:hAnsi="Aptos Narrow" w:cs="Times New Roman"/>
                <w:color w:val="000000"/>
                <w:sz w:val="22"/>
                <w:szCs w:val="22"/>
              </w:rPr>
              <w:t xml:space="preserve"> of Young Children with Special Needs</w:t>
            </w:r>
          </w:p>
        </w:tc>
      </w:tr>
      <w:tr w:rsidR="00FA2ED6" w:rsidRPr="008D5E84" w14:paraId="61BB672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2DD70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39A02A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972" w:type="dxa"/>
            <w:noWrap/>
            <w:hideMark/>
          </w:tcPr>
          <w:p w14:paraId="508D1D5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50AC77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036556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Behavior Management Techniques</w:t>
            </w:r>
          </w:p>
        </w:tc>
      </w:tr>
      <w:tr w:rsidR="009F490D" w:rsidRPr="008D5E84" w14:paraId="1E24189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70BBA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18DCAF6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972" w:type="dxa"/>
            <w:noWrap/>
            <w:hideMark/>
          </w:tcPr>
          <w:p w14:paraId="65417D8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1C7A45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6050" w:type="dxa"/>
            <w:noWrap/>
            <w:hideMark/>
          </w:tcPr>
          <w:p w14:paraId="19BA60E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Teaching the Exceptional Child in the Regular Classroom</w:t>
            </w:r>
          </w:p>
        </w:tc>
      </w:tr>
      <w:tr w:rsidR="00FA2ED6" w:rsidRPr="008D5E84" w14:paraId="7568E1D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9D04C2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706FC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620C67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0E9CE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749439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Education</w:t>
            </w:r>
          </w:p>
        </w:tc>
      </w:tr>
      <w:tr w:rsidR="009F490D" w:rsidRPr="008D5E84" w14:paraId="24973D0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3AE206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5A1EA52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972" w:type="dxa"/>
            <w:noWrap/>
            <w:hideMark/>
          </w:tcPr>
          <w:p w14:paraId="64B3964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899D17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6050" w:type="dxa"/>
            <w:noWrap/>
            <w:hideMark/>
          </w:tcPr>
          <w:p w14:paraId="2006166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Children's Literature</w:t>
            </w:r>
          </w:p>
        </w:tc>
      </w:tr>
      <w:tr w:rsidR="00FA2ED6" w:rsidRPr="008D5E84" w14:paraId="6F8D98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90CD87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5CD8F3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972" w:type="dxa"/>
            <w:noWrap/>
            <w:hideMark/>
          </w:tcPr>
          <w:p w14:paraId="09F1C8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BB773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67E5A2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Field </w:t>
            </w:r>
            <w:proofErr w:type="spellStart"/>
            <w:r w:rsidRPr="008D5E84">
              <w:rPr>
                <w:rFonts w:ascii="Aptos Narrow" w:eastAsia="Times New Roman" w:hAnsi="Aptos Narrow" w:cs="Times New Roman"/>
                <w:color w:val="000000"/>
                <w:sz w:val="22"/>
                <w:szCs w:val="22"/>
              </w:rPr>
              <w:t>Exp.ECE</w:t>
            </w:r>
            <w:proofErr w:type="spellEnd"/>
            <w:r w:rsidRPr="008D5E84">
              <w:rPr>
                <w:rFonts w:ascii="Aptos Narrow" w:eastAsia="Times New Roman" w:hAnsi="Aptos Narrow" w:cs="Times New Roman"/>
                <w:color w:val="000000"/>
                <w:sz w:val="22"/>
                <w:szCs w:val="22"/>
              </w:rPr>
              <w:t>, Elementary, or HS II</w:t>
            </w:r>
          </w:p>
        </w:tc>
      </w:tr>
      <w:tr w:rsidR="009F490D" w:rsidRPr="008D5E84" w14:paraId="5D471CF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18F79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26DF8D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6950273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42FE8F0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3AC2C68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Learning and the Brain</w:t>
            </w:r>
          </w:p>
        </w:tc>
      </w:tr>
      <w:tr w:rsidR="00FA2ED6" w:rsidRPr="008D5E84" w14:paraId="61B9261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2EBCC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80C9C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972" w:type="dxa"/>
            <w:noWrap/>
            <w:hideMark/>
          </w:tcPr>
          <w:p w14:paraId="16D3E09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95B5B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6050" w:type="dxa"/>
            <w:noWrap/>
            <w:hideMark/>
          </w:tcPr>
          <w:p w14:paraId="20D68B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Teaching, Learning &amp; Technology</w:t>
            </w:r>
          </w:p>
        </w:tc>
      </w:tr>
      <w:tr w:rsidR="009F490D" w:rsidRPr="008D5E84" w14:paraId="2C51E909"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6F6393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EDUC</w:t>
            </w:r>
          </w:p>
        </w:tc>
        <w:tc>
          <w:tcPr>
            <w:tcW w:w="1083" w:type="dxa"/>
            <w:noWrap/>
            <w:hideMark/>
          </w:tcPr>
          <w:p w14:paraId="7EFCA63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3D80E27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47CFDD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1A222E2B" w14:textId="3DA6DE6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Assessment</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&amp;</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Response</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Intervention</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RTI</w:t>
            </w:r>
          </w:p>
        </w:tc>
      </w:tr>
      <w:tr w:rsidR="00FA2ED6" w:rsidRPr="008D5E84" w14:paraId="2EE65A6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65C7B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24AAF8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4DFF50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6CBB7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6050" w:type="dxa"/>
            <w:noWrap/>
            <w:hideMark/>
          </w:tcPr>
          <w:p w14:paraId="6054C3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Internship in ECE, Elem, or HS</w:t>
            </w:r>
          </w:p>
        </w:tc>
      </w:tr>
      <w:tr w:rsidR="009F490D" w:rsidRPr="008D5E84" w14:paraId="2AA812E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278127"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EJIM</w:t>
            </w:r>
          </w:p>
        </w:tc>
        <w:tc>
          <w:tcPr>
            <w:tcW w:w="1083" w:type="dxa"/>
            <w:noWrap/>
            <w:hideMark/>
          </w:tcPr>
          <w:p w14:paraId="44929D8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101</w:t>
            </w:r>
          </w:p>
        </w:tc>
        <w:tc>
          <w:tcPr>
            <w:tcW w:w="972" w:type="dxa"/>
            <w:noWrap/>
            <w:hideMark/>
          </w:tcPr>
          <w:p w14:paraId="47B2B84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EJI</w:t>
            </w:r>
          </w:p>
        </w:tc>
        <w:tc>
          <w:tcPr>
            <w:tcW w:w="972" w:type="dxa"/>
            <w:noWrap/>
            <w:hideMark/>
          </w:tcPr>
          <w:p w14:paraId="2E558E3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101</w:t>
            </w:r>
          </w:p>
        </w:tc>
        <w:tc>
          <w:tcPr>
            <w:tcW w:w="6050" w:type="dxa"/>
            <w:noWrap/>
            <w:hideMark/>
          </w:tcPr>
          <w:p w14:paraId="233E5DF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Brave Web Design I</w:t>
            </w:r>
          </w:p>
        </w:tc>
      </w:tr>
      <w:tr w:rsidR="00FA2ED6" w:rsidRPr="008D5E84" w14:paraId="26984BD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EA85B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C183D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68F891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NEC</w:t>
            </w:r>
          </w:p>
        </w:tc>
        <w:tc>
          <w:tcPr>
            <w:tcW w:w="972" w:type="dxa"/>
            <w:noWrap/>
            <w:hideMark/>
          </w:tcPr>
          <w:p w14:paraId="22F8897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33BE4CE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National Electrical Code</w:t>
            </w:r>
          </w:p>
        </w:tc>
      </w:tr>
      <w:tr w:rsidR="009F490D" w:rsidRPr="008D5E84" w14:paraId="705AFA19"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A2A43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6981B5E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972" w:type="dxa"/>
            <w:noWrap/>
            <w:hideMark/>
          </w:tcPr>
          <w:p w14:paraId="302C516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2F3BF19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6050" w:type="dxa"/>
            <w:noWrap/>
            <w:hideMark/>
          </w:tcPr>
          <w:p w14:paraId="29B06D3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w:t>
            </w:r>
          </w:p>
        </w:tc>
      </w:tr>
      <w:tr w:rsidR="00FA2ED6" w:rsidRPr="008D5E84" w14:paraId="420554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397B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142F4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972" w:type="dxa"/>
            <w:noWrap/>
            <w:hideMark/>
          </w:tcPr>
          <w:p w14:paraId="10B7261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5D3CCE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6050" w:type="dxa"/>
            <w:noWrap/>
            <w:hideMark/>
          </w:tcPr>
          <w:p w14:paraId="00D9E3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II</w:t>
            </w:r>
          </w:p>
        </w:tc>
      </w:tr>
      <w:tr w:rsidR="009F490D" w:rsidRPr="008D5E84" w14:paraId="1A63028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74F2C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E935D2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972" w:type="dxa"/>
            <w:noWrap/>
            <w:hideMark/>
          </w:tcPr>
          <w:p w14:paraId="5669108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EIT</w:t>
            </w:r>
          </w:p>
        </w:tc>
        <w:tc>
          <w:tcPr>
            <w:tcW w:w="972" w:type="dxa"/>
            <w:noWrap/>
            <w:hideMark/>
          </w:tcPr>
          <w:p w14:paraId="17AC252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6050" w:type="dxa"/>
            <w:noWrap/>
            <w:hideMark/>
          </w:tcPr>
          <w:p w14:paraId="421AD4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Programmable Controls</w:t>
            </w:r>
          </w:p>
        </w:tc>
      </w:tr>
      <w:tr w:rsidR="00FA2ED6" w:rsidRPr="008D5E84" w14:paraId="723095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6411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112EB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181</w:t>
            </w:r>
          </w:p>
        </w:tc>
        <w:tc>
          <w:tcPr>
            <w:tcW w:w="972" w:type="dxa"/>
            <w:noWrap/>
            <w:hideMark/>
          </w:tcPr>
          <w:p w14:paraId="1DED0F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2A8A06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181</w:t>
            </w:r>
          </w:p>
        </w:tc>
        <w:tc>
          <w:tcPr>
            <w:tcW w:w="6050" w:type="dxa"/>
            <w:noWrap/>
            <w:hideMark/>
          </w:tcPr>
          <w:p w14:paraId="0C3541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III</w:t>
            </w:r>
          </w:p>
        </w:tc>
      </w:tr>
      <w:tr w:rsidR="009F490D" w:rsidRPr="008D5E84" w14:paraId="6EB1572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CD496E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2AF00C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184</w:t>
            </w:r>
          </w:p>
        </w:tc>
        <w:tc>
          <w:tcPr>
            <w:tcW w:w="972" w:type="dxa"/>
            <w:noWrap/>
            <w:hideMark/>
          </w:tcPr>
          <w:p w14:paraId="5EBE983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50E2EE8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184</w:t>
            </w:r>
          </w:p>
        </w:tc>
        <w:tc>
          <w:tcPr>
            <w:tcW w:w="6050" w:type="dxa"/>
            <w:noWrap/>
            <w:hideMark/>
          </w:tcPr>
          <w:p w14:paraId="2CE52B0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IV</w:t>
            </w:r>
          </w:p>
        </w:tc>
      </w:tr>
      <w:tr w:rsidR="00FA2ED6" w:rsidRPr="008D5E84" w14:paraId="0B91251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46A682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212ACE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972" w:type="dxa"/>
            <w:noWrap/>
            <w:hideMark/>
          </w:tcPr>
          <w:p w14:paraId="024D5E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6D1C0E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6050" w:type="dxa"/>
            <w:noWrap/>
            <w:hideMark/>
          </w:tcPr>
          <w:p w14:paraId="686BD3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 Internship</w:t>
            </w:r>
          </w:p>
        </w:tc>
      </w:tr>
      <w:tr w:rsidR="009F490D" w:rsidRPr="008D5E84" w14:paraId="1413FE5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49931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39DA79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972" w:type="dxa"/>
            <w:noWrap/>
            <w:hideMark/>
          </w:tcPr>
          <w:p w14:paraId="6233F0F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EIT</w:t>
            </w:r>
          </w:p>
        </w:tc>
        <w:tc>
          <w:tcPr>
            <w:tcW w:w="972" w:type="dxa"/>
            <w:noWrap/>
            <w:hideMark/>
          </w:tcPr>
          <w:p w14:paraId="7DB0707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74D7C0F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Indstrl</w:t>
            </w:r>
            <w:proofErr w:type="spellEnd"/>
            <w:r w:rsidRPr="008D5E84">
              <w:rPr>
                <w:rFonts w:ascii="Aptos Narrow" w:eastAsia="Times New Roman" w:hAnsi="Aptos Narrow" w:cs="Times New Roman"/>
                <w:color w:val="000000"/>
                <w:sz w:val="22"/>
                <w:szCs w:val="22"/>
              </w:rPr>
              <w:t xml:space="preserve"> </w:t>
            </w:r>
            <w:proofErr w:type="spellStart"/>
            <w:r w:rsidRPr="008D5E84">
              <w:rPr>
                <w:rFonts w:ascii="Aptos Narrow" w:eastAsia="Times New Roman" w:hAnsi="Aptos Narrow" w:cs="Times New Roman"/>
                <w:color w:val="000000"/>
                <w:sz w:val="22"/>
                <w:szCs w:val="22"/>
              </w:rPr>
              <w:t>InstrmntaAutomatiProceCntrl</w:t>
            </w:r>
            <w:proofErr w:type="spellEnd"/>
          </w:p>
        </w:tc>
      </w:tr>
      <w:tr w:rsidR="00FA2ED6" w:rsidRPr="008D5E84" w14:paraId="4889259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E10DAE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47AB53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972" w:type="dxa"/>
            <w:noWrap/>
            <w:hideMark/>
          </w:tcPr>
          <w:p w14:paraId="12B3C3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1571C6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6050" w:type="dxa"/>
            <w:noWrap/>
            <w:hideMark/>
          </w:tcPr>
          <w:p w14:paraId="48D258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Emergency Medical Technician</w:t>
            </w:r>
          </w:p>
        </w:tc>
      </w:tr>
      <w:tr w:rsidR="009F490D" w:rsidRPr="008D5E84" w14:paraId="5DAB425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074128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0FF6DA5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C23490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40B42F1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5B80222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Advanced First Aid</w:t>
            </w:r>
          </w:p>
        </w:tc>
      </w:tr>
      <w:tr w:rsidR="00FA2ED6" w:rsidRPr="008D5E84" w14:paraId="205D6E5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E1C7CA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75E657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20AB2A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618FD8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6681E5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First Responder Bridge</w:t>
            </w:r>
          </w:p>
        </w:tc>
      </w:tr>
      <w:tr w:rsidR="009F490D" w:rsidRPr="008D5E84" w14:paraId="2FA6AAB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5DD10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1928A47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098</w:t>
            </w:r>
          </w:p>
        </w:tc>
        <w:tc>
          <w:tcPr>
            <w:tcW w:w="972" w:type="dxa"/>
            <w:noWrap/>
            <w:hideMark/>
          </w:tcPr>
          <w:p w14:paraId="473AB93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32E0EF4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098</w:t>
            </w:r>
          </w:p>
        </w:tc>
        <w:tc>
          <w:tcPr>
            <w:tcW w:w="6050" w:type="dxa"/>
            <w:noWrap/>
            <w:hideMark/>
          </w:tcPr>
          <w:p w14:paraId="7A47CD9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Reading and Writing</w:t>
            </w:r>
          </w:p>
        </w:tc>
      </w:tr>
      <w:tr w:rsidR="00FA2ED6" w:rsidRPr="008D5E84" w14:paraId="6C0EA1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7F0036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3DBE4B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487652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7E46C7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C6C91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Composition</w:t>
            </w:r>
          </w:p>
        </w:tc>
      </w:tr>
      <w:tr w:rsidR="009F490D" w:rsidRPr="008D5E84" w14:paraId="634560B1"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849CE02"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ENGL</w:t>
            </w:r>
          </w:p>
        </w:tc>
        <w:tc>
          <w:tcPr>
            <w:tcW w:w="1083" w:type="dxa"/>
            <w:noWrap/>
            <w:hideMark/>
          </w:tcPr>
          <w:p w14:paraId="1270DF0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972" w:type="dxa"/>
            <w:noWrap/>
            <w:hideMark/>
          </w:tcPr>
          <w:p w14:paraId="0F298B4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47D1EEC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101L</w:t>
            </w:r>
          </w:p>
        </w:tc>
        <w:tc>
          <w:tcPr>
            <w:tcW w:w="6050" w:type="dxa"/>
            <w:noWrap/>
            <w:hideMark/>
          </w:tcPr>
          <w:p w14:paraId="5BC3028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College Composition Lab</w:t>
            </w:r>
          </w:p>
        </w:tc>
      </w:tr>
      <w:tr w:rsidR="00FA2ED6" w:rsidRPr="008D5E84" w14:paraId="7815D9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79B4A1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1B76C5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368580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3AA627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133876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Literature</w:t>
            </w:r>
          </w:p>
        </w:tc>
      </w:tr>
      <w:tr w:rsidR="009F490D" w:rsidRPr="008D5E84" w14:paraId="789EB79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3637A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3002A61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972" w:type="dxa"/>
            <w:noWrap/>
            <w:hideMark/>
          </w:tcPr>
          <w:p w14:paraId="70AB7E4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7E18382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208</w:t>
            </w:r>
          </w:p>
        </w:tc>
        <w:tc>
          <w:tcPr>
            <w:tcW w:w="6050" w:type="dxa"/>
            <w:noWrap/>
            <w:hideMark/>
          </w:tcPr>
          <w:p w14:paraId="022FA37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Creative Writing</w:t>
            </w:r>
          </w:p>
        </w:tc>
      </w:tr>
      <w:tr w:rsidR="00FA2ED6" w:rsidRPr="008D5E84" w14:paraId="542E2E1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BF6E26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49581D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547EE4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23100E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3A150A0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Technical Writing</w:t>
            </w:r>
          </w:p>
        </w:tc>
      </w:tr>
      <w:tr w:rsidR="009F490D" w:rsidRPr="008D5E84" w14:paraId="4D6B7FB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AAB251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62BB8D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5032F12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4D5B551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6050" w:type="dxa"/>
            <w:noWrap/>
            <w:hideMark/>
          </w:tcPr>
          <w:p w14:paraId="43DB417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Literature and Film</w:t>
            </w:r>
          </w:p>
        </w:tc>
      </w:tr>
      <w:tr w:rsidR="00FA2ED6" w:rsidRPr="008D5E84" w14:paraId="094F406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00EA71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D2D8F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972" w:type="dxa"/>
            <w:noWrap/>
            <w:hideMark/>
          </w:tcPr>
          <w:p w14:paraId="17EDA3A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2AC4CA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7704AC3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OSHA Safety/First Aid/CPR</w:t>
            </w:r>
          </w:p>
        </w:tc>
      </w:tr>
      <w:tr w:rsidR="009F490D" w:rsidRPr="008D5E84" w14:paraId="546231A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67610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5903063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146</w:t>
            </w:r>
          </w:p>
        </w:tc>
        <w:tc>
          <w:tcPr>
            <w:tcW w:w="972" w:type="dxa"/>
            <w:noWrap/>
            <w:hideMark/>
          </w:tcPr>
          <w:p w14:paraId="641150C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755C1D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146</w:t>
            </w:r>
          </w:p>
        </w:tc>
        <w:tc>
          <w:tcPr>
            <w:tcW w:w="6050" w:type="dxa"/>
            <w:noWrap/>
            <w:hideMark/>
          </w:tcPr>
          <w:p w14:paraId="7FFAD2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Diesel Engines</w:t>
            </w:r>
          </w:p>
        </w:tc>
      </w:tr>
      <w:tr w:rsidR="00FA2ED6" w:rsidRPr="008D5E84" w14:paraId="0B3BC78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17CCA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6A13F0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972" w:type="dxa"/>
            <w:noWrap/>
            <w:hideMark/>
          </w:tcPr>
          <w:p w14:paraId="19EED47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A5983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6050" w:type="dxa"/>
            <w:noWrap/>
            <w:hideMark/>
          </w:tcPr>
          <w:p w14:paraId="57163D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Brakes</w:t>
            </w:r>
          </w:p>
        </w:tc>
      </w:tr>
      <w:tr w:rsidR="009F490D" w:rsidRPr="008D5E84" w14:paraId="0B74514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F61BA1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32BF0F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153</w:t>
            </w:r>
          </w:p>
        </w:tc>
        <w:tc>
          <w:tcPr>
            <w:tcW w:w="972" w:type="dxa"/>
            <w:noWrap/>
            <w:hideMark/>
          </w:tcPr>
          <w:p w14:paraId="37C84F4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A965A4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153</w:t>
            </w:r>
          </w:p>
        </w:tc>
        <w:tc>
          <w:tcPr>
            <w:tcW w:w="6050" w:type="dxa"/>
            <w:noWrap/>
            <w:hideMark/>
          </w:tcPr>
          <w:p w14:paraId="1512C09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and Suspension</w:t>
            </w:r>
          </w:p>
        </w:tc>
      </w:tr>
      <w:tr w:rsidR="00FA2ED6" w:rsidRPr="008D5E84" w14:paraId="4F9D21E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85EEF8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D16F2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972" w:type="dxa"/>
            <w:noWrap/>
            <w:hideMark/>
          </w:tcPr>
          <w:p w14:paraId="345342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3CBD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6050" w:type="dxa"/>
            <w:noWrap/>
            <w:hideMark/>
          </w:tcPr>
          <w:p w14:paraId="2A4FB9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Electrical Systems</w:t>
            </w:r>
          </w:p>
        </w:tc>
      </w:tr>
      <w:tr w:rsidR="009F490D" w:rsidRPr="008D5E84" w14:paraId="16D8886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2A5C1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261C52B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972" w:type="dxa"/>
            <w:noWrap/>
            <w:hideMark/>
          </w:tcPr>
          <w:p w14:paraId="279D5D2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B0C00A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6050" w:type="dxa"/>
            <w:noWrap/>
            <w:hideMark/>
          </w:tcPr>
          <w:p w14:paraId="7682E6A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Power Trains</w:t>
            </w:r>
          </w:p>
        </w:tc>
      </w:tr>
      <w:tr w:rsidR="00FA2ED6" w:rsidRPr="008D5E84" w14:paraId="71867AE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BF51C7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555143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972" w:type="dxa"/>
            <w:noWrap/>
            <w:hideMark/>
          </w:tcPr>
          <w:p w14:paraId="2996F8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FD50F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6050" w:type="dxa"/>
            <w:noWrap/>
            <w:hideMark/>
          </w:tcPr>
          <w:p w14:paraId="4BB4C8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Equipment Maintenance Project</w:t>
            </w:r>
          </w:p>
        </w:tc>
      </w:tr>
      <w:tr w:rsidR="009F490D" w:rsidRPr="008D5E84" w14:paraId="3EB4B72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2644F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0A2F949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5E65145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66C933A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4FCE76E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Equipment Hydraulics</w:t>
            </w:r>
          </w:p>
        </w:tc>
      </w:tr>
      <w:tr w:rsidR="00FA2ED6" w:rsidRPr="008D5E84" w14:paraId="7C49B0D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E39D0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780BD6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972" w:type="dxa"/>
            <w:noWrap/>
            <w:hideMark/>
          </w:tcPr>
          <w:p w14:paraId="791FBF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2150B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6050" w:type="dxa"/>
            <w:noWrap/>
            <w:hideMark/>
          </w:tcPr>
          <w:p w14:paraId="0C7194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Equipment HVAC</w:t>
            </w:r>
          </w:p>
        </w:tc>
      </w:tr>
      <w:tr w:rsidR="2B96010C" w14:paraId="78C4E058" w14:textId="77777777" w:rsidTr="2B960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C902B5" w14:textId="77AEA9EA" w:rsidR="0529B024" w:rsidRDefault="0529B024" w:rsidP="2B96010C">
            <w:pPr>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HEOP</w:t>
            </w:r>
          </w:p>
        </w:tc>
        <w:tc>
          <w:tcPr>
            <w:tcW w:w="1083" w:type="dxa"/>
            <w:noWrap/>
            <w:hideMark/>
          </w:tcPr>
          <w:p w14:paraId="39C4954C" w14:textId="25918650" w:rsidR="0529B024" w:rsidRDefault="0529B024" w:rsidP="2B96010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100</w:t>
            </w:r>
          </w:p>
        </w:tc>
        <w:tc>
          <w:tcPr>
            <w:tcW w:w="972" w:type="dxa"/>
            <w:noWrap/>
            <w:hideMark/>
          </w:tcPr>
          <w:p w14:paraId="5D129628" w14:textId="3D40E5CB" w:rsidR="0529B024" w:rsidRDefault="0529B024" w:rsidP="2B96010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MET</w:t>
            </w:r>
          </w:p>
        </w:tc>
        <w:tc>
          <w:tcPr>
            <w:tcW w:w="972" w:type="dxa"/>
            <w:noWrap/>
            <w:hideMark/>
          </w:tcPr>
          <w:p w14:paraId="2EB52E18" w14:textId="61729D2C" w:rsidR="0529B024" w:rsidRDefault="0529B024" w:rsidP="2B96010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100</w:t>
            </w:r>
          </w:p>
        </w:tc>
        <w:tc>
          <w:tcPr>
            <w:tcW w:w="6050" w:type="dxa"/>
            <w:noWrap/>
            <w:hideMark/>
          </w:tcPr>
          <w:p w14:paraId="4C228349" w14:textId="4355B27A" w:rsidR="0529B024" w:rsidRDefault="0529B024" w:rsidP="2B96010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General Service</w:t>
            </w:r>
          </w:p>
        </w:tc>
      </w:tr>
      <w:tr w:rsidR="009F490D" w:rsidRPr="008D5E84" w14:paraId="2DD7804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2129E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0F4DA4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972" w:type="dxa"/>
            <w:noWrap/>
            <w:hideMark/>
          </w:tcPr>
          <w:p w14:paraId="30BB75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29E46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2CF77F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OSHA Safety/First Aid/CPR</w:t>
            </w:r>
          </w:p>
        </w:tc>
      </w:tr>
      <w:tr w:rsidR="00FA2ED6" w:rsidRPr="008D5E84" w14:paraId="1500662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5FDDFC"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HEOP</w:t>
            </w:r>
          </w:p>
        </w:tc>
        <w:tc>
          <w:tcPr>
            <w:tcW w:w="1083" w:type="dxa"/>
            <w:noWrap/>
            <w:hideMark/>
          </w:tcPr>
          <w:p w14:paraId="5BD3D20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150</w:t>
            </w:r>
          </w:p>
        </w:tc>
        <w:tc>
          <w:tcPr>
            <w:tcW w:w="972" w:type="dxa"/>
            <w:noWrap/>
            <w:hideMark/>
          </w:tcPr>
          <w:p w14:paraId="682C58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MET</w:t>
            </w:r>
          </w:p>
        </w:tc>
        <w:tc>
          <w:tcPr>
            <w:tcW w:w="972" w:type="dxa"/>
            <w:noWrap/>
            <w:hideMark/>
          </w:tcPr>
          <w:p w14:paraId="0858055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150</w:t>
            </w:r>
          </w:p>
        </w:tc>
        <w:tc>
          <w:tcPr>
            <w:tcW w:w="6050" w:type="dxa"/>
            <w:noWrap/>
            <w:hideMark/>
          </w:tcPr>
          <w:p w14:paraId="33D1DC6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Introduction to Equipment Operation</w:t>
            </w:r>
          </w:p>
        </w:tc>
      </w:tr>
      <w:tr w:rsidR="009F490D" w:rsidRPr="008D5E84" w14:paraId="137630C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5BDC1B"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HEOP</w:t>
            </w:r>
          </w:p>
        </w:tc>
        <w:tc>
          <w:tcPr>
            <w:tcW w:w="1083" w:type="dxa"/>
            <w:noWrap/>
            <w:hideMark/>
          </w:tcPr>
          <w:p w14:paraId="1E17CD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972" w:type="dxa"/>
            <w:noWrap/>
            <w:hideMark/>
          </w:tcPr>
          <w:p w14:paraId="1242E5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MET</w:t>
            </w:r>
          </w:p>
        </w:tc>
        <w:tc>
          <w:tcPr>
            <w:tcW w:w="972" w:type="dxa"/>
            <w:noWrap/>
            <w:hideMark/>
          </w:tcPr>
          <w:p w14:paraId="2B6907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6050" w:type="dxa"/>
            <w:noWrap/>
            <w:hideMark/>
          </w:tcPr>
          <w:p w14:paraId="775859B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Equipment Operation Projects</w:t>
            </w:r>
          </w:p>
        </w:tc>
      </w:tr>
      <w:tr w:rsidR="00FA2ED6" w:rsidRPr="008D5E84" w14:paraId="1557BA8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839E27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1FB0B99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59CD3DC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1C71C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6050" w:type="dxa"/>
            <w:noWrap/>
            <w:hideMark/>
          </w:tcPr>
          <w:p w14:paraId="3E8F2A5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Gradework</w:t>
            </w:r>
            <w:proofErr w:type="spellEnd"/>
          </w:p>
        </w:tc>
      </w:tr>
      <w:tr w:rsidR="009F490D" w:rsidRPr="008D5E84" w14:paraId="176A33F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9B70A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233CDB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156</w:t>
            </w:r>
          </w:p>
        </w:tc>
        <w:tc>
          <w:tcPr>
            <w:tcW w:w="972" w:type="dxa"/>
            <w:noWrap/>
            <w:hideMark/>
          </w:tcPr>
          <w:p w14:paraId="70B9F5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90B3B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156</w:t>
            </w:r>
          </w:p>
        </w:tc>
        <w:tc>
          <w:tcPr>
            <w:tcW w:w="6050" w:type="dxa"/>
            <w:noWrap/>
            <w:hideMark/>
          </w:tcPr>
          <w:p w14:paraId="2EEB64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Forklift Operation &amp; Maintenance</w:t>
            </w:r>
          </w:p>
        </w:tc>
      </w:tr>
      <w:tr w:rsidR="00FA2ED6" w:rsidRPr="008D5E84" w14:paraId="60739E6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058847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3EDF8F9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972" w:type="dxa"/>
            <w:noWrap/>
            <w:hideMark/>
          </w:tcPr>
          <w:p w14:paraId="219582E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FCCB8D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6050" w:type="dxa"/>
            <w:noWrap/>
            <w:hideMark/>
          </w:tcPr>
          <w:p w14:paraId="6BDB8B1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Crane Theory &amp; Operation</w:t>
            </w:r>
          </w:p>
        </w:tc>
      </w:tr>
      <w:tr w:rsidR="009F490D" w:rsidRPr="008D5E84" w14:paraId="5B21E6A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E901C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099886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972" w:type="dxa"/>
            <w:noWrap/>
            <w:hideMark/>
          </w:tcPr>
          <w:p w14:paraId="3B6854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C738A1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6050" w:type="dxa"/>
            <w:noWrap/>
            <w:hideMark/>
          </w:tcPr>
          <w:p w14:paraId="678457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Electrical Systems</w:t>
            </w:r>
          </w:p>
        </w:tc>
      </w:tr>
      <w:tr w:rsidR="00FA2ED6" w:rsidRPr="008D5E84" w14:paraId="7A3A356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9B16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5EC0A0B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1EE17D9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4B9BFB2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6050" w:type="dxa"/>
            <w:noWrap/>
            <w:hideMark/>
          </w:tcPr>
          <w:p w14:paraId="39FEACD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World Civilization to 1715</w:t>
            </w:r>
          </w:p>
        </w:tc>
      </w:tr>
      <w:tr w:rsidR="009F490D" w:rsidRPr="008D5E84" w14:paraId="0A4AF57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1FCD8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2D1D239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51EB26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452C3E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4D7486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World Civilization 1715-Present</w:t>
            </w:r>
          </w:p>
        </w:tc>
      </w:tr>
      <w:tr w:rsidR="00FA2ED6" w:rsidRPr="008D5E84" w14:paraId="3A43FD0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8B7764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314237E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54682B6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3B550F7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494013C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History to Reconstruction</w:t>
            </w:r>
          </w:p>
        </w:tc>
      </w:tr>
      <w:tr w:rsidR="009F490D" w:rsidRPr="008D5E84" w14:paraId="262AA0D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4DFA4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1387A4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135</w:t>
            </w:r>
          </w:p>
        </w:tc>
        <w:tc>
          <w:tcPr>
            <w:tcW w:w="972" w:type="dxa"/>
            <w:noWrap/>
            <w:hideMark/>
          </w:tcPr>
          <w:p w14:paraId="55AE59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1CB6D7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6050" w:type="dxa"/>
            <w:noWrap/>
            <w:hideMark/>
          </w:tcPr>
          <w:p w14:paraId="2D836E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American History </w:t>
            </w:r>
            <w:proofErr w:type="gramStart"/>
            <w:r w:rsidRPr="008D5E84">
              <w:rPr>
                <w:rFonts w:ascii="Aptos Narrow" w:eastAsia="Times New Roman" w:hAnsi="Aptos Narrow" w:cs="Times New Roman"/>
                <w:color w:val="000000"/>
                <w:sz w:val="22"/>
                <w:szCs w:val="22"/>
              </w:rPr>
              <w:t>From</w:t>
            </w:r>
            <w:proofErr w:type="gramEnd"/>
            <w:r w:rsidRPr="008D5E84">
              <w:rPr>
                <w:rFonts w:ascii="Aptos Narrow" w:eastAsia="Times New Roman" w:hAnsi="Aptos Narrow" w:cs="Times New Roman"/>
                <w:color w:val="000000"/>
                <w:sz w:val="22"/>
                <w:szCs w:val="22"/>
              </w:rPr>
              <w:t xml:space="preserve"> Reconstruction</w:t>
            </w:r>
          </w:p>
        </w:tc>
      </w:tr>
      <w:tr w:rsidR="00FA2ED6" w:rsidRPr="008D5E84" w14:paraId="78F6904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C68318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HIST</w:t>
            </w:r>
          </w:p>
        </w:tc>
        <w:tc>
          <w:tcPr>
            <w:tcW w:w="1083" w:type="dxa"/>
            <w:noWrap/>
            <w:hideMark/>
          </w:tcPr>
          <w:p w14:paraId="54415D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145</w:t>
            </w:r>
          </w:p>
        </w:tc>
        <w:tc>
          <w:tcPr>
            <w:tcW w:w="972" w:type="dxa"/>
            <w:noWrap/>
            <w:hideMark/>
          </w:tcPr>
          <w:p w14:paraId="6A9EF80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HIS</w:t>
            </w:r>
          </w:p>
        </w:tc>
        <w:tc>
          <w:tcPr>
            <w:tcW w:w="972" w:type="dxa"/>
            <w:noWrap/>
            <w:hideMark/>
          </w:tcPr>
          <w:p w14:paraId="6F9E2F7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115</w:t>
            </w:r>
          </w:p>
        </w:tc>
        <w:tc>
          <w:tcPr>
            <w:tcW w:w="6050" w:type="dxa"/>
            <w:noWrap/>
            <w:hideMark/>
          </w:tcPr>
          <w:p w14:paraId="228F92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History</w:t>
            </w:r>
          </w:p>
        </w:tc>
      </w:tr>
      <w:tr w:rsidR="009F490D" w:rsidRPr="008D5E84" w14:paraId="0DE125C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09D83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62B7DF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42FDEDA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292FC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BE7FC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Human Services</w:t>
            </w:r>
          </w:p>
        </w:tc>
      </w:tr>
      <w:tr w:rsidR="00FA2ED6" w:rsidRPr="008D5E84" w14:paraId="1161BE7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17392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9D827B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1478C2B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7D1DC0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48F2458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Drugs, Substance Abuse &amp; Recovery</w:t>
            </w:r>
          </w:p>
        </w:tc>
      </w:tr>
      <w:tr w:rsidR="009F490D" w:rsidRPr="008D5E84" w14:paraId="6B0AD67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D5533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2BE7543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972" w:type="dxa"/>
            <w:noWrap/>
            <w:hideMark/>
          </w:tcPr>
          <w:p w14:paraId="649631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0ED10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6050" w:type="dxa"/>
            <w:noWrap/>
            <w:hideMark/>
          </w:tcPr>
          <w:p w14:paraId="51ACBE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Science of Substance Use Disorder</w:t>
            </w:r>
          </w:p>
        </w:tc>
      </w:tr>
      <w:tr w:rsidR="00FA2ED6" w:rsidRPr="008D5E84" w14:paraId="63229CF1"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9D1944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833338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972" w:type="dxa"/>
            <w:noWrap/>
            <w:hideMark/>
          </w:tcPr>
          <w:p w14:paraId="7F4B940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117BE62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6050" w:type="dxa"/>
            <w:noWrap/>
            <w:hideMark/>
          </w:tcPr>
          <w:p w14:paraId="5938625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Science of Substance Use Disorder</w:t>
            </w:r>
          </w:p>
        </w:tc>
      </w:tr>
      <w:tr w:rsidR="009F490D" w:rsidRPr="008D5E84" w14:paraId="5A42F9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1EBBFD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C2C53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972" w:type="dxa"/>
            <w:noWrap/>
            <w:hideMark/>
          </w:tcPr>
          <w:p w14:paraId="1B99D8D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82099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6050" w:type="dxa"/>
            <w:noWrap/>
            <w:hideMark/>
          </w:tcPr>
          <w:p w14:paraId="15B19F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Human Services Internship I</w:t>
            </w:r>
          </w:p>
        </w:tc>
      </w:tr>
      <w:tr w:rsidR="00FA2ED6" w:rsidRPr="008D5E84" w14:paraId="10F4118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5B579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93B894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4C0E51B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5C60D88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0A5F9C1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Ethics &amp; Policy in Human Services</w:t>
            </w:r>
          </w:p>
        </w:tc>
      </w:tr>
      <w:tr w:rsidR="009F490D" w:rsidRPr="008D5E84" w14:paraId="5BFAE98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50FC1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3E5252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213</w:t>
            </w:r>
          </w:p>
        </w:tc>
        <w:tc>
          <w:tcPr>
            <w:tcW w:w="972" w:type="dxa"/>
            <w:noWrap/>
            <w:hideMark/>
          </w:tcPr>
          <w:p w14:paraId="08D009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FFD48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213</w:t>
            </w:r>
          </w:p>
        </w:tc>
        <w:tc>
          <w:tcPr>
            <w:tcW w:w="6050" w:type="dxa"/>
            <w:noWrap/>
            <w:hideMark/>
          </w:tcPr>
          <w:p w14:paraId="22C433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Case Management</w:t>
            </w:r>
          </w:p>
        </w:tc>
      </w:tr>
      <w:tr w:rsidR="00FA2ED6" w:rsidRPr="008D5E84" w14:paraId="7A37511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DE1EE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B53B67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158AEDF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0DD6BE5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02510B9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Crisis Identification &amp; Resolution</w:t>
            </w:r>
          </w:p>
        </w:tc>
      </w:tr>
      <w:tr w:rsidR="009F490D" w:rsidRPr="008D5E84" w14:paraId="246EACD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72F9F8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907CE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972" w:type="dxa"/>
            <w:noWrap/>
            <w:hideMark/>
          </w:tcPr>
          <w:p w14:paraId="7B81DB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3FC7F5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6050" w:type="dxa"/>
            <w:noWrap/>
            <w:hideMark/>
          </w:tcPr>
          <w:p w14:paraId="751AE9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Community Mental Health</w:t>
            </w:r>
          </w:p>
        </w:tc>
      </w:tr>
      <w:tr w:rsidR="00FA2ED6" w:rsidRPr="008D5E84" w14:paraId="205988B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4E9BF1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5654F9B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972" w:type="dxa"/>
            <w:noWrap/>
            <w:hideMark/>
          </w:tcPr>
          <w:p w14:paraId="14FE022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6FA5965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6050" w:type="dxa"/>
            <w:noWrap/>
            <w:hideMark/>
          </w:tcPr>
          <w:p w14:paraId="3E85715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Vocational Aspects of Disability</w:t>
            </w:r>
          </w:p>
        </w:tc>
      </w:tr>
      <w:tr w:rsidR="009F490D" w:rsidRPr="008D5E84" w14:paraId="43062D7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5DFCA1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55807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231</w:t>
            </w:r>
          </w:p>
        </w:tc>
        <w:tc>
          <w:tcPr>
            <w:tcW w:w="972" w:type="dxa"/>
            <w:noWrap/>
            <w:hideMark/>
          </w:tcPr>
          <w:p w14:paraId="6D2C65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5B3323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231</w:t>
            </w:r>
          </w:p>
        </w:tc>
        <w:tc>
          <w:tcPr>
            <w:tcW w:w="6050" w:type="dxa"/>
            <w:noWrap/>
            <w:hideMark/>
          </w:tcPr>
          <w:p w14:paraId="53D590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Interviewing and Counseling</w:t>
            </w:r>
          </w:p>
        </w:tc>
      </w:tr>
      <w:tr w:rsidR="00FA2ED6" w:rsidRPr="008D5E84" w14:paraId="026D54A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F0BA11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5C2F242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972" w:type="dxa"/>
            <w:noWrap/>
            <w:hideMark/>
          </w:tcPr>
          <w:p w14:paraId="1789D1B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1D40320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6050" w:type="dxa"/>
            <w:noWrap/>
            <w:hideMark/>
          </w:tcPr>
          <w:p w14:paraId="42CB0AE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Trauma and Recovery</w:t>
            </w:r>
          </w:p>
        </w:tc>
      </w:tr>
      <w:tr w:rsidR="009F490D" w:rsidRPr="008D5E84" w14:paraId="598C841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7542D6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35EB9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540D1D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164170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6787A3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Chemical Dependency Counseling</w:t>
            </w:r>
          </w:p>
        </w:tc>
      </w:tr>
      <w:tr w:rsidR="00FA2ED6" w:rsidRPr="008D5E84" w14:paraId="07BF48D1"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B33DE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D5B2D9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6DF2111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A86818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152356A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Diverse Care in Human Services</w:t>
            </w:r>
          </w:p>
        </w:tc>
      </w:tr>
      <w:tr w:rsidR="009F490D" w:rsidRPr="008D5E84" w14:paraId="44BCEA6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05923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6BCCA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13BBE1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9D42C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4BBA4A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Group Process</w:t>
            </w:r>
          </w:p>
        </w:tc>
      </w:tr>
      <w:tr w:rsidR="00272A33" w:rsidRPr="008D5E84" w14:paraId="0B72239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1E2462FD" w14:textId="261CE87C"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74F64060" w14:textId="5247DF1E" w:rsidR="00272A33" w:rsidRPr="008D5E84" w:rsidRDefault="00A1536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100</w:t>
            </w:r>
          </w:p>
        </w:tc>
        <w:tc>
          <w:tcPr>
            <w:tcW w:w="972" w:type="dxa"/>
            <w:noWrap/>
          </w:tcPr>
          <w:p w14:paraId="2610931F" w14:textId="7232C0C4" w:rsidR="00272A33" w:rsidRPr="008D5E84" w:rsidRDefault="00C542F9">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64E8C3A2" w14:textId="5DB904B4" w:rsidR="00272A33" w:rsidRPr="008D5E84" w:rsidRDefault="00644857">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132</w:t>
            </w:r>
          </w:p>
        </w:tc>
        <w:tc>
          <w:tcPr>
            <w:tcW w:w="6050" w:type="dxa"/>
            <w:noWrap/>
          </w:tcPr>
          <w:p w14:paraId="50A6009B" w14:textId="173D09E5" w:rsidR="00272A33" w:rsidRPr="008D5E84" w:rsidRDefault="00644857">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Heating Technology I</w:t>
            </w:r>
          </w:p>
        </w:tc>
      </w:tr>
      <w:tr w:rsidR="00272A33" w:rsidRPr="008D5E84" w14:paraId="70C0DCB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4EAEF9C1" w14:textId="2E54E233"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29B0370F" w14:textId="2145B53F" w:rsidR="00272A33" w:rsidRPr="008D5E84" w:rsidRDefault="00A1536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105</w:t>
            </w:r>
          </w:p>
        </w:tc>
        <w:tc>
          <w:tcPr>
            <w:tcW w:w="972" w:type="dxa"/>
            <w:noWrap/>
          </w:tcPr>
          <w:p w14:paraId="683CFB09" w14:textId="627FE8F2"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06777824" w14:textId="46146055"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123</w:t>
            </w:r>
          </w:p>
        </w:tc>
        <w:tc>
          <w:tcPr>
            <w:tcW w:w="6050" w:type="dxa"/>
            <w:noWrap/>
          </w:tcPr>
          <w:p w14:paraId="3048B7D3" w14:textId="12E23342"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Electricity in the Oil Heat Industry (now HVAC industry)</w:t>
            </w:r>
          </w:p>
        </w:tc>
      </w:tr>
      <w:tr w:rsidR="00272A33" w:rsidRPr="008D5E84" w14:paraId="34EF4EB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2F4F1880" w14:textId="7DE5F780"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086BC331" w14:textId="5B22C5E3" w:rsidR="00272A33" w:rsidRPr="008D5E84" w:rsidRDefault="00A1536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110</w:t>
            </w:r>
          </w:p>
        </w:tc>
        <w:tc>
          <w:tcPr>
            <w:tcW w:w="972" w:type="dxa"/>
            <w:noWrap/>
          </w:tcPr>
          <w:p w14:paraId="292BD65D" w14:textId="202CE10E" w:rsidR="00272A33" w:rsidRPr="008D5E84" w:rsidRDefault="0058426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11CB8408" w14:textId="4B86555B" w:rsidR="00272A33" w:rsidRPr="008D5E84" w:rsidRDefault="00FB1D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153</w:t>
            </w:r>
          </w:p>
        </w:tc>
        <w:tc>
          <w:tcPr>
            <w:tcW w:w="6050" w:type="dxa"/>
            <w:noWrap/>
          </w:tcPr>
          <w:p w14:paraId="4794DD01" w14:textId="5A50BE21" w:rsidR="00272A33" w:rsidRPr="008D5E84" w:rsidRDefault="00FB1D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Heating Technology II</w:t>
            </w:r>
          </w:p>
        </w:tc>
      </w:tr>
      <w:tr w:rsidR="009F490D" w:rsidRPr="008D5E84" w14:paraId="77DE5E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E7A536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55DD8C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091</w:t>
            </w:r>
          </w:p>
        </w:tc>
        <w:tc>
          <w:tcPr>
            <w:tcW w:w="972" w:type="dxa"/>
            <w:noWrap/>
            <w:hideMark/>
          </w:tcPr>
          <w:p w14:paraId="2F6E6E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3A899EA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091</w:t>
            </w:r>
          </w:p>
        </w:tc>
        <w:tc>
          <w:tcPr>
            <w:tcW w:w="6050" w:type="dxa"/>
            <w:noWrap/>
            <w:hideMark/>
          </w:tcPr>
          <w:p w14:paraId="4C97D54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Algebra I</w:t>
            </w:r>
          </w:p>
        </w:tc>
      </w:tr>
      <w:tr w:rsidR="009F490D" w:rsidRPr="008D5E84" w14:paraId="36EC1C0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8D4E22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09F4C9E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092</w:t>
            </w:r>
          </w:p>
        </w:tc>
        <w:tc>
          <w:tcPr>
            <w:tcW w:w="972" w:type="dxa"/>
            <w:noWrap/>
            <w:hideMark/>
          </w:tcPr>
          <w:p w14:paraId="0EF2BE0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11709F8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092</w:t>
            </w:r>
          </w:p>
        </w:tc>
        <w:tc>
          <w:tcPr>
            <w:tcW w:w="6050" w:type="dxa"/>
            <w:noWrap/>
            <w:hideMark/>
          </w:tcPr>
          <w:p w14:paraId="28A401F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Intermediate Algebra</w:t>
            </w:r>
          </w:p>
        </w:tc>
      </w:tr>
      <w:tr w:rsidR="009F490D" w:rsidRPr="008D5E84" w14:paraId="1543217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AFAF9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94190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106</w:t>
            </w:r>
          </w:p>
        </w:tc>
        <w:tc>
          <w:tcPr>
            <w:tcW w:w="972" w:type="dxa"/>
            <w:noWrap/>
            <w:hideMark/>
          </w:tcPr>
          <w:p w14:paraId="53429D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3DA99F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106</w:t>
            </w:r>
          </w:p>
        </w:tc>
        <w:tc>
          <w:tcPr>
            <w:tcW w:w="6050" w:type="dxa"/>
            <w:noWrap/>
            <w:hideMark/>
          </w:tcPr>
          <w:p w14:paraId="2F52C4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Mathematics for Technologies</w:t>
            </w:r>
          </w:p>
        </w:tc>
      </w:tr>
      <w:tr w:rsidR="00FA2ED6" w:rsidRPr="008D5E84" w14:paraId="373CC33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6870C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00BA8CB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FB5BC0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49FA0C3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18B3728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Mathematics</w:t>
            </w:r>
          </w:p>
        </w:tc>
      </w:tr>
      <w:tr w:rsidR="009F490D" w:rsidRPr="008D5E84" w14:paraId="2D49C9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118D9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165DE3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5C0A7A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18FA67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127</w:t>
            </w:r>
          </w:p>
        </w:tc>
        <w:tc>
          <w:tcPr>
            <w:tcW w:w="6050" w:type="dxa"/>
            <w:noWrap/>
            <w:hideMark/>
          </w:tcPr>
          <w:p w14:paraId="596FB39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Algebra</w:t>
            </w:r>
          </w:p>
        </w:tc>
      </w:tr>
      <w:tr w:rsidR="00FA2ED6" w:rsidRPr="008D5E84" w14:paraId="65DEA2E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2C03F9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453A50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37EDA62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330B022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115</w:t>
            </w:r>
          </w:p>
        </w:tc>
        <w:tc>
          <w:tcPr>
            <w:tcW w:w="6050" w:type="dxa"/>
            <w:noWrap/>
            <w:hideMark/>
          </w:tcPr>
          <w:p w14:paraId="485E548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Statistics</w:t>
            </w:r>
          </w:p>
        </w:tc>
      </w:tr>
      <w:tr w:rsidR="009F490D" w:rsidRPr="008D5E84" w14:paraId="79D93AA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1B5CA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19BED8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4977F7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1A6B9D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2D7844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Medical Assisting</w:t>
            </w:r>
          </w:p>
        </w:tc>
      </w:tr>
      <w:tr w:rsidR="009F490D" w:rsidRPr="008D5E84" w14:paraId="64A1D45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AB6AF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543340F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4D516A7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476E9D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798E56B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Terminology I</w:t>
            </w:r>
          </w:p>
        </w:tc>
      </w:tr>
      <w:tr w:rsidR="009F490D" w:rsidRPr="008D5E84" w14:paraId="02F3E6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F5C056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78489E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14EFE3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1FD220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770E84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Office Procedures</w:t>
            </w:r>
          </w:p>
        </w:tc>
      </w:tr>
      <w:tr w:rsidR="009F490D" w:rsidRPr="008D5E84" w14:paraId="343802B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CBD07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308403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972" w:type="dxa"/>
            <w:noWrap/>
            <w:hideMark/>
          </w:tcPr>
          <w:p w14:paraId="4E95560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2130E2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6050" w:type="dxa"/>
            <w:noWrap/>
            <w:hideMark/>
          </w:tcPr>
          <w:p w14:paraId="401301C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Documentation</w:t>
            </w:r>
          </w:p>
        </w:tc>
      </w:tr>
      <w:tr w:rsidR="009F490D" w:rsidRPr="008D5E84" w14:paraId="4A68FF4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CBFA2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23483F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136</w:t>
            </w:r>
          </w:p>
        </w:tc>
        <w:tc>
          <w:tcPr>
            <w:tcW w:w="972" w:type="dxa"/>
            <w:noWrap/>
            <w:hideMark/>
          </w:tcPr>
          <w:p w14:paraId="25CB07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78F817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136</w:t>
            </w:r>
          </w:p>
        </w:tc>
        <w:tc>
          <w:tcPr>
            <w:tcW w:w="6050" w:type="dxa"/>
            <w:noWrap/>
            <w:hideMark/>
          </w:tcPr>
          <w:p w14:paraId="60B2E7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Office Procedures I</w:t>
            </w:r>
          </w:p>
        </w:tc>
      </w:tr>
      <w:tr w:rsidR="009F490D" w:rsidRPr="008D5E84" w14:paraId="6FBFA41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1653C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289A003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972" w:type="dxa"/>
            <w:noWrap/>
            <w:hideMark/>
          </w:tcPr>
          <w:p w14:paraId="3706496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073A694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6050" w:type="dxa"/>
            <w:noWrap/>
            <w:hideMark/>
          </w:tcPr>
          <w:p w14:paraId="66E4B9F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Insurance Coding &amp; Billing</w:t>
            </w:r>
          </w:p>
        </w:tc>
      </w:tr>
      <w:tr w:rsidR="009F490D" w:rsidRPr="008D5E84" w14:paraId="01D9045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06819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2A533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222</w:t>
            </w:r>
          </w:p>
        </w:tc>
        <w:tc>
          <w:tcPr>
            <w:tcW w:w="972" w:type="dxa"/>
            <w:noWrap/>
            <w:hideMark/>
          </w:tcPr>
          <w:p w14:paraId="76A912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4F2CFC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222</w:t>
            </w:r>
          </w:p>
        </w:tc>
        <w:tc>
          <w:tcPr>
            <w:tcW w:w="6050" w:type="dxa"/>
            <w:noWrap/>
            <w:hideMark/>
          </w:tcPr>
          <w:p w14:paraId="0BDEEA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Internship</w:t>
            </w:r>
          </w:p>
        </w:tc>
      </w:tr>
      <w:tr w:rsidR="009F490D" w:rsidRPr="008D5E84" w14:paraId="7B9E0C3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D87F3F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3A62DD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972" w:type="dxa"/>
            <w:noWrap/>
            <w:hideMark/>
          </w:tcPr>
          <w:p w14:paraId="793927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20B34BB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6050" w:type="dxa"/>
            <w:noWrap/>
            <w:hideMark/>
          </w:tcPr>
          <w:p w14:paraId="196CBD1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and Infection Control</w:t>
            </w:r>
          </w:p>
        </w:tc>
      </w:tr>
      <w:tr w:rsidR="009F490D" w:rsidRPr="008D5E84" w14:paraId="55BD8B6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4882E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DD2FD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228</w:t>
            </w:r>
          </w:p>
        </w:tc>
        <w:tc>
          <w:tcPr>
            <w:tcW w:w="972" w:type="dxa"/>
            <w:noWrap/>
            <w:hideMark/>
          </w:tcPr>
          <w:p w14:paraId="5245EF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FF356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228</w:t>
            </w:r>
          </w:p>
        </w:tc>
        <w:tc>
          <w:tcPr>
            <w:tcW w:w="6050" w:type="dxa"/>
            <w:noWrap/>
            <w:hideMark/>
          </w:tcPr>
          <w:p w14:paraId="153CBA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Pharmacology</w:t>
            </w:r>
          </w:p>
        </w:tc>
      </w:tr>
      <w:tr w:rsidR="009F490D" w:rsidRPr="008D5E84" w14:paraId="6B6C482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99110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023039D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0F282C0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132DB52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5B8A806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Capstone</w:t>
            </w:r>
          </w:p>
        </w:tc>
      </w:tr>
      <w:tr w:rsidR="009F490D" w:rsidRPr="008D5E84" w14:paraId="5639DCE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18F9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3D279A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972" w:type="dxa"/>
            <w:noWrap/>
            <w:hideMark/>
          </w:tcPr>
          <w:p w14:paraId="3351CC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641B0C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6050" w:type="dxa"/>
            <w:noWrap/>
            <w:hideMark/>
          </w:tcPr>
          <w:p w14:paraId="7CC2BF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Office Procedures II</w:t>
            </w:r>
          </w:p>
        </w:tc>
      </w:tr>
      <w:tr w:rsidR="009F490D" w:rsidRPr="008D5E84" w14:paraId="7E2060C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DD764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3F10014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972" w:type="dxa"/>
            <w:noWrap/>
            <w:hideMark/>
          </w:tcPr>
          <w:p w14:paraId="640EA99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218CA55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2BAF461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Assisting Capstone</w:t>
            </w:r>
          </w:p>
        </w:tc>
      </w:tr>
      <w:tr w:rsidR="009F490D" w:rsidRPr="008D5E84" w14:paraId="1B35363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2E9C1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062830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4EDF0C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DF132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091F92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Medical Co-op Practicum</w:t>
            </w:r>
          </w:p>
        </w:tc>
      </w:tr>
      <w:tr w:rsidR="009F490D" w:rsidRPr="008D5E84" w14:paraId="064E60F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6E4B2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1945E93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2A10B8D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5E903C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5E79EB8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Safety</w:t>
            </w:r>
          </w:p>
        </w:tc>
      </w:tr>
      <w:tr w:rsidR="009F490D" w:rsidRPr="008D5E84" w14:paraId="386BE2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EA5D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451521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56AE50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7855ABB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09A921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Manufacturing Process &amp; Production</w:t>
            </w:r>
          </w:p>
        </w:tc>
      </w:tr>
      <w:tr w:rsidR="009F490D" w:rsidRPr="008D5E84" w14:paraId="259A485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D0656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5ECE51A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2C1FEAA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5F7916B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368C6A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Quality Practices &amp; Measurement</w:t>
            </w:r>
          </w:p>
        </w:tc>
      </w:tr>
      <w:tr w:rsidR="009F490D" w:rsidRPr="008D5E84" w14:paraId="4F8801B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D6109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71483D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7B5F3D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0FD422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584E51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Maintenance Awareness</w:t>
            </w:r>
          </w:p>
        </w:tc>
      </w:tr>
      <w:tr w:rsidR="009F490D" w:rsidRPr="008D5E84" w14:paraId="1752743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FB79B5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NURS</w:t>
            </w:r>
          </w:p>
        </w:tc>
        <w:tc>
          <w:tcPr>
            <w:tcW w:w="1083" w:type="dxa"/>
            <w:noWrap/>
            <w:hideMark/>
          </w:tcPr>
          <w:p w14:paraId="31CEE66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6969745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0DA17B5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07064A0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Foundations of Nursing</w:t>
            </w:r>
          </w:p>
        </w:tc>
      </w:tr>
      <w:tr w:rsidR="009F490D" w:rsidRPr="008D5E84" w14:paraId="6AE1B64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421A8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6FFFB8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4059E1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533891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3C2ECF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Pharmacology</w:t>
            </w:r>
          </w:p>
        </w:tc>
      </w:tr>
      <w:tr w:rsidR="009F490D" w:rsidRPr="008D5E84" w14:paraId="0AD39E2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0199B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215C429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972" w:type="dxa"/>
            <w:noWrap/>
            <w:hideMark/>
          </w:tcPr>
          <w:p w14:paraId="6B74655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6B6182F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6050" w:type="dxa"/>
            <w:noWrap/>
            <w:hideMark/>
          </w:tcPr>
          <w:p w14:paraId="16E92F9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w:t>
            </w:r>
          </w:p>
        </w:tc>
      </w:tr>
      <w:tr w:rsidR="009F490D" w:rsidRPr="008D5E84" w14:paraId="4A7E5AB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681AE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7BDC379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254</w:t>
            </w:r>
          </w:p>
        </w:tc>
        <w:tc>
          <w:tcPr>
            <w:tcW w:w="972" w:type="dxa"/>
            <w:noWrap/>
            <w:hideMark/>
          </w:tcPr>
          <w:p w14:paraId="4A4CFC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068990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254</w:t>
            </w:r>
          </w:p>
        </w:tc>
        <w:tc>
          <w:tcPr>
            <w:tcW w:w="6050" w:type="dxa"/>
            <w:noWrap/>
            <w:hideMark/>
          </w:tcPr>
          <w:p w14:paraId="666BA3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II</w:t>
            </w:r>
          </w:p>
        </w:tc>
      </w:tr>
      <w:tr w:rsidR="009F490D" w:rsidRPr="008D5E84" w14:paraId="71DE8B5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C6A7DA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4C63A72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2610F05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72E0292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6050" w:type="dxa"/>
            <w:noWrap/>
            <w:hideMark/>
          </w:tcPr>
          <w:p w14:paraId="1C97427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III</w:t>
            </w:r>
          </w:p>
        </w:tc>
      </w:tr>
      <w:tr w:rsidR="009F490D" w:rsidRPr="008D5E84" w14:paraId="0052F57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94E2A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47C7C3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972" w:type="dxa"/>
            <w:noWrap/>
            <w:hideMark/>
          </w:tcPr>
          <w:p w14:paraId="55B57D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2E8B220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6050" w:type="dxa"/>
            <w:noWrap/>
            <w:hideMark/>
          </w:tcPr>
          <w:p w14:paraId="2AA468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Transition to Nursing Practice</w:t>
            </w:r>
          </w:p>
        </w:tc>
      </w:tr>
      <w:tr w:rsidR="009F490D" w:rsidRPr="008D5E84" w14:paraId="609AE00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A0027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PHFS</w:t>
            </w:r>
          </w:p>
        </w:tc>
        <w:tc>
          <w:tcPr>
            <w:tcW w:w="1083" w:type="dxa"/>
            <w:noWrap/>
            <w:hideMark/>
          </w:tcPr>
          <w:p w14:paraId="5A8C65F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730231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PFT</w:t>
            </w:r>
          </w:p>
        </w:tc>
        <w:tc>
          <w:tcPr>
            <w:tcW w:w="972" w:type="dxa"/>
            <w:noWrap/>
            <w:hideMark/>
          </w:tcPr>
          <w:p w14:paraId="6CBFE62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18ED3F1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Physically Fit for Duty (work)</w:t>
            </w:r>
          </w:p>
        </w:tc>
      </w:tr>
      <w:tr w:rsidR="009F490D" w:rsidRPr="008D5E84" w14:paraId="657FB0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09131A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4D29B3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3C896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513363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3B7729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Philosophy</w:t>
            </w:r>
          </w:p>
        </w:tc>
      </w:tr>
      <w:tr w:rsidR="00FA2ED6" w:rsidRPr="008D5E84" w14:paraId="3BFF38E9"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A89D0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559D15B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065812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7BBC82B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09EF4A3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Ethics</w:t>
            </w:r>
          </w:p>
        </w:tc>
      </w:tr>
      <w:tr w:rsidR="009F490D" w:rsidRPr="008D5E84" w14:paraId="270E0FC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3712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60BD04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4E69F7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52461D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66F383A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Environmental Ethics</w:t>
            </w:r>
          </w:p>
        </w:tc>
      </w:tr>
      <w:tr w:rsidR="00FA2ED6" w:rsidRPr="008D5E84" w14:paraId="03B17E2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813AE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35BCE34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2A67888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60ECD72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790659D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Justice Ethics</w:t>
            </w:r>
          </w:p>
        </w:tc>
      </w:tr>
      <w:tr w:rsidR="009F490D" w:rsidRPr="008D5E84" w14:paraId="530BA8A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423B9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w:t>
            </w:r>
          </w:p>
        </w:tc>
        <w:tc>
          <w:tcPr>
            <w:tcW w:w="1083" w:type="dxa"/>
            <w:noWrap/>
            <w:hideMark/>
          </w:tcPr>
          <w:p w14:paraId="46F424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1F36D7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w:t>
            </w:r>
          </w:p>
        </w:tc>
        <w:tc>
          <w:tcPr>
            <w:tcW w:w="972" w:type="dxa"/>
            <w:noWrap/>
            <w:hideMark/>
          </w:tcPr>
          <w:p w14:paraId="15E5D4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2D23D76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Descriptive Physics</w:t>
            </w:r>
          </w:p>
        </w:tc>
      </w:tr>
      <w:tr w:rsidR="00FA2ED6" w:rsidRPr="008D5E84" w14:paraId="14C608F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52739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w:t>
            </w:r>
          </w:p>
        </w:tc>
        <w:tc>
          <w:tcPr>
            <w:tcW w:w="1083" w:type="dxa"/>
            <w:noWrap/>
            <w:hideMark/>
          </w:tcPr>
          <w:p w14:paraId="5328A4D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972" w:type="dxa"/>
            <w:noWrap/>
            <w:hideMark/>
          </w:tcPr>
          <w:p w14:paraId="5949CA0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w:t>
            </w:r>
          </w:p>
        </w:tc>
        <w:tc>
          <w:tcPr>
            <w:tcW w:w="972" w:type="dxa"/>
            <w:noWrap/>
            <w:hideMark/>
          </w:tcPr>
          <w:p w14:paraId="7ED7D9E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39D0A7E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Physics I</w:t>
            </w:r>
          </w:p>
        </w:tc>
      </w:tr>
      <w:tr w:rsidR="009F490D" w:rsidRPr="008D5E84" w14:paraId="2BC3747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6680AB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POLS</w:t>
            </w:r>
          </w:p>
        </w:tc>
        <w:tc>
          <w:tcPr>
            <w:tcW w:w="1083" w:type="dxa"/>
            <w:noWrap/>
            <w:hideMark/>
          </w:tcPr>
          <w:p w14:paraId="30706D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642CFD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PSC</w:t>
            </w:r>
          </w:p>
        </w:tc>
        <w:tc>
          <w:tcPr>
            <w:tcW w:w="972" w:type="dxa"/>
            <w:noWrap/>
            <w:hideMark/>
          </w:tcPr>
          <w:p w14:paraId="2CFCC4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8107E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Government</w:t>
            </w:r>
          </w:p>
        </w:tc>
      </w:tr>
      <w:tr w:rsidR="009F490D" w:rsidRPr="008D5E84" w14:paraId="5C2C8C6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577676"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PRNG</w:t>
            </w:r>
          </w:p>
        </w:tc>
        <w:tc>
          <w:tcPr>
            <w:tcW w:w="1083" w:type="dxa"/>
            <w:noWrap/>
            <w:hideMark/>
          </w:tcPr>
          <w:p w14:paraId="2A684B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972" w:type="dxa"/>
            <w:noWrap/>
            <w:hideMark/>
          </w:tcPr>
          <w:p w14:paraId="7E144F2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NGP</w:t>
            </w:r>
          </w:p>
        </w:tc>
        <w:tc>
          <w:tcPr>
            <w:tcW w:w="972" w:type="dxa"/>
            <w:noWrap/>
            <w:hideMark/>
          </w:tcPr>
          <w:p w14:paraId="6C2D305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6050" w:type="dxa"/>
            <w:noWrap/>
            <w:hideMark/>
          </w:tcPr>
          <w:p w14:paraId="1CA40A5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Basic Principles and Practices</w:t>
            </w:r>
          </w:p>
        </w:tc>
      </w:tr>
      <w:tr w:rsidR="009F490D" w:rsidRPr="008D5E84" w14:paraId="337CAEF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1265F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40DE90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356684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3902B0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372F7A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Psychology</w:t>
            </w:r>
          </w:p>
        </w:tc>
      </w:tr>
      <w:tr w:rsidR="00FA2ED6" w:rsidRPr="008D5E84" w14:paraId="55F4C8E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51015C"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PSYC</w:t>
            </w:r>
          </w:p>
        </w:tc>
        <w:tc>
          <w:tcPr>
            <w:tcW w:w="1083" w:type="dxa"/>
            <w:noWrap/>
            <w:hideMark/>
          </w:tcPr>
          <w:p w14:paraId="2BAE19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114</w:t>
            </w:r>
          </w:p>
        </w:tc>
        <w:tc>
          <w:tcPr>
            <w:tcW w:w="972" w:type="dxa"/>
            <w:noWrap/>
            <w:hideMark/>
          </w:tcPr>
          <w:p w14:paraId="5107311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1BF28C2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42F8983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Child Development</w:t>
            </w:r>
          </w:p>
        </w:tc>
      </w:tr>
      <w:tr w:rsidR="009F490D" w:rsidRPr="008D5E84" w14:paraId="54A06D5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CC2BF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75BFB2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561F22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03767B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736A6B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Human Relations</w:t>
            </w:r>
          </w:p>
        </w:tc>
      </w:tr>
      <w:tr w:rsidR="00FA2ED6" w:rsidRPr="008D5E84" w14:paraId="5DB87A1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901B7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1879A0A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972" w:type="dxa"/>
            <w:noWrap/>
            <w:hideMark/>
          </w:tcPr>
          <w:p w14:paraId="0D15285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7FBA881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3203FAC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Adult Development from Young Adulthood to Death</w:t>
            </w:r>
          </w:p>
        </w:tc>
      </w:tr>
      <w:tr w:rsidR="009F490D" w:rsidRPr="008D5E84" w14:paraId="629C713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30770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235259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293F57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7E0588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207</w:t>
            </w:r>
          </w:p>
        </w:tc>
        <w:tc>
          <w:tcPr>
            <w:tcW w:w="6050" w:type="dxa"/>
            <w:noWrap/>
            <w:hideMark/>
          </w:tcPr>
          <w:p w14:paraId="355395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Developmental Psychology</w:t>
            </w:r>
          </w:p>
        </w:tc>
      </w:tr>
      <w:tr w:rsidR="00FA2ED6" w:rsidRPr="008D5E84" w14:paraId="17787CA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B08A5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5DB84EB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02B0F99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5A64867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252</w:t>
            </w:r>
          </w:p>
        </w:tc>
        <w:tc>
          <w:tcPr>
            <w:tcW w:w="6050" w:type="dxa"/>
            <w:noWrap/>
            <w:hideMark/>
          </w:tcPr>
          <w:p w14:paraId="5D86CD2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Psychology</w:t>
            </w:r>
          </w:p>
        </w:tc>
      </w:tr>
      <w:tr w:rsidR="009F490D" w:rsidRPr="008D5E84" w14:paraId="7E4B9D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52CA5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772943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972" w:type="dxa"/>
            <w:noWrap/>
            <w:hideMark/>
          </w:tcPr>
          <w:p w14:paraId="051D9A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BC88DC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6050" w:type="dxa"/>
            <w:noWrap/>
            <w:hideMark/>
          </w:tcPr>
          <w:p w14:paraId="37F2F2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Power Trains</w:t>
            </w:r>
          </w:p>
        </w:tc>
      </w:tr>
      <w:tr w:rsidR="009F490D" w:rsidRPr="008D5E84" w14:paraId="119723F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F5CAB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316E84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972" w:type="dxa"/>
            <w:noWrap/>
            <w:hideMark/>
          </w:tcPr>
          <w:p w14:paraId="77E3E10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C3C5B4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6050" w:type="dxa"/>
            <w:noWrap/>
            <w:hideMark/>
          </w:tcPr>
          <w:p w14:paraId="328774C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Small Engine Repair &amp; Tune up</w:t>
            </w:r>
          </w:p>
        </w:tc>
      </w:tr>
      <w:tr w:rsidR="009F490D" w:rsidRPr="008D5E84" w14:paraId="217368D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4AE33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49FB88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171</w:t>
            </w:r>
          </w:p>
        </w:tc>
        <w:tc>
          <w:tcPr>
            <w:tcW w:w="972" w:type="dxa"/>
            <w:noWrap/>
            <w:hideMark/>
          </w:tcPr>
          <w:p w14:paraId="51BCEA6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77882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171</w:t>
            </w:r>
          </w:p>
        </w:tc>
        <w:tc>
          <w:tcPr>
            <w:tcW w:w="6050" w:type="dxa"/>
            <w:noWrap/>
            <w:hideMark/>
          </w:tcPr>
          <w:p w14:paraId="452E6F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PwrEquipDrvlns</w:t>
            </w:r>
            <w:proofErr w:type="spellEnd"/>
            <w:r w:rsidRPr="008D5E84">
              <w:rPr>
                <w:rFonts w:ascii="Aptos Narrow" w:eastAsia="Times New Roman" w:hAnsi="Aptos Narrow" w:cs="Times New Roman"/>
                <w:color w:val="000000"/>
                <w:sz w:val="22"/>
                <w:szCs w:val="22"/>
              </w:rPr>
              <w:t>/Hydraulic/</w:t>
            </w:r>
            <w:proofErr w:type="spellStart"/>
            <w:r w:rsidRPr="008D5E84">
              <w:rPr>
                <w:rFonts w:ascii="Aptos Narrow" w:eastAsia="Times New Roman" w:hAnsi="Aptos Narrow" w:cs="Times New Roman"/>
                <w:color w:val="000000"/>
                <w:sz w:val="22"/>
                <w:szCs w:val="22"/>
              </w:rPr>
              <w:t>Hydrostics</w:t>
            </w:r>
            <w:proofErr w:type="spellEnd"/>
          </w:p>
        </w:tc>
      </w:tr>
      <w:tr w:rsidR="009F490D" w:rsidRPr="008D5E84" w14:paraId="4BE2310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89544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672D14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172</w:t>
            </w:r>
          </w:p>
        </w:tc>
        <w:tc>
          <w:tcPr>
            <w:tcW w:w="972" w:type="dxa"/>
            <w:noWrap/>
            <w:hideMark/>
          </w:tcPr>
          <w:p w14:paraId="1DD468F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8CAA39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172</w:t>
            </w:r>
          </w:p>
        </w:tc>
        <w:tc>
          <w:tcPr>
            <w:tcW w:w="6050" w:type="dxa"/>
            <w:noWrap/>
            <w:hideMark/>
          </w:tcPr>
          <w:p w14:paraId="10F2C0F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PwrEquipElectSystms&amp;Generators</w:t>
            </w:r>
            <w:proofErr w:type="spellEnd"/>
          </w:p>
        </w:tc>
      </w:tr>
      <w:tr w:rsidR="009F490D" w:rsidRPr="008D5E84" w14:paraId="49413BA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7FBD3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28A17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173</w:t>
            </w:r>
          </w:p>
        </w:tc>
        <w:tc>
          <w:tcPr>
            <w:tcW w:w="972" w:type="dxa"/>
            <w:noWrap/>
            <w:hideMark/>
          </w:tcPr>
          <w:p w14:paraId="26ADEE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A357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173</w:t>
            </w:r>
          </w:p>
        </w:tc>
        <w:tc>
          <w:tcPr>
            <w:tcW w:w="6050" w:type="dxa"/>
            <w:noWrap/>
            <w:hideMark/>
          </w:tcPr>
          <w:p w14:paraId="0A5065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Marine&amp;Prsnl</w:t>
            </w:r>
            <w:proofErr w:type="spellEnd"/>
            <w:r w:rsidRPr="008D5E84">
              <w:rPr>
                <w:rFonts w:ascii="Aptos Narrow" w:eastAsia="Times New Roman" w:hAnsi="Aptos Narrow" w:cs="Times New Roman"/>
                <w:color w:val="000000"/>
                <w:sz w:val="22"/>
                <w:szCs w:val="22"/>
              </w:rPr>
              <w:t xml:space="preserve"> </w:t>
            </w:r>
            <w:proofErr w:type="spellStart"/>
            <w:r w:rsidRPr="008D5E84">
              <w:rPr>
                <w:rFonts w:ascii="Aptos Narrow" w:eastAsia="Times New Roman" w:hAnsi="Aptos Narrow" w:cs="Times New Roman"/>
                <w:color w:val="000000"/>
                <w:sz w:val="22"/>
                <w:szCs w:val="22"/>
              </w:rPr>
              <w:t>WtrcrftRpr&amp;Mantnance</w:t>
            </w:r>
            <w:proofErr w:type="spellEnd"/>
          </w:p>
        </w:tc>
      </w:tr>
      <w:tr w:rsidR="009F490D" w:rsidRPr="008D5E84" w14:paraId="6DB8C389"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9940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057732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972" w:type="dxa"/>
            <w:noWrap/>
            <w:hideMark/>
          </w:tcPr>
          <w:p w14:paraId="55E97CF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6C6C8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6050" w:type="dxa"/>
            <w:noWrap/>
            <w:hideMark/>
          </w:tcPr>
          <w:p w14:paraId="4F8CF5A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Rec. Vehicle Ops &amp; Maintenance</w:t>
            </w:r>
          </w:p>
        </w:tc>
      </w:tr>
      <w:tr w:rsidR="009F490D" w:rsidRPr="008D5E84" w14:paraId="7406F2A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4323DA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767321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972" w:type="dxa"/>
            <w:noWrap/>
            <w:hideMark/>
          </w:tcPr>
          <w:p w14:paraId="39E5A1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97C08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665207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OutdoorPowerEquipVeh</w:t>
            </w:r>
            <w:proofErr w:type="spellEnd"/>
            <w:r w:rsidRPr="008D5E84">
              <w:rPr>
                <w:rFonts w:ascii="Aptos Narrow" w:eastAsia="Times New Roman" w:hAnsi="Aptos Narrow" w:cs="Times New Roman"/>
                <w:color w:val="000000"/>
                <w:sz w:val="22"/>
                <w:szCs w:val="22"/>
              </w:rPr>
              <w:t xml:space="preserve"> Repair &amp; </w:t>
            </w:r>
            <w:proofErr w:type="spellStart"/>
            <w:r w:rsidRPr="008D5E84">
              <w:rPr>
                <w:rFonts w:ascii="Aptos Narrow" w:eastAsia="Times New Roman" w:hAnsi="Aptos Narrow" w:cs="Times New Roman"/>
                <w:color w:val="000000"/>
                <w:sz w:val="22"/>
                <w:szCs w:val="22"/>
              </w:rPr>
              <w:t>Maint</w:t>
            </w:r>
            <w:proofErr w:type="spellEnd"/>
          </w:p>
        </w:tc>
      </w:tr>
      <w:tr w:rsidR="009F490D" w:rsidRPr="008D5E84" w14:paraId="62FF3BA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98C00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040C671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6ADC02A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55E689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61DFD51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Equipment Hydraulics</w:t>
            </w:r>
          </w:p>
        </w:tc>
      </w:tr>
      <w:tr w:rsidR="009F490D" w:rsidRPr="008D5E84" w14:paraId="1614182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49F92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w:t>
            </w:r>
          </w:p>
        </w:tc>
        <w:tc>
          <w:tcPr>
            <w:tcW w:w="1083" w:type="dxa"/>
            <w:noWrap/>
            <w:hideMark/>
          </w:tcPr>
          <w:p w14:paraId="28D6C5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25B3F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w:t>
            </w:r>
          </w:p>
        </w:tc>
        <w:tc>
          <w:tcPr>
            <w:tcW w:w="972" w:type="dxa"/>
            <w:noWrap/>
            <w:hideMark/>
          </w:tcPr>
          <w:p w14:paraId="1193DA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03AAD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Sociology</w:t>
            </w:r>
          </w:p>
        </w:tc>
      </w:tr>
      <w:tr w:rsidR="00FA2ED6" w:rsidRPr="008D5E84" w14:paraId="66183DE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BEF96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w:t>
            </w:r>
          </w:p>
        </w:tc>
        <w:tc>
          <w:tcPr>
            <w:tcW w:w="1083" w:type="dxa"/>
            <w:noWrap/>
            <w:hideMark/>
          </w:tcPr>
          <w:p w14:paraId="515CD45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714B7A2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w:t>
            </w:r>
          </w:p>
        </w:tc>
        <w:tc>
          <w:tcPr>
            <w:tcW w:w="972" w:type="dxa"/>
            <w:noWrap/>
            <w:hideMark/>
          </w:tcPr>
          <w:p w14:paraId="779A14D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6D1F554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Sociology of the Family</w:t>
            </w:r>
          </w:p>
        </w:tc>
      </w:tr>
      <w:tr w:rsidR="009F490D" w:rsidRPr="008D5E84" w14:paraId="691C00B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0C3D3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SPAN</w:t>
            </w:r>
          </w:p>
        </w:tc>
        <w:tc>
          <w:tcPr>
            <w:tcW w:w="1083" w:type="dxa"/>
            <w:noWrap/>
            <w:hideMark/>
          </w:tcPr>
          <w:p w14:paraId="2F94F6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00B2AA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SPA</w:t>
            </w:r>
          </w:p>
        </w:tc>
        <w:tc>
          <w:tcPr>
            <w:tcW w:w="972" w:type="dxa"/>
            <w:noWrap/>
            <w:hideMark/>
          </w:tcPr>
          <w:p w14:paraId="615316C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4B9D35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Beginning Spanish I</w:t>
            </w:r>
          </w:p>
        </w:tc>
      </w:tr>
      <w:tr w:rsidR="009F490D" w:rsidRPr="008D5E84" w14:paraId="0FCBBBA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25469E8"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TECH</w:t>
            </w:r>
          </w:p>
        </w:tc>
        <w:tc>
          <w:tcPr>
            <w:tcW w:w="1083" w:type="dxa"/>
            <w:noWrap/>
            <w:hideMark/>
          </w:tcPr>
          <w:p w14:paraId="2B6FEC0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972" w:type="dxa"/>
            <w:noWrap/>
            <w:hideMark/>
          </w:tcPr>
          <w:p w14:paraId="7FBEC76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TEC</w:t>
            </w:r>
          </w:p>
        </w:tc>
        <w:tc>
          <w:tcPr>
            <w:tcW w:w="972" w:type="dxa"/>
            <w:noWrap/>
            <w:hideMark/>
          </w:tcPr>
          <w:p w14:paraId="54F45B6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6050" w:type="dxa"/>
            <w:noWrap/>
            <w:hideMark/>
          </w:tcPr>
          <w:p w14:paraId="3D62BBC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Safety</w:t>
            </w:r>
          </w:p>
        </w:tc>
      </w:tr>
      <w:tr w:rsidR="009F490D" w:rsidRPr="008D5E84" w14:paraId="06786FC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5EBE6F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w:t>
            </w:r>
          </w:p>
        </w:tc>
        <w:tc>
          <w:tcPr>
            <w:tcW w:w="1083" w:type="dxa"/>
            <w:noWrap/>
            <w:hideMark/>
          </w:tcPr>
          <w:p w14:paraId="16095D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972" w:type="dxa"/>
            <w:noWrap/>
            <w:hideMark/>
          </w:tcPr>
          <w:p w14:paraId="005550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w:t>
            </w:r>
          </w:p>
        </w:tc>
        <w:tc>
          <w:tcPr>
            <w:tcW w:w="972" w:type="dxa"/>
            <w:noWrap/>
            <w:hideMark/>
          </w:tcPr>
          <w:p w14:paraId="63EF6D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6050" w:type="dxa"/>
            <w:noWrap/>
            <w:hideMark/>
          </w:tcPr>
          <w:p w14:paraId="734704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Electronic Principles I</w:t>
            </w:r>
          </w:p>
        </w:tc>
      </w:tr>
      <w:tr w:rsidR="009F490D" w:rsidRPr="008D5E84" w14:paraId="631CC63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64933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w:t>
            </w:r>
          </w:p>
        </w:tc>
        <w:tc>
          <w:tcPr>
            <w:tcW w:w="1083" w:type="dxa"/>
            <w:noWrap/>
            <w:hideMark/>
          </w:tcPr>
          <w:p w14:paraId="0E71474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972" w:type="dxa"/>
            <w:noWrap/>
            <w:hideMark/>
          </w:tcPr>
          <w:p w14:paraId="2AC7560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w:t>
            </w:r>
          </w:p>
        </w:tc>
        <w:tc>
          <w:tcPr>
            <w:tcW w:w="972" w:type="dxa"/>
            <w:noWrap/>
            <w:hideMark/>
          </w:tcPr>
          <w:p w14:paraId="3C3BA34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6050" w:type="dxa"/>
            <w:noWrap/>
            <w:hideMark/>
          </w:tcPr>
          <w:p w14:paraId="56F3D41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Electronic Principles II</w:t>
            </w:r>
          </w:p>
        </w:tc>
      </w:tr>
      <w:tr w:rsidR="009F490D" w:rsidRPr="008D5E84" w14:paraId="1963B0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ECB42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50C7E7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972" w:type="dxa"/>
            <w:noWrap/>
            <w:hideMark/>
          </w:tcPr>
          <w:p w14:paraId="20194B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582EB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6050" w:type="dxa"/>
            <w:noWrap/>
            <w:hideMark/>
          </w:tcPr>
          <w:p w14:paraId="0A988C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Introductory Welding</w:t>
            </w:r>
          </w:p>
        </w:tc>
      </w:tr>
      <w:tr w:rsidR="009F490D" w:rsidRPr="008D5E84" w14:paraId="2CB3CEC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073116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796F2F7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397C2DD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6BF83E1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2D72EB2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Safety and Basic Welding Technology I</w:t>
            </w:r>
          </w:p>
        </w:tc>
      </w:tr>
      <w:tr w:rsidR="009F490D" w:rsidRPr="008D5E84" w14:paraId="419CC8E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103DB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4F1CBA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1C1C2D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0064D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0CCA22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Welding Technology II</w:t>
            </w:r>
          </w:p>
        </w:tc>
      </w:tr>
      <w:tr w:rsidR="009F490D" w:rsidRPr="008D5E84" w14:paraId="626BCDC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6D41E3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029781D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972" w:type="dxa"/>
            <w:noWrap/>
            <w:hideMark/>
          </w:tcPr>
          <w:p w14:paraId="095BE90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26064FB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6050" w:type="dxa"/>
            <w:noWrap/>
            <w:hideMark/>
          </w:tcPr>
          <w:p w14:paraId="5B2CD8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Advanced Welding</w:t>
            </w:r>
          </w:p>
        </w:tc>
      </w:tr>
      <w:tr w:rsidR="009F490D" w:rsidRPr="008D5E84" w14:paraId="4E4113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C2296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FBB33A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6BB962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41FE60D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56D541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Pipe Welding</w:t>
            </w:r>
          </w:p>
        </w:tc>
      </w:tr>
      <w:tr w:rsidR="009F490D" w:rsidRPr="008D5E84" w14:paraId="04029F4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1837B4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C1C880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972" w:type="dxa"/>
            <w:noWrap/>
            <w:hideMark/>
          </w:tcPr>
          <w:p w14:paraId="0D9AD0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74370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6050" w:type="dxa"/>
            <w:noWrap/>
            <w:hideMark/>
          </w:tcPr>
          <w:p w14:paraId="41375D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Tig Welding</w:t>
            </w:r>
          </w:p>
        </w:tc>
      </w:tr>
      <w:tr w:rsidR="009F490D" w:rsidRPr="008D5E84" w14:paraId="787D84C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A50D8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E04F0B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3E93CC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471E64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74017F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Pipe Fitting</w:t>
            </w:r>
          </w:p>
        </w:tc>
      </w:tr>
    </w:tbl>
    <w:p w14:paraId="3AD26253" w14:textId="0D4A962B" w:rsidR="009F490D" w:rsidRDefault="009F490D">
      <w:pPr>
        <w:spacing w:line="276" w:lineRule="auto"/>
      </w:pPr>
    </w:p>
    <w:p w14:paraId="74CEACD0" w14:textId="7B94B70F" w:rsidR="00144153" w:rsidRPr="00802A1E" w:rsidRDefault="00DA0965" w:rsidP="00152B9B">
      <w:pPr>
        <w:pStyle w:val="Heading2"/>
      </w:pPr>
      <w:bookmarkStart w:id="149" w:name="_Toc202260851"/>
      <w:r>
        <w:t>Current Courses</w:t>
      </w:r>
      <w:bookmarkEnd w:id="149"/>
    </w:p>
    <w:tbl>
      <w:tblPr>
        <w:tblStyle w:val="GridTable2-Accent2"/>
        <w:tblW w:w="0" w:type="auto"/>
        <w:tblCellMar>
          <w:top w:w="14" w:type="dxa"/>
          <w:bottom w:w="14" w:type="dxa"/>
        </w:tblCellMar>
        <w:tblLook w:val="04A0" w:firstRow="1" w:lastRow="0" w:firstColumn="1" w:lastColumn="0" w:noHBand="0" w:noVBand="1"/>
      </w:tblPr>
      <w:tblGrid>
        <w:gridCol w:w="7761"/>
        <w:gridCol w:w="2319"/>
      </w:tblGrid>
      <w:tr w:rsidR="005D60C1" w:rsidRPr="005E6D45" w14:paraId="0CF05546" w14:textId="77777777" w:rsidTr="587E7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AF66C1" w14:textId="1CA5B229" w:rsidR="005D60C1" w:rsidRPr="005E6D45" w:rsidRDefault="005D60C1" w:rsidP="003838BE">
            <w:pPr>
              <w:spacing w:before="120" w:after="120"/>
              <w:rPr>
                <w:rFonts w:cs="Tahoma"/>
                <w:b w:val="0"/>
                <w:bCs w:val="0"/>
              </w:rPr>
            </w:pPr>
            <w:r w:rsidRPr="005E6D45">
              <w:rPr>
                <w:rFonts w:cs="Tahoma"/>
                <w:b w:val="0"/>
                <w:bCs w:val="0"/>
              </w:rPr>
              <w:t>COURSE</w:t>
            </w:r>
            <w:r w:rsidRPr="005E6D45">
              <w:rPr>
                <w:rFonts w:cs="Tahoma"/>
                <w:b w:val="0"/>
                <w:bCs w:val="0"/>
              </w:rPr>
              <w:tab/>
            </w:r>
          </w:p>
        </w:tc>
        <w:tc>
          <w:tcPr>
            <w:tcW w:w="2319" w:type="dxa"/>
          </w:tcPr>
          <w:p w14:paraId="070604BC" w14:textId="1BB09DDF" w:rsidR="005D60C1" w:rsidRPr="005E6D45" w:rsidRDefault="009C1589" w:rsidP="003838BE">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r>
      <w:tr w:rsidR="005D60C1" w:rsidRPr="005E6D45" w14:paraId="6E79D29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042203" w14:textId="02FAD3FB" w:rsidR="005D60C1" w:rsidRPr="005E6D45" w:rsidRDefault="005D60C1" w:rsidP="003838BE">
            <w:pPr>
              <w:pStyle w:val="Heading5"/>
              <w:spacing w:before="120" w:after="120"/>
            </w:pPr>
            <w:bookmarkStart w:id="150" w:name="_ADV_100_Introduction"/>
            <w:bookmarkEnd w:id="150"/>
            <w:r w:rsidRPr="005E6D45">
              <w:t>ADV</w:t>
            </w:r>
            <w:r w:rsidR="001B7BB4" w:rsidRPr="005E6D45">
              <w:t xml:space="preserve"> </w:t>
            </w:r>
            <w:r w:rsidRPr="005E6D45">
              <w:t>100 Introduction to Adventure Recreation</w:t>
            </w:r>
            <w:r w:rsidRPr="005E6D45">
              <w:tab/>
            </w:r>
            <w:r w:rsidRPr="005E6D45">
              <w:tab/>
            </w:r>
            <w:r w:rsidRPr="005E6D45">
              <w:tab/>
            </w:r>
          </w:p>
        </w:tc>
        <w:tc>
          <w:tcPr>
            <w:tcW w:w="2319" w:type="dxa"/>
          </w:tcPr>
          <w:p w14:paraId="6899C725" w14:textId="3E49EC7E" w:rsidR="005D60C1" w:rsidRPr="005E6D45" w:rsidRDefault="009C158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9C1589" w:rsidRPr="005E6D45" w14:paraId="36ECC28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B9D26F7" w14:textId="3BAC77AF" w:rsidR="009C1589" w:rsidRPr="005E6D45" w:rsidRDefault="009C1589" w:rsidP="003838BE">
            <w:pPr>
              <w:spacing w:before="120" w:after="120"/>
              <w:rPr>
                <w:rFonts w:cs="Tahoma"/>
                <w:b w:val="0"/>
                <w:bCs w:val="0"/>
              </w:rPr>
            </w:pPr>
            <w:r w:rsidRPr="005E6D45">
              <w:rPr>
                <w:rFonts w:cs="Tahoma"/>
                <w:b w:val="0"/>
                <w:bCs w:val="0"/>
              </w:rPr>
              <w:t xml:space="preserve">This course will provide the student with an introduction to various skills in the adventure recreation field. It is intended as an introductory course for dual enrollment of students currently enrolled in </w:t>
            </w:r>
            <w:proofErr w:type="gramStart"/>
            <w:r w:rsidRPr="005E6D45">
              <w:rPr>
                <w:rFonts w:cs="Tahoma"/>
                <w:b w:val="0"/>
                <w:bCs w:val="0"/>
              </w:rPr>
              <w:t>participating</w:t>
            </w:r>
            <w:proofErr w:type="gramEnd"/>
            <w:r w:rsidRPr="005E6D45">
              <w:rPr>
                <w:rFonts w:cs="Tahoma"/>
                <w:b w:val="0"/>
                <w:bCs w:val="0"/>
              </w:rPr>
              <w:t xml:space="preserve"> secondary school programs related to adventure recreation. To earn credit for this course, students will have received a grade of “B” or above and demonstrated a basic understanding of outdoor leadership skills including wilderness navigation, outdoor cooking, group dynamics, group facilitation, and trip planning.</w:t>
            </w:r>
          </w:p>
        </w:tc>
      </w:tr>
      <w:tr w:rsidR="008D63D0" w:rsidRPr="005E6D45" w14:paraId="52297C0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03C424" w14:textId="77777777" w:rsidR="0040209E" w:rsidRPr="009650E5" w:rsidRDefault="008D63D0" w:rsidP="008D63D0">
            <w:pPr>
              <w:pStyle w:val="Heading5"/>
              <w:spacing w:before="120" w:after="120"/>
            </w:pPr>
            <w:r w:rsidRPr="009650E5">
              <w:t>ADV 102 Pathways in Outdoor Recreation</w:t>
            </w:r>
            <w:r w:rsidRPr="009650E5">
              <w:tab/>
            </w:r>
          </w:p>
          <w:p w14:paraId="6FE8445A" w14:textId="6DB42FCC" w:rsidR="008D63D0" w:rsidRPr="0017612F" w:rsidRDefault="0040209E" w:rsidP="008D63D0">
            <w:pPr>
              <w:pStyle w:val="Heading5"/>
              <w:spacing w:before="120" w:after="120"/>
              <w:rPr>
                <w:rFonts w:cs="Tahoma"/>
                <w:b w:val="0"/>
                <w:bCs w:val="0"/>
                <w:color w:val="auto"/>
              </w:rPr>
            </w:pPr>
            <w:r w:rsidRPr="009650E5">
              <w:t>Elective option / one-time offering</w:t>
            </w:r>
            <w:r w:rsidR="00E02A3E" w:rsidRPr="009650E5">
              <w:t xml:space="preserve"> / CTE </w:t>
            </w:r>
            <w:r w:rsidR="00B61430">
              <w:t>/ 2024</w:t>
            </w:r>
          </w:p>
        </w:tc>
        <w:tc>
          <w:tcPr>
            <w:tcW w:w="2319" w:type="dxa"/>
          </w:tcPr>
          <w:p w14:paraId="25088029" w14:textId="1B0E2FD1" w:rsidR="008D63D0" w:rsidRPr="0017612F" w:rsidRDefault="00646D29" w:rsidP="008D63D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17612F">
              <w:rPr>
                <w:rFonts w:cs="Tahoma"/>
              </w:rPr>
              <w:t>1</w:t>
            </w:r>
            <w:r w:rsidR="008D63D0" w:rsidRPr="0017612F">
              <w:rPr>
                <w:rFonts w:cs="Tahoma"/>
              </w:rPr>
              <w:t xml:space="preserve"> cr.</w:t>
            </w:r>
          </w:p>
        </w:tc>
      </w:tr>
      <w:tr w:rsidR="008D63D0" w:rsidRPr="005E6D45" w14:paraId="06227E0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607AB9A" w14:textId="77777777" w:rsidR="008D63D0" w:rsidRDefault="008D63D0" w:rsidP="008D63D0">
            <w:pPr>
              <w:spacing w:before="120" w:after="120"/>
              <w:rPr>
                <w:rFonts w:cs="Tahoma"/>
              </w:rPr>
            </w:pPr>
            <w:r w:rsidRPr="005E6D45">
              <w:rPr>
                <w:rFonts w:cs="Tahoma"/>
                <w:b w:val="0"/>
                <w:bCs w:val="0"/>
              </w:rPr>
              <w:t xml:space="preserve">This course </w:t>
            </w:r>
            <w:r w:rsidR="00331A07">
              <w:rPr>
                <w:rFonts w:cs="Tahoma"/>
                <w:b w:val="0"/>
                <w:bCs w:val="0"/>
              </w:rPr>
              <w:t xml:space="preserve">is offered in partnership with </w:t>
            </w:r>
            <w:r w:rsidR="00646D29">
              <w:rPr>
                <w:rFonts w:cs="Tahoma"/>
                <w:b w:val="0"/>
                <w:bCs w:val="0"/>
              </w:rPr>
              <w:t xml:space="preserve">the Maine Tourism Association and Adventure Bound. </w:t>
            </w:r>
          </w:p>
          <w:p w14:paraId="19D7C80E" w14:textId="656A9DF4" w:rsidR="002E72B8" w:rsidRPr="005E6D45" w:rsidRDefault="62A0242F" w:rsidP="008D63D0">
            <w:pPr>
              <w:spacing w:before="120" w:after="120"/>
              <w:rPr>
                <w:rFonts w:cs="Tahoma"/>
              </w:rPr>
            </w:pPr>
            <w:r w:rsidRPr="587E76E7">
              <w:rPr>
                <w:rFonts w:cs="Tahoma"/>
                <w:b w:val="0"/>
                <w:bCs w:val="0"/>
              </w:rPr>
              <w:t xml:space="preserve">This intensive 3-day, 1-credit course provides an experiential introduction to various aspects of outdoor recreation management and guiding through a partnership with </w:t>
            </w:r>
            <w:r w:rsidR="1048E4B5" w:rsidRPr="587E76E7">
              <w:rPr>
                <w:rFonts w:cs="Tahoma"/>
                <w:b w:val="0"/>
                <w:bCs w:val="0"/>
              </w:rPr>
              <w:t>Adventure Bound</w:t>
            </w:r>
            <w:r w:rsidRPr="587E76E7">
              <w:rPr>
                <w:rFonts w:cs="Tahoma"/>
                <w:b w:val="0"/>
                <w:bCs w:val="0"/>
              </w:rPr>
              <w:t xml:space="preserve"> and the Maine Tourism Association. Students will participate in activities facilitated by </w:t>
            </w:r>
            <w:r w:rsidR="3E747D0C" w:rsidRPr="587E76E7">
              <w:rPr>
                <w:rFonts w:cs="Tahoma"/>
                <w:b w:val="0"/>
                <w:bCs w:val="0"/>
              </w:rPr>
              <w:t>Adventure Bound</w:t>
            </w:r>
            <w:r w:rsidRPr="587E76E7">
              <w:rPr>
                <w:rFonts w:cs="Tahoma"/>
                <w:b w:val="0"/>
                <w:bCs w:val="0"/>
              </w:rPr>
              <w:t xml:space="preserve"> guides and staff focused on both technical skills (such as belaying, paddling, and climbing) and interpersonal skills (such as communication, leadership, and problem solving). Additionally, students will have opportunities to engage with guides and management in discussions about the field of outdoor recreation and pathways to becoming </w:t>
            </w:r>
            <w:proofErr w:type="gramStart"/>
            <w:r w:rsidRPr="587E76E7">
              <w:rPr>
                <w:rFonts w:cs="Tahoma"/>
                <w:b w:val="0"/>
                <w:bCs w:val="0"/>
              </w:rPr>
              <w:t>an outdoor</w:t>
            </w:r>
            <w:proofErr w:type="gramEnd"/>
            <w:r w:rsidRPr="587E76E7">
              <w:rPr>
                <w:rFonts w:cs="Tahoma"/>
                <w:b w:val="0"/>
                <w:bCs w:val="0"/>
              </w:rPr>
              <w:t xml:space="preserve"> recreation professional. This course includes approximately 8.5 lecture hours, 7 lab hours, and 12 shop hours.</w:t>
            </w:r>
          </w:p>
        </w:tc>
      </w:tr>
      <w:tr w:rsidR="005D60C1" w:rsidRPr="005E6D45" w14:paraId="222569E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911099" w14:textId="662B6CF9" w:rsidR="005D60C1" w:rsidRPr="005E6D45" w:rsidRDefault="001B7BB4" w:rsidP="003838BE">
            <w:pPr>
              <w:pStyle w:val="Heading5"/>
              <w:spacing w:before="120" w:after="120"/>
            </w:pPr>
            <w:bookmarkStart w:id="151" w:name="_ADV_105_Introduction"/>
            <w:bookmarkEnd w:id="151"/>
            <w:r w:rsidRPr="005E6D45">
              <w:t>ADV 105 Introduction to Sea Kayaking</w:t>
            </w:r>
          </w:p>
        </w:tc>
        <w:tc>
          <w:tcPr>
            <w:tcW w:w="2319" w:type="dxa"/>
          </w:tcPr>
          <w:p w14:paraId="22368F55" w14:textId="30EBE461"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B7BB4" w:rsidRPr="005E6D45" w14:paraId="7D77860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15CBAD0" w14:textId="52928522" w:rsidR="001B7BB4" w:rsidRPr="005E6D45" w:rsidRDefault="001B7BB4" w:rsidP="003838BE">
            <w:pPr>
              <w:spacing w:before="120" w:after="120"/>
              <w:rPr>
                <w:rFonts w:cs="Tahoma"/>
                <w:b w:val="0"/>
                <w:bCs w:val="0"/>
              </w:rPr>
            </w:pPr>
            <w:r w:rsidRPr="005E6D45">
              <w:rPr>
                <w:rFonts w:cs="Tahoma"/>
                <w:b w:val="0"/>
                <w:bCs w:val="0"/>
              </w:rPr>
              <w:t xml:space="preserve">This course is designed to introduce students to the basics of paddle sports and will focus on sea </w:t>
            </w:r>
            <w:proofErr w:type="gramStart"/>
            <w:r w:rsidRPr="005E6D45">
              <w:rPr>
                <w:rFonts w:cs="Tahoma"/>
                <w:b w:val="0"/>
                <w:bCs w:val="0"/>
              </w:rPr>
              <w:t>kayak</w:t>
            </w:r>
            <w:proofErr w:type="gramEnd"/>
            <w:r w:rsidRPr="005E6D45">
              <w:rPr>
                <w:rFonts w:cs="Tahoma"/>
                <w:b w:val="0"/>
                <w:bCs w:val="0"/>
              </w:rPr>
              <w:t xml:space="preserve"> and lake </w:t>
            </w:r>
            <w:proofErr w:type="gramStart"/>
            <w:r w:rsidRPr="005E6D45">
              <w:rPr>
                <w:rFonts w:cs="Tahoma"/>
                <w:b w:val="0"/>
                <w:bCs w:val="0"/>
              </w:rPr>
              <w:t>kayak</w:t>
            </w:r>
            <w:proofErr w:type="gramEnd"/>
            <w:r w:rsidRPr="005E6D45">
              <w:rPr>
                <w:rFonts w:cs="Tahoma"/>
                <w:b w:val="0"/>
                <w:bCs w:val="0"/>
              </w:rPr>
              <w:t xml:space="preserve"> safety. Students will learn the basics of boat design, basic paddling skills and safety considerations for paddling on fresh- and </w:t>
            </w:r>
            <w:proofErr w:type="gramStart"/>
            <w:r w:rsidRPr="005E6D45">
              <w:rPr>
                <w:rFonts w:cs="Tahoma"/>
                <w:b w:val="0"/>
                <w:bCs w:val="0"/>
              </w:rPr>
              <w:t>salt-water</w:t>
            </w:r>
            <w:proofErr w:type="gramEnd"/>
            <w:r w:rsidRPr="005E6D45">
              <w:rPr>
                <w:rFonts w:cs="Tahoma"/>
                <w:b w:val="0"/>
                <w:bCs w:val="0"/>
              </w:rPr>
              <w:t xml:space="preserve"> environments. The course will include a kayak safety rescue clinic as well as basic waterway navigation. This course is a pre-requisite for the sea </w:t>
            </w:r>
            <w:proofErr w:type="gramStart"/>
            <w:r w:rsidRPr="005E6D45">
              <w:rPr>
                <w:rFonts w:cs="Tahoma"/>
                <w:b w:val="0"/>
                <w:bCs w:val="0"/>
              </w:rPr>
              <w:t>kayak</w:t>
            </w:r>
            <w:proofErr w:type="gramEnd"/>
            <w:r w:rsidRPr="005E6D45">
              <w:rPr>
                <w:rFonts w:cs="Tahoma"/>
                <w:b w:val="0"/>
                <w:bCs w:val="0"/>
              </w:rPr>
              <w:t xml:space="preserve"> guide course. Maintaining a reasonable level of physical fitness and enthusiasm for the outdoors is essential. </w:t>
            </w:r>
          </w:p>
        </w:tc>
      </w:tr>
      <w:tr w:rsidR="005D60C1" w:rsidRPr="005E6D45" w14:paraId="59C75C6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0DE0D5" w14:textId="7DC640E7" w:rsidR="005D60C1" w:rsidRPr="005E6D45" w:rsidRDefault="00BA6EA9" w:rsidP="003838BE">
            <w:pPr>
              <w:pStyle w:val="Heading5"/>
              <w:spacing w:before="120" w:after="120"/>
            </w:pPr>
            <w:r w:rsidRPr="005E6D45">
              <w:t>ADV 112 Introduction to Sailing</w:t>
            </w:r>
            <w:r w:rsidRPr="005E6D45">
              <w:tab/>
            </w:r>
          </w:p>
        </w:tc>
        <w:tc>
          <w:tcPr>
            <w:tcW w:w="2319" w:type="dxa"/>
          </w:tcPr>
          <w:p w14:paraId="3F772B5D" w14:textId="272FCDDA"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A6EA9" w:rsidRPr="005E6D45" w14:paraId="031835A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42E6653" w14:textId="6FBB292C" w:rsidR="00BA6EA9" w:rsidRPr="005E6D45" w:rsidRDefault="00BA6EA9" w:rsidP="003838BE">
            <w:pPr>
              <w:spacing w:before="120" w:after="120"/>
              <w:rPr>
                <w:rFonts w:cs="Tahoma"/>
                <w:b w:val="0"/>
                <w:bCs w:val="0"/>
              </w:rPr>
            </w:pPr>
            <w:r w:rsidRPr="005E6D45">
              <w:rPr>
                <w:rFonts w:cs="Tahoma"/>
                <w:b w:val="0"/>
                <w:bCs w:val="0"/>
              </w:rPr>
              <w:t xml:space="preserve">Sailing will provide the student with instruction in basic sailing nomenclature and skills. Experience will be in small sloop-rigged dinghies and/or gaff-rigged catboats. Actual sailing </w:t>
            </w:r>
            <w:r w:rsidRPr="005E6D45">
              <w:rPr>
                <w:rFonts w:cs="Tahoma"/>
                <w:b w:val="0"/>
                <w:bCs w:val="0"/>
              </w:rPr>
              <w:lastRenderedPageBreak/>
              <w:t>time will include both lake and ocean time. The curriculum will be based on US Sailing’s standard small boat sailing certification program. Appropriate level of physical fitness is recommended.</w:t>
            </w:r>
          </w:p>
        </w:tc>
      </w:tr>
      <w:tr w:rsidR="005D60C1" w:rsidRPr="005E6D45" w14:paraId="7237FDB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CFF82D" w14:textId="27A025C8" w:rsidR="005D60C1" w:rsidRPr="005E6D45" w:rsidRDefault="005D60C1" w:rsidP="003838BE">
            <w:pPr>
              <w:pStyle w:val="Heading5"/>
              <w:spacing w:before="120" w:after="120"/>
            </w:pPr>
            <w:bookmarkStart w:id="152" w:name="_ADV114_Ropes_Course"/>
            <w:bookmarkEnd w:id="152"/>
            <w:r w:rsidRPr="005E6D45">
              <w:lastRenderedPageBreak/>
              <w:t>ADV114 Ropes Course Facilitation</w:t>
            </w:r>
            <w:r w:rsidRPr="005E6D45">
              <w:tab/>
            </w:r>
          </w:p>
        </w:tc>
        <w:tc>
          <w:tcPr>
            <w:tcW w:w="2319" w:type="dxa"/>
          </w:tcPr>
          <w:p w14:paraId="0F70B763" w14:textId="45D63928" w:rsidR="005D60C1" w:rsidRPr="005E6D45" w:rsidRDefault="00BA6EA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A6EA9" w:rsidRPr="005E6D45" w14:paraId="2556EDB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EC98DEF" w14:textId="538DD574" w:rsidR="00BA6EA9" w:rsidRPr="005E6D45" w:rsidRDefault="00BA6EA9" w:rsidP="003838BE">
            <w:pPr>
              <w:spacing w:before="120" w:after="120"/>
              <w:rPr>
                <w:rFonts w:cs="Tahoma"/>
                <w:b w:val="0"/>
                <w:bCs w:val="0"/>
              </w:rPr>
            </w:pPr>
            <w:r w:rsidRPr="005E6D45">
              <w:rPr>
                <w:rFonts w:cs="Tahoma"/>
                <w:b w:val="0"/>
                <w:bCs w:val="0"/>
              </w:rPr>
              <w:t>Students will learn to use and facilitate activities on both low and high elements on a ropes course to discover the importance of using initiatives to achieve group goals.</w:t>
            </w:r>
            <w:r w:rsidR="0042221D">
              <w:rPr>
                <w:rFonts w:cs="Tahoma"/>
                <w:b w:val="0"/>
                <w:bCs w:val="0"/>
              </w:rPr>
              <w:t xml:space="preserve"> </w:t>
            </w:r>
            <w:r w:rsidRPr="005E6D45">
              <w:rPr>
                <w:rFonts w:cs="Tahoma"/>
                <w:b w:val="0"/>
                <w:bCs w:val="0"/>
              </w:rPr>
              <w:t xml:space="preserve">Students will learn </w:t>
            </w:r>
            <w:proofErr w:type="gramStart"/>
            <w:r w:rsidRPr="005E6D45">
              <w:rPr>
                <w:rFonts w:cs="Tahoma"/>
                <w:b w:val="0"/>
                <w:bCs w:val="0"/>
              </w:rPr>
              <w:t>course</w:t>
            </w:r>
            <w:proofErr w:type="gramEnd"/>
            <w:r w:rsidRPr="005E6D45">
              <w:rPr>
                <w:rFonts w:cs="Tahoma"/>
                <w:b w:val="0"/>
                <w:bCs w:val="0"/>
              </w:rPr>
              <w:t xml:space="preserve"> design, safety and belay techniques, appropriate programming techniques, and facilitation techniques specific to ropes courses.</w:t>
            </w:r>
            <w:r w:rsidR="0042221D">
              <w:rPr>
                <w:rFonts w:cs="Tahoma"/>
                <w:b w:val="0"/>
                <w:bCs w:val="0"/>
              </w:rPr>
              <w:t xml:space="preserve"> </w:t>
            </w:r>
            <w:r w:rsidRPr="005E6D45">
              <w:rPr>
                <w:rFonts w:cs="Tahoma"/>
                <w:b w:val="0"/>
                <w:bCs w:val="0"/>
              </w:rPr>
              <w:t>This course is aligned with the standards published by the Associate for Challenge Course Standards.</w:t>
            </w:r>
            <w:r w:rsidR="0042221D">
              <w:rPr>
                <w:rFonts w:cs="Tahoma"/>
                <w:b w:val="0"/>
                <w:bCs w:val="0"/>
              </w:rPr>
              <w:t xml:space="preserve"> </w:t>
            </w:r>
            <w:r w:rsidRPr="005E6D45">
              <w:rPr>
                <w:rFonts w:cs="Tahoma"/>
                <w:b w:val="0"/>
                <w:bCs w:val="0"/>
              </w:rPr>
              <w:t>Participants may be eligible to receive certification as a Level 1 Challenge Course Practitioner through the ACCT.</w:t>
            </w:r>
            <w:r w:rsidR="0042221D">
              <w:rPr>
                <w:rFonts w:cs="Tahoma"/>
                <w:b w:val="0"/>
                <w:bCs w:val="0"/>
              </w:rPr>
              <w:t xml:space="preserve"> </w:t>
            </w:r>
            <w:r w:rsidRPr="005E6D45">
              <w:rPr>
                <w:rFonts w:cs="Tahoma"/>
                <w:b w:val="0"/>
                <w:bCs w:val="0"/>
              </w:rPr>
              <w:t>Students will work in teams to develop and facilitate a half-day ropes course program for a specific group.</w:t>
            </w:r>
            <w:r w:rsidR="0042221D">
              <w:rPr>
                <w:rFonts w:cs="Tahoma"/>
                <w:b w:val="0"/>
                <w:bCs w:val="0"/>
              </w:rPr>
              <w:t xml:space="preserve"> </w:t>
            </w:r>
            <w:r w:rsidRPr="005E6D45">
              <w:rPr>
                <w:rFonts w:cs="Tahoma"/>
                <w:b w:val="0"/>
                <w:bCs w:val="0"/>
              </w:rPr>
              <w:t xml:space="preserve">Appropriate fitness, clothing, and </w:t>
            </w:r>
            <w:proofErr w:type="gramStart"/>
            <w:r w:rsidRPr="005E6D45">
              <w:rPr>
                <w:rFonts w:cs="Tahoma"/>
                <w:b w:val="0"/>
                <w:bCs w:val="0"/>
              </w:rPr>
              <w:t>an adventurous</w:t>
            </w:r>
            <w:proofErr w:type="gramEnd"/>
            <w:r w:rsidRPr="005E6D45">
              <w:rPr>
                <w:rFonts w:cs="Tahoma"/>
                <w:b w:val="0"/>
                <w:bCs w:val="0"/>
              </w:rPr>
              <w:t xml:space="preserve"> spirit are required.</w:t>
            </w:r>
          </w:p>
        </w:tc>
      </w:tr>
      <w:tr w:rsidR="005D60C1" w:rsidRPr="005E6D45" w14:paraId="210C678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0C805C" w14:textId="5442770D" w:rsidR="005D60C1" w:rsidRPr="005E6D45" w:rsidRDefault="002E6B26" w:rsidP="003838BE">
            <w:pPr>
              <w:pStyle w:val="Heading5"/>
              <w:spacing w:before="120" w:after="120"/>
            </w:pPr>
            <w:bookmarkStart w:id="153" w:name="_ADV_115_Outdoor"/>
            <w:bookmarkEnd w:id="153"/>
            <w:r w:rsidRPr="005E6D45">
              <w:t>ADV 115 Outdoor Leadership</w:t>
            </w:r>
            <w:r w:rsidRPr="005E6D45">
              <w:tab/>
            </w:r>
          </w:p>
        </w:tc>
        <w:tc>
          <w:tcPr>
            <w:tcW w:w="2319" w:type="dxa"/>
          </w:tcPr>
          <w:p w14:paraId="1FA53C70" w14:textId="341125CF"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E6B26" w:rsidRPr="005E6D45" w14:paraId="6C50B96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055880B" w14:textId="14DE2396" w:rsidR="002E6B26" w:rsidRPr="005E6D45" w:rsidRDefault="002E6B26" w:rsidP="003838BE">
            <w:pPr>
              <w:spacing w:before="120" w:after="120"/>
              <w:rPr>
                <w:rFonts w:cs="Tahoma"/>
                <w:b w:val="0"/>
                <w:bCs w:val="0"/>
              </w:rPr>
            </w:pPr>
            <w:r w:rsidRPr="005E6D45">
              <w:rPr>
                <w:rFonts w:cs="Tahoma"/>
                <w:b w:val="0"/>
                <w:bCs w:val="0"/>
              </w:rPr>
              <w:t xml:space="preserve">This course is an introduction to the development, acquisition, and application of outdoor leadership skills and knowledge. This course </w:t>
            </w:r>
            <w:proofErr w:type="gramStart"/>
            <w:r w:rsidRPr="005E6D45">
              <w:rPr>
                <w:rFonts w:cs="Tahoma"/>
                <w:b w:val="0"/>
                <w:bCs w:val="0"/>
              </w:rPr>
              <w:t>provides an introduction to</w:t>
            </w:r>
            <w:proofErr w:type="gramEnd"/>
            <w:r w:rsidRPr="005E6D45">
              <w:rPr>
                <w:rFonts w:cs="Tahoma"/>
                <w:b w:val="0"/>
                <w:bCs w:val="0"/>
              </w:rPr>
              <w:t xml:space="preserve"> the theories of leadership; group dynamics and human relationships used in outdoor recreation; and experiential education delivery systems. The diversity of employment and career opportunities in both the public and private sectors will be explored.</w:t>
            </w:r>
          </w:p>
        </w:tc>
      </w:tr>
      <w:tr w:rsidR="005D60C1" w:rsidRPr="005E6D45" w14:paraId="4B989C4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49E98" w14:textId="7C894397" w:rsidR="005D60C1" w:rsidRPr="005E6D45" w:rsidRDefault="005D60C1" w:rsidP="003838BE">
            <w:pPr>
              <w:pStyle w:val="Heading5"/>
              <w:spacing w:before="120" w:after="120"/>
            </w:pPr>
            <w:bookmarkStart w:id="154" w:name="_ADV119_Wilderness_Expedition"/>
            <w:bookmarkEnd w:id="154"/>
            <w:r w:rsidRPr="005E6D45">
              <w:t>ADV119 Wilderness Expedition Skills I</w:t>
            </w:r>
            <w:r w:rsidRPr="005E6D45">
              <w:tab/>
            </w:r>
          </w:p>
        </w:tc>
        <w:tc>
          <w:tcPr>
            <w:tcW w:w="2319" w:type="dxa"/>
          </w:tcPr>
          <w:p w14:paraId="30A52C13" w14:textId="38F2F510" w:rsidR="005D60C1"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E6B26" w:rsidRPr="005E6D45" w14:paraId="2F4AFFB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1A703D5" w14:textId="305337A1" w:rsidR="002E6B26" w:rsidRPr="005E6D45" w:rsidRDefault="002E6B26"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w:t>
            </w:r>
            <w:r w:rsidR="0042221D">
              <w:rPr>
                <w:rFonts w:cs="Tahoma"/>
                <w:b w:val="0"/>
                <w:bCs w:val="0"/>
              </w:rPr>
              <w:t xml:space="preserve"> </w:t>
            </w:r>
            <w:r w:rsidRPr="005E6D45">
              <w:rPr>
                <w:rFonts w:cs="Tahoma"/>
                <w:b w:val="0"/>
                <w:bCs w:val="0"/>
              </w:rPr>
              <w:t>Students will participate in two expeditions led by professional guides, allowing them the opportunity to experience various guiding methods, styles, and techniques.</w:t>
            </w:r>
            <w:r w:rsidR="0042221D">
              <w:rPr>
                <w:rFonts w:cs="Tahoma"/>
                <w:b w:val="0"/>
                <w:bCs w:val="0"/>
              </w:rPr>
              <w:t xml:space="preserve"> </w:t>
            </w:r>
            <w:r w:rsidRPr="005E6D45">
              <w:rPr>
                <w:rFonts w:cs="Tahoma"/>
                <w:b w:val="0"/>
                <w:bCs w:val="0"/>
              </w:rPr>
              <w:t>Activities will include sea kayaking, backpacking, backcountry camping, and other activities.</w:t>
            </w:r>
            <w:r w:rsidR="0042221D">
              <w:rPr>
                <w:rFonts w:cs="Tahoma"/>
                <w:b w:val="0"/>
                <w:bCs w:val="0"/>
              </w:rPr>
              <w:t xml:space="preserve"> </w:t>
            </w:r>
            <w:r w:rsidRPr="005E6D45">
              <w:rPr>
                <w:rFonts w:cs="Tahoma"/>
                <w:b w:val="0"/>
                <w:bCs w:val="0"/>
              </w:rPr>
              <w:t>Appropriate fitness, clothing, and an adventurous spirit are pre-requisites for this course.</w:t>
            </w:r>
            <w:r w:rsidR="0042221D">
              <w:rPr>
                <w:rFonts w:cs="Tahoma"/>
                <w:b w:val="0"/>
                <w:bCs w:val="0"/>
              </w:rPr>
              <w:t xml:space="preserve"> </w:t>
            </w:r>
            <w:r w:rsidRPr="005E6D45">
              <w:rPr>
                <w:rFonts w:cs="Tahoma"/>
                <w:b w:val="0"/>
                <w:bCs w:val="0"/>
              </w:rPr>
              <w:t>This course will involve two mandatory overnight weekend expeditions.</w:t>
            </w:r>
            <w:r w:rsidR="0042221D">
              <w:rPr>
                <w:rFonts w:cs="Tahoma"/>
                <w:b w:val="0"/>
                <w:bCs w:val="0"/>
              </w:rPr>
              <w:t xml:space="preserve"> </w:t>
            </w:r>
            <w:r w:rsidRPr="005E6D45">
              <w:rPr>
                <w:rFonts w:cs="Tahoma"/>
                <w:b w:val="0"/>
                <w:bCs w:val="0"/>
              </w:rPr>
              <w:t xml:space="preserve">Students </w:t>
            </w:r>
            <w:proofErr w:type="gramStart"/>
            <w:r w:rsidRPr="005E6D45">
              <w:rPr>
                <w:rFonts w:cs="Tahoma"/>
                <w:b w:val="0"/>
                <w:bCs w:val="0"/>
              </w:rPr>
              <w:t>in</w:t>
            </w:r>
            <w:proofErr w:type="gramEnd"/>
            <w:r w:rsidRPr="005E6D45">
              <w:rPr>
                <w:rFonts w:cs="Tahoma"/>
                <w:b w:val="0"/>
                <w:bCs w:val="0"/>
              </w:rPr>
              <w:t xml:space="preserve"> this course must also be concurrently or previously enrolled in ADV105 or have received approval from the instructor.</w:t>
            </w:r>
          </w:p>
        </w:tc>
      </w:tr>
      <w:tr w:rsidR="002E6B26" w:rsidRPr="005E6D45" w14:paraId="5BF2036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B16083" w14:textId="1D532199" w:rsidR="002E6B26" w:rsidRPr="005E6D45" w:rsidRDefault="005B523C" w:rsidP="003838BE">
            <w:pPr>
              <w:pStyle w:val="Heading5"/>
              <w:spacing w:before="120" w:after="120"/>
            </w:pPr>
            <w:bookmarkStart w:id="155" w:name="_ADV_121_Wilderness"/>
            <w:bookmarkEnd w:id="155"/>
            <w:r w:rsidRPr="005E6D45">
              <w:t>ADV 121 Wilderness Expedition Skills II</w:t>
            </w:r>
          </w:p>
        </w:tc>
        <w:tc>
          <w:tcPr>
            <w:tcW w:w="2319" w:type="dxa"/>
          </w:tcPr>
          <w:p w14:paraId="07D044F4" w14:textId="193CAE8B"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B523C" w:rsidRPr="005E6D45" w14:paraId="067BD2C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AE8F7EB" w14:textId="5B14CD66" w:rsidR="005B523C" w:rsidRPr="005E6D45" w:rsidRDefault="005B523C" w:rsidP="003838BE">
            <w:pPr>
              <w:spacing w:before="120" w:after="120"/>
              <w:rPr>
                <w:rFonts w:cs="Tahoma"/>
                <w:b w:val="0"/>
                <w:bCs w:val="0"/>
              </w:rPr>
            </w:pPr>
            <w:r w:rsidRPr="005E6D45">
              <w:rPr>
                <w:rFonts w:cs="Tahoma"/>
                <w:b w:val="0"/>
                <w:bCs w:val="0"/>
              </w:rPr>
              <w:t xml:space="preserve">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winter camping and travel, rock climbing, and </w:t>
            </w:r>
            <w:r w:rsidR="007A643A" w:rsidRPr="005E6D45">
              <w:rPr>
                <w:rFonts w:cs="Tahoma"/>
                <w:b w:val="0"/>
                <w:bCs w:val="0"/>
              </w:rPr>
              <w:t>white-water</w:t>
            </w:r>
            <w:r w:rsidRPr="005E6D45">
              <w:rPr>
                <w:rFonts w:cs="Tahoma"/>
                <w:b w:val="0"/>
                <w:bCs w:val="0"/>
              </w:rPr>
              <w:t xml:space="preserve"> canoeing. Appropriate fitness, clothing, and an adventurous spirit are pre-requisites for this course. This course will involve three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w:t>
            </w:r>
            <w:r w:rsidR="00F35F49">
              <w:rPr>
                <w:rFonts w:cs="Tahoma"/>
                <w:b w:val="0"/>
                <w:bCs w:val="0"/>
              </w:rPr>
              <w:t>9</w:t>
            </w:r>
            <w:r w:rsidRPr="005E6D45">
              <w:rPr>
                <w:rFonts w:cs="Tahoma"/>
                <w:b w:val="0"/>
                <w:bCs w:val="0"/>
              </w:rPr>
              <w:t xml:space="preserve"> or with </w:t>
            </w:r>
            <w:proofErr w:type="gramStart"/>
            <w:r w:rsidRPr="005E6D45">
              <w:rPr>
                <w:rFonts w:cs="Tahoma"/>
                <w:b w:val="0"/>
                <w:bCs w:val="0"/>
              </w:rPr>
              <w:t>instructor</w:t>
            </w:r>
            <w:proofErr w:type="gramEnd"/>
            <w:r w:rsidRPr="005E6D45">
              <w:rPr>
                <w:rFonts w:cs="Tahoma"/>
                <w:b w:val="0"/>
                <w:bCs w:val="0"/>
              </w:rPr>
              <w:t xml:space="preserve"> permission.</w:t>
            </w:r>
          </w:p>
        </w:tc>
      </w:tr>
      <w:tr w:rsidR="002E6B26" w:rsidRPr="005E6D45" w14:paraId="1726646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52F9FB" w14:textId="75AFAC2C" w:rsidR="002E6B26" w:rsidRPr="005E6D45" w:rsidRDefault="002E6B26" w:rsidP="003838BE">
            <w:pPr>
              <w:pStyle w:val="Heading5"/>
              <w:spacing w:before="120" w:after="120"/>
            </w:pPr>
            <w:bookmarkStart w:id="156" w:name="_ADV_125_Tourism"/>
            <w:bookmarkEnd w:id="156"/>
            <w:r w:rsidRPr="005E6D45">
              <w:lastRenderedPageBreak/>
              <w:t>ADV</w:t>
            </w:r>
            <w:r w:rsidR="005B523C" w:rsidRPr="005E6D45">
              <w:t xml:space="preserve"> </w:t>
            </w:r>
            <w:r w:rsidRPr="005E6D45">
              <w:t>125 Tourism Application Seminar</w:t>
            </w:r>
            <w:r w:rsidRPr="005E6D45">
              <w:tab/>
            </w:r>
          </w:p>
        </w:tc>
        <w:tc>
          <w:tcPr>
            <w:tcW w:w="2319" w:type="dxa"/>
          </w:tcPr>
          <w:p w14:paraId="254D0786" w14:textId="1ADF176D"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3F7E2A5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16AF678" w14:textId="267D27B3" w:rsidR="005B523C" w:rsidRPr="005E6D45" w:rsidRDefault="005B523C" w:rsidP="003838BE">
            <w:pPr>
              <w:spacing w:before="120" w:after="120"/>
              <w:rPr>
                <w:rFonts w:cs="Tahoma"/>
                <w:b w:val="0"/>
                <w:bCs w:val="0"/>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the background, history, basic elements, scope, impacts and potential of the tourism industry from regional, national and international perspectives. Topics include an overview of industry sectors; interrelationships among sectors; terminology and definitions; history and development of tourism; economic, social, cultural and environmental issues; opportunities and impacts related to tourism; and tourism markets and products. The course includes specific overviews of ecotourism, adventure tourism, and cultural and heritage tourism. The future of the tourism industry is examined in the context of the global marketplace and current trends, issues and innovations.</w:t>
            </w:r>
          </w:p>
        </w:tc>
      </w:tr>
      <w:tr w:rsidR="002E6B26" w:rsidRPr="005E6D45" w14:paraId="1B6C2A0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6E61976" w14:textId="7AA3B6FB" w:rsidR="002E6B26" w:rsidRPr="005E6D45" w:rsidRDefault="005B523C" w:rsidP="003838BE">
            <w:pPr>
              <w:pStyle w:val="Heading5"/>
              <w:spacing w:before="120" w:after="120"/>
            </w:pPr>
            <w:r w:rsidRPr="005E6D45">
              <w:t>ADV 130 Map and Compass</w:t>
            </w:r>
            <w:r w:rsidRPr="005E6D45">
              <w:tab/>
            </w:r>
          </w:p>
        </w:tc>
        <w:tc>
          <w:tcPr>
            <w:tcW w:w="2319" w:type="dxa"/>
          </w:tcPr>
          <w:p w14:paraId="346B8222" w14:textId="41934C0C"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3A8E4AA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9F86D85" w14:textId="6B2DE41A" w:rsidR="005B523C" w:rsidRPr="005E6D45" w:rsidRDefault="005B523C" w:rsidP="003838BE">
            <w:pPr>
              <w:spacing w:before="120" w:after="120"/>
              <w:rPr>
                <w:rFonts w:cs="Tahoma"/>
                <w:b w:val="0"/>
                <w:bCs w:val="0"/>
              </w:rPr>
            </w:pPr>
            <w:r w:rsidRPr="005E6D45">
              <w:rPr>
                <w:rFonts w:cs="Tahoma"/>
                <w:b w:val="0"/>
                <w:bCs w:val="0"/>
              </w:rPr>
              <w:t xml:space="preserve">This course is the first of a three-course series that teaches the skills necessary to locate one’s geographical position on land or sea. ADV130 will address the basics of map and compass. </w:t>
            </w:r>
            <w:proofErr w:type="gramStart"/>
            <w:r w:rsidRPr="005E6D45">
              <w:rPr>
                <w:rFonts w:cs="Tahoma"/>
                <w:b w:val="0"/>
                <w:bCs w:val="0"/>
              </w:rPr>
              <w:t>Topics</w:t>
            </w:r>
            <w:proofErr w:type="gramEnd"/>
            <w:r w:rsidRPr="005E6D45">
              <w:rPr>
                <w:rFonts w:cs="Tahoma"/>
                <w:b w:val="0"/>
                <w:bCs w:val="0"/>
              </w:rPr>
              <w:t xml:space="preserve"> covered include reading and understanding topographic maps and map symbols; magnetic needle compass anatomy; taking compass bearings; and traveling and navigating with </w:t>
            </w:r>
            <w:proofErr w:type="gramStart"/>
            <w:r w:rsidRPr="005E6D45">
              <w:rPr>
                <w:rFonts w:cs="Tahoma"/>
                <w:b w:val="0"/>
                <w:bCs w:val="0"/>
              </w:rPr>
              <w:t>map</w:t>
            </w:r>
            <w:proofErr w:type="gramEnd"/>
            <w:r w:rsidRPr="005E6D45">
              <w:rPr>
                <w:rFonts w:cs="Tahoma"/>
                <w:b w:val="0"/>
                <w:bCs w:val="0"/>
              </w:rPr>
              <w:t xml:space="preserve"> and compass over land.</w:t>
            </w:r>
          </w:p>
        </w:tc>
      </w:tr>
      <w:tr w:rsidR="002E6B26" w:rsidRPr="005E6D45" w14:paraId="7FF2E9A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280054" w14:textId="7BCFA160" w:rsidR="002E6B26" w:rsidRPr="005E6D45" w:rsidRDefault="005B523C" w:rsidP="003838BE">
            <w:pPr>
              <w:pStyle w:val="Heading5"/>
              <w:spacing w:before="120" w:after="120"/>
            </w:pPr>
            <w:r w:rsidRPr="005E6D45">
              <w:t xml:space="preserve">ADV131 Nautical Navigation </w:t>
            </w:r>
            <w:r w:rsidRPr="005E6D45">
              <w:tab/>
            </w:r>
          </w:p>
        </w:tc>
        <w:tc>
          <w:tcPr>
            <w:tcW w:w="2319" w:type="dxa"/>
          </w:tcPr>
          <w:p w14:paraId="44A16D82" w14:textId="5392C0D7"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61588DD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EC89DC0" w14:textId="21ABBB4B" w:rsidR="005B523C" w:rsidRPr="005E6D45" w:rsidRDefault="005B523C" w:rsidP="003838BE">
            <w:pPr>
              <w:spacing w:before="120" w:after="120"/>
              <w:rPr>
                <w:rFonts w:cs="Tahoma"/>
                <w:b w:val="0"/>
                <w:bCs w:val="0"/>
              </w:rPr>
            </w:pPr>
            <w:r w:rsidRPr="005E6D45">
              <w:rPr>
                <w:rFonts w:cs="Tahoma"/>
                <w:b w:val="0"/>
                <w:bCs w:val="0"/>
              </w:rPr>
              <w:t xml:space="preserve">This course is the second of a three-course series that teaches the skills necessary to locate one's geographical position on land or sea. Through studying the science of coastal navigation, students will learn the mapping features unique to nautical charts and navigation techniques utilized at sea. Students will learn the methods and theory behind coastal navigation, dead reckoning, piloting, and calculating set and drift. Students will apply these learned skills through field time on a </w:t>
            </w:r>
            <w:proofErr w:type="gramStart"/>
            <w:r w:rsidRPr="005E6D45">
              <w:rPr>
                <w:rFonts w:cs="Tahoma"/>
                <w:b w:val="0"/>
                <w:bCs w:val="0"/>
              </w:rPr>
              <w:t>schooner</w:t>
            </w:r>
            <w:proofErr w:type="gramEnd"/>
            <w:r w:rsidRPr="005E6D45">
              <w:rPr>
                <w:rFonts w:cs="Tahoma"/>
                <w:b w:val="0"/>
                <w:bCs w:val="0"/>
              </w:rPr>
              <w:t xml:space="preserve"> if also enrolled in ADV111.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or with instructor permission.</w:t>
            </w:r>
          </w:p>
        </w:tc>
      </w:tr>
      <w:tr w:rsidR="005B523C" w:rsidRPr="005E6D45" w14:paraId="5091A80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279648" w14:textId="3BA88F6C" w:rsidR="005B523C" w:rsidRPr="005E6D45" w:rsidRDefault="005B523C" w:rsidP="003838BE">
            <w:pPr>
              <w:pStyle w:val="Heading5"/>
              <w:spacing w:before="120" w:after="120"/>
            </w:pPr>
            <w:bookmarkStart w:id="157" w:name="_ADV141_The_Maine"/>
            <w:bookmarkEnd w:id="157"/>
            <w:r w:rsidRPr="005E6D45">
              <w:t>ADV141 The Maine Environment I</w:t>
            </w:r>
            <w:r w:rsidRPr="005E6D45">
              <w:tab/>
            </w:r>
          </w:p>
        </w:tc>
        <w:tc>
          <w:tcPr>
            <w:tcW w:w="2319" w:type="dxa"/>
          </w:tcPr>
          <w:p w14:paraId="76BD206B" w14:textId="0FF4C14E"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33DF680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E5B6932" w14:textId="7851761A"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w:t>
            </w:r>
            <w:proofErr w:type="gramStart"/>
            <w:r w:rsidRPr="005E6D45">
              <w:rPr>
                <w:rFonts w:cs="Tahoma"/>
                <w:b w:val="0"/>
                <w:bCs w:val="0"/>
              </w:rPr>
              <w:t>a practical</w:t>
            </w:r>
            <w:proofErr w:type="gramEnd"/>
            <w:r w:rsidRPr="005E6D45">
              <w:rPr>
                <w:rFonts w:cs="Tahoma"/>
                <w:b w:val="0"/>
                <w:bCs w:val="0"/>
              </w:rPr>
              <w:t xml:space="preserve"> knowledge of the natural environment in Maine during the summer and fall seasons and as such emphasizes direct observation and interpretation of terrestrial, marine, and aquatic organisms in their natural habitats. This course includes identification of common plants and animals found in </w:t>
            </w:r>
            <w:r w:rsidR="007A643A" w:rsidRPr="005E6D45">
              <w:rPr>
                <w:rFonts w:cs="Tahoma"/>
                <w:b w:val="0"/>
                <w:bCs w:val="0"/>
              </w:rPr>
              <w:t>Maine and</w:t>
            </w:r>
            <w:r w:rsidRPr="005E6D45">
              <w:rPr>
                <w:rFonts w:cs="Tahoma"/>
                <w:b w:val="0"/>
                <w:bCs w:val="0"/>
              </w:rPr>
              <w:t xml:space="preserve"> promotes understanding of the relationships between physical factors such as weather, climate, ocean tides, and the life histories of organisms. Note: this course is offered only during the fall semester and utilizes a combination of lectures and field investigations on multi-day outdoor experiences. </w:t>
            </w:r>
            <w:r w:rsidR="003E0EAD" w:rsidRPr="003E0EAD">
              <w:rPr>
                <w:rFonts w:cs="Tahoma"/>
                <w:bCs w:val="0"/>
                <w:color w:val="002060"/>
              </w:rPr>
              <w:t>CO-REQUISITE:</w:t>
            </w:r>
            <w:r w:rsidRPr="003E0EAD">
              <w:rPr>
                <w:rFonts w:cs="Tahoma"/>
                <w:bCs w:val="0"/>
                <w:color w:val="002060"/>
              </w:rPr>
              <w:t xml:space="preserve"> </w:t>
            </w:r>
            <w:r w:rsidRPr="005E6D45">
              <w:rPr>
                <w:rFonts w:cs="Tahoma"/>
                <w:b w:val="0"/>
                <w:bCs w:val="0"/>
              </w:rPr>
              <w:t>ADV119.</w:t>
            </w:r>
          </w:p>
        </w:tc>
      </w:tr>
      <w:tr w:rsidR="005B523C" w:rsidRPr="005E6D45" w14:paraId="6B8EBBD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A68540" w14:textId="2719A241" w:rsidR="005B523C" w:rsidRPr="005E6D45" w:rsidRDefault="005B523C" w:rsidP="003838BE">
            <w:pPr>
              <w:pStyle w:val="Heading5"/>
              <w:spacing w:before="120" w:after="120"/>
            </w:pPr>
            <w:bookmarkStart w:id="158" w:name="_ADV142_The_Maine"/>
            <w:bookmarkEnd w:id="158"/>
            <w:r w:rsidRPr="005E6D45">
              <w:lastRenderedPageBreak/>
              <w:t>ADV142 The Maine Environment II</w:t>
            </w:r>
            <w:r w:rsidRPr="005E6D45">
              <w:tab/>
            </w:r>
          </w:p>
        </w:tc>
        <w:tc>
          <w:tcPr>
            <w:tcW w:w="2319" w:type="dxa"/>
          </w:tcPr>
          <w:p w14:paraId="3B529E46" w14:textId="1D72699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466C13B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4637429" w14:textId="0D7C4FAB"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winter and spring seasons and as such emphasizes direct observation and interpretation of terrestrial, marine, and aquatic organisms in their natural habitats. This course includes identification of common plants and animals found in </w:t>
            </w:r>
            <w:r w:rsidR="00C5504F" w:rsidRPr="005E6D45">
              <w:rPr>
                <w:rFonts w:cs="Tahoma"/>
                <w:b w:val="0"/>
                <w:bCs w:val="0"/>
              </w:rPr>
              <w:t>Maine and</w:t>
            </w:r>
            <w:r w:rsidRPr="005E6D45">
              <w:rPr>
                <w:rFonts w:cs="Tahoma"/>
                <w:b w:val="0"/>
                <w:bCs w:val="0"/>
              </w:rPr>
              <w:t xml:space="preserve"> promotes understanding of the relationships between physical factors such as weather, climate, geology, and the life histories of organisms. Note: this course is offered only during the spring semester and utilizes a combination of lectures and field investigations on multi-day outdoor experiences.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ADV141 or instructor approval. </w:t>
            </w:r>
            <w:r w:rsidR="003E0EAD" w:rsidRPr="003E0EAD">
              <w:rPr>
                <w:rFonts w:cs="Tahoma"/>
                <w:bCs w:val="0"/>
                <w:color w:val="002060"/>
              </w:rPr>
              <w:t xml:space="preserve">CO-REQUISITE: </w:t>
            </w:r>
            <w:r w:rsidRPr="005E6D45">
              <w:rPr>
                <w:rFonts w:cs="Tahoma"/>
                <w:b w:val="0"/>
                <w:bCs w:val="0"/>
              </w:rPr>
              <w:t>ADV121 or instructor approval.</w:t>
            </w:r>
          </w:p>
        </w:tc>
      </w:tr>
      <w:tr w:rsidR="005B523C" w:rsidRPr="005E6D45" w14:paraId="710CC1F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C93432" w14:textId="6A74C2DE" w:rsidR="005B523C" w:rsidRPr="005E6D45" w:rsidRDefault="005B523C" w:rsidP="003838BE">
            <w:pPr>
              <w:pStyle w:val="Heading5"/>
              <w:spacing w:before="120" w:after="120"/>
            </w:pPr>
            <w:r w:rsidRPr="005E6D45">
              <w:t>ADV150 Maine Guide Hunting Preparation</w:t>
            </w:r>
            <w:r w:rsidRPr="005E6D45">
              <w:tab/>
            </w:r>
          </w:p>
        </w:tc>
        <w:tc>
          <w:tcPr>
            <w:tcW w:w="2319" w:type="dxa"/>
          </w:tcPr>
          <w:p w14:paraId="0AE43D35" w14:textId="1C64B7A9"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F11FB0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D7AE78E" w14:textId="7F63DD17" w:rsidR="005B523C" w:rsidRPr="005E6D45" w:rsidRDefault="005B523C" w:rsidP="003838BE">
            <w:pPr>
              <w:spacing w:before="120" w:after="120"/>
              <w:rPr>
                <w:rFonts w:cs="Tahoma"/>
                <w:b w:val="0"/>
                <w:bCs w:val="0"/>
              </w:rPr>
            </w:pPr>
            <w:proofErr w:type="gramStart"/>
            <w:r w:rsidRPr="005E6D45">
              <w:rPr>
                <w:rFonts w:cs="Tahoma"/>
                <w:b w:val="0"/>
                <w:bCs w:val="0"/>
              </w:rPr>
              <w:t>Topics</w:t>
            </w:r>
            <w:proofErr w:type="gramEnd"/>
            <w:r w:rsidRPr="005E6D45">
              <w:rPr>
                <w:rFonts w:cs="Tahoma"/>
                <w:b w:val="0"/>
                <w:bCs w:val="0"/>
              </w:rPr>
              <w:t xml:space="preserve"> covered include hunter safety and hunter safety instructor course, first aid, orienteering competency, identification and use of firearms, and hunting and trapping rules.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5B7E084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7A04EA" w14:textId="03A38A33" w:rsidR="005B523C" w:rsidRPr="005E6D45" w:rsidRDefault="005B523C" w:rsidP="003838BE">
            <w:pPr>
              <w:pStyle w:val="Heading5"/>
              <w:spacing w:before="120" w:after="120"/>
            </w:pPr>
            <w:r w:rsidRPr="005E6D45">
              <w:t>ADV160 Maine Guide Fishing Preparation</w:t>
            </w:r>
            <w:r w:rsidRPr="005E6D45">
              <w:tab/>
            </w:r>
          </w:p>
        </w:tc>
        <w:tc>
          <w:tcPr>
            <w:tcW w:w="2319" w:type="dxa"/>
          </w:tcPr>
          <w:p w14:paraId="111B32F1" w14:textId="7CD1472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0E490EA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9FB0704" w14:textId="043D0741" w:rsidR="005B523C" w:rsidRPr="005E6D45" w:rsidRDefault="005B523C" w:rsidP="003838BE">
            <w:pPr>
              <w:spacing w:before="120" w:after="120"/>
              <w:rPr>
                <w:rFonts w:cs="Tahoma"/>
                <w:b w:val="0"/>
                <w:bCs w:val="0"/>
              </w:rPr>
            </w:pPr>
            <w:r w:rsidRPr="005E6D45">
              <w:rPr>
                <w:rFonts w:cs="Tahoma"/>
                <w:b w:val="0"/>
                <w:bCs w:val="0"/>
              </w:rPr>
              <w:tab/>
              <w:t xml:space="preserve">This course is designed to give participants the training necessary to pass the Registered Maine Guide test for fishing and to pass the watercraft operator’s license test. Some of the topics covered include first aid, navigation, local fishing methods, water survival skills, fly tying demonstrations and identification, fishing and watercraft rules and regulations, and game fish identification.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F12174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C2F8BA" w14:textId="06878739" w:rsidR="005B523C" w:rsidRPr="005E6D45" w:rsidRDefault="005B523C" w:rsidP="003838BE">
            <w:pPr>
              <w:pStyle w:val="Heading5"/>
              <w:spacing w:before="120" w:after="120"/>
            </w:pPr>
            <w:r w:rsidRPr="005E6D45">
              <w:t>ADV165 Freshwater Fishing</w:t>
            </w:r>
            <w:r w:rsidRPr="005E6D45">
              <w:tab/>
            </w:r>
          </w:p>
        </w:tc>
        <w:tc>
          <w:tcPr>
            <w:tcW w:w="2319" w:type="dxa"/>
          </w:tcPr>
          <w:p w14:paraId="09CCC0EE" w14:textId="185B4C7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057037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5FC04F5" w14:textId="3FE731C1" w:rsidR="005B523C" w:rsidRPr="005E6D45" w:rsidRDefault="005B523C" w:rsidP="003838BE">
            <w:pPr>
              <w:spacing w:before="120" w:after="120"/>
              <w:rPr>
                <w:rFonts w:cs="Tahoma"/>
                <w:b w:val="0"/>
                <w:bCs w:val="0"/>
              </w:rPr>
            </w:pPr>
            <w:r w:rsidRPr="005E6D45">
              <w:rPr>
                <w:rFonts w:cs="Tahoma"/>
                <w:b w:val="0"/>
                <w:bCs w:val="0"/>
              </w:rPr>
              <w:t xml:space="preserve">This comprehensive course will introduce the student to the ecological and economic importance of </w:t>
            </w:r>
            <w:proofErr w:type="gramStart"/>
            <w:r w:rsidRPr="005E6D45">
              <w:rPr>
                <w:rFonts w:cs="Tahoma"/>
                <w:b w:val="0"/>
                <w:bCs w:val="0"/>
              </w:rPr>
              <w:t>freshwater sport</w:t>
            </w:r>
            <w:proofErr w:type="gramEnd"/>
            <w:r w:rsidRPr="005E6D45">
              <w:rPr>
                <w:rFonts w:cs="Tahoma"/>
                <w:b w:val="0"/>
                <w:bCs w:val="0"/>
              </w:rPr>
              <w:t xml:space="preserve"> fishing in Maine while introducing technical skills related to the sport of fishing including ice fishing, lake and stream fishing, and fly fishing.</w:t>
            </w:r>
            <w:r w:rsidR="0042221D">
              <w:rPr>
                <w:rFonts w:cs="Tahoma"/>
                <w:b w:val="0"/>
                <w:bCs w:val="0"/>
              </w:rPr>
              <w:t xml:space="preserve"> </w:t>
            </w:r>
            <w:r w:rsidRPr="005E6D45">
              <w:rPr>
                <w:rFonts w:cs="Tahoma"/>
                <w:b w:val="0"/>
                <w:bCs w:val="0"/>
              </w:rPr>
              <w:t>The course includes both classroom lessons and field time spent on rivers, lakes, and streams.</w:t>
            </w:r>
            <w:r w:rsidR="0042221D">
              <w:rPr>
                <w:rFonts w:cs="Tahoma"/>
                <w:b w:val="0"/>
                <w:bCs w:val="0"/>
              </w:rPr>
              <w:t xml:space="preserve"> </w:t>
            </w:r>
            <w:r w:rsidRPr="005E6D45">
              <w:rPr>
                <w:rFonts w:cs="Tahoma"/>
                <w:b w:val="0"/>
                <w:bCs w:val="0"/>
              </w:rPr>
              <w:t>Fishing equipment is provided, although proper outdoor clothing is required.</w:t>
            </w:r>
            <w:r w:rsidR="0042221D">
              <w:rPr>
                <w:rFonts w:cs="Tahoma"/>
                <w:b w:val="0"/>
                <w:bCs w:val="0"/>
              </w:rPr>
              <w:t xml:space="preserve"> </w:t>
            </w:r>
            <w:r w:rsidRPr="005E6D45">
              <w:rPr>
                <w:rFonts w:cs="Tahoma"/>
                <w:b w:val="0"/>
                <w:bCs w:val="0"/>
              </w:rPr>
              <w:t>All participants need to purchase a Maine fishing license.</w:t>
            </w:r>
          </w:p>
        </w:tc>
      </w:tr>
      <w:tr w:rsidR="005B523C" w:rsidRPr="005E6D45" w14:paraId="10336F3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137D5F" w14:textId="23A18A0D" w:rsidR="005B523C" w:rsidRPr="005E6D45" w:rsidRDefault="005B523C" w:rsidP="003838BE">
            <w:pPr>
              <w:pStyle w:val="Heading5"/>
              <w:spacing w:before="120" w:after="120"/>
            </w:pPr>
            <w:r w:rsidRPr="005E6D45">
              <w:t>ADV170 Maine Guide Recreational Preparation</w:t>
            </w:r>
          </w:p>
        </w:tc>
        <w:tc>
          <w:tcPr>
            <w:tcW w:w="2319" w:type="dxa"/>
          </w:tcPr>
          <w:p w14:paraId="3ABD6E0B" w14:textId="1C9E885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606426E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CB0A985" w14:textId="163D589A" w:rsidR="005B523C" w:rsidRPr="005E6D45" w:rsidRDefault="005B523C" w:rsidP="003838BE">
            <w:pPr>
              <w:spacing w:before="120" w:after="120"/>
              <w:rPr>
                <w:rFonts w:cs="Tahoma"/>
                <w:b w:val="0"/>
                <w:bCs w:val="0"/>
              </w:rPr>
            </w:pPr>
            <w:r w:rsidRPr="005E6D45">
              <w:rPr>
                <w:rFonts w:cs="Tahoma"/>
                <w:b w:val="0"/>
                <w:bCs w:val="0"/>
              </w:rPr>
              <w:t xml:space="preserve">This is an introductory course for those interested in pursuing guiding opportunities. This course will concentrate on the first aid, canoeing, and safety information needed to pass the Registered Maine Guide test. Other study areas will include guide responsibilities, study tips, and </w:t>
            </w:r>
            <w:proofErr w:type="gramStart"/>
            <w:r w:rsidRPr="005E6D45">
              <w:rPr>
                <w:rFonts w:cs="Tahoma"/>
                <w:b w:val="0"/>
                <w:bCs w:val="0"/>
              </w:rPr>
              <w:t>the application</w:t>
            </w:r>
            <w:proofErr w:type="gramEnd"/>
            <w:r w:rsidRPr="005E6D45">
              <w:rPr>
                <w:rFonts w:cs="Tahoma"/>
                <w:b w:val="0"/>
                <w:bCs w:val="0"/>
              </w:rPr>
              <w:t xml:space="preserve"> processes. Discussion of the required steps for obtaining certifications in </w:t>
            </w:r>
            <w:r w:rsidRPr="005E6D45">
              <w:rPr>
                <w:rFonts w:cs="Tahoma"/>
                <w:b w:val="0"/>
                <w:bCs w:val="0"/>
              </w:rPr>
              <w:lastRenderedPageBreak/>
              <w:t xml:space="preserve">hunting, fishing, sea kayaking and salt-water fishing will also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C1003C" w:rsidRPr="005E6D45" w14:paraId="41EA8B6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4587AF" w14:textId="77777777" w:rsidR="00C1003C" w:rsidRPr="009650E5" w:rsidRDefault="00844581" w:rsidP="009650E5">
            <w:pPr>
              <w:pStyle w:val="Heading5"/>
              <w:spacing w:before="120" w:after="120"/>
            </w:pPr>
            <w:r w:rsidRPr="009650E5">
              <w:lastRenderedPageBreak/>
              <w:t>ADV172 Maine Raft Guide Preparation</w:t>
            </w:r>
          </w:p>
          <w:p w14:paraId="436A7E7E" w14:textId="26589748" w:rsidR="00C34C31" w:rsidRPr="005E6D45" w:rsidRDefault="00C34C31" w:rsidP="009650E5">
            <w:pPr>
              <w:pStyle w:val="Heading5"/>
              <w:spacing w:before="120" w:after="120"/>
              <w:rPr>
                <w:rFonts w:cs="Tahoma"/>
                <w:b w:val="0"/>
                <w:bCs w:val="0"/>
              </w:rPr>
            </w:pPr>
            <w:r w:rsidRPr="009650E5">
              <w:t xml:space="preserve">Elective option/ one-time offering </w:t>
            </w:r>
            <w:r w:rsidR="00B61430">
              <w:t>/ 2024</w:t>
            </w:r>
          </w:p>
        </w:tc>
        <w:tc>
          <w:tcPr>
            <w:tcW w:w="2319" w:type="dxa"/>
          </w:tcPr>
          <w:p w14:paraId="4002AE6E" w14:textId="462FA1C9" w:rsidR="00C1003C" w:rsidRPr="005E6D45" w:rsidRDefault="0084458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1003C" w:rsidRPr="009650E5" w14:paraId="4B7DA76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8E4C59C" w14:textId="39167522" w:rsidR="00C1003C" w:rsidRPr="009650E5" w:rsidRDefault="009650E5" w:rsidP="003838BE">
            <w:pPr>
              <w:spacing w:before="120" w:after="120"/>
              <w:rPr>
                <w:rFonts w:cs="Tahoma"/>
                <w:b w:val="0"/>
                <w:bCs w:val="0"/>
              </w:rPr>
            </w:pPr>
            <w:r w:rsidRPr="009650E5">
              <w:rPr>
                <w:rFonts w:cs="Tahoma"/>
                <w:b w:val="0"/>
                <w:bCs w:val="0"/>
              </w:rPr>
              <w:t>This course provides students with the skills, knowledge, and experience needed to obtain a Maine Level 1 Raft Guide license. Students will learn river rescue techniques, swift water safety, river hydrology, trip preparation, hazard evaluation, regulations, and appropriate use of rafting equipment. The course includes both classroom and hands-on river instruction. Participants will sit for the Maine Level 1 Raft Guide license exam at the end of this course. This course includes approximately 15 hours of lecture, 30 hours of lab, and 45 hours of shop time.</w:t>
            </w:r>
          </w:p>
        </w:tc>
      </w:tr>
      <w:tr w:rsidR="005B523C" w:rsidRPr="005E6D45" w14:paraId="01A35CB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D3693EF" w14:textId="046778D0" w:rsidR="005B523C" w:rsidRPr="005E6D45" w:rsidRDefault="005B523C" w:rsidP="003838BE">
            <w:pPr>
              <w:pStyle w:val="Heading5"/>
              <w:spacing w:before="120" w:after="120"/>
            </w:pPr>
            <w:bookmarkStart w:id="159" w:name="_ADV175_Practicum_in"/>
            <w:bookmarkEnd w:id="159"/>
            <w:r w:rsidRPr="005E6D45">
              <w:t>ADV175 Practicum in Adventure Recreation</w:t>
            </w:r>
            <w:r w:rsidRPr="005E6D45">
              <w:tab/>
            </w:r>
          </w:p>
        </w:tc>
        <w:tc>
          <w:tcPr>
            <w:tcW w:w="2319" w:type="dxa"/>
          </w:tcPr>
          <w:p w14:paraId="31D6345B" w14:textId="10927817"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253086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A0B65F3" w14:textId="61B8EE55" w:rsidR="00E01ABA" w:rsidRPr="005E6D45" w:rsidRDefault="00E01ABA" w:rsidP="003838BE">
            <w:pPr>
              <w:spacing w:before="120" w:after="120"/>
              <w:rPr>
                <w:rFonts w:cs="Tahoma"/>
                <w:b w:val="0"/>
                <w:bCs w:val="0"/>
              </w:rPr>
            </w:pPr>
            <w:r w:rsidRPr="005E6D45">
              <w:rPr>
                <w:rFonts w:cs="Tahoma"/>
                <w:b w:val="0"/>
                <w:bCs w:val="0"/>
              </w:rPr>
              <w:t xml:space="preserve">The practicum is a practical application of skills formally learned in courses throughout the Adventure Recreation and Tourism program curriculum. Students are required to research, apply for, and secure a practicum or internship position with an appropriate entity within the Adventure Tourism industry for 280 hours (8 weeks at 35 hours per week) to be approved by the student’s advisor. The diversity of employment and career opportunities in both the public and private sectors will be explored. Upon </w:t>
            </w:r>
            <w:proofErr w:type="gramStart"/>
            <w:r w:rsidRPr="005E6D45">
              <w:rPr>
                <w:rFonts w:cs="Tahoma"/>
                <w:b w:val="0"/>
                <w:bCs w:val="0"/>
              </w:rPr>
              <w:t>return</w:t>
            </w:r>
            <w:proofErr w:type="gramEnd"/>
            <w:r w:rsidRPr="005E6D45">
              <w:rPr>
                <w:rFonts w:cs="Tahoma"/>
                <w:b w:val="0"/>
                <w:bCs w:val="0"/>
              </w:rPr>
              <w:t xml:space="preserve"> to WCCC in the fall semester, students will make a formal presentation of their experience to receive credit.</w:t>
            </w:r>
          </w:p>
        </w:tc>
      </w:tr>
      <w:tr w:rsidR="005B523C" w:rsidRPr="005E6D45" w14:paraId="6EF2505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283077" w14:textId="7EE667F1" w:rsidR="005B523C" w:rsidRPr="005E6D45" w:rsidRDefault="00E01ABA" w:rsidP="003838BE">
            <w:pPr>
              <w:pStyle w:val="Heading5"/>
              <w:spacing w:before="120" w:after="120"/>
            </w:pPr>
            <w:r w:rsidRPr="005E6D45">
              <w:t xml:space="preserve">ADV180 Coast Guard License Preparation </w:t>
            </w:r>
            <w:r w:rsidRPr="005E6D45">
              <w:tab/>
            </w:r>
          </w:p>
        </w:tc>
        <w:tc>
          <w:tcPr>
            <w:tcW w:w="2319" w:type="dxa"/>
          </w:tcPr>
          <w:p w14:paraId="67D84595" w14:textId="2343E64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5B0A53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D5D0C61" w14:textId="2FE4F71B" w:rsidR="00E01ABA" w:rsidRPr="005E6D45" w:rsidRDefault="00E01ABA" w:rsidP="003838BE">
            <w:pPr>
              <w:spacing w:before="120" w:after="120"/>
              <w:rPr>
                <w:rFonts w:cs="Tahoma"/>
                <w:b w:val="0"/>
                <w:bCs w:val="0"/>
              </w:rPr>
            </w:pPr>
            <w:r w:rsidRPr="005E6D45">
              <w:rPr>
                <w:rFonts w:cs="Tahoma"/>
                <w:b w:val="0"/>
                <w:bCs w:val="0"/>
              </w:rPr>
              <w:t xml:space="preserve">This course is a captain’s license preparatory guide for all those desiring to sit for the master and mate operator licenses up to 100 gross (six and above passenger licenses). It includes international and inland rules of the road, general navigation, deck general safety, coast guard rules and regulations for inspected vessels, sail and auxiliary sail, and practical chart navigation.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438C810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F808F" w14:textId="63EC78C6" w:rsidR="005B523C" w:rsidRPr="005E6D45" w:rsidRDefault="005B523C" w:rsidP="003838BE">
            <w:pPr>
              <w:pStyle w:val="Heading5"/>
              <w:spacing w:before="120" w:after="120"/>
            </w:pPr>
            <w:r w:rsidRPr="005E6D45">
              <w:t>ADV185 Outdoor Recreational Equipment Maintenance and Repair</w:t>
            </w:r>
          </w:p>
        </w:tc>
        <w:tc>
          <w:tcPr>
            <w:tcW w:w="2319" w:type="dxa"/>
          </w:tcPr>
          <w:p w14:paraId="61B3A34C" w14:textId="7B7B85B0"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6F736E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3441C1D" w14:textId="7F610F57" w:rsidR="00E01ABA" w:rsidRPr="005E6D45" w:rsidRDefault="00E01ABA" w:rsidP="003838BE">
            <w:pPr>
              <w:spacing w:before="120" w:after="120"/>
              <w:rPr>
                <w:rFonts w:cs="Tahoma"/>
                <w:b w:val="0"/>
                <w:bCs w:val="0"/>
              </w:rPr>
            </w:pPr>
            <w:r w:rsidRPr="005E6D45">
              <w:rPr>
                <w:rFonts w:cs="Tahoma"/>
                <w:b w:val="0"/>
                <w:bCs w:val="0"/>
              </w:rPr>
              <w:t xml:space="preserve">This course allows the student to learn equipment maintenance and repair techniques related to the outdoor recreation industry. Content is delivered through </w:t>
            </w:r>
            <w:proofErr w:type="gramStart"/>
            <w:r w:rsidRPr="005E6D45">
              <w:rPr>
                <w:rFonts w:cs="Tahoma"/>
                <w:b w:val="0"/>
                <w:bCs w:val="0"/>
              </w:rPr>
              <w:t>lecture</w:t>
            </w:r>
            <w:proofErr w:type="gramEnd"/>
            <w:r w:rsidRPr="005E6D45">
              <w:rPr>
                <w:rFonts w:cs="Tahoma"/>
                <w:b w:val="0"/>
                <w:bCs w:val="0"/>
              </w:rPr>
              <w:t xml:space="preserve"> and lab experiences, allowing students to demonstrate competency at maintaining and repairing a variety of equipment both in the front country and in the backcountry.</w:t>
            </w:r>
          </w:p>
        </w:tc>
      </w:tr>
      <w:tr w:rsidR="005B523C" w:rsidRPr="005E6D45" w14:paraId="6BC2FBE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3F1BBA" w14:textId="50C58F78" w:rsidR="005B523C" w:rsidRPr="005E6D45" w:rsidRDefault="00E01ABA" w:rsidP="003838BE">
            <w:pPr>
              <w:pStyle w:val="Heading5"/>
              <w:spacing w:before="120" w:after="120"/>
            </w:pPr>
            <w:r w:rsidRPr="005E6D45">
              <w:t>ADV190 Recreation Vehicle Operations and Maintenance</w:t>
            </w:r>
            <w:r w:rsidRPr="005E6D45">
              <w:tab/>
            </w:r>
          </w:p>
        </w:tc>
        <w:tc>
          <w:tcPr>
            <w:tcW w:w="2319" w:type="dxa"/>
          </w:tcPr>
          <w:p w14:paraId="10175FCD" w14:textId="570E0AE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5C379E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A554EF8" w14:textId="5CB05CC8" w:rsidR="00E01ABA" w:rsidRPr="005E6D45" w:rsidRDefault="00E01ABA" w:rsidP="003838BE">
            <w:pPr>
              <w:spacing w:before="120" w:after="120"/>
              <w:rPr>
                <w:rFonts w:cs="Tahoma"/>
                <w:b w:val="0"/>
                <w:bCs w:val="0"/>
              </w:rPr>
            </w:pPr>
            <w:r w:rsidRPr="005E6D45">
              <w:rPr>
                <w:rFonts w:cs="Tahoma"/>
                <w:b w:val="0"/>
                <w:bCs w:val="0"/>
              </w:rPr>
              <w:t xml:space="preserve">This course will cover off-road applications </w:t>
            </w:r>
            <w:proofErr w:type="gramStart"/>
            <w:r w:rsidRPr="005E6D45">
              <w:rPr>
                <w:rFonts w:cs="Tahoma"/>
                <w:b w:val="0"/>
                <w:bCs w:val="0"/>
              </w:rPr>
              <w:t>of</w:t>
            </w:r>
            <w:proofErr w:type="gramEnd"/>
            <w:r w:rsidRPr="005E6D45">
              <w:rPr>
                <w:rFonts w:cs="Tahoma"/>
                <w:b w:val="0"/>
                <w:bCs w:val="0"/>
              </w:rPr>
              <w:t xml:space="preserve"> bicycles, 2-, 3- and 4-wheel all-terrain vehicles and snowmobiles. It will focus on proper application of equipment, applicable vehicle laws </w:t>
            </w:r>
            <w:r w:rsidRPr="005E6D45">
              <w:rPr>
                <w:rFonts w:cs="Tahoma"/>
                <w:b w:val="0"/>
                <w:bCs w:val="0"/>
              </w:rPr>
              <w:lastRenderedPageBreak/>
              <w:t xml:space="preserve">and regulations, environmentally conscious off-road use and user safety under all applications. Vehicle maintenance and both preventative and emergency repair will be emphasized.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ADV115 or with </w:t>
            </w:r>
            <w:proofErr w:type="gramStart"/>
            <w:r w:rsidRPr="005E6D45">
              <w:rPr>
                <w:rFonts w:cs="Tahoma"/>
                <w:b w:val="0"/>
                <w:bCs w:val="0"/>
              </w:rPr>
              <w:t>instructor</w:t>
            </w:r>
            <w:proofErr w:type="gramEnd"/>
            <w:r w:rsidRPr="005E6D45">
              <w:rPr>
                <w:rFonts w:cs="Tahoma"/>
                <w:b w:val="0"/>
                <w:bCs w:val="0"/>
              </w:rPr>
              <w:t xml:space="preserve"> permission.</w:t>
            </w:r>
          </w:p>
        </w:tc>
      </w:tr>
      <w:tr w:rsidR="005B523C" w:rsidRPr="005E6D45" w14:paraId="45877BD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7296047" w14:textId="1B05051E" w:rsidR="005B523C" w:rsidRPr="00170080" w:rsidRDefault="005B523C" w:rsidP="003838BE">
            <w:pPr>
              <w:pStyle w:val="Heading5"/>
              <w:spacing w:before="120" w:after="120"/>
              <w:rPr>
                <w:rFonts w:cs="Tahoma"/>
                <w:b w:val="0"/>
                <w:bCs w:val="0"/>
                <w:sz w:val="21"/>
                <w:szCs w:val="21"/>
              </w:rPr>
            </w:pPr>
            <w:r w:rsidRPr="00170080">
              <w:rPr>
                <w:rStyle w:val="Heading5Char"/>
                <w:sz w:val="21"/>
                <w:szCs w:val="21"/>
              </w:rPr>
              <w:lastRenderedPageBreak/>
              <w:t>ADV200 Personal Paddle Craft</w:t>
            </w:r>
            <w:r w:rsidRPr="00170080">
              <w:rPr>
                <w:rFonts w:cs="Tahoma"/>
                <w:b w:val="0"/>
                <w:bCs w:val="0"/>
                <w:sz w:val="21"/>
                <w:szCs w:val="21"/>
              </w:rPr>
              <w:tab/>
            </w:r>
          </w:p>
        </w:tc>
        <w:tc>
          <w:tcPr>
            <w:tcW w:w="2319" w:type="dxa"/>
          </w:tcPr>
          <w:p w14:paraId="295F3BD7" w14:textId="2AA200FA" w:rsidR="005B523C" w:rsidRPr="005E6D45" w:rsidRDefault="001700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E01ABA" w:rsidRPr="005E6D45" w14:paraId="00A6FAA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94B1664" w14:textId="76633B98" w:rsidR="00E01ABA" w:rsidRPr="005E6D45" w:rsidRDefault="00E01ABA" w:rsidP="003838BE">
            <w:pPr>
              <w:spacing w:before="120" w:after="120"/>
              <w:rPr>
                <w:rFonts w:cs="Tahoma"/>
                <w:b w:val="0"/>
                <w:bCs w:val="0"/>
              </w:rPr>
            </w:pPr>
            <w:r w:rsidRPr="005E6D45">
              <w:rPr>
                <w:rFonts w:cs="Tahoma"/>
                <w:b w:val="0"/>
                <w:bCs w:val="0"/>
              </w:rPr>
              <w:t xml:space="preserve">This course will involve the students in more intensive application, safe use and maintenance of kayaks, canoes, and inflatable vessels, including flat water and ocean use. User safety and emergency procedures will be emphasized. Integration of the Maine guide recreational procedures and certification preparation will be included in this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instructor permission. Familiarity with </w:t>
            </w:r>
            <w:proofErr w:type="gramStart"/>
            <w:r w:rsidRPr="005E6D45">
              <w:rPr>
                <w:rFonts w:cs="Tahoma"/>
                <w:b w:val="0"/>
                <w:bCs w:val="0"/>
              </w:rPr>
              <w:t>use</w:t>
            </w:r>
            <w:proofErr w:type="gramEnd"/>
            <w:r w:rsidRPr="005E6D45">
              <w:rPr>
                <w:rFonts w:cs="Tahoma"/>
                <w:b w:val="0"/>
                <w:bCs w:val="0"/>
              </w:rPr>
              <w:t xml:space="preserve"> of the above craft and an appropriate level of physical fitness is recommended.</w:t>
            </w:r>
          </w:p>
        </w:tc>
      </w:tr>
      <w:tr w:rsidR="00E01ABA" w:rsidRPr="005E6D45" w14:paraId="4DC0829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9A71E60" w14:textId="5F56B593" w:rsidR="005B523C" w:rsidRPr="005E6D45" w:rsidRDefault="00E01ABA" w:rsidP="003838BE">
            <w:pPr>
              <w:pStyle w:val="Heading5"/>
              <w:spacing w:before="120" w:after="120"/>
              <w:rPr>
                <w:rFonts w:cs="Tahoma"/>
                <w:b w:val="0"/>
                <w:bCs w:val="0"/>
              </w:rPr>
            </w:pPr>
            <w:r w:rsidRPr="00170080">
              <w:rPr>
                <w:rStyle w:val="Heading5Char"/>
                <w:sz w:val="21"/>
                <w:szCs w:val="21"/>
              </w:rPr>
              <w:t>ADV205 PCIA Climbing Wall Instructor Certification</w:t>
            </w:r>
          </w:p>
        </w:tc>
        <w:tc>
          <w:tcPr>
            <w:tcW w:w="2319" w:type="dxa"/>
          </w:tcPr>
          <w:p w14:paraId="1B455452" w14:textId="7FE3DCB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E01ABA" w:rsidRPr="005E6D45" w14:paraId="365685A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818B14D" w14:textId="14CA8B34" w:rsidR="00E01ABA" w:rsidRPr="005E6D45" w:rsidRDefault="00E01ABA" w:rsidP="003838BE">
            <w:pPr>
              <w:spacing w:before="120" w:after="120"/>
              <w:rPr>
                <w:rFonts w:cs="Tahoma"/>
                <w:b w:val="0"/>
                <w:bCs w:val="0"/>
              </w:rPr>
            </w:pPr>
            <w:proofErr w:type="gramStart"/>
            <w:r w:rsidRPr="005E6D45">
              <w:rPr>
                <w:rFonts w:cs="Tahoma"/>
                <w:b w:val="0"/>
                <w:bCs w:val="0"/>
              </w:rPr>
              <w:t>Course</w:t>
            </w:r>
            <w:proofErr w:type="gramEnd"/>
            <w:r w:rsidRPr="005E6D45">
              <w:rPr>
                <w:rFonts w:cs="Tahoma"/>
                <w:b w:val="0"/>
                <w:bCs w:val="0"/>
              </w:rPr>
              <w:t xml:space="preserve"> provides instructors and potential instructors with an in depth and standardized understanding of the skills essential to teaching climbing in an indoor setting. It is the first step in a sequential approach to professional climbing instructor development. The course reinforces the importance of teaching technically accurate information and debunks many common climbing myths. The course emphasizes the presentation of sound fundamental skills to climbing gym participants, the formation of risk assessment and risk management skills and basic </w:t>
            </w:r>
            <w:r w:rsidR="00EC6FEE" w:rsidRPr="005E6D45">
              <w:rPr>
                <w:rFonts w:cs="Tahoma"/>
                <w:b w:val="0"/>
                <w:bCs w:val="0"/>
              </w:rPr>
              <w:t>problem-solving</w:t>
            </w:r>
            <w:r w:rsidRPr="005E6D45">
              <w:rPr>
                <w:rFonts w:cs="Tahoma"/>
                <w:b w:val="0"/>
                <w:bCs w:val="0"/>
              </w:rPr>
              <w:t xml:space="preserve"> skills such as belay transitions and on wall coaching and assist techniques. Participants will be assessed on both their core knowledge and their ability to effectively teach and coach related skills.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and belay certification or with instructor permission.</w:t>
            </w:r>
          </w:p>
        </w:tc>
      </w:tr>
      <w:tr w:rsidR="00E01ABA" w:rsidRPr="005E6D45" w14:paraId="2FBCBAD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5237BA" w14:textId="1977E434" w:rsidR="005B523C" w:rsidRPr="00170080" w:rsidRDefault="005B523C" w:rsidP="003838BE">
            <w:pPr>
              <w:pStyle w:val="Heading5"/>
              <w:spacing w:before="120" w:after="120"/>
              <w:rPr>
                <w:rStyle w:val="Heading5Char"/>
                <w:sz w:val="21"/>
                <w:szCs w:val="21"/>
              </w:rPr>
            </w:pPr>
            <w:r w:rsidRPr="00170080">
              <w:rPr>
                <w:rStyle w:val="Heading5Char"/>
                <w:sz w:val="21"/>
                <w:szCs w:val="21"/>
              </w:rPr>
              <w:t>ADV207 Advanced Paddling Skills</w:t>
            </w:r>
            <w:r w:rsidRPr="00170080">
              <w:rPr>
                <w:rStyle w:val="Heading5Char"/>
                <w:sz w:val="21"/>
                <w:szCs w:val="21"/>
              </w:rPr>
              <w:tab/>
            </w:r>
          </w:p>
        </w:tc>
        <w:tc>
          <w:tcPr>
            <w:tcW w:w="2319" w:type="dxa"/>
          </w:tcPr>
          <w:p w14:paraId="5D30AF2A" w14:textId="277A5D8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88498A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54022D1" w14:textId="10994CAF" w:rsidR="00E01ABA" w:rsidRPr="005E6D45" w:rsidRDefault="00E01ABA" w:rsidP="003838BE">
            <w:pPr>
              <w:spacing w:before="120" w:after="120"/>
              <w:rPr>
                <w:rFonts w:cs="Tahoma"/>
                <w:b w:val="0"/>
                <w:bCs w:val="0"/>
              </w:rPr>
            </w:pPr>
            <w:r w:rsidRPr="005E6D45">
              <w:rPr>
                <w:rFonts w:cs="Tahoma"/>
                <w:b w:val="0"/>
                <w:bCs w:val="0"/>
              </w:rPr>
              <w:t xml:space="preserve">This course delivers instruction in advanced canoeing and sea kayaking skills. Utilizing lecture, pool sessions, and open water environments, students will learn solo and tandem canoe skills consistent with the American Canoe Association level IV program for moving water up to class IV. Students will also learn advanced skills related to coastal sea kayaking in adverse conditions such as heavy weather, </w:t>
            </w:r>
            <w:proofErr w:type="gramStart"/>
            <w:r w:rsidRPr="005E6D45">
              <w:rPr>
                <w:rFonts w:cs="Tahoma"/>
                <w:b w:val="0"/>
                <w:bCs w:val="0"/>
              </w:rPr>
              <w:t>surf</w:t>
            </w:r>
            <w:proofErr w:type="gramEnd"/>
            <w:r w:rsidRPr="005E6D45">
              <w:rPr>
                <w:rFonts w:cs="Tahoma"/>
                <w:b w:val="0"/>
                <w:bCs w:val="0"/>
              </w:rPr>
              <w:t xml:space="preserve">, and current. This course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E01ABA" w:rsidRPr="005E6D45" w14:paraId="72FDE78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6476FB" w14:textId="6AA43BEE" w:rsidR="005B523C" w:rsidRPr="005E6D45" w:rsidRDefault="00E01ABA" w:rsidP="003838BE">
            <w:pPr>
              <w:pStyle w:val="Heading5"/>
              <w:spacing w:before="120" w:after="120"/>
              <w:rPr>
                <w:rFonts w:cs="Tahoma"/>
                <w:b w:val="0"/>
                <w:bCs w:val="0"/>
              </w:rPr>
            </w:pPr>
            <w:bookmarkStart w:id="160" w:name="_ADV211_Sailing"/>
            <w:bookmarkEnd w:id="160"/>
            <w:r w:rsidRPr="00170080">
              <w:rPr>
                <w:rStyle w:val="Heading5Char"/>
                <w:sz w:val="21"/>
                <w:szCs w:val="21"/>
              </w:rPr>
              <w:t>ADV211</w:t>
            </w:r>
            <w:r w:rsidRPr="005E6D45">
              <w:rPr>
                <w:rFonts w:cs="Tahoma"/>
                <w:b w:val="0"/>
                <w:bCs w:val="0"/>
              </w:rPr>
              <w:t xml:space="preserve"> </w:t>
            </w:r>
            <w:r w:rsidRPr="00170080">
              <w:rPr>
                <w:rStyle w:val="Heading5Char"/>
                <w:sz w:val="21"/>
                <w:szCs w:val="21"/>
              </w:rPr>
              <w:t>Sailing</w:t>
            </w:r>
            <w:r w:rsidRPr="005E6D45">
              <w:rPr>
                <w:rFonts w:cs="Tahoma"/>
                <w:b w:val="0"/>
                <w:bCs w:val="0"/>
              </w:rPr>
              <w:tab/>
            </w:r>
          </w:p>
        </w:tc>
        <w:tc>
          <w:tcPr>
            <w:tcW w:w="2319" w:type="dxa"/>
          </w:tcPr>
          <w:p w14:paraId="763539F8" w14:textId="38F002B2"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04DB82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4FC5B78" w14:textId="3E549438" w:rsidR="00E01ABA" w:rsidRPr="005E6D45" w:rsidRDefault="00E01ABA" w:rsidP="003838BE">
            <w:pPr>
              <w:spacing w:before="120" w:after="120"/>
              <w:rPr>
                <w:rFonts w:cs="Tahoma"/>
                <w:b w:val="0"/>
                <w:bCs w:val="0"/>
              </w:rPr>
            </w:pPr>
            <w:r w:rsidRPr="005E6D45">
              <w:rPr>
                <w:rFonts w:cs="Tahoma"/>
                <w:b w:val="0"/>
                <w:bCs w:val="0"/>
              </w:rPr>
              <w:t>This course will provide the student with instruction in basic sailing skills including both dinghy sailing, keelboat sailing, navigation, communication, and passage making.</w:t>
            </w:r>
            <w:r w:rsidR="0042221D">
              <w:rPr>
                <w:rFonts w:cs="Tahoma"/>
                <w:b w:val="0"/>
                <w:bCs w:val="0"/>
              </w:rPr>
              <w:t xml:space="preserve"> </w:t>
            </w:r>
            <w:r w:rsidRPr="005E6D45">
              <w:rPr>
                <w:rFonts w:cs="Tahoma"/>
                <w:b w:val="0"/>
                <w:bCs w:val="0"/>
              </w:rPr>
              <w:t>Experience will be in small sloop-rigged dinghy sailboats and larger keelboats and actual sailing time will include both lake and ocean time.</w:t>
            </w:r>
            <w:r w:rsidR="0042221D">
              <w:rPr>
                <w:rFonts w:cs="Tahoma"/>
                <w:b w:val="0"/>
                <w:bCs w:val="0"/>
              </w:rPr>
              <w:t xml:space="preserve"> </w:t>
            </w:r>
            <w:r w:rsidRPr="005E6D45">
              <w:rPr>
                <w:rFonts w:cs="Tahoma"/>
                <w:b w:val="0"/>
                <w:bCs w:val="0"/>
              </w:rPr>
              <w:t>The curriculum is based on the US Sailing certification program and Coast Guard navigation and sail endorsement preparation.</w:t>
            </w:r>
            <w:r w:rsidR="0042221D">
              <w:rPr>
                <w:rFonts w:cs="Tahoma"/>
                <w:b w:val="0"/>
                <w:bCs w:val="0"/>
              </w:rPr>
              <w:t xml:space="preserve"> </w:t>
            </w:r>
            <w:r w:rsidRPr="005E6D45">
              <w:rPr>
                <w:rFonts w:cs="Tahoma"/>
                <w:b w:val="0"/>
                <w:bCs w:val="0"/>
              </w:rPr>
              <w:t xml:space="preserve">Students will have </w:t>
            </w:r>
            <w:r w:rsidRPr="005E6D45">
              <w:rPr>
                <w:rFonts w:cs="Tahoma"/>
                <w:b w:val="0"/>
                <w:bCs w:val="0"/>
              </w:rPr>
              <w:lastRenderedPageBreak/>
              <w:t xml:space="preserve">the opportunity to satisfy the requirements for the US Sailing Small Boat Sailing and Keelboat Sailing certifications.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w:t>
            </w:r>
            <w:proofErr w:type="gramStart"/>
            <w:r w:rsidRPr="005E6D45">
              <w:rPr>
                <w:rFonts w:cs="Tahoma"/>
                <w:b w:val="0"/>
                <w:bCs w:val="0"/>
              </w:rPr>
              <w:t>instructor</w:t>
            </w:r>
            <w:proofErr w:type="gramEnd"/>
            <w:r w:rsidRPr="005E6D45">
              <w:rPr>
                <w:rFonts w:cs="Tahoma"/>
                <w:b w:val="0"/>
                <w:bCs w:val="0"/>
              </w:rPr>
              <w:t xml:space="preserve"> permission.</w:t>
            </w:r>
          </w:p>
        </w:tc>
      </w:tr>
      <w:tr w:rsidR="00E01ABA" w:rsidRPr="005E6D45" w14:paraId="707941E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9E746E" w14:textId="413B5280" w:rsidR="005B523C" w:rsidRPr="005E6D45" w:rsidRDefault="005B523C" w:rsidP="003838BE">
            <w:pPr>
              <w:pStyle w:val="Heading5"/>
              <w:spacing w:before="120" w:after="120"/>
              <w:rPr>
                <w:rFonts w:cs="Tahoma"/>
                <w:b w:val="0"/>
                <w:bCs w:val="0"/>
              </w:rPr>
            </w:pPr>
            <w:r w:rsidRPr="00170080">
              <w:rPr>
                <w:rStyle w:val="Heading5Char"/>
                <w:sz w:val="21"/>
                <w:szCs w:val="21"/>
              </w:rPr>
              <w:lastRenderedPageBreak/>
              <w:t xml:space="preserve">ADV220 </w:t>
            </w:r>
            <w:proofErr w:type="gramStart"/>
            <w:r w:rsidRPr="00170080">
              <w:rPr>
                <w:rStyle w:val="Heading5Char"/>
                <w:sz w:val="21"/>
                <w:szCs w:val="21"/>
              </w:rPr>
              <w:t>Motor Boat</w:t>
            </w:r>
            <w:proofErr w:type="gramEnd"/>
            <w:r w:rsidRPr="00170080">
              <w:rPr>
                <w:rStyle w:val="Heading5Char"/>
                <w:sz w:val="21"/>
                <w:szCs w:val="21"/>
              </w:rPr>
              <w:t xml:space="preserve"> Operation</w:t>
            </w:r>
            <w:r w:rsidRPr="00170080">
              <w:rPr>
                <w:rStyle w:val="Heading5Char"/>
                <w:sz w:val="21"/>
                <w:szCs w:val="21"/>
              </w:rPr>
              <w:tab/>
            </w:r>
          </w:p>
        </w:tc>
        <w:tc>
          <w:tcPr>
            <w:tcW w:w="2319" w:type="dxa"/>
          </w:tcPr>
          <w:p w14:paraId="79E565A4" w14:textId="1BD8CE9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0FCE2B7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66DDD44" w14:textId="664B0304" w:rsidR="00E01ABA" w:rsidRPr="005E6D45" w:rsidRDefault="00E01ABA" w:rsidP="003838BE">
            <w:pPr>
              <w:spacing w:before="120" w:after="120"/>
              <w:rPr>
                <w:rFonts w:cs="Tahoma"/>
                <w:b w:val="0"/>
                <w:bCs w:val="0"/>
              </w:rPr>
            </w:pPr>
            <w:r w:rsidRPr="005E6D45">
              <w:rPr>
                <w:rFonts w:cs="Tahoma"/>
                <w:b w:val="0"/>
                <w:bCs w:val="0"/>
              </w:rPr>
              <w:t xml:space="preserve">This course will cover the operation and use of outboard, inboard, jet ski/jet powered, and stern drive propelled vessels. Both single- and twin-screw applications will be covered. Vessel handling, safety, and routine maintenance will be covered in each category, as vessels are available.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Familiarity with </w:t>
            </w:r>
            <w:proofErr w:type="gramStart"/>
            <w:r w:rsidRPr="005E6D45">
              <w:rPr>
                <w:rFonts w:cs="Tahoma"/>
                <w:b w:val="0"/>
                <w:bCs w:val="0"/>
              </w:rPr>
              <w:t>use</w:t>
            </w:r>
            <w:proofErr w:type="gramEnd"/>
            <w:r w:rsidRPr="005E6D45">
              <w:rPr>
                <w:rFonts w:cs="Tahoma"/>
                <w:b w:val="0"/>
                <w:bCs w:val="0"/>
              </w:rPr>
              <w:t xml:space="preserve"> of the above craft and an appropriate level of physical fitness is recommended.</w:t>
            </w:r>
          </w:p>
        </w:tc>
      </w:tr>
      <w:tr w:rsidR="00E01ABA" w:rsidRPr="005E6D45" w14:paraId="481535A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E34350" w14:textId="06924ECA" w:rsidR="005B523C" w:rsidRPr="005E6D45" w:rsidRDefault="00E01ABA" w:rsidP="003838BE">
            <w:pPr>
              <w:pStyle w:val="Heading5"/>
              <w:spacing w:before="120" w:after="120"/>
              <w:rPr>
                <w:rFonts w:cs="Tahoma"/>
                <w:b w:val="0"/>
                <w:bCs w:val="0"/>
              </w:rPr>
            </w:pPr>
            <w:bookmarkStart w:id="161" w:name="_ADV226_Adventure_Programming"/>
            <w:bookmarkEnd w:id="161"/>
            <w:r w:rsidRPr="00170080">
              <w:rPr>
                <w:rStyle w:val="Heading5Char"/>
                <w:sz w:val="21"/>
                <w:szCs w:val="21"/>
              </w:rPr>
              <w:t>ADV226 Adventure Programming</w:t>
            </w:r>
            <w:r w:rsidRPr="005E6D45">
              <w:rPr>
                <w:rFonts w:cs="Tahoma"/>
                <w:b w:val="0"/>
                <w:bCs w:val="0"/>
              </w:rPr>
              <w:tab/>
            </w:r>
          </w:p>
        </w:tc>
        <w:tc>
          <w:tcPr>
            <w:tcW w:w="2319" w:type="dxa"/>
          </w:tcPr>
          <w:p w14:paraId="079A5E02" w14:textId="69914F0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58B4247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D19252E" w14:textId="5E263C8A" w:rsidR="00E01ABA" w:rsidRPr="005E6D45" w:rsidRDefault="00E01ABA" w:rsidP="003838BE">
            <w:pPr>
              <w:spacing w:before="120" w:after="120"/>
              <w:rPr>
                <w:rFonts w:cs="Tahoma"/>
                <w:b w:val="0"/>
                <w:bCs w:val="0"/>
              </w:rPr>
            </w:pPr>
            <w:r w:rsidRPr="005E6D45">
              <w:rPr>
                <w:rFonts w:cs="Tahoma"/>
                <w:b w:val="0"/>
                <w:bCs w:val="0"/>
              </w:rPr>
              <w:t xml:space="preserve">This course will allow students the experience of being outdoor leaders through planning and guiding extensive outdoor expeditions that explore Maine, New England, and/or elsewhere. Students will also participate in excursions led by professional guides, allowing them the opportunity to critique various guiding methods, styles, and techniques. Activities may include canoeing, kayaking, sailing, backpacking and other activities. Appropriate fitness, clothing, and a willingness to have fun are pre-requisites for this course. This course will involve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w:t>
            </w:r>
          </w:p>
        </w:tc>
      </w:tr>
      <w:tr w:rsidR="00E01ABA" w:rsidRPr="005E6D45" w14:paraId="3BF0F35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E7990A" w14:textId="262BAC4A" w:rsidR="005B523C" w:rsidRPr="005E6D45" w:rsidRDefault="005B523C" w:rsidP="003838BE">
            <w:pPr>
              <w:pStyle w:val="Heading5"/>
              <w:spacing w:before="120" w:after="120"/>
              <w:rPr>
                <w:rFonts w:cs="Tahoma"/>
                <w:b w:val="0"/>
                <w:bCs w:val="0"/>
              </w:rPr>
            </w:pPr>
            <w:r w:rsidRPr="00170080">
              <w:rPr>
                <w:rStyle w:val="Heading5Char"/>
                <w:sz w:val="21"/>
                <w:szCs w:val="21"/>
              </w:rPr>
              <w:t>ADV230 Scuba</w:t>
            </w:r>
            <w:r w:rsidRPr="00170080">
              <w:rPr>
                <w:rStyle w:val="Heading5Char"/>
                <w:sz w:val="21"/>
                <w:szCs w:val="21"/>
              </w:rPr>
              <w:tab/>
            </w:r>
          </w:p>
        </w:tc>
        <w:tc>
          <w:tcPr>
            <w:tcW w:w="2319" w:type="dxa"/>
          </w:tcPr>
          <w:p w14:paraId="7CE6C3C2" w14:textId="747D4B3A"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CB9EA4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C6C95C1" w14:textId="590A206E" w:rsidR="00E01ABA" w:rsidRPr="005E6D45" w:rsidRDefault="00E01ABA" w:rsidP="003838BE">
            <w:pPr>
              <w:spacing w:before="120" w:after="120"/>
              <w:rPr>
                <w:rFonts w:cs="Tahoma"/>
                <w:b w:val="0"/>
                <w:bCs w:val="0"/>
              </w:rPr>
            </w:pPr>
            <w:proofErr w:type="gramStart"/>
            <w:r w:rsidRPr="005E6D45">
              <w:rPr>
                <w:rFonts w:cs="Tahoma"/>
                <w:b w:val="0"/>
                <w:bCs w:val="0"/>
              </w:rPr>
              <w:t>Learn</w:t>
            </w:r>
            <w:proofErr w:type="gramEnd"/>
            <w:r w:rsidRPr="005E6D45">
              <w:rPr>
                <w:rFonts w:cs="Tahoma"/>
                <w:b w:val="0"/>
                <w:bCs w:val="0"/>
              </w:rPr>
              <w:t xml:space="preserve"> to dive today. This course leads to PADI (Professional Association of Diving Instructors) open water dive certification and dive master </w:t>
            </w:r>
            <w:r w:rsidR="00EC6FEE" w:rsidRPr="005E6D45">
              <w:rPr>
                <w:rFonts w:cs="Tahoma"/>
                <w:b w:val="0"/>
                <w:bCs w:val="0"/>
              </w:rPr>
              <w:t>certification,</w:t>
            </w:r>
            <w:r w:rsidRPr="005E6D45">
              <w:rPr>
                <w:rFonts w:cs="Tahoma"/>
                <w:b w:val="0"/>
                <w:bCs w:val="0"/>
              </w:rPr>
              <w:t xml:space="preserve"> the most widely recognized and respected diving certification in the world. Within a few days, students will be enjoying the underwater world. Locations of course(s) to be announced due to facilities required.</w:t>
            </w:r>
          </w:p>
        </w:tc>
      </w:tr>
      <w:tr w:rsidR="00E01ABA" w:rsidRPr="005E6D45" w14:paraId="2450262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B45934" w14:textId="14BC4EAC" w:rsidR="005B523C" w:rsidRPr="005E6D45" w:rsidRDefault="00E01ABA" w:rsidP="003838BE">
            <w:pPr>
              <w:pStyle w:val="Heading5"/>
              <w:spacing w:before="120" w:after="120"/>
              <w:rPr>
                <w:rFonts w:cs="Tahoma"/>
                <w:b w:val="0"/>
                <w:bCs w:val="0"/>
              </w:rPr>
            </w:pPr>
            <w:r w:rsidRPr="00170080">
              <w:rPr>
                <w:rStyle w:val="Heading5Char"/>
                <w:sz w:val="21"/>
                <w:szCs w:val="21"/>
              </w:rPr>
              <w:t>ADV241 Advanced Winter Skills</w:t>
            </w:r>
            <w:r w:rsidRPr="005E6D45">
              <w:rPr>
                <w:rFonts w:cs="Tahoma"/>
                <w:b w:val="0"/>
                <w:bCs w:val="0"/>
              </w:rPr>
              <w:tab/>
            </w:r>
          </w:p>
        </w:tc>
        <w:tc>
          <w:tcPr>
            <w:tcW w:w="2319" w:type="dxa"/>
          </w:tcPr>
          <w:p w14:paraId="12CED864" w14:textId="2F98D1F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59120E2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4CBCA05" w14:textId="1A3EA0EE" w:rsidR="00E01ABA" w:rsidRPr="005E6D45" w:rsidRDefault="00E01ABA" w:rsidP="003838BE">
            <w:pPr>
              <w:spacing w:before="120" w:after="120"/>
              <w:rPr>
                <w:rFonts w:cs="Tahoma"/>
                <w:b w:val="0"/>
                <w:bCs w:val="0"/>
              </w:rPr>
            </w:pPr>
            <w:r w:rsidRPr="005E6D45">
              <w:rPr>
                <w:rFonts w:cs="Tahoma"/>
                <w:b w:val="0"/>
                <w:bCs w:val="0"/>
              </w:rPr>
              <w:t xml:space="preserve">This course allows students the opportunity to develop advanced winter skills specific to outdoor recreation including backcountry skiing, ice climbing, and mountaineering and provides content through both lecture and field experiences. Students will be involved in a multi-day winter expedition in a mountain environment and </w:t>
            </w:r>
            <w:proofErr w:type="gramStart"/>
            <w:r w:rsidRPr="005E6D45">
              <w:rPr>
                <w:rFonts w:cs="Tahoma"/>
                <w:b w:val="0"/>
                <w:bCs w:val="0"/>
              </w:rPr>
              <w:t>have the opportunity to</w:t>
            </w:r>
            <w:proofErr w:type="gramEnd"/>
            <w:r w:rsidRPr="005E6D45">
              <w:rPr>
                <w:rFonts w:cs="Tahoma"/>
                <w:b w:val="0"/>
                <w:bCs w:val="0"/>
              </w:rPr>
              <w:t xml:space="preserve"> receive certificate for Level I </w:t>
            </w:r>
            <w:proofErr w:type="gramStart"/>
            <w:r w:rsidRPr="005E6D45">
              <w:rPr>
                <w:rFonts w:cs="Tahoma"/>
                <w:b w:val="0"/>
                <w:bCs w:val="0"/>
              </w:rPr>
              <w:t>training</w:t>
            </w:r>
            <w:proofErr w:type="gramEnd"/>
            <w:r w:rsidRPr="005E6D45">
              <w:rPr>
                <w:rFonts w:cs="Tahoma"/>
                <w:b w:val="0"/>
                <w:bCs w:val="0"/>
              </w:rPr>
              <w:t xml:space="preserve"> from the American Institute for Avalanche Research and Education (AIARE). This course is physically demanding and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w:t>
            </w:r>
            <w:proofErr w:type="gramStart"/>
            <w:r w:rsidRPr="005E6D45">
              <w:rPr>
                <w:rFonts w:cs="Tahoma"/>
                <w:b w:val="0"/>
                <w:bCs w:val="0"/>
              </w:rPr>
              <w:t>instructor</w:t>
            </w:r>
            <w:proofErr w:type="gramEnd"/>
            <w:r w:rsidRPr="005E6D45">
              <w:rPr>
                <w:rFonts w:cs="Tahoma"/>
                <w:b w:val="0"/>
                <w:bCs w:val="0"/>
              </w:rPr>
              <w:t xml:space="preserve"> permission.</w:t>
            </w:r>
          </w:p>
        </w:tc>
      </w:tr>
      <w:tr w:rsidR="00E01ABA" w:rsidRPr="005E6D45" w14:paraId="1A3BC7F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62DC3" w14:textId="6C1A4DBB" w:rsidR="005B523C" w:rsidRPr="005E6D45" w:rsidRDefault="005B523C" w:rsidP="003838BE">
            <w:pPr>
              <w:pStyle w:val="Heading5"/>
              <w:spacing w:before="120" w:after="120"/>
              <w:rPr>
                <w:rFonts w:cs="Tahoma"/>
                <w:b w:val="0"/>
                <w:bCs w:val="0"/>
              </w:rPr>
            </w:pPr>
            <w:bookmarkStart w:id="162" w:name="_ADV250_Capstone_Project"/>
            <w:bookmarkEnd w:id="162"/>
            <w:r w:rsidRPr="00170080">
              <w:rPr>
                <w:rStyle w:val="Heading5Char"/>
                <w:sz w:val="21"/>
                <w:szCs w:val="21"/>
              </w:rPr>
              <w:t>ADV250 Capstone Project</w:t>
            </w:r>
            <w:r w:rsidRPr="00170080">
              <w:rPr>
                <w:rStyle w:val="Heading5Char"/>
                <w:sz w:val="21"/>
                <w:szCs w:val="21"/>
              </w:rPr>
              <w:tab/>
            </w:r>
          </w:p>
        </w:tc>
        <w:tc>
          <w:tcPr>
            <w:tcW w:w="2319" w:type="dxa"/>
          </w:tcPr>
          <w:p w14:paraId="7C0656C5" w14:textId="4824E656"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0A68C7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8D7FA35" w14:textId="46F1B3A3" w:rsidR="00E01ABA" w:rsidRPr="005E6D45" w:rsidRDefault="00E01ABA" w:rsidP="003838BE">
            <w:pPr>
              <w:spacing w:before="120" w:after="120"/>
              <w:rPr>
                <w:rFonts w:cs="Tahoma"/>
                <w:b w:val="0"/>
                <w:bCs w:val="0"/>
              </w:rPr>
            </w:pPr>
            <w:r w:rsidRPr="005E6D45">
              <w:rPr>
                <w:rFonts w:cs="Tahoma"/>
                <w:b w:val="0"/>
                <w:bCs w:val="0"/>
              </w:rPr>
              <w:t xml:space="preserve">This course is a semester-long project that will be the culmination of the student’s learning experiences in the Adventure Recreation and Tourism program at WCCC. Students will use </w:t>
            </w:r>
            <w:r w:rsidRPr="005E6D45">
              <w:rPr>
                <w:rFonts w:cs="Tahoma"/>
                <w:b w:val="0"/>
                <w:bCs w:val="0"/>
              </w:rPr>
              <w:lastRenderedPageBreak/>
              <w:t xml:space="preserve">this project to help organize and develop a small tourism-based business through which they will offer many tours, activities, and events. For this project, students are to fully develop, plan, market, promote, and deliver one of these products.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All course work in core or with instructor permission.</w:t>
            </w:r>
          </w:p>
        </w:tc>
      </w:tr>
      <w:tr w:rsidR="00E01ABA" w:rsidRPr="005E6D45" w14:paraId="48A0EBB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732713" w14:textId="3BAD462A" w:rsidR="005B523C" w:rsidRPr="005E6D45" w:rsidRDefault="00E01ABA" w:rsidP="003838BE">
            <w:pPr>
              <w:pStyle w:val="Heading5"/>
              <w:spacing w:before="120" w:after="120"/>
              <w:rPr>
                <w:rFonts w:cs="Tahoma"/>
                <w:b w:val="0"/>
                <w:bCs w:val="0"/>
              </w:rPr>
            </w:pPr>
            <w:bookmarkStart w:id="163" w:name="_ADV260_Foundations_of"/>
            <w:bookmarkEnd w:id="163"/>
            <w:r w:rsidRPr="00170080">
              <w:rPr>
                <w:rStyle w:val="Heading5Char"/>
                <w:sz w:val="21"/>
                <w:szCs w:val="21"/>
              </w:rPr>
              <w:lastRenderedPageBreak/>
              <w:t>ADV260 Foundations of Outdoor Therapy</w:t>
            </w:r>
            <w:r w:rsidRPr="00170080">
              <w:rPr>
                <w:rStyle w:val="Heading5Char"/>
                <w:sz w:val="21"/>
                <w:szCs w:val="21"/>
              </w:rPr>
              <w:tab/>
            </w:r>
          </w:p>
        </w:tc>
        <w:tc>
          <w:tcPr>
            <w:tcW w:w="2319" w:type="dxa"/>
          </w:tcPr>
          <w:p w14:paraId="16AEBD4D" w14:textId="4F9253FF"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F737E7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FCCD0CE" w14:textId="351EECED" w:rsidR="00E01ABA" w:rsidRPr="005E6D45" w:rsidRDefault="00E01ABA" w:rsidP="003838BE">
            <w:pPr>
              <w:spacing w:before="120" w:after="120"/>
              <w:rPr>
                <w:rFonts w:cs="Tahoma"/>
                <w:b w:val="0"/>
                <w:bCs w:val="0"/>
              </w:rPr>
            </w:pPr>
            <w:r w:rsidRPr="005E6D45">
              <w:rPr>
                <w:rFonts w:cs="Tahoma"/>
                <w:b w:val="0"/>
                <w:bCs w:val="0"/>
              </w:rPr>
              <w:t xml:space="preserve">This course will introduce the student to the fundamental concepts of both adventure-based and wilderness-based therapy. Through both classroom (30 hours) and field session (30 hours), the student will demonstrate a basic understanding of hose the use of apparent risk and the natural world can be utilized to help people heal. This course utilizes an experiential approach and involves the use of WCCC’s ropes course and may include overnight wilderness experiences. </w:t>
            </w:r>
            <w:r w:rsidR="009E7026" w:rsidRPr="009E7026">
              <w:rPr>
                <w:rFonts w:cs="Tahoma"/>
                <w:bCs w:val="0"/>
                <w:color w:val="002060"/>
              </w:rPr>
              <w:t>PRE-REQUISITES</w:t>
            </w:r>
            <w:r w:rsidR="004A446D">
              <w:rPr>
                <w:rFonts w:cs="Tahoma"/>
                <w:bCs w:val="0"/>
                <w:color w:val="002060"/>
              </w:rPr>
              <w:t>:</w:t>
            </w:r>
            <w:r w:rsidR="0042221D">
              <w:rPr>
                <w:rFonts w:cs="Tahoma"/>
                <w:bCs w:val="0"/>
                <w:color w:val="002060"/>
              </w:rPr>
              <w:t xml:space="preserve"> </w:t>
            </w:r>
            <w:r w:rsidR="004A446D" w:rsidRPr="005E6D45">
              <w:rPr>
                <w:rFonts w:cs="Tahoma"/>
                <w:b w:val="0"/>
                <w:bCs w:val="0"/>
              </w:rPr>
              <w:t>A sense of adventure and an open mind</w:t>
            </w:r>
            <w:r w:rsidRPr="005E6D45">
              <w:rPr>
                <w:rFonts w:cs="Tahoma"/>
                <w:b w:val="0"/>
                <w:bCs w:val="0"/>
              </w:rPr>
              <w:t>.</w:t>
            </w:r>
          </w:p>
        </w:tc>
      </w:tr>
      <w:tr w:rsidR="00E01ABA" w:rsidRPr="005E6D45" w14:paraId="451E0A5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7C9BD" w14:textId="3EB2CF8B" w:rsidR="005B523C" w:rsidRPr="005E6D45" w:rsidRDefault="005B523C" w:rsidP="003838BE">
            <w:pPr>
              <w:pStyle w:val="Heading5"/>
              <w:spacing w:before="120" w:after="120"/>
              <w:rPr>
                <w:rFonts w:cs="Tahoma"/>
                <w:b w:val="0"/>
                <w:bCs w:val="0"/>
              </w:rPr>
            </w:pPr>
            <w:bookmarkStart w:id="164" w:name="_ART100_Introduction_to"/>
            <w:bookmarkEnd w:id="164"/>
            <w:r w:rsidRPr="00170080">
              <w:rPr>
                <w:rStyle w:val="Heading5Char"/>
                <w:sz w:val="21"/>
                <w:szCs w:val="21"/>
              </w:rPr>
              <w:t>ART100 Introduction to ART: The Visual Experience</w:t>
            </w:r>
          </w:p>
        </w:tc>
        <w:tc>
          <w:tcPr>
            <w:tcW w:w="2319" w:type="dxa"/>
          </w:tcPr>
          <w:p w14:paraId="57933326" w14:textId="3EFAF2BD"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AA31FA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3AC78CC" w14:textId="4D98D5F1" w:rsidR="00E01ABA" w:rsidRPr="005E6D45" w:rsidRDefault="00E01ABA" w:rsidP="003838BE">
            <w:pPr>
              <w:spacing w:before="120" w:after="120"/>
              <w:rPr>
                <w:rFonts w:cs="Tahoma"/>
                <w:b w:val="0"/>
                <w:bCs w:val="0"/>
              </w:rPr>
            </w:pPr>
            <w:r w:rsidRPr="005E6D45">
              <w:rPr>
                <w:rFonts w:cs="Tahoma"/>
                <w:b w:val="0"/>
                <w:bCs w:val="0"/>
              </w:rPr>
              <w:t>The pervasiveness of the visual experience in contemporary life is indisputable.</w:t>
            </w:r>
            <w:r w:rsidR="0042221D">
              <w:rPr>
                <w:rFonts w:cs="Tahoma"/>
                <w:b w:val="0"/>
                <w:bCs w:val="0"/>
              </w:rPr>
              <w:t xml:space="preserve"> </w:t>
            </w:r>
            <w:r w:rsidRPr="005E6D45">
              <w:rPr>
                <w:rFonts w:cs="Tahoma"/>
                <w:b w:val="0"/>
                <w:bCs w:val="0"/>
              </w:rPr>
              <w:t>Through slide/power point lectures,</w:t>
            </w:r>
            <w:r w:rsidR="0042221D">
              <w:rPr>
                <w:rFonts w:cs="Tahoma"/>
                <w:b w:val="0"/>
                <w:bCs w:val="0"/>
              </w:rPr>
              <w:t xml:space="preserve"> </w:t>
            </w:r>
            <w:r w:rsidRPr="005E6D45">
              <w:rPr>
                <w:rFonts w:cs="Tahoma"/>
                <w:b w:val="0"/>
                <w:bCs w:val="0"/>
              </w:rPr>
              <w:t>hands-on visual training exercises, and directed studio art projects, this course guides students in developing the varied literacies needed to engage in their visual world and to acquire the language to communicate their visual experiences. Emphasis will be on in-depth analysis of individual works of art and hands-on exercises in a series of in-context assignments. Students will be introduced to art from the position of the observer, the artist, the scholar, and the critic; will become familiar with the techniques of architecture, painting, drawing and sculpture; will gain an understanding of the concepts that connect the progression of ideas in artistic communication and expression from the ancient world to modern times through</w:t>
            </w:r>
            <w:r w:rsidR="0042221D">
              <w:rPr>
                <w:rFonts w:cs="Tahoma"/>
                <w:b w:val="0"/>
                <w:bCs w:val="0"/>
              </w:rPr>
              <w:t xml:space="preserve"> </w:t>
            </w:r>
            <w:r w:rsidRPr="005E6D45">
              <w:rPr>
                <w:rFonts w:cs="Tahoma"/>
                <w:b w:val="0"/>
                <w:bCs w:val="0"/>
              </w:rPr>
              <w:t>a brief survey of art from its beginnings to present day;</w:t>
            </w:r>
            <w:r w:rsidR="0042221D">
              <w:rPr>
                <w:rFonts w:cs="Tahoma"/>
                <w:b w:val="0"/>
                <w:bCs w:val="0"/>
              </w:rPr>
              <w:t xml:space="preserve"> </w:t>
            </w:r>
            <w:r w:rsidRPr="005E6D45">
              <w:rPr>
                <w:rFonts w:cs="Tahoma"/>
                <w:b w:val="0"/>
                <w:bCs w:val="0"/>
              </w:rPr>
              <w:t>and will gain an understanding of the creative process and personal expression.</w:t>
            </w:r>
          </w:p>
        </w:tc>
      </w:tr>
      <w:tr w:rsidR="00E01ABA" w:rsidRPr="005E6D45" w14:paraId="5A3CBA5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F03F8" w14:textId="0644365C" w:rsidR="00E01ABA" w:rsidRPr="00170080" w:rsidRDefault="00E01ABA" w:rsidP="003838BE">
            <w:pPr>
              <w:pStyle w:val="Heading5"/>
              <w:spacing w:before="120" w:after="120"/>
              <w:rPr>
                <w:rStyle w:val="Heading5Char"/>
                <w:sz w:val="21"/>
                <w:szCs w:val="21"/>
              </w:rPr>
            </w:pPr>
            <w:r w:rsidRPr="00170080">
              <w:rPr>
                <w:rStyle w:val="Heading5Char"/>
                <w:sz w:val="21"/>
                <w:szCs w:val="21"/>
              </w:rPr>
              <w:t>ART103 Printmaking</w:t>
            </w:r>
            <w:r w:rsidRPr="00170080">
              <w:rPr>
                <w:rStyle w:val="Heading5Char"/>
                <w:sz w:val="21"/>
                <w:szCs w:val="21"/>
              </w:rPr>
              <w:tab/>
            </w:r>
            <w:r w:rsidR="0042221D">
              <w:rPr>
                <w:rStyle w:val="Heading5Char"/>
                <w:sz w:val="21"/>
                <w:szCs w:val="21"/>
              </w:rPr>
              <w:t xml:space="preserve"> </w:t>
            </w:r>
          </w:p>
        </w:tc>
        <w:tc>
          <w:tcPr>
            <w:tcW w:w="2319" w:type="dxa"/>
          </w:tcPr>
          <w:p w14:paraId="1FC81790" w14:textId="65147654"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28A2993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CB36125" w14:textId="5AF1BCA1" w:rsidR="00E01ABA" w:rsidRPr="005E6D45" w:rsidRDefault="00E01ABA" w:rsidP="003838BE">
            <w:pPr>
              <w:spacing w:before="120" w:after="120"/>
              <w:rPr>
                <w:rFonts w:cs="Tahoma"/>
                <w:b w:val="0"/>
                <w:bCs w:val="0"/>
              </w:rPr>
            </w:pPr>
            <w:r w:rsidRPr="005E6D45">
              <w:rPr>
                <w:rFonts w:cs="Tahoma"/>
                <w:b w:val="0"/>
                <w:bCs w:val="0"/>
              </w:rPr>
              <w:t>This is a studio course which provides a fundamental theoretical and technical approach to printmaking.</w:t>
            </w:r>
            <w:r w:rsidR="0042221D">
              <w:rPr>
                <w:rFonts w:cs="Tahoma"/>
                <w:b w:val="0"/>
                <w:bCs w:val="0"/>
              </w:rPr>
              <w:t xml:space="preserve"> </w:t>
            </w:r>
            <w:r w:rsidRPr="005E6D45">
              <w:rPr>
                <w:rFonts w:cs="Tahoma"/>
                <w:b w:val="0"/>
                <w:bCs w:val="0"/>
              </w:rPr>
              <w:t xml:space="preserve">After </w:t>
            </w:r>
            <w:proofErr w:type="gramStart"/>
            <w:r w:rsidRPr="005E6D45">
              <w:rPr>
                <w:rFonts w:cs="Tahoma"/>
                <w:b w:val="0"/>
                <w:bCs w:val="0"/>
              </w:rPr>
              <w:t>initial</w:t>
            </w:r>
            <w:proofErr w:type="gramEnd"/>
            <w:r w:rsidRPr="005E6D45">
              <w:rPr>
                <w:rFonts w:cs="Tahoma"/>
                <w:b w:val="0"/>
                <w:bCs w:val="0"/>
              </w:rPr>
              <w:t xml:space="preserve"> overview of tools, technical language, and history, most of the remaining class time is spent </w:t>
            </w:r>
            <w:proofErr w:type="gramStart"/>
            <w:r w:rsidRPr="005E6D45">
              <w:rPr>
                <w:rFonts w:cs="Tahoma"/>
                <w:b w:val="0"/>
                <w:bCs w:val="0"/>
              </w:rPr>
              <w:t>actually making</w:t>
            </w:r>
            <w:proofErr w:type="gramEnd"/>
            <w:r w:rsidRPr="005E6D45">
              <w:rPr>
                <w:rFonts w:cs="Tahoma"/>
                <w:b w:val="0"/>
                <w:bCs w:val="0"/>
              </w:rPr>
              <w:t xml:space="preserve"> prints, with ongoing guidance and critique of works in progress and weekly group critique and discussion of finished works.</w:t>
            </w:r>
            <w:r w:rsidR="0042221D">
              <w:rPr>
                <w:rFonts w:cs="Tahoma"/>
                <w:b w:val="0"/>
                <w:bCs w:val="0"/>
              </w:rPr>
              <w:t xml:space="preserve"> </w:t>
            </w:r>
            <w:r w:rsidRPr="005E6D45">
              <w:rPr>
                <w:rFonts w:cs="Tahoma"/>
                <w:b w:val="0"/>
                <w:bCs w:val="0"/>
              </w:rPr>
              <w:t>Students will complete this course with a basic understanding of and competent with the skills, both visual and manual, involved in making prints and printing plates.</w:t>
            </w:r>
          </w:p>
        </w:tc>
      </w:tr>
      <w:tr w:rsidR="00E01ABA" w:rsidRPr="005E6D45" w14:paraId="4268BE7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CA57B" w14:textId="7665DB69" w:rsidR="00E01ABA" w:rsidRPr="005E6D45" w:rsidRDefault="00E01ABA" w:rsidP="003838BE">
            <w:pPr>
              <w:pStyle w:val="Heading5"/>
              <w:spacing w:before="120" w:after="120"/>
              <w:rPr>
                <w:rFonts w:cs="Tahoma"/>
                <w:b w:val="0"/>
                <w:bCs w:val="0"/>
              </w:rPr>
            </w:pPr>
            <w:bookmarkStart w:id="165" w:name="_ART105_Drawing_for"/>
            <w:bookmarkEnd w:id="165"/>
            <w:r w:rsidRPr="00170080">
              <w:rPr>
                <w:rStyle w:val="Heading5Char"/>
                <w:sz w:val="21"/>
                <w:szCs w:val="21"/>
              </w:rPr>
              <w:t>ART105 Drawing for Beginners</w:t>
            </w:r>
            <w:r w:rsidRPr="00170080">
              <w:rPr>
                <w:rStyle w:val="Heading5Char"/>
                <w:sz w:val="21"/>
                <w:szCs w:val="21"/>
              </w:rPr>
              <w:tab/>
            </w:r>
            <w:r w:rsidR="0042221D">
              <w:rPr>
                <w:rFonts w:cs="Tahoma"/>
                <w:b w:val="0"/>
                <w:bCs w:val="0"/>
              </w:rPr>
              <w:t xml:space="preserve"> </w:t>
            </w:r>
          </w:p>
        </w:tc>
        <w:tc>
          <w:tcPr>
            <w:tcW w:w="2319" w:type="dxa"/>
          </w:tcPr>
          <w:p w14:paraId="2BC512A3" w14:textId="01B7C2BC"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695F9CD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96CAE18" w14:textId="3B4E4537" w:rsidR="00E01ABA" w:rsidRPr="005E6D45" w:rsidRDefault="00E01ABA" w:rsidP="003838BE">
            <w:pPr>
              <w:spacing w:before="120" w:after="120"/>
              <w:rPr>
                <w:rFonts w:cs="Tahoma"/>
                <w:b w:val="0"/>
                <w:bCs w:val="0"/>
              </w:rPr>
            </w:pPr>
            <w:r w:rsidRPr="005E6D45">
              <w:rPr>
                <w:rFonts w:cs="Tahoma"/>
                <w:b w:val="0"/>
                <w:bCs w:val="0"/>
              </w:rPr>
              <w:t xml:space="preserve">This course will explore the practical and technical basics of drawing. Through lecture and hands-on drawing exercises, students will sharpen their powers of perception, develop practical drawing skills and learn about different approaches, techniques and drawing media. The focus will be on the studio setting, but some classes will be held outdoors as </w:t>
            </w:r>
            <w:proofErr w:type="gramStart"/>
            <w:r w:rsidRPr="005E6D45">
              <w:rPr>
                <w:rFonts w:cs="Tahoma"/>
                <w:b w:val="0"/>
                <w:bCs w:val="0"/>
              </w:rPr>
              <w:t>weather</w:t>
            </w:r>
            <w:proofErr w:type="gramEnd"/>
            <w:r w:rsidRPr="005E6D45">
              <w:rPr>
                <w:rFonts w:cs="Tahoma"/>
                <w:b w:val="0"/>
                <w:bCs w:val="0"/>
              </w:rPr>
              <w:t xml:space="preserve"> permits. Class sessions will focus on still life, landscape and the model. The goal of this </w:t>
            </w:r>
            <w:r w:rsidRPr="005E6D45">
              <w:rPr>
                <w:rFonts w:cs="Tahoma"/>
                <w:b w:val="0"/>
                <w:bCs w:val="0"/>
              </w:rPr>
              <w:lastRenderedPageBreak/>
              <w:t xml:space="preserve">course is for students to gain an understanding of the basic principles of design and the concepts of shape, value, lines, </w:t>
            </w:r>
            <w:r w:rsidR="00DE6358" w:rsidRPr="005E6D45">
              <w:rPr>
                <w:rFonts w:cs="Tahoma"/>
                <w:b w:val="0"/>
                <w:bCs w:val="0"/>
              </w:rPr>
              <w:t>texture</w:t>
            </w:r>
            <w:r w:rsidR="00DE6358" w:rsidRPr="00DE6358">
              <w:rPr>
                <w:rFonts w:cs="Tahoma"/>
                <w:b w:val="0"/>
                <w:bCs w:val="0"/>
              </w:rPr>
              <w:t>,</w:t>
            </w:r>
            <w:r w:rsidRPr="005E6D45">
              <w:rPr>
                <w:rFonts w:cs="Tahoma"/>
                <w:b w:val="0"/>
                <w:bCs w:val="0"/>
              </w:rPr>
              <w:t xml:space="preserve"> and perspective.</w:t>
            </w:r>
          </w:p>
        </w:tc>
      </w:tr>
      <w:tr w:rsidR="00E01ABA" w:rsidRPr="005E6D45" w14:paraId="6C11C5D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7C2AEE1" w14:textId="4B90C31D" w:rsidR="00E01ABA" w:rsidRPr="005E6D45" w:rsidRDefault="00E01ABA" w:rsidP="003838BE">
            <w:pPr>
              <w:pStyle w:val="Heading5"/>
              <w:spacing w:before="120" w:after="120"/>
              <w:rPr>
                <w:rFonts w:cs="Tahoma"/>
                <w:b w:val="0"/>
                <w:bCs w:val="0"/>
              </w:rPr>
            </w:pPr>
            <w:bookmarkStart w:id="166" w:name="_ART201_Mixed_Media"/>
            <w:bookmarkEnd w:id="166"/>
            <w:r w:rsidRPr="00170080">
              <w:rPr>
                <w:rStyle w:val="Heading5Char"/>
                <w:sz w:val="21"/>
                <w:szCs w:val="21"/>
              </w:rPr>
              <w:lastRenderedPageBreak/>
              <w:t>ART201 Mixed Media Artwork</w:t>
            </w:r>
            <w:r w:rsidRPr="00170080">
              <w:rPr>
                <w:rStyle w:val="Heading5Char"/>
                <w:sz w:val="21"/>
                <w:szCs w:val="21"/>
              </w:rPr>
              <w:tab/>
            </w:r>
          </w:p>
        </w:tc>
        <w:tc>
          <w:tcPr>
            <w:tcW w:w="2319" w:type="dxa"/>
          </w:tcPr>
          <w:p w14:paraId="32BBDCC8" w14:textId="2FD2F86A"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093CDFF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C1C6AE0" w14:textId="0549E654" w:rsidR="00E01ABA" w:rsidRPr="005E6D45" w:rsidRDefault="00E01ABA" w:rsidP="003838BE">
            <w:pPr>
              <w:spacing w:before="120" w:after="120"/>
              <w:rPr>
                <w:rFonts w:cs="Tahoma"/>
                <w:b w:val="0"/>
                <w:bCs w:val="0"/>
              </w:rPr>
            </w:pPr>
            <w:r w:rsidRPr="005E6D45">
              <w:rPr>
                <w:rFonts w:cs="Tahoma"/>
                <w:b w:val="0"/>
                <w:bCs w:val="0"/>
              </w:rPr>
              <w:t xml:space="preserve">The course examines the nature of the creative process in both drawing and </w:t>
            </w:r>
            <w:proofErr w:type="gramStart"/>
            <w:r w:rsidRPr="005E6D45">
              <w:rPr>
                <w:rFonts w:cs="Tahoma"/>
                <w:b w:val="0"/>
                <w:bCs w:val="0"/>
              </w:rPr>
              <w:t>painted</w:t>
            </w:r>
            <w:proofErr w:type="gramEnd"/>
            <w:r w:rsidRPr="005E6D45">
              <w:rPr>
                <w:rFonts w:cs="Tahoma"/>
                <w:b w:val="0"/>
                <w:bCs w:val="0"/>
              </w:rPr>
              <w:t xml:space="preserve"> media for intermediate and advanced students who have acquired basic representational drawing skills. Emphasis is on the materials of art and structural principles such as color, </w:t>
            </w:r>
            <w:r w:rsidR="00DE6358" w:rsidRPr="005E6D45">
              <w:rPr>
                <w:rFonts w:cs="Tahoma"/>
                <w:b w:val="0"/>
                <w:bCs w:val="0"/>
              </w:rPr>
              <w:t>form</w:t>
            </w:r>
            <w:r w:rsidR="00DE6358" w:rsidRPr="00DE6358">
              <w:rPr>
                <w:rFonts w:cs="Tahoma"/>
                <w:b w:val="0"/>
                <w:bCs w:val="0"/>
              </w:rPr>
              <w:t>,</w:t>
            </w:r>
            <w:r w:rsidRPr="00DE6358">
              <w:rPr>
                <w:rFonts w:cs="Tahoma"/>
                <w:b w:val="0"/>
                <w:bCs w:val="0"/>
              </w:rPr>
              <w:t xml:space="preserve"> </w:t>
            </w:r>
            <w:r w:rsidRPr="005E6D45">
              <w:rPr>
                <w:rFonts w:cs="Tahoma"/>
                <w:b w:val="0"/>
                <w:bCs w:val="0"/>
              </w:rPr>
              <w:t>and design.</w:t>
            </w:r>
            <w:r w:rsidR="0042221D">
              <w:rPr>
                <w:rFonts w:cs="Tahoma"/>
                <w:b w:val="0"/>
                <w:bCs w:val="0"/>
              </w:rPr>
              <w:t xml:space="preserve"> </w:t>
            </w:r>
            <w:r w:rsidRPr="005E6D45">
              <w:rPr>
                <w:rFonts w:cs="Tahoma"/>
                <w:b w:val="0"/>
                <w:bCs w:val="0"/>
              </w:rPr>
              <w:t>Students will participate in a series of studio and Plein Air experiences with a variety of art media and personal interests to produce finalized artworks.</w:t>
            </w:r>
            <w:r w:rsidR="0042221D">
              <w:rPr>
                <w:rFonts w:cs="Tahoma"/>
                <w:b w:val="0"/>
                <w:bCs w:val="0"/>
              </w:rPr>
              <w:t xml:space="preserve"> </w:t>
            </w:r>
            <w:r w:rsidRPr="005E6D45">
              <w:rPr>
                <w:rFonts w:cs="Tahoma"/>
                <w:b w:val="0"/>
                <w:bCs w:val="0"/>
              </w:rPr>
              <w:t xml:space="preserve">Upon successful completion of the course, the student should be able to: Create finished personal artworks suitable for framing and exhibition in a fall semester group show at the college. Expand and further develop personal visual skills and interests in artistic themes with a variety of art media. Learn from the instructor and course participants in art materials handling practice and techniques.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ART105 or Portfolio Submission.</w:t>
            </w:r>
          </w:p>
        </w:tc>
      </w:tr>
      <w:tr w:rsidR="00D03968" w:rsidRPr="005E6D45" w14:paraId="50756F9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A9F5B" w14:textId="0AAAD55A" w:rsidR="00D03968" w:rsidRPr="00170080" w:rsidRDefault="00D03968" w:rsidP="003838BE">
            <w:pPr>
              <w:pStyle w:val="Heading5"/>
              <w:spacing w:before="120" w:after="120"/>
              <w:rPr>
                <w:rStyle w:val="Heading5Char"/>
                <w:sz w:val="21"/>
                <w:szCs w:val="21"/>
              </w:rPr>
            </w:pPr>
            <w:bookmarkStart w:id="167" w:name="_AQU101_Introduction_to"/>
            <w:bookmarkEnd w:id="167"/>
            <w:r>
              <w:rPr>
                <w:rStyle w:val="Heading5Char"/>
                <w:sz w:val="21"/>
                <w:szCs w:val="21"/>
              </w:rPr>
              <w:t>AQU101</w:t>
            </w:r>
            <w:r w:rsidR="002E5A9D">
              <w:rPr>
                <w:rStyle w:val="Heading5Char"/>
                <w:sz w:val="21"/>
                <w:szCs w:val="21"/>
              </w:rPr>
              <w:t xml:space="preserve"> Introduction to Aquaculture</w:t>
            </w:r>
          </w:p>
        </w:tc>
        <w:tc>
          <w:tcPr>
            <w:tcW w:w="2319" w:type="dxa"/>
          </w:tcPr>
          <w:p w14:paraId="5AA03DF3" w14:textId="0617F58D" w:rsidR="00D03968" w:rsidRPr="005E6D45" w:rsidRDefault="002E5A9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E5A9D" w:rsidRPr="005E6D45" w14:paraId="7F4083E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6CBB08A" w14:textId="28B06363" w:rsidR="002E5A9D" w:rsidRPr="00D53A15" w:rsidRDefault="00D53A15" w:rsidP="00D53A15">
            <w:pPr>
              <w:spacing w:before="120" w:after="120"/>
              <w:rPr>
                <w:color w:val="333333"/>
                <w:szCs w:val="22"/>
              </w:rPr>
            </w:pPr>
            <w:r w:rsidRPr="00D53A15">
              <w:rPr>
                <w:rFonts w:cs="Tahoma"/>
                <w:b w:val="0"/>
                <w:bCs w:val="0"/>
              </w:rPr>
              <w:t>Introduction to Aquaculture will introduce the basic principles and practices of aquaculture from local, national, and international perspectives. Students will gain a basic understanding of the parameters that contribute to a successful aquafarm, and factors controlling the growth and development of the aquaculture industry. This course covers many of the topics found in the Maine Aquaculture Association's Occupational Standards for entry-level aquaculture positions.</w:t>
            </w:r>
          </w:p>
        </w:tc>
      </w:tr>
      <w:tr w:rsidR="00D03968" w:rsidRPr="005E6D45" w14:paraId="1E13DAD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F7F87A" w14:textId="620F133D" w:rsidR="00D03968" w:rsidRPr="00170080" w:rsidRDefault="00D53A15" w:rsidP="003838BE">
            <w:pPr>
              <w:pStyle w:val="Heading5"/>
              <w:spacing w:before="120" w:after="120"/>
              <w:rPr>
                <w:rStyle w:val="Heading5Char"/>
                <w:sz w:val="21"/>
                <w:szCs w:val="21"/>
              </w:rPr>
            </w:pPr>
            <w:bookmarkStart w:id="168" w:name="_AQU111_Basic_Principles"/>
            <w:bookmarkEnd w:id="168"/>
            <w:r>
              <w:rPr>
                <w:rStyle w:val="Heading5Char"/>
                <w:sz w:val="21"/>
                <w:szCs w:val="21"/>
              </w:rPr>
              <w:t>AQU111 Basic Principles of Aquaculture</w:t>
            </w:r>
          </w:p>
        </w:tc>
        <w:tc>
          <w:tcPr>
            <w:tcW w:w="2319" w:type="dxa"/>
          </w:tcPr>
          <w:p w14:paraId="08040A82" w14:textId="4A781BC0" w:rsidR="00D03968" w:rsidRPr="005E6D45" w:rsidRDefault="00EA452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C7C59" w:rsidRPr="005E6D45" w14:paraId="71F1423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E6E8BAC" w14:textId="51F49400" w:rsidR="00BC7C59" w:rsidRPr="005E6D45" w:rsidRDefault="00BC7C59" w:rsidP="00337315">
            <w:pPr>
              <w:spacing w:before="120" w:after="120"/>
              <w:rPr>
                <w:rFonts w:cs="Tahoma"/>
              </w:rPr>
            </w:pPr>
            <w:r w:rsidRPr="00A52DA1">
              <w:rPr>
                <w:rFonts w:cs="Tahoma"/>
                <w:b w:val="0"/>
                <w:bCs w:val="0"/>
              </w:rPr>
              <w:t>The objective of this course is to introduce basic principles of aquaculture. Students will be introduced to environmental, social, and economic aspects of each of the four sub-sectors, including topics such as site selection, feeding and nutrition, reproduction, breeding, disease and biosecurity, aquaculture systems, and husbandry.  The course covers Shellfish, fin fish, algae, and RAS aquaculture</w:t>
            </w:r>
            <w:r w:rsidRPr="00337315">
              <w:rPr>
                <w:rFonts w:cs="Tahoma"/>
                <w:b w:val="0"/>
                <w:bCs w:val="0"/>
              </w:rPr>
              <w:t>.</w:t>
            </w:r>
          </w:p>
        </w:tc>
      </w:tr>
      <w:tr w:rsidR="00D03968" w:rsidRPr="005E6D45" w14:paraId="3A3E117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279A24" w14:textId="1DA1FE67" w:rsidR="00D03968" w:rsidRPr="00170080" w:rsidRDefault="00BC7C59" w:rsidP="003838BE">
            <w:pPr>
              <w:pStyle w:val="Heading5"/>
              <w:spacing w:before="120" w:after="120"/>
              <w:rPr>
                <w:rStyle w:val="Heading5Char"/>
                <w:sz w:val="21"/>
                <w:szCs w:val="21"/>
              </w:rPr>
            </w:pPr>
            <w:bookmarkStart w:id="169" w:name="_AQU112_Exploring_Aquaculture"/>
            <w:bookmarkEnd w:id="169"/>
            <w:r>
              <w:rPr>
                <w:rStyle w:val="Heading5Char"/>
                <w:sz w:val="21"/>
                <w:szCs w:val="21"/>
              </w:rPr>
              <w:t xml:space="preserve">AQU112 Exploring Aquaculture </w:t>
            </w:r>
            <w:r w:rsidR="002A4588">
              <w:rPr>
                <w:rStyle w:val="Heading5Char"/>
                <w:sz w:val="21"/>
                <w:szCs w:val="21"/>
              </w:rPr>
              <w:t>Careers</w:t>
            </w:r>
          </w:p>
        </w:tc>
        <w:tc>
          <w:tcPr>
            <w:tcW w:w="2319" w:type="dxa"/>
          </w:tcPr>
          <w:p w14:paraId="255147D9" w14:textId="70BD7FD3" w:rsidR="00D03968" w:rsidRPr="005E6D45" w:rsidRDefault="002A458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356287" w:rsidRPr="005E6D45" w14:paraId="7042E07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EB85287" w14:textId="7FFB7071" w:rsidR="00356287" w:rsidRPr="005E6D45" w:rsidRDefault="00356287" w:rsidP="003838BE">
            <w:pPr>
              <w:spacing w:before="120" w:after="120"/>
              <w:rPr>
                <w:rFonts w:cs="Tahoma"/>
              </w:rPr>
            </w:pPr>
            <w:r w:rsidRPr="00A52DA1">
              <w:rPr>
                <w:rFonts w:cs="Tahoma"/>
                <w:b w:val="0"/>
                <w:bCs w:val="0"/>
              </w:rPr>
              <w:t>The objective of this course is to raise awareness of careers within aquaculture, and pathways towards these careers. Students will visit a range of aquaculture operations and become familiar with different roles and responsibilities. This may include visiting shellfish, algae and fin fish hatcheries, land-based recirculating aquaculture operations, marine-based fin fish and shellfish operations, processing facilities, research facilities.  We will meet with people in a broad range of careers including farming/production, biotechnology, processing, distribution and transport, gear/equipment manufacturing, veterinarians and aquatic animal health, feed production, entrepreneurship, sales, advocacy, education, policy and regulation, research, engineering, food science, and more.</w:t>
            </w:r>
          </w:p>
        </w:tc>
      </w:tr>
      <w:tr w:rsidR="00D03968" w:rsidRPr="005E6D45" w14:paraId="7215344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71AE8" w14:textId="73433963" w:rsidR="00D03968" w:rsidRPr="00170080" w:rsidRDefault="00905B0B" w:rsidP="003838BE">
            <w:pPr>
              <w:pStyle w:val="Heading5"/>
              <w:spacing w:before="120" w:after="120"/>
              <w:rPr>
                <w:rStyle w:val="Heading5Char"/>
                <w:sz w:val="21"/>
                <w:szCs w:val="21"/>
              </w:rPr>
            </w:pPr>
            <w:bookmarkStart w:id="170" w:name="_AQU211_Principles_of"/>
            <w:bookmarkEnd w:id="170"/>
            <w:r>
              <w:rPr>
                <w:rStyle w:val="Heading5Char"/>
                <w:sz w:val="21"/>
                <w:szCs w:val="21"/>
              </w:rPr>
              <w:lastRenderedPageBreak/>
              <w:t>AQU211 Principles of Aquatic Animal Health, Nutrition, &amp; Disease</w:t>
            </w:r>
            <w:r w:rsidR="00E97F19">
              <w:rPr>
                <w:rStyle w:val="Heading5Char"/>
                <w:sz w:val="21"/>
                <w:szCs w:val="21"/>
              </w:rPr>
              <w:t xml:space="preserve"> Management</w:t>
            </w:r>
          </w:p>
        </w:tc>
        <w:tc>
          <w:tcPr>
            <w:tcW w:w="2319" w:type="dxa"/>
          </w:tcPr>
          <w:p w14:paraId="6F001AE8" w14:textId="0B3E062C" w:rsidR="00D03968" w:rsidRPr="005E6D45" w:rsidRDefault="00E97F1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E97F19" w:rsidRPr="005E6D45" w14:paraId="23702F1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37B7CD1" w14:textId="26290415" w:rsidR="00E97F19" w:rsidRPr="005E6D45" w:rsidRDefault="00BE6CC3" w:rsidP="00A52DA1">
            <w:pPr>
              <w:spacing w:before="120" w:after="120"/>
              <w:rPr>
                <w:rFonts w:cs="Tahoma"/>
              </w:rPr>
            </w:pPr>
            <w:r w:rsidRPr="00A52DA1">
              <w:rPr>
                <w:rFonts w:cs="Tahoma"/>
                <w:b w:val="0"/>
                <w:bCs w:val="0"/>
              </w:rPr>
              <w:t xml:space="preserve">In this course students will be introduced to and discuss the basic concepts of fish health, nutrition, and disease management for shellfish and fin fish aquaculture. Students will be introduced to basic nutritional and disease terminology; explore changing health and nutritional requirements through the life cycles of common </w:t>
            </w:r>
            <w:proofErr w:type="spellStart"/>
            <w:r w:rsidRPr="00A52DA1">
              <w:rPr>
                <w:rFonts w:cs="Tahoma"/>
                <w:b w:val="0"/>
                <w:bCs w:val="0"/>
              </w:rPr>
              <w:t>aquacultured</w:t>
            </w:r>
            <w:proofErr w:type="spellEnd"/>
            <w:r w:rsidRPr="00A52DA1">
              <w:rPr>
                <w:rFonts w:cs="Tahoma"/>
                <w:b w:val="0"/>
                <w:bCs w:val="0"/>
              </w:rPr>
              <w:t xml:space="preserve"> species; be introduced to the composition and development of fish diets; gain a basic understanding of the fish immune system and its development; be introduced to common diseases; and explore the anatomy and the function of different organs as related to health, nutrition, and disease.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111 or with instructor permission. </w:t>
            </w:r>
          </w:p>
        </w:tc>
      </w:tr>
      <w:tr w:rsidR="00D03968" w:rsidRPr="005E6D45" w14:paraId="1E1340D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C0C884" w14:textId="71E45234" w:rsidR="00D03968" w:rsidRPr="00170080" w:rsidRDefault="00BE6CC3" w:rsidP="003838BE">
            <w:pPr>
              <w:pStyle w:val="Heading5"/>
              <w:spacing w:before="120" w:after="120"/>
              <w:rPr>
                <w:rStyle w:val="Heading5Char"/>
                <w:sz w:val="21"/>
                <w:szCs w:val="21"/>
              </w:rPr>
            </w:pPr>
            <w:bookmarkStart w:id="171" w:name="_AQU212_Principles_of"/>
            <w:bookmarkEnd w:id="171"/>
            <w:r>
              <w:rPr>
                <w:rStyle w:val="Heading5Char"/>
                <w:sz w:val="21"/>
                <w:szCs w:val="21"/>
              </w:rPr>
              <w:t>AQU</w:t>
            </w:r>
            <w:r w:rsidR="00CE21A1">
              <w:rPr>
                <w:rStyle w:val="Heading5Char"/>
                <w:sz w:val="21"/>
                <w:szCs w:val="21"/>
              </w:rPr>
              <w:t>212 Principles of Biosecurity</w:t>
            </w:r>
          </w:p>
        </w:tc>
        <w:tc>
          <w:tcPr>
            <w:tcW w:w="2319" w:type="dxa"/>
          </w:tcPr>
          <w:p w14:paraId="0FD94AB2" w14:textId="34C77347" w:rsidR="00D03968" w:rsidRPr="005E6D45" w:rsidRDefault="00CE21A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D01E36" w:rsidRPr="005E6D45" w14:paraId="127EB04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9A538BE" w14:textId="43EE5AE3" w:rsidR="00D01E36" w:rsidRPr="005E6D45" w:rsidRDefault="00D01E36" w:rsidP="00A52DA1">
            <w:pPr>
              <w:spacing w:before="120" w:after="120"/>
              <w:rPr>
                <w:rFonts w:cs="Tahoma"/>
              </w:rPr>
            </w:pPr>
            <w:r w:rsidRPr="00A52DA1">
              <w:rPr>
                <w:rFonts w:cs="Tahoma"/>
                <w:b w:val="0"/>
                <w:bCs w:val="0"/>
              </w:rPr>
              <w:t xml:space="preserve">Biosecurity in aquaculture consists of practices that minimize the risk of introduction and spread of an infectious disease among the animals and/or plants on a farm and the risk that diseased animals or infectious agents will leave a facility and spread to other farms, into the wild, and into other susceptible species. Students will learn the principles of biosecurity, examine biosecurity risks for different production system types, explore examples of biosecurity management, and will develop a simple biosecurity plan. </w:t>
            </w:r>
          </w:p>
        </w:tc>
      </w:tr>
      <w:tr w:rsidR="00BE6CC3" w:rsidRPr="005E6D45" w14:paraId="775D81C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481F7" w14:textId="36EA4F7E" w:rsidR="00BE6CC3" w:rsidRPr="00170080" w:rsidRDefault="00C72DD1" w:rsidP="003838BE">
            <w:pPr>
              <w:pStyle w:val="Heading5"/>
              <w:spacing w:before="120" w:after="120"/>
              <w:rPr>
                <w:rStyle w:val="Heading5Char"/>
                <w:sz w:val="21"/>
                <w:szCs w:val="21"/>
              </w:rPr>
            </w:pPr>
            <w:bookmarkStart w:id="172" w:name="_AQU214_Applied_Techniques"/>
            <w:bookmarkEnd w:id="172"/>
            <w:r>
              <w:rPr>
                <w:rStyle w:val="Heading5Char"/>
                <w:sz w:val="21"/>
                <w:szCs w:val="21"/>
              </w:rPr>
              <w:t xml:space="preserve">AQU214 </w:t>
            </w:r>
            <w:r w:rsidR="00B3652D">
              <w:rPr>
                <w:rStyle w:val="Heading5Char"/>
                <w:sz w:val="21"/>
                <w:szCs w:val="21"/>
              </w:rPr>
              <w:t>Applied Techniques in Aquaculture</w:t>
            </w:r>
          </w:p>
        </w:tc>
        <w:tc>
          <w:tcPr>
            <w:tcW w:w="2319" w:type="dxa"/>
          </w:tcPr>
          <w:p w14:paraId="1C4AA9B7" w14:textId="43E80FAD" w:rsidR="00BE6CC3" w:rsidRPr="005E6D45" w:rsidRDefault="00B3652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B3652D" w:rsidRPr="005E6D45" w14:paraId="5CC4CBC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63A11AB" w14:textId="65B94EED" w:rsidR="00B3652D" w:rsidRPr="005E6D45" w:rsidRDefault="00376DE1" w:rsidP="00A52DA1">
            <w:pPr>
              <w:spacing w:before="120" w:after="120"/>
              <w:rPr>
                <w:rFonts w:cs="Tahoma"/>
              </w:rPr>
            </w:pPr>
            <w:r w:rsidRPr="00A52DA1">
              <w:rPr>
                <w:rFonts w:cs="Tahoma"/>
                <w:b w:val="0"/>
                <w:bCs w:val="0"/>
              </w:rPr>
              <w:t xml:space="preserve">Applied techniques in aquaculture </w:t>
            </w:r>
            <w:proofErr w:type="gramStart"/>
            <w:r w:rsidRPr="00A52DA1">
              <w:rPr>
                <w:rFonts w:cs="Tahoma"/>
                <w:b w:val="0"/>
                <w:bCs w:val="0"/>
              </w:rPr>
              <w:t>explores</w:t>
            </w:r>
            <w:proofErr w:type="gramEnd"/>
            <w:r w:rsidRPr="00A52DA1">
              <w:rPr>
                <w:rFonts w:cs="Tahoma"/>
                <w:b w:val="0"/>
                <w:bCs w:val="0"/>
              </w:rPr>
              <w:t xml:space="preserve"> the theory and practice of various species and system design and function in aquaculture. This is an intensive, “hands-on” class with advanced laboratory learning experiences and field components. Topics include reproductive biology, anatomy, techniques, on-growing in the marine environment, case studies, farm site selection and leasing permitting requirements, as well as biofilters and nitrification processes, aeration and oxygenation, fine and dissolved solids removal, planning and building recirculating systems, and production considerations focusing on both shellfish, fin fish, macroalgae, and RAS aquaculture.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211 and BIO 213. </w:t>
            </w:r>
          </w:p>
        </w:tc>
      </w:tr>
      <w:tr w:rsidR="00BE6CC3" w:rsidRPr="005E6D45" w14:paraId="57E92AA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0CF025" w14:textId="2B8EC6E4" w:rsidR="00BE6CC3" w:rsidRPr="00170080" w:rsidRDefault="00EB750B" w:rsidP="003838BE">
            <w:pPr>
              <w:pStyle w:val="Heading5"/>
              <w:spacing w:before="120" w:after="120"/>
              <w:rPr>
                <w:rStyle w:val="Heading5Char"/>
                <w:sz w:val="21"/>
                <w:szCs w:val="21"/>
              </w:rPr>
            </w:pPr>
            <w:bookmarkStart w:id="173" w:name="_AQU215_Field_Experiences"/>
            <w:bookmarkEnd w:id="173"/>
            <w:r>
              <w:rPr>
                <w:rStyle w:val="Heading5Char"/>
                <w:sz w:val="21"/>
                <w:szCs w:val="21"/>
              </w:rPr>
              <w:t>AQU215</w:t>
            </w:r>
            <w:r w:rsidR="004C17D9">
              <w:rPr>
                <w:rStyle w:val="Heading5Char"/>
                <w:sz w:val="21"/>
                <w:szCs w:val="21"/>
              </w:rPr>
              <w:t xml:space="preserve"> Field Experiences in Aquaculture</w:t>
            </w:r>
          </w:p>
        </w:tc>
        <w:tc>
          <w:tcPr>
            <w:tcW w:w="2319" w:type="dxa"/>
          </w:tcPr>
          <w:p w14:paraId="49658D43" w14:textId="3DD6E342" w:rsidR="00BE6CC3" w:rsidRPr="005E6D45" w:rsidRDefault="004C17D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86600E">
              <w:rPr>
                <w:rFonts w:cs="Tahoma"/>
              </w:rPr>
              <w:t>.</w:t>
            </w:r>
          </w:p>
        </w:tc>
      </w:tr>
      <w:tr w:rsidR="004C17D9" w:rsidRPr="005E6D45" w14:paraId="6D1FF2F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9EF51BF" w14:textId="1104923B" w:rsidR="004C17D9" w:rsidRPr="005E6D45" w:rsidRDefault="00192537" w:rsidP="00A52DA1">
            <w:pPr>
              <w:spacing w:before="120" w:after="120"/>
              <w:rPr>
                <w:rFonts w:cs="Tahoma"/>
              </w:rPr>
            </w:pPr>
            <w:r w:rsidRPr="00A52DA1">
              <w:rPr>
                <w:rFonts w:cs="Tahoma"/>
                <w:b w:val="0"/>
                <w:bCs w:val="0"/>
              </w:rPr>
              <w:t xml:space="preserve">Field Experiences in Aquaculture Internship is a method of integrating classroom theory with practical experience through a work situation.  This internship provides practical, hands-on experience at an industry partner location. Students will be required to complete a minimum of 50 hours of field experience and may be paid or unpaid.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AQU 111 or with instructor permission.</w:t>
            </w:r>
            <w:r w:rsidRPr="003F6E1C">
              <w:rPr>
                <w:color w:val="333333"/>
                <w:szCs w:val="22"/>
              </w:rPr>
              <w:t xml:space="preserve"> </w:t>
            </w:r>
            <w:bookmarkStart w:id="174" w:name="_heading=h.vb2wyyljhbpc" w:colFirst="0" w:colLast="0"/>
            <w:bookmarkStart w:id="175" w:name="_heading=h.88zw44y74fzf" w:colFirst="0" w:colLast="0"/>
            <w:bookmarkStart w:id="176" w:name="_heading=h.xb13fg4ed3yy" w:colFirst="0" w:colLast="0"/>
            <w:bookmarkStart w:id="177" w:name="_heading=h.dmbrgn8cbfy8" w:colFirst="0" w:colLast="0"/>
            <w:bookmarkEnd w:id="174"/>
            <w:bookmarkEnd w:id="175"/>
            <w:bookmarkEnd w:id="176"/>
            <w:bookmarkEnd w:id="177"/>
          </w:p>
        </w:tc>
      </w:tr>
      <w:tr w:rsidR="001A7917" w:rsidRPr="005E6D45" w14:paraId="5460F1A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72B549" w14:textId="0BA4752C" w:rsidR="001A7917" w:rsidRPr="00170080" w:rsidRDefault="16B06494" w:rsidP="003838BE">
            <w:pPr>
              <w:pStyle w:val="Heading5"/>
              <w:spacing w:before="120" w:after="120"/>
              <w:rPr>
                <w:rStyle w:val="Heading5Char"/>
                <w:sz w:val="21"/>
                <w:szCs w:val="21"/>
              </w:rPr>
            </w:pPr>
            <w:r w:rsidRPr="587E76E7">
              <w:rPr>
                <w:rStyle w:val="Heading5Char"/>
                <w:sz w:val="21"/>
                <w:szCs w:val="21"/>
              </w:rPr>
              <w:t>AST</w:t>
            </w:r>
            <w:r w:rsidR="2B9E1F5D" w:rsidRPr="587E76E7">
              <w:rPr>
                <w:rStyle w:val="Heading5Char"/>
                <w:sz w:val="21"/>
                <w:szCs w:val="21"/>
              </w:rPr>
              <w:t>R</w:t>
            </w:r>
            <w:r w:rsidR="24286AE2" w:rsidRPr="587E76E7">
              <w:rPr>
                <w:rStyle w:val="Heading5Char"/>
                <w:sz w:val="21"/>
                <w:szCs w:val="21"/>
              </w:rPr>
              <w:t>100 Introduction to Astronomy</w:t>
            </w:r>
          </w:p>
        </w:tc>
        <w:tc>
          <w:tcPr>
            <w:tcW w:w="2319" w:type="dxa"/>
          </w:tcPr>
          <w:p w14:paraId="3EA17DB9" w14:textId="37BBE1EC" w:rsidR="001A7917" w:rsidRPr="005E6D45" w:rsidRDefault="0086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1A7917" w:rsidRPr="005E6D45" w14:paraId="4CE2118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60A1C08" w14:textId="5862D5F6" w:rsidR="001A7917" w:rsidRPr="005E6D45" w:rsidRDefault="001A7917" w:rsidP="001A7917">
            <w:pPr>
              <w:rPr>
                <w:rFonts w:cs="Tahoma"/>
              </w:rPr>
            </w:pPr>
            <w:r w:rsidRPr="001A7917">
              <w:rPr>
                <w:b w:val="0"/>
                <w:bCs w:val="0"/>
              </w:rPr>
              <w:t xml:space="preserve">This introductory astronomy course explores the vast expanse of the universe, from our Sun and solar system to distant galaxies and nebulae. Through a combination of classroom </w:t>
            </w:r>
            <w:r w:rsidRPr="001A7917">
              <w:rPr>
                <w:b w:val="0"/>
                <w:bCs w:val="0"/>
              </w:rPr>
              <w:lastRenderedPageBreak/>
              <w:t>discussions, hands-on laboratory work, and direct astronomical observations, students will develop a foundational understanding of celestial phenomena, astronomical measurement techniques, and the tools used to study the cosmos. Students will learn how to identify constellations, stars, and planets, track the daily and seasonal motions of celestial objects, and use a telescope and star maps and star charts to navigate the night sky. Observational sessions—conducted either at the instructor’s observatory or on campus—will provide students with the opportunity to view celestial objects firsthand and apply measurement techniques used by astronomers. This course is ideal for students of all backgrounds who are curious about the night sky and the science behind what we observe. No prior experience in astronomy or physics is required.</w:t>
            </w:r>
          </w:p>
        </w:tc>
      </w:tr>
      <w:tr w:rsidR="00E01ABA" w:rsidRPr="005E6D45" w14:paraId="0D7AE00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686B0A" w14:textId="2252DB01" w:rsidR="00E01ABA" w:rsidRPr="005E6D45" w:rsidRDefault="00E01ABA" w:rsidP="003838BE">
            <w:pPr>
              <w:pStyle w:val="Heading5"/>
              <w:spacing w:before="120" w:after="120"/>
              <w:rPr>
                <w:rFonts w:cs="Tahoma"/>
                <w:b w:val="0"/>
                <w:bCs w:val="0"/>
              </w:rPr>
            </w:pPr>
            <w:bookmarkStart w:id="178" w:name="_BIO112_Marine_Biology"/>
            <w:bookmarkEnd w:id="178"/>
            <w:r w:rsidRPr="00170080">
              <w:rPr>
                <w:rStyle w:val="Heading5Char"/>
                <w:sz w:val="21"/>
                <w:szCs w:val="21"/>
              </w:rPr>
              <w:lastRenderedPageBreak/>
              <w:t>BIO112 Marine Biology</w:t>
            </w:r>
            <w:r w:rsidRPr="00170080">
              <w:rPr>
                <w:rStyle w:val="Heading5Char"/>
                <w:sz w:val="21"/>
                <w:szCs w:val="21"/>
              </w:rPr>
              <w:tab/>
            </w:r>
          </w:p>
        </w:tc>
        <w:tc>
          <w:tcPr>
            <w:tcW w:w="2319" w:type="dxa"/>
          </w:tcPr>
          <w:p w14:paraId="63DF6D8F" w14:textId="5FA87E0B"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06AACB4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B1884C8" w14:textId="7A8D93CE" w:rsidR="00DE213C" w:rsidRPr="005E6D45" w:rsidRDefault="00DE213C" w:rsidP="003838BE">
            <w:pPr>
              <w:spacing w:before="120" w:after="120"/>
              <w:rPr>
                <w:rFonts w:cs="Tahoma"/>
                <w:b w:val="0"/>
                <w:bCs w:val="0"/>
              </w:rPr>
            </w:pPr>
            <w:r w:rsidRPr="005E6D45">
              <w:rPr>
                <w:rFonts w:cs="Tahoma"/>
                <w:b w:val="0"/>
                <w:bCs w:val="0"/>
              </w:rPr>
              <w:t>A survey of marine environments and their biotic communities with emphasis on the natural history of marine organisms.</w:t>
            </w:r>
            <w:r w:rsidR="0042221D">
              <w:rPr>
                <w:rFonts w:cs="Tahoma"/>
                <w:b w:val="0"/>
                <w:bCs w:val="0"/>
              </w:rPr>
              <w:t xml:space="preserve"> </w:t>
            </w:r>
          </w:p>
        </w:tc>
      </w:tr>
      <w:tr w:rsidR="003E255A" w:rsidRPr="005E6D45" w14:paraId="4900990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852FCA" w14:textId="47E9C9FD" w:rsidR="003E255A" w:rsidRPr="00170080" w:rsidRDefault="003E255A" w:rsidP="003838BE">
            <w:pPr>
              <w:pStyle w:val="Heading5"/>
              <w:spacing w:before="120" w:after="120"/>
              <w:rPr>
                <w:rStyle w:val="Heading5Char"/>
                <w:sz w:val="21"/>
                <w:szCs w:val="21"/>
              </w:rPr>
            </w:pPr>
            <w:bookmarkStart w:id="179" w:name="_BIO114_Introduction_to"/>
            <w:bookmarkEnd w:id="179"/>
            <w:r>
              <w:rPr>
                <w:rStyle w:val="Heading5Char"/>
                <w:sz w:val="21"/>
                <w:szCs w:val="21"/>
              </w:rPr>
              <w:t>BIO114 Introduction to Water Quality &amp; Water Chemistry in Aquaculture</w:t>
            </w:r>
          </w:p>
        </w:tc>
        <w:tc>
          <w:tcPr>
            <w:tcW w:w="2319" w:type="dxa"/>
          </w:tcPr>
          <w:p w14:paraId="5187276E" w14:textId="131FB8F2" w:rsidR="003E255A" w:rsidRPr="005E6D45" w:rsidRDefault="003E255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3E255A" w:rsidRPr="005E6D45" w14:paraId="7257006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80992F2" w14:textId="43ACC7E4" w:rsidR="003E255A" w:rsidRPr="005E6D45" w:rsidRDefault="009E6F00" w:rsidP="009E6F00">
            <w:pPr>
              <w:spacing w:before="120" w:after="120"/>
              <w:rPr>
                <w:rFonts w:cs="Tahoma"/>
              </w:rPr>
            </w:pPr>
            <w:r w:rsidRPr="009E6F00">
              <w:rPr>
                <w:rFonts w:cs="Tahoma"/>
                <w:b w:val="0"/>
                <w:bCs w:val="0"/>
              </w:rPr>
              <w:t xml:space="preserve">This course introduces students to the basic principles of water quality and water chemistry and how they affect open and closed aquaculture systems. Students will gain an understanding of the chemical properties of marine and fresh water and the impacts on farmed species when water quality becomes out of balance. Specific water quality parameters covered include pH, salinity, temperature, nutrients, dissolved oxygen, microbes, and pollutants. Students will become proficient with tools and instruments commonly used to measure water quality conditions on farm sites. </w:t>
            </w:r>
          </w:p>
        </w:tc>
      </w:tr>
      <w:tr w:rsidR="00E01ABA" w:rsidRPr="005E6D45" w14:paraId="36B44D8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F1B859" w14:textId="039B2D91" w:rsidR="00E01ABA" w:rsidRPr="005E6D45" w:rsidRDefault="00DE213C" w:rsidP="003838BE">
            <w:pPr>
              <w:pStyle w:val="Heading5"/>
              <w:spacing w:before="120" w:after="120"/>
              <w:rPr>
                <w:rFonts w:cs="Tahoma"/>
                <w:b w:val="0"/>
                <w:bCs w:val="0"/>
              </w:rPr>
            </w:pPr>
            <w:bookmarkStart w:id="180" w:name="_BIO120_General_Biology"/>
            <w:bookmarkEnd w:id="180"/>
            <w:r w:rsidRPr="00170080">
              <w:rPr>
                <w:rStyle w:val="Heading5Char"/>
                <w:sz w:val="21"/>
                <w:szCs w:val="21"/>
              </w:rPr>
              <w:t>BIO120 General Biology with Lab</w:t>
            </w:r>
            <w:r w:rsidRPr="00170080">
              <w:rPr>
                <w:rStyle w:val="Heading5Char"/>
                <w:sz w:val="21"/>
                <w:szCs w:val="21"/>
              </w:rPr>
              <w:tab/>
            </w:r>
          </w:p>
        </w:tc>
        <w:tc>
          <w:tcPr>
            <w:tcW w:w="2319" w:type="dxa"/>
          </w:tcPr>
          <w:p w14:paraId="7D3A0A91" w14:textId="250D2041"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2266E3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4858AB0" w14:textId="6532C88F" w:rsidR="00DE213C" w:rsidRPr="005E6D45" w:rsidRDefault="00DE213C" w:rsidP="003838BE">
            <w:pPr>
              <w:spacing w:before="120" w:after="120"/>
              <w:rPr>
                <w:rFonts w:cs="Tahoma"/>
                <w:b w:val="0"/>
                <w:bCs w:val="0"/>
              </w:rPr>
            </w:pPr>
            <w:r w:rsidRPr="005E6D45">
              <w:rPr>
                <w:rFonts w:cs="Tahoma"/>
                <w:b w:val="0"/>
                <w:bCs w:val="0"/>
              </w:rPr>
              <w:t xml:space="preserve">This course introduces students to the concepts and principles of the chemical basis of life; organic molecules; cell structure; function and structure of living organisms including nutrition, digestion, and circulation; regulation in organisms including hormonal, nervous systems, senses, muscles and movement.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C or better in high school biology. </w:t>
            </w:r>
          </w:p>
        </w:tc>
      </w:tr>
      <w:tr w:rsidR="00E01ABA" w:rsidRPr="005E6D45" w14:paraId="1CFA905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75ED327" w14:textId="62BDEABC" w:rsidR="00E01ABA" w:rsidRPr="005E6D45" w:rsidRDefault="00E01ABA" w:rsidP="003838BE">
            <w:pPr>
              <w:pStyle w:val="Heading5"/>
              <w:spacing w:before="120" w:after="120"/>
              <w:rPr>
                <w:rFonts w:cs="Tahoma"/>
                <w:b w:val="0"/>
                <w:bCs w:val="0"/>
              </w:rPr>
            </w:pPr>
            <w:bookmarkStart w:id="181" w:name="_BIO130_Human_Anatomy"/>
            <w:bookmarkEnd w:id="181"/>
            <w:r w:rsidRPr="00170080">
              <w:rPr>
                <w:rStyle w:val="Heading5Char"/>
                <w:sz w:val="21"/>
                <w:szCs w:val="21"/>
              </w:rPr>
              <w:t>BIO130 Human Anatomy and Physiology</w:t>
            </w:r>
            <w:r w:rsidRPr="00170080">
              <w:rPr>
                <w:rStyle w:val="Heading5Char"/>
                <w:sz w:val="21"/>
                <w:szCs w:val="21"/>
              </w:rPr>
              <w:tab/>
            </w:r>
          </w:p>
        </w:tc>
        <w:tc>
          <w:tcPr>
            <w:tcW w:w="2319" w:type="dxa"/>
          </w:tcPr>
          <w:p w14:paraId="4BD74839" w14:textId="2AE32C7A"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1BA2B52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DBD20DE" w14:textId="7B39B7B5" w:rsidR="00DE213C" w:rsidRPr="005E6D45" w:rsidRDefault="00DE213C" w:rsidP="003838BE">
            <w:pPr>
              <w:spacing w:before="120" w:after="120"/>
              <w:rPr>
                <w:rFonts w:cs="Tahoma"/>
                <w:b w:val="0"/>
                <w:bCs w:val="0"/>
              </w:rPr>
            </w:pPr>
            <w:r w:rsidRPr="005E6D45">
              <w:rPr>
                <w:rFonts w:cs="Tahoma"/>
                <w:b w:val="0"/>
                <w:bCs w:val="0"/>
              </w:rPr>
              <w:t xml:space="preserve">This introductory one-semester course is designed to provide students with the fundamental concepts of human anatomy and physiology. The sequence of topics includes an orientation to the human body, basic chemistry, cells and tissues, organ systems, special senses and blood. The activity-based labs, using models, </w:t>
            </w:r>
            <w:r w:rsidR="00533020" w:rsidRPr="005E6D45">
              <w:rPr>
                <w:rFonts w:cs="Tahoma"/>
                <w:b w:val="0"/>
                <w:bCs w:val="0"/>
              </w:rPr>
              <w:t>slides</w:t>
            </w:r>
            <w:r w:rsidR="00B9186D">
              <w:rPr>
                <w:rFonts w:cs="Tahoma"/>
              </w:rPr>
              <w:t>,</w:t>
            </w:r>
            <w:r w:rsidRPr="005E6D45">
              <w:rPr>
                <w:rFonts w:cs="Tahoma"/>
                <w:b w:val="0"/>
                <w:bCs w:val="0"/>
              </w:rPr>
              <w:t xml:space="preserve"> and prepared specimens, are designed to explore lecture topics.</w:t>
            </w:r>
          </w:p>
        </w:tc>
      </w:tr>
      <w:tr w:rsidR="009E6F00" w:rsidRPr="005E6D45" w14:paraId="66D1494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CB7755" w14:textId="0F23A81E" w:rsidR="009E6F00" w:rsidRPr="00170080" w:rsidRDefault="009E6F00" w:rsidP="003838BE">
            <w:pPr>
              <w:pStyle w:val="Heading5"/>
              <w:spacing w:before="120" w:after="120"/>
              <w:rPr>
                <w:rStyle w:val="Heading5Char"/>
                <w:sz w:val="21"/>
                <w:szCs w:val="21"/>
              </w:rPr>
            </w:pPr>
            <w:bookmarkStart w:id="182" w:name="_BIO213_Applied_Marine"/>
            <w:bookmarkEnd w:id="182"/>
            <w:r>
              <w:rPr>
                <w:rStyle w:val="Heading5Char"/>
                <w:sz w:val="21"/>
                <w:szCs w:val="21"/>
              </w:rPr>
              <w:lastRenderedPageBreak/>
              <w:t>BIO213 Applied Marine Biology in Aquaculture</w:t>
            </w:r>
          </w:p>
        </w:tc>
        <w:tc>
          <w:tcPr>
            <w:tcW w:w="2319" w:type="dxa"/>
          </w:tcPr>
          <w:p w14:paraId="6CADE905" w14:textId="50C209BA" w:rsidR="009E6F00" w:rsidRPr="005E6D45" w:rsidRDefault="009E6F0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9E6F00" w:rsidRPr="005E6D45" w14:paraId="30161A0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38B3FAA" w14:textId="68999687" w:rsidR="009E6F00" w:rsidRPr="005E6D45" w:rsidRDefault="00A2093E" w:rsidP="00A2093E">
            <w:pPr>
              <w:spacing w:before="120" w:after="120"/>
              <w:rPr>
                <w:rFonts w:cs="Tahoma"/>
              </w:rPr>
            </w:pPr>
            <w:r w:rsidRPr="00A2093E">
              <w:rPr>
                <w:rFonts w:cs="Tahoma"/>
                <w:b w:val="0"/>
                <w:bCs w:val="0"/>
              </w:rPr>
              <w:t xml:space="preserve">Students will advance the knowledge gained from BIO 112 to further their understanding of the natural history and biology of key commercially important species in Maine.  This will include the comparative natural history and biology and the influence of biology and natural history on the choice and design of production systems across shellfish, fin fish, and macroalgae. </w:t>
            </w:r>
            <w:r w:rsidRPr="00A2093E">
              <w:rPr>
                <w:rFonts w:cs="Tahoma"/>
                <w:bCs w:val="0"/>
                <w:color w:val="002060"/>
              </w:rPr>
              <w:t>PRE</w:t>
            </w:r>
            <w:r>
              <w:rPr>
                <w:rFonts w:cs="Tahoma"/>
                <w:bCs w:val="0"/>
                <w:color w:val="002060"/>
              </w:rPr>
              <w:t>-</w:t>
            </w:r>
            <w:r w:rsidRPr="00A2093E">
              <w:rPr>
                <w:rFonts w:cs="Tahoma"/>
                <w:bCs w:val="0"/>
                <w:color w:val="002060"/>
              </w:rPr>
              <w:t xml:space="preserve">REQUISITE: </w:t>
            </w:r>
            <w:r w:rsidRPr="00A2093E">
              <w:rPr>
                <w:rFonts w:cs="Tahoma"/>
                <w:b w:val="0"/>
                <w:bCs w:val="0"/>
              </w:rPr>
              <w:t xml:space="preserve">BIO 112 or with </w:t>
            </w:r>
            <w:proofErr w:type="gramStart"/>
            <w:r w:rsidRPr="00A2093E">
              <w:rPr>
                <w:rFonts w:cs="Tahoma"/>
                <w:b w:val="0"/>
                <w:bCs w:val="0"/>
              </w:rPr>
              <w:t>instructor</w:t>
            </w:r>
            <w:proofErr w:type="gramEnd"/>
            <w:r w:rsidRPr="00A2093E">
              <w:rPr>
                <w:rFonts w:cs="Tahoma"/>
                <w:b w:val="0"/>
                <w:bCs w:val="0"/>
              </w:rPr>
              <w:t xml:space="preserve"> permission. </w:t>
            </w:r>
          </w:p>
        </w:tc>
      </w:tr>
      <w:tr w:rsidR="00E01ABA" w:rsidRPr="005E6D45" w14:paraId="347754A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8141EF" w14:textId="4B1D88F6" w:rsidR="00E01ABA" w:rsidRPr="005E6D45" w:rsidRDefault="00DE213C" w:rsidP="003838BE">
            <w:pPr>
              <w:pStyle w:val="Heading5"/>
              <w:spacing w:before="120" w:after="120"/>
              <w:rPr>
                <w:rFonts w:cs="Tahoma"/>
                <w:b w:val="0"/>
                <w:bCs w:val="0"/>
              </w:rPr>
            </w:pPr>
            <w:bookmarkStart w:id="183" w:name="_BIO220_Microbiology_with"/>
            <w:bookmarkEnd w:id="183"/>
            <w:r w:rsidRPr="00170080">
              <w:rPr>
                <w:rStyle w:val="Heading5Char"/>
                <w:sz w:val="21"/>
                <w:szCs w:val="21"/>
              </w:rPr>
              <w:t>BIO220 Microbiology with Lab</w:t>
            </w:r>
          </w:p>
        </w:tc>
        <w:tc>
          <w:tcPr>
            <w:tcW w:w="2319" w:type="dxa"/>
          </w:tcPr>
          <w:p w14:paraId="20CB5B39" w14:textId="180BE79E"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C5AC9C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00E36D8" w14:textId="43969AFA" w:rsidR="00DE213C" w:rsidRPr="005E6D45" w:rsidRDefault="00DE213C" w:rsidP="003838BE">
            <w:pPr>
              <w:spacing w:before="120" w:after="120"/>
              <w:rPr>
                <w:rFonts w:cs="Tahoma"/>
                <w:b w:val="0"/>
                <w:bCs w:val="0"/>
              </w:rPr>
            </w:pPr>
            <w:r w:rsidRPr="005E6D45">
              <w:rPr>
                <w:rFonts w:cs="Tahoma"/>
                <w:b w:val="0"/>
                <w:bCs w:val="0"/>
              </w:rPr>
              <w:t xml:space="preserve">This course is a basic introduction to the science of microbiology. The student should develop a broad understanding of both theoretical and laboratory aspects of </w:t>
            </w:r>
            <w:proofErr w:type="gramStart"/>
            <w:r w:rsidRPr="005E6D45">
              <w:rPr>
                <w:rFonts w:cs="Tahoma"/>
                <w:b w:val="0"/>
                <w:bCs w:val="0"/>
              </w:rPr>
              <w:t>the science</w:t>
            </w:r>
            <w:proofErr w:type="gramEnd"/>
            <w:r w:rsidRPr="005E6D45">
              <w:rPr>
                <w:rFonts w:cs="Tahoma"/>
                <w:b w:val="0"/>
                <w:bCs w:val="0"/>
              </w:rPr>
              <w:t xml:space="preserve">. Specific topics to be covered include general characteristics of bacteria, viruses, protozoa, and fungi; disease transmission; immunology; epidemiology; and microbial control. The student will have the opportunity to practice techniques for specimen collection, culturing, staining, and microscopic observation of representative species.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 or Instructor Permission.</w:t>
            </w:r>
          </w:p>
        </w:tc>
      </w:tr>
      <w:tr w:rsidR="00E01ABA" w:rsidRPr="005E6D45" w14:paraId="5BB5D14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FC5BF8" w14:textId="30A350E5" w:rsidR="00E01ABA" w:rsidRPr="005E6D45" w:rsidRDefault="00E01ABA" w:rsidP="003838BE">
            <w:pPr>
              <w:pStyle w:val="Heading5"/>
              <w:spacing w:before="120" w:after="120"/>
              <w:rPr>
                <w:rFonts w:cs="Tahoma"/>
                <w:b w:val="0"/>
                <w:bCs w:val="0"/>
              </w:rPr>
            </w:pPr>
            <w:bookmarkStart w:id="184" w:name="_BIO225_Anatomy_and"/>
            <w:bookmarkEnd w:id="184"/>
            <w:r w:rsidRPr="00170080">
              <w:rPr>
                <w:rStyle w:val="Heading5Char"/>
                <w:sz w:val="21"/>
                <w:szCs w:val="21"/>
              </w:rPr>
              <w:t>BIO225 Anatomy and Physiology I with Lab</w:t>
            </w:r>
            <w:r w:rsidRPr="00170080">
              <w:rPr>
                <w:rStyle w:val="Heading5Char"/>
                <w:sz w:val="21"/>
                <w:szCs w:val="21"/>
              </w:rPr>
              <w:tab/>
            </w:r>
          </w:p>
        </w:tc>
        <w:tc>
          <w:tcPr>
            <w:tcW w:w="2319" w:type="dxa"/>
          </w:tcPr>
          <w:p w14:paraId="39611029" w14:textId="04632980" w:rsidR="00E01ABA"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500B58D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B4137ED" w14:textId="1A2D0B5B" w:rsidR="005E6D45" w:rsidRPr="005E6D45" w:rsidRDefault="005E6D45" w:rsidP="003838BE">
            <w:pPr>
              <w:spacing w:before="120" w:after="120"/>
              <w:rPr>
                <w:rFonts w:cs="Tahoma"/>
                <w:b w:val="0"/>
                <w:bCs w:val="0"/>
              </w:rPr>
            </w:pPr>
            <w:r w:rsidRPr="005E6D45">
              <w:rPr>
                <w:rFonts w:cs="Tahoma"/>
                <w:b w:val="0"/>
                <w:bCs w:val="0"/>
              </w:rPr>
              <w:t xml:space="preserve">This course is designed to prepare students for a career in the allied health sciences. Topics include structure levels, anatomical positions and cavities, skeletal and muscular systems, and nervous </w:t>
            </w:r>
            <w:proofErr w:type="gramStart"/>
            <w:r w:rsidRPr="005E6D45">
              <w:rPr>
                <w:rFonts w:cs="Tahoma"/>
                <w:b w:val="0"/>
                <w:bCs w:val="0"/>
              </w:rPr>
              <w:t>system</w:t>
            </w:r>
            <w:proofErr w:type="gramEnd"/>
            <w:r w:rsidRPr="005E6D45">
              <w:rPr>
                <w:rFonts w:cs="Tahoma"/>
                <w:b w:val="0"/>
                <w:bCs w:val="0"/>
              </w:rPr>
              <w:t xml:space="preserve">. The intent of this approach is to allow the student to develop a concise understanding of how each system of the body functions and interacts. The concepts covered in the lecture course are explored in greater detail in lab. Model, prepared slides, and preserved specimens will all be used to enhance instruction.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Those who have not successfully completed a high school or college lab-based biology course, within the past five years, are recommended to take biology prior to this course.</w:t>
            </w:r>
            <w:r w:rsidR="0042221D">
              <w:rPr>
                <w:rFonts w:cs="Tahoma"/>
                <w:b w:val="0"/>
                <w:bCs w:val="0"/>
              </w:rPr>
              <w:t xml:space="preserve"> </w:t>
            </w:r>
            <w:r w:rsidRPr="005E6D45">
              <w:rPr>
                <w:rFonts w:cs="Tahoma"/>
                <w:b w:val="0"/>
                <w:bCs w:val="0"/>
              </w:rPr>
              <w:t>An introductory knowledge of both applied biochemistry and biology is essential for course success.</w:t>
            </w:r>
          </w:p>
        </w:tc>
      </w:tr>
      <w:tr w:rsidR="005E6D45" w:rsidRPr="005E6D45" w14:paraId="4F53CC2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2A8F92" w14:textId="0AC860BD" w:rsidR="005E6D45" w:rsidRPr="005E6D45" w:rsidRDefault="005E6D45" w:rsidP="003838BE">
            <w:pPr>
              <w:pStyle w:val="Heading5"/>
              <w:spacing w:before="120" w:after="120"/>
              <w:rPr>
                <w:rFonts w:cs="Tahoma"/>
                <w:b w:val="0"/>
                <w:bCs w:val="0"/>
              </w:rPr>
            </w:pPr>
            <w:bookmarkStart w:id="185" w:name="_BIO235_Anatomy_and"/>
            <w:bookmarkEnd w:id="185"/>
            <w:r w:rsidRPr="00170080">
              <w:rPr>
                <w:rStyle w:val="Heading5Char"/>
                <w:sz w:val="21"/>
                <w:szCs w:val="21"/>
              </w:rPr>
              <w:t>BIO235 Anatomy and Physiology II with Lab</w:t>
            </w:r>
            <w:r w:rsidRPr="00170080">
              <w:rPr>
                <w:rStyle w:val="Heading5Char"/>
                <w:sz w:val="21"/>
                <w:szCs w:val="21"/>
              </w:rPr>
              <w:tab/>
            </w:r>
          </w:p>
        </w:tc>
        <w:tc>
          <w:tcPr>
            <w:tcW w:w="2319" w:type="dxa"/>
          </w:tcPr>
          <w:p w14:paraId="20D2BAC5" w14:textId="1CE31551"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68FA7DD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5DB4BDF" w14:textId="559CABE7" w:rsidR="005E6D45" w:rsidRPr="005E6D45" w:rsidRDefault="005E6D45" w:rsidP="003838BE">
            <w:pPr>
              <w:spacing w:before="120" w:after="120"/>
              <w:rPr>
                <w:rFonts w:cs="Tahoma"/>
                <w:b w:val="0"/>
                <w:bCs w:val="0"/>
              </w:rPr>
            </w:pPr>
            <w:r w:rsidRPr="005E6D45">
              <w:rPr>
                <w:rFonts w:cs="Tahoma"/>
                <w:b w:val="0"/>
                <w:bCs w:val="0"/>
              </w:rPr>
              <w:t xml:space="preserve">This course is a continuation of BIO125. Topics include neural, sensory, circulatory, urinary, lymphatic, digestive, endocrine, and reproduction systems; and fluids, electrolytes and acid-base control. The intent of this approach is to allow the student to develop a concise understanding of how each system of the body functions and interacts. The concepts covered in the lecture course are explored in greater detail in lab. Models, prepared slides and preserved specimens will all be used to supply the student with a detailed view of the anatomy of the body.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w:t>
            </w:r>
          </w:p>
        </w:tc>
      </w:tr>
      <w:tr w:rsidR="005E6D45" w:rsidRPr="005E6D45" w14:paraId="76E90EB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BB1E36" w14:textId="1C93B0CF" w:rsidR="005E6D45" w:rsidRPr="005E6D45" w:rsidRDefault="005E6D45" w:rsidP="003838BE">
            <w:pPr>
              <w:pStyle w:val="Heading5"/>
              <w:spacing w:before="120" w:after="120"/>
              <w:rPr>
                <w:rFonts w:cs="Tahoma"/>
                <w:b w:val="0"/>
                <w:bCs w:val="0"/>
              </w:rPr>
            </w:pPr>
            <w:bookmarkStart w:id="186" w:name="_BUS110_Introduction_to"/>
            <w:bookmarkEnd w:id="186"/>
            <w:r w:rsidRPr="00170080">
              <w:rPr>
                <w:rStyle w:val="Heading5Char"/>
                <w:sz w:val="21"/>
                <w:szCs w:val="21"/>
              </w:rPr>
              <w:lastRenderedPageBreak/>
              <w:t>BUS110 Introduction to Business</w:t>
            </w:r>
            <w:r w:rsidRPr="00170080">
              <w:rPr>
                <w:rStyle w:val="Heading5Char"/>
                <w:sz w:val="21"/>
                <w:szCs w:val="21"/>
              </w:rPr>
              <w:tab/>
            </w:r>
          </w:p>
        </w:tc>
        <w:tc>
          <w:tcPr>
            <w:tcW w:w="2319" w:type="dxa"/>
          </w:tcPr>
          <w:p w14:paraId="6182EDC8" w14:textId="68F2A91F"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7E7484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9BFA345" w14:textId="51106D3C" w:rsidR="005E6D45" w:rsidRPr="005E6D45" w:rsidRDefault="005E6D45" w:rsidP="003838BE">
            <w:pPr>
              <w:spacing w:before="120" w:after="120"/>
              <w:rPr>
                <w:rFonts w:cs="Tahoma"/>
                <w:b w:val="0"/>
                <w:bCs w:val="0"/>
              </w:rPr>
            </w:pPr>
            <w:r w:rsidRPr="005E6D45">
              <w:rPr>
                <w:rFonts w:cs="Tahoma"/>
                <w:b w:val="0"/>
                <w:bCs w:val="0"/>
              </w:rPr>
              <w:t xml:space="preserve">This course will survey the business management functions found in modern organizational </w:t>
            </w:r>
            <w:proofErr w:type="gramStart"/>
            <w:r w:rsidRPr="005E6D45">
              <w:rPr>
                <w:rFonts w:cs="Tahoma"/>
                <w:b w:val="0"/>
                <w:bCs w:val="0"/>
              </w:rPr>
              <w:t>environs</w:t>
            </w:r>
            <w:proofErr w:type="gramEnd"/>
            <w:r w:rsidRPr="005E6D45">
              <w:rPr>
                <w:rFonts w:cs="Tahoma"/>
                <w:b w:val="0"/>
                <w:bCs w:val="0"/>
              </w:rPr>
              <w:t xml:space="preserve"> to provide a foundation for understanding the interrelations of the various facets of business organizations.</w:t>
            </w:r>
          </w:p>
        </w:tc>
      </w:tr>
      <w:tr w:rsidR="005E6D45" w:rsidRPr="005E6D45" w14:paraId="3C7D4C6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E63C06" w14:textId="0A563236" w:rsidR="005E6D45" w:rsidRPr="005E6D45" w:rsidRDefault="005E6D45" w:rsidP="003838BE">
            <w:pPr>
              <w:pStyle w:val="Heading5"/>
              <w:spacing w:before="120" w:after="120"/>
              <w:rPr>
                <w:rFonts w:cs="Tahoma"/>
                <w:b w:val="0"/>
                <w:bCs w:val="0"/>
              </w:rPr>
            </w:pPr>
            <w:bookmarkStart w:id="187" w:name="_BUS132_Business_Law"/>
            <w:bookmarkEnd w:id="187"/>
            <w:r w:rsidRPr="00170080">
              <w:rPr>
                <w:rStyle w:val="Heading5Char"/>
                <w:sz w:val="21"/>
                <w:szCs w:val="21"/>
              </w:rPr>
              <w:t>BUS132 Business Law</w:t>
            </w:r>
            <w:r w:rsidRPr="00170080">
              <w:rPr>
                <w:rStyle w:val="Heading5Char"/>
                <w:sz w:val="21"/>
                <w:szCs w:val="21"/>
              </w:rPr>
              <w:tab/>
            </w:r>
          </w:p>
        </w:tc>
        <w:tc>
          <w:tcPr>
            <w:tcW w:w="2319" w:type="dxa"/>
          </w:tcPr>
          <w:p w14:paraId="4C999F33" w14:textId="59722083"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0CFD003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B00139B" w14:textId="334D1A52" w:rsidR="005E6D45" w:rsidRPr="005E6D45" w:rsidRDefault="005E6D45" w:rsidP="003838BE">
            <w:pPr>
              <w:spacing w:before="120" w:after="120"/>
              <w:rPr>
                <w:rFonts w:cs="Tahoma"/>
                <w:b w:val="0"/>
                <w:bCs w:val="0"/>
              </w:rPr>
            </w:pPr>
            <w:r w:rsidRPr="005E6D45">
              <w:rPr>
                <w:rFonts w:cs="Tahoma"/>
                <w:b w:val="0"/>
                <w:bCs w:val="0"/>
              </w:rPr>
              <w:t>This course is an examination of legal obligations and rights in the business community. Areas covered are contract law, computer law, financial crimes, environmental law, international law, discrimination and sexual harassment, family law, and ethics.</w:t>
            </w:r>
          </w:p>
        </w:tc>
      </w:tr>
      <w:tr w:rsidR="005E6D45" w:rsidRPr="005E6D45" w14:paraId="63EB212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0FF29AE" w14:textId="7FA72331" w:rsidR="005E6D45" w:rsidRPr="005E6D45" w:rsidRDefault="005E6D45" w:rsidP="003838BE">
            <w:pPr>
              <w:pStyle w:val="Heading5"/>
              <w:spacing w:before="120" w:after="120"/>
              <w:rPr>
                <w:rFonts w:cs="Tahoma"/>
                <w:b w:val="0"/>
                <w:bCs w:val="0"/>
              </w:rPr>
            </w:pPr>
            <w:bookmarkStart w:id="188" w:name="_BUS140_Accounting_Principles"/>
            <w:bookmarkEnd w:id="188"/>
            <w:r w:rsidRPr="00170080">
              <w:rPr>
                <w:rStyle w:val="Heading5Char"/>
                <w:sz w:val="21"/>
                <w:szCs w:val="21"/>
              </w:rPr>
              <w:t>BUS140 Accounting Principles</w:t>
            </w:r>
            <w:r w:rsidRPr="00170080">
              <w:rPr>
                <w:rStyle w:val="Heading5Char"/>
                <w:sz w:val="21"/>
                <w:szCs w:val="21"/>
              </w:rPr>
              <w:tab/>
            </w:r>
          </w:p>
        </w:tc>
        <w:tc>
          <w:tcPr>
            <w:tcW w:w="2319" w:type="dxa"/>
          </w:tcPr>
          <w:p w14:paraId="37EEEC47" w14:textId="49FE018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033C4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2EB7563" w14:textId="0385F032" w:rsidR="005E6D45" w:rsidRPr="005E6D45" w:rsidRDefault="005E6D45" w:rsidP="003838BE">
            <w:pPr>
              <w:spacing w:before="120" w:after="120"/>
              <w:rPr>
                <w:rFonts w:cs="Tahoma"/>
                <w:b w:val="0"/>
                <w:bCs w:val="0"/>
              </w:rPr>
            </w:pPr>
            <w:r w:rsidRPr="005E6D45">
              <w:rPr>
                <w:rFonts w:cs="Tahoma"/>
                <w:b w:val="0"/>
                <w:bCs w:val="0"/>
              </w:rPr>
              <w:t>This course concentrates on the business of business</w:t>
            </w:r>
            <w:r w:rsidR="00533020">
              <w:rPr>
                <w:rFonts w:cs="Tahoma"/>
                <w:b w:val="0"/>
                <w:bCs w:val="0"/>
              </w:rPr>
              <w:t xml:space="preserve"> </w:t>
            </w:r>
            <w:r w:rsidRPr="005E6D45">
              <w:rPr>
                <w:rFonts w:cs="Tahoma"/>
                <w:b w:val="0"/>
                <w:bCs w:val="0"/>
              </w:rPr>
              <w:t>—</w:t>
            </w:r>
            <w:r w:rsidR="00533020">
              <w:rPr>
                <w:rFonts w:cs="Tahoma"/>
                <w:b w:val="0"/>
                <w:bCs w:val="0"/>
              </w:rPr>
              <w:t xml:space="preserve"> </w:t>
            </w:r>
            <w:r w:rsidRPr="005E6D45">
              <w:rPr>
                <w:rFonts w:cs="Tahoma"/>
                <w:b w:val="0"/>
                <w:bCs w:val="0"/>
              </w:rPr>
              <w:t xml:space="preserve">how accounting contributes to effective management while providing the students with a strong basic knowledge of accounting terms, concepts, and procedures. This course introduces basic accounting principles and procedures as it progresses through the accounting cycle for both a service-based and a merchandising business. Students become familiar with basic financial reports such as the balance sheet, income statement, statement of owner’s equity, and statement of cash flows. </w:t>
            </w:r>
            <w:proofErr w:type="gramStart"/>
            <w:r w:rsidRPr="005E6D45">
              <w:rPr>
                <w:rFonts w:cs="Tahoma"/>
                <w:b w:val="0"/>
                <w:bCs w:val="0"/>
              </w:rPr>
              <w:t>Focus</w:t>
            </w:r>
            <w:proofErr w:type="gramEnd"/>
            <w:r w:rsidRPr="005E6D45">
              <w:rPr>
                <w:rFonts w:cs="Tahoma"/>
                <w:b w:val="0"/>
                <w:bCs w:val="0"/>
              </w:rPr>
              <w:t xml:space="preserve"> is on accounting procedures and theory. The overall objective is to provide the student with a sound basic understanding of the concepts, procedures, and terminology of accounting and the ability to analyze and interpret financial data and apply internal controls.</w:t>
            </w:r>
          </w:p>
        </w:tc>
      </w:tr>
      <w:tr w:rsidR="005E6D45" w:rsidRPr="005E6D45" w14:paraId="5452FC6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2AD55D" w14:textId="39E391B1" w:rsidR="005E6D45" w:rsidRPr="005E6D45" w:rsidRDefault="005E6D45" w:rsidP="003838BE">
            <w:pPr>
              <w:pStyle w:val="Heading5"/>
              <w:spacing w:before="120" w:after="120"/>
              <w:rPr>
                <w:rFonts w:cs="Tahoma"/>
                <w:b w:val="0"/>
                <w:bCs w:val="0"/>
              </w:rPr>
            </w:pPr>
            <w:bookmarkStart w:id="189" w:name="_BUS160_Entrepreneurship_and"/>
            <w:bookmarkEnd w:id="189"/>
            <w:r w:rsidRPr="00170080">
              <w:rPr>
                <w:rStyle w:val="Heading5Char"/>
                <w:sz w:val="21"/>
                <w:szCs w:val="21"/>
              </w:rPr>
              <w:t>BUS160 Entrepreneurship and New Venture Practice</w:t>
            </w:r>
          </w:p>
        </w:tc>
        <w:tc>
          <w:tcPr>
            <w:tcW w:w="2319" w:type="dxa"/>
          </w:tcPr>
          <w:p w14:paraId="08482F80" w14:textId="52CF537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33C0588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7946A57" w14:textId="0EAF030A" w:rsidR="005E6D45" w:rsidRPr="005E6D45" w:rsidRDefault="005E6D45" w:rsidP="003838BE">
            <w:pPr>
              <w:spacing w:before="120" w:after="120"/>
              <w:rPr>
                <w:rFonts w:cs="Tahoma"/>
                <w:b w:val="0"/>
                <w:bCs w:val="0"/>
              </w:rPr>
            </w:pPr>
            <w:r w:rsidRPr="005E6D45">
              <w:rPr>
                <w:rFonts w:cs="Tahoma"/>
                <w:b w:val="0"/>
                <w:bCs w:val="0"/>
              </w:rPr>
              <w:t xml:space="preserve">This course is designed to bring out the required attributes of an entrepreneur. It begins by discussing the characteristics and personality of successful entrepreneurs, then provides information on becoming an entrepreneur, types of ownership, the importance of developing a business plan, marketing a business, hiring and managing </w:t>
            </w:r>
            <w:proofErr w:type="gramStart"/>
            <w:r w:rsidRPr="005E6D45">
              <w:rPr>
                <w:rFonts w:cs="Tahoma"/>
                <w:b w:val="0"/>
                <w:bCs w:val="0"/>
              </w:rPr>
              <w:t>a staff</w:t>
            </w:r>
            <w:proofErr w:type="gramEnd"/>
            <w:r w:rsidRPr="005E6D45">
              <w:rPr>
                <w:rFonts w:cs="Tahoma"/>
                <w:b w:val="0"/>
                <w:bCs w:val="0"/>
              </w:rPr>
              <w:t xml:space="preserve">, and financing, protecting and insuring the business. Entrepreneurship class members will consider business-planning, self-assessment, idea generation, and operating strategies required to set up small business. The business planning process includes opportunity recognition, concept development, feasibility analysis, and the business plan. Students will be introduced to the skills and strategies relevant for start-up and </w:t>
            </w:r>
            <w:r w:rsidR="00533020" w:rsidRPr="005E6D45">
              <w:rPr>
                <w:rFonts w:cs="Tahoma"/>
                <w:b w:val="0"/>
                <w:bCs w:val="0"/>
              </w:rPr>
              <w:t>early-stage</w:t>
            </w:r>
            <w:r w:rsidRPr="005E6D45">
              <w:rPr>
                <w:rFonts w:cs="Tahoma"/>
                <w:b w:val="0"/>
                <w:bCs w:val="0"/>
              </w:rPr>
              <w:t xml:space="preserve"> entrepreneurs.</w:t>
            </w:r>
          </w:p>
        </w:tc>
      </w:tr>
      <w:tr w:rsidR="005E6D45" w:rsidRPr="005E6D45" w14:paraId="65E0640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122E54" w14:textId="7AC1E334" w:rsidR="005E6D45" w:rsidRPr="005E6D45" w:rsidRDefault="005E6D45" w:rsidP="003838BE">
            <w:pPr>
              <w:pStyle w:val="Heading5"/>
              <w:spacing w:before="120" w:after="120"/>
              <w:rPr>
                <w:rFonts w:cs="Tahoma"/>
                <w:b w:val="0"/>
                <w:bCs w:val="0"/>
              </w:rPr>
            </w:pPr>
            <w:bookmarkStart w:id="190" w:name="_BUS176_QuickBooks_Computerized"/>
            <w:bookmarkEnd w:id="190"/>
            <w:r w:rsidRPr="00170080">
              <w:rPr>
                <w:rStyle w:val="Heading5Char"/>
                <w:sz w:val="21"/>
                <w:szCs w:val="21"/>
              </w:rPr>
              <w:t>BUS176 QuickBooks Computerized Accounting</w:t>
            </w:r>
            <w:r w:rsidRPr="00170080">
              <w:rPr>
                <w:rStyle w:val="Heading5Char"/>
                <w:sz w:val="21"/>
                <w:szCs w:val="21"/>
              </w:rPr>
              <w:tab/>
            </w:r>
          </w:p>
        </w:tc>
        <w:tc>
          <w:tcPr>
            <w:tcW w:w="2319" w:type="dxa"/>
          </w:tcPr>
          <w:p w14:paraId="55883830" w14:textId="7B364589"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F5241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BE86EF2" w14:textId="3B0BB8BB" w:rsidR="005E6D45" w:rsidRPr="005E6D45" w:rsidRDefault="005E6D45" w:rsidP="003838BE">
            <w:pPr>
              <w:spacing w:before="120" w:after="120"/>
              <w:rPr>
                <w:rFonts w:cs="Tahoma"/>
              </w:rPr>
            </w:pPr>
            <w:r w:rsidRPr="005E6D45">
              <w:rPr>
                <w:rFonts w:cs="Tahoma"/>
                <w:b w:val="0"/>
                <w:bCs w:val="0"/>
              </w:rPr>
              <w:t xml:space="preserve">QuickBooks Online Computerized Accounting emphasizes the operation of computerized accounting systems from manual input forms. Topics include equipment use, general ledger, accounts receivable and payable, payroll, cash management, and financial reports. All assignments involve theoretical and technical </w:t>
            </w:r>
            <w:proofErr w:type="gramStart"/>
            <w:r w:rsidRPr="005E6D45">
              <w:rPr>
                <w:rFonts w:cs="Tahoma"/>
                <w:b w:val="0"/>
                <w:bCs w:val="0"/>
              </w:rPr>
              <w:t>application</w:t>
            </w:r>
            <w:proofErr w:type="gramEnd"/>
            <w:r w:rsidRPr="005E6D45">
              <w:rPr>
                <w:rFonts w:cs="Tahoma"/>
                <w:b w:val="0"/>
                <w:bCs w:val="0"/>
              </w:rPr>
              <w:t xml:space="preserve">. Students will integrate managerial aspects of accounting by performing financial analyses and comparisons from computer </w:t>
            </w:r>
            <w:r w:rsidRPr="005E6D45">
              <w:rPr>
                <w:rFonts w:cs="Tahoma"/>
                <w:b w:val="0"/>
                <w:bCs w:val="0"/>
              </w:rPr>
              <w:lastRenderedPageBreak/>
              <w:t xml:space="preserve">generated financial reports. Students will plan, </w:t>
            </w:r>
            <w:proofErr w:type="gramStart"/>
            <w:r w:rsidRPr="005E6D45">
              <w:rPr>
                <w:rFonts w:cs="Tahoma"/>
                <w:b w:val="0"/>
                <w:bCs w:val="0"/>
              </w:rPr>
              <w:t>setup</w:t>
            </w:r>
            <w:proofErr w:type="gramEnd"/>
            <w:r w:rsidRPr="005E6D45">
              <w:rPr>
                <w:rFonts w:cs="Tahoma"/>
                <w:b w:val="0"/>
                <w:bCs w:val="0"/>
              </w:rPr>
              <w:t>, maintain, and analyze a new or existing business as a final project.</w:t>
            </w:r>
          </w:p>
        </w:tc>
      </w:tr>
      <w:tr w:rsidR="005E6D45" w:rsidRPr="005E6D45" w14:paraId="699EC61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6A2B2B" w14:textId="70C0442F" w:rsidR="005E6D45" w:rsidRPr="005E6D45" w:rsidRDefault="005E6D45" w:rsidP="003838BE">
            <w:pPr>
              <w:pStyle w:val="Heading5"/>
              <w:spacing w:before="120" w:after="120"/>
              <w:rPr>
                <w:rFonts w:cs="Tahoma"/>
                <w:b w:val="0"/>
                <w:bCs w:val="0"/>
              </w:rPr>
            </w:pPr>
            <w:bookmarkStart w:id="191" w:name="_BUS205_Business_Communications"/>
            <w:bookmarkEnd w:id="191"/>
            <w:r w:rsidRPr="00170080">
              <w:rPr>
                <w:rStyle w:val="Heading5Char"/>
                <w:sz w:val="21"/>
                <w:szCs w:val="21"/>
              </w:rPr>
              <w:lastRenderedPageBreak/>
              <w:t>BUS205 Business Communications</w:t>
            </w:r>
            <w:r w:rsidRPr="00170080">
              <w:rPr>
                <w:rStyle w:val="Heading5Char"/>
                <w:sz w:val="21"/>
                <w:szCs w:val="21"/>
              </w:rPr>
              <w:tab/>
            </w:r>
          </w:p>
        </w:tc>
        <w:tc>
          <w:tcPr>
            <w:tcW w:w="2319" w:type="dxa"/>
          </w:tcPr>
          <w:p w14:paraId="40070D87" w14:textId="50127FDE"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9653BE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A8708B1" w14:textId="610FCDA3" w:rsidR="005E6D45" w:rsidRPr="005E6D45" w:rsidRDefault="005E6D45" w:rsidP="003838BE">
            <w:pPr>
              <w:spacing w:before="120" w:after="120"/>
              <w:rPr>
                <w:rFonts w:cs="Tahoma"/>
                <w:b w:val="0"/>
                <w:bCs w:val="0"/>
              </w:rPr>
            </w:pPr>
            <w:r w:rsidRPr="005E6D45">
              <w:rPr>
                <w:rFonts w:cs="Tahoma"/>
                <w:b w:val="0"/>
                <w:bCs w:val="0"/>
              </w:rPr>
              <w:t xml:space="preserve">This course covers various types of business reports and communications with emphasis on preparation, collection of data, organization, style and format. A brief review of composition techniques and standard usage are included. Emphasis is placed on appropriate formats for business communications including grammatical style, clarity, and conciseness of message.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5E6D45" w:rsidRPr="005E6D45" w14:paraId="1198B36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B8D3D4" w14:textId="6B09A51C" w:rsidR="005E6D45" w:rsidRPr="005E6D45" w:rsidRDefault="005E6D45" w:rsidP="003838BE">
            <w:pPr>
              <w:pStyle w:val="Heading5"/>
              <w:spacing w:before="120" w:after="120"/>
              <w:rPr>
                <w:rFonts w:cs="Tahoma"/>
                <w:b w:val="0"/>
                <w:bCs w:val="0"/>
              </w:rPr>
            </w:pPr>
            <w:bookmarkStart w:id="192" w:name="_BUS215_Business_Management"/>
            <w:bookmarkEnd w:id="192"/>
            <w:r w:rsidRPr="00170080">
              <w:rPr>
                <w:rStyle w:val="Heading5Char"/>
                <w:sz w:val="21"/>
                <w:szCs w:val="21"/>
              </w:rPr>
              <w:t>BUS215 Business Management</w:t>
            </w:r>
            <w:r w:rsidRPr="00170080">
              <w:rPr>
                <w:rStyle w:val="Heading5Char"/>
                <w:sz w:val="21"/>
                <w:szCs w:val="21"/>
              </w:rPr>
              <w:tab/>
            </w:r>
          </w:p>
        </w:tc>
        <w:tc>
          <w:tcPr>
            <w:tcW w:w="2319" w:type="dxa"/>
          </w:tcPr>
          <w:p w14:paraId="2CA358F6" w14:textId="6C1011C3"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8AE091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72D1C92" w14:textId="1C19160E" w:rsidR="008C3034" w:rsidRPr="005E6D45" w:rsidRDefault="008C3034" w:rsidP="003838BE">
            <w:pPr>
              <w:spacing w:before="120" w:after="120"/>
              <w:rPr>
                <w:rFonts w:cs="Tahoma"/>
              </w:rPr>
            </w:pPr>
            <w:r w:rsidRPr="005E6D45">
              <w:rPr>
                <w:rFonts w:cs="Tahoma"/>
                <w:b w:val="0"/>
                <w:bCs w:val="0"/>
              </w:rPr>
              <w:t xml:space="preserve">This course studies small business management, organization, forms of ownership and the process of starting a small business. Students should have successfully completed two semesters within the Business Management program or obtain permission </w:t>
            </w:r>
            <w:proofErr w:type="gramStart"/>
            <w:r w:rsidRPr="005E6D45">
              <w:rPr>
                <w:rFonts w:cs="Tahoma"/>
                <w:b w:val="0"/>
                <w:bCs w:val="0"/>
              </w:rPr>
              <w:t>of instructor</w:t>
            </w:r>
            <w:proofErr w:type="gramEnd"/>
            <w:r w:rsidRPr="005E6D45">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BUS110 and BUS140 passed with a C or better or with instructor permission.</w:t>
            </w:r>
          </w:p>
        </w:tc>
      </w:tr>
      <w:tr w:rsidR="005E6D45" w:rsidRPr="005E6D45" w14:paraId="146A9AF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4EAF" w14:textId="298B53E7" w:rsidR="005E6D45" w:rsidRPr="005E6D45" w:rsidRDefault="008C3034" w:rsidP="003838BE">
            <w:pPr>
              <w:pStyle w:val="Heading5"/>
              <w:spacing w:before="120" w:after="120"/>
              <w:rPr>
                <w:rFonts w:cs="Tahoma"/>
                <w:b w:val="0"/>
                <w:bCs w:val="0"/>
              </w:rPr>
            </w:pPr>
            <w:bookmarkStart w:id="193" w:name="_BUS218_Business_Finance"/>
            <w:bookmarkEnd w:id="193"/>
            <w:r w:rsidRPr="00170080">
              <w:rPr>
                <w:rStyle w:val="Heading5Char"/>
                <w:sz w:val="21"/>
                <w:szCs w:val="21"/>
              </w:rPr>
              <w:t>BUS218 Business Finance</w:t>
            </w:r>
            <w:r w:rsidRPr="00170080">
              <w:rPr>
                <w:rStyle w:val="Heading5Char"/>
                <w:sz w:val="21"/>
                <w:szCs w:val="21"/>
              </w:rPr>
              <w:tab/>
            </w:r>
          </w:p>
        </w:tc>
        <w:tc>
          <w:tcPr>
            <w:tcW w:w="2319" w:type="dxa"/>
          </w:tcPr>
          <w:p w14:paraId="4102685D" w14:textId="34C2A045"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12A3D1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9C5B7D5" w14:textId="2518F5AE" w:rsidR="008C3034" w:rsidRPr="005E6D45" w:rsidRDefault="008C3034" w:rsidP="003838BE">
            <w:pPr>
              <w:spacing w:before="120" w:after="120"/>
              <w:rPr>
                <w:rFonts w:cs="Tahoma"/>
                <w:b w:val="0"/>
                <w:bCs w:val="0"/>
              </w:rPr>
            </w:pPr>
            <w:r w:rsidRPr="005E6D45">
              <w:rPr>
                <w:rFonts w:cs="Tahoma"/>
                <w:b w:val="0"/>
                <w:bCs w:val="0"/>
              </w:rPr>
              <w:t xml:space="preserve">The study of financing a small </w:t>
            </w:r>
            <w:proofErr w:type="gramStart"/>
            <w:r w:rsidRPr="005E6D45">
              <w:rPr>
                <w:rFonts w:cs="Tahoma"/>
                <w:b w:val="0"/>
                <w:bCs w:val="0"/>
              </w:rPr>
              <w:t>business,</w:t>
            </w:r>
            <w:proofErr w:type="gramEnd"/>
            <w:r w:rsidRPr="005E6D45">
              <w:rPr>
                <w:rFonts w:cs="Tahoma"/>
                <w:b w:val="0"/>
                <w:bCs w:val="0"/>
              </w:rPr>
              <w:t xml:space="preserve"> </w:t>
            </w:r>
            <w:proofErr w:type="gramStart"/>
            <w:r w:rsidRPr="005E6D45">
              <w:rPr>
                <w:rFonts w:cs="Tahoma"/>
                <w:b w:val="0"/>
                <w:bCs w:val="0"/>
              </w:rPr>
              <w:t>including</w:t>
            </w:r>
            <w:proofErr w:type="gramEnd"/>
            <w:r w:rsidRPr="005E6D45">
              <w:rPr>
                <w:rFonts w:cs="Tahoma"/>
                <w:b w:val="0"/>
                <w:bCs w:val="0"/>
              </w:rPr>
              <w:t xml:space="preserve"> seeking and obtaining financing, calculating start-up costs, financial sources, personal financial statements, and equity vs. debt financing.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BUS140 and BUS110 passed with a C or better or with instructor permission.</w:t>
            </w:r>
          </w:p>
        </w:tc>
      </w:tr>
      <w:tr w:rsidR="005E6D45" w:rsidRPr="005E6D45" w14:paraId="01CF144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75BB72" w14:textId="613051FA" w:rsidR="005E6D45" w:rsidRPr="005E6D45" w:rsidRDefault="005E6D45" w:rsidP="003838BE">
            <w:pPr>
              <w:pStyle w:val="Heading5"/>
              <w:spacing w:before="120" w:after="120"/>
              <w:rPr>
                <w:rFonts w:cs="Tahoma"/>
                <w:b w:val="0"/>
                <w:bCs w:val="0"/>
              </w:rPr>
            </w:pPr>
            <w:bookmarkStart w:id="194" w:name="_BUS230_Supervisory_Management"/>
            <w:bookmarkEnd w:id="194"/>
            <w:r w:rsidRPr="00170080">
              <w:rPr>
                <w:rStyle w:val="Heading5Char"/>
                <w:sz w:val="21"/>
                <w:szCs w:val="21"/>
              </w:rPr>
              <w:t>BUS230 Supervisory Management</w:t>
            </w:r>
            <w:r w:rsidRPr="005E6D45">
              <w:rPr>
                <w:rFonts w:cs="Tahoma"/>
                <w:b w:val="0"/>
                <w:bCs w:val="0"/>
              </w:rPr>
              <w:tab/>
            </w:r>
          </w:p>
        </w:tc>
        <w:tc>
          <w:tcPr>
            <w:tcW w:w="2319" w:type="dxa"/>
          </w:tcPr>
          <w:p w14:paraId="7BA4F16E" w14:textId="15C5C8E7"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A64185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434D88C" w14:textId="1F53C533" w:rsidR="008C3034" w:rsidRPr="005E6D45" w:rsidRDefault="01AED202" w:rsidP="003838BE">
            <w:pPr>
              <w:spacing w:before="120" w:after="120"/>
              <w:rPr>
                <w:rFonts w:cs="Tahoma"/>
                <w:b w:val="0"/>
                <w:bCs w:val="0"/>
              </w:rPr>
            </w:pPr>
            <w:r w:rsidRPr="587E76E7">
              <w:rPr>
                <w:rFonts w:cs="Tahoma"/>
                <w:b w:val="0"/>
                <w:bCs w:val="0"/>
              </w:rPr>
              <w:t xml:space="preserve">This course describes the scope of managerial work and discusses the roles and responsibilities of a supervisor. The student recognizes the strengths of a supervisor such as technical competence, individual energy, and the ability to </w:t>
            </w:r>
            <w:r w:rsidR="59D2D350" w:rsidRPr="587E76E7">
              <w:rPr>
                <w:rFonts w:cs="Tahoma"/>
                <w:b w:val="0"/>
                <w:bCs w:val="0"/>
              </w:rPr>
              <w:t>have a good relationship</w:t>
            </w:r>
            <w:r w:rsidRPr="587E76E7">
              <w:rPr>
                <w:rFonts w:cs="Tahoma"/>
                <w:b w:val="0"/>
                <w:bCs w:val="0"/>
              </w:rPr>
              <w:t xml:space="preserve"> with and motivate others. Other pertinent and current topics that are covered are human relations skills, developing positive assertiveness, effective team building, sexual harassment, staffing, training, ethics in business, and conflict resolution. Students will work in assigned teams with their selected supervisor/team leader to complete practical group projects.</w:t>
            </w:r>
          </w:p>
        </w:tc>
      </w:tr>
      <w:tr w:rsidR="005E6D45" w:rsidRPr="005E6D45" w14:paraId="377EEC5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05C47B" w14:textId="00DC1DA9" w:rsidR="005E6D45" w:rsidRPr="005E6D45" w:rsidRDefault="008C3034" w:rsidP="003838BE">
            <w:pPr>
              <w:pStyle w:val="Heading5"/>
              <w:spacing w:before="120" w:after="120"/>
              <w:rPr>
                <w:rFonts w:cs="Tahoma"/>
                <w:b w:val="0"/>
                <w:bCs w:val="0"/>
              </w:rPr>
            </w:pPr>
            <w:bookmarkStart w:id="195" w:name="_BUS240_Advertising_and"/>
            <w:bookmarkEnd w:id="195"/>
            <w:r w:rsidRPr="00170080">
              <w:rPr>
                <w:rStyle w:val="Heading5Char"/>
                <w:sz w:val="21"/>
                <w:szCs w:val="21"/>
              </w:rPr>
              <w:t>BUS240 Advertising and Marketing</w:t>
            </w:r>
            <w:r w:rsidRPr="00170080">
              <w:rPr>
                <w:rStyle w:val="Heading5Char"/>
                <w:sz w:val="21"/>
                <w:szCs w:val="21"/>
              </w:rPr>
              <w:tab/>
            </w:r>
          </w:p>
        </w:tc>
        <w:tc>
          <w:tcPr>
            <w:tcW w:w="2319" w:type="dxa"/>
          </w:tcPr>
          <w:p w14:paraId="114FA523" w14:textId="68E052FA"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CE72C4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A4D9203" w14:textId="6404BBD6" w:rsidR="008C3034" w:rsidRPr="005E6D45" w:rsidRDefault="008C3034" w:rsidP="003838BE">
            <w:pPr>
              <w:spacing w:before="120" w:after="120"/>
              <w:rPr>
                <w:rFonts w:cs="Tahoma"/>
                <w:b w:val="0"/>
                <w:bCs w:val="0"/>
              </w:rPr>
            </w:pPr>
            <w:r w:rsidRPr="005E6D45">
              <w:rPr>
                <w:rFonts w:cs="Tahoma"/>
                <w:b w:val="0"/>
                <w:bCs w:val="0"/>
              </w:rPr>
              <w:t xml:space="preserve">This course provides a detailed study of marketing, pricing, </w:t>
            </w:r>
            <w:proofErr w:type="gramStart"/>
            <w:r w:rsidRPr="005E6D45">
              <w:rPr>
                <w:rFonts w:cs="Tahoma"/>
                <w:b w:val="0"/>
                <w:bCs w:val="0"/>
              </w:rPr>
              <w:t>promoting</w:t>
            </w:r>
            <w:proofErr w:type="gramEnd"/>
            <w:r w:rsidRPr="005E6D45">
              <w:rPr>
                <w:rFonts w:cs="Tahoma"/>
                <w:b w:val="0"/>
                <w:bCs w:val="0"/>
              </w:rPr>
              <w:t>, distribution, and the role of advertising in the marketing of goods and services. The types of advertising media, how advertising is created, agency functions and regulatory aspects of advertising are covered.</w:t>
            </w:r>
          </w:p>
        </w:tc>
      </w:tr>
      <w:tr w:rsidR="005E6D45" w:rsidRPr="005E6D45" w14:paraId="6C279AD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9B23B8" w14:textId="2A28EB03" w:rsidR="005E6D45" w:rsidRPr="005E6D45" w:rsidRDefault="005E6D45" w:rsidP="003838BE">
            <w:pPr>
              <w:pStyle w:val="Heading5"/>
              <w:spacing w:before="120" w:after="120"/>
              <w:rPr>
                <w:rFonts w:cs="Tahoma"/>
                <w:b w:val="0"/>
                <w:bCs w:val="0"/>
              </w:rPr>
            </w:pPr>
            <w:bookmarkStart w:id="196" w:name="_BUS242_International_Marketing"/>
            <w:bookmarkEnd w:id="196"/>
            <w:r w:rsidRPr="00170080">
              <w:rPr>
                <w:rStyle w:val="Heading5Char"/>
                <w:sz w:val="21"/>
                <w:szCs w:val="21"/>
              </w:rPr>
              <w:lastRenderedPageBreak/>
              <w:t>BUS242 International Marketing</w:t>
            </w:r>
            <w:r w:rsidRPr="005E6D45">
              <w:rPr>
                <w:rFonts w:cs="Tahoma"/>
                <w:b w:val="0"/>
                <w:bCs w:val="0"/>
              </w:rPr>
              <w:tab/>
            </w:r>
          </w:p>
        </w:tc>
        <w:tc>
          <w:tcPr>
            <w:tcW w:w="2319" w:type="dxa"/>
          </w:tcPr>
          <w:p w14:paraId="49B627F4" w14:textId="765815B1"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Pr>
                <w:rFonts w:cs="Tahoma"/>
              </w:rPr>
              <w:t xml:space="preserve"> </w:t>
            </w:r>
            <w:r w:rsidRPr="005E6D45">
              <w:rPr>
                <w:rFonts w:cs="Tahoma"/>
              </w:rPr>
              <w:t>cr</w:t>
            </w:r>
            <w:r w:rsidR="00535AEE">
              <w:rPr>
                <w:rFonts w:cs="Tahoma"/>
              </w:rPr>
              <w:t>.</w:t>
            </w:r>
          </w:p>
        </w:tc>
      </w:tr>
      <w:tr w:rsidR="008C3034" w:rsidRPr="005E6D45" w14:paraId="38635F8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7F2CB04" w14:textId="341B31D5" w:rsidR="008C3034" w:rsidRPr="005E6D45" w:rsidRDefault="008C3034" w:rsidP="003838BE">
            <w:pPr>
              <w:spacing w:before="120" w:after="120"/>
              <w:rPr>
                <w:rFonts w:cs="Tahoma"/>
              </w:rPr>
            </w:pPr>
            <w:r w:rsidRPr="005E6D45">
              <w:rPr>
                <w:rFonts w:cs="Tahoma"/>
                <w:b w:val="0"/>
                <w:bCs w:val="0"/>
              </w:rPr>
              <w:t xml:space="preserve">International Marketing examines marketing concepts within the context of the global marketplace. Driven by the key marketing functions identified in the National Marketing Education Standards, </w:t>
            </w:r>
            <w:proofErr w:type="gramStart"/>
            <w:r w:rsidRPr="005E6D45">
              <w:rPr>
                <w:rFonts w:cs="Tahoma"/>
                <w:b w:val="0"/>
                <w:bCs w:val="0"/>
              </w:rPr>
              <w:t>serves</w:t>
            </w:r>
            <w:proofErr w:type="gramEnd"/>
            <w:r w:rsidRPr="005E6D45">
              <w:rPr>
                <w:rFonts w:cs="Tahoma"/>
                <w:b w:val="0"/>
                <w:bCs w:val="0"/>
              </w:rPr>
              <w:t xml:space="preserve"> as a multimedia resource for a one-semester course. Using numerous real-life examples, International Marketing provides industry-specific examples to master international economics, promotion, technology, and professional sales. Topics cover the economic impact of international marketing on local, state, national, and global economies. Students will conduct </w:t>
            </w:r>
            <w:proofErr w:type="gramStart"/>
            <w:r w:rsidRPr="005E6D45">
              <w:rPr>
                <w:rFonts w:cs="Tahoma"/>
                <w:b w:val="0"/>
                <w:bCs w:val="0"/>
              </w:rPr>
              <w:t>marketing</w:t>
            </w:r>
            <w:proofErr w:type="gramEnd"/>
            <w:r w:rsidRPr="005E6D45">
              <w:rPr>
                <w:rFonts w:cs="Tahoma"/>
                <w:b w:val="0"/>
                <w:bCs w:val="0"/>
              </w:rPr>
              <w:t xml:space="preserve"> research to determine an international market need and then develop a plan for an international venture.</w:t>
            </w:r>
          </w:p>
        </w:tc>
      </w:tr>
      <w:tr w:rsidR="00734AA2" w:rsidRPr="005E6D45" w14:paraId="491480C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6F4A25" w14:textId="29C8BBC2" w:rsidR="00734AA2" w:rsidRPr="00170080" w:rsidRDefault="60FD1164" w:rsidP="003838BE">
            <w:pPr>
              <w:pStyle w:val="Heading5"/>
              <w:spacing w:before="120" w:after="120"/>
              <w:rPr>
                <w:rStyle w:val="Heading5Char"/>
                <w:sz w:val="21"/>
                <w:szCs w:val="21"/>
              </w:rPr>
            </w:pPr>
            <w:r w:rsidRPr="587E76E7">
              <w:rPr>
                <w:rStyle w:val="Heading5Char"/>
                <w:sz w:val="21"/>
                <w:szCs w:val="21"/>
              </w:rPr>
              <w:t>BUS</w:t>
            </w:r>
            <w:r w:rsidR="6B8ABB2D" w:rsidRPr="587E76E7">
              <w:rPr>
                <w:rStyle w:val="Heading5Char"/>
                <w:sz w:val="21"/>
                <w:szCs w:val="21"/>
              </w:rPr>
              <w:t>N</w:t>
            </w:r>
            <w:r w:rsidRPr="587E76E7">
              <w:rPr>
                <w:rStyle w:val="Heading5Char"/>
                <w:sz w:val="21"/>
                <w:szCs w:val="21"/>
              </w:rPr>
              <w:t xml:space="preserve">245 </w:t>
            </w:r>
            <w:r w:rsidR="1B8E93D5" w:rsidRPr="587E76E7">
              <w:rPr>
                <w:rStyle w:val="Heading5Char"/>
                <w:sz w:val="21"/>
                <w:szCs w:val="21"/>
              </w:rPr>
              <w:t>The Digital Business Toolkit</w:t>
            </w:r>
          </w:p>
        </w:tc>
        <w:tc>
          <w:tcPr>
            <w:tcW w:w="2319" w:type="dxa"/>
          </w:tcPr>
          <w:p w14:paraId="077C5D50" w14:textId="7931E916" w:rsidR="00734AA2" w:rsidRPr="005E6D45" w:rsidRDefault="00811B5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734AA2" w:rsidRPr="005E6D45" w14:paraId="3ABEDAB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6014B9F" w14:textId="078112D7" w:rsidR="00734AA2" w:rsidRPr="005E6D45" w:rsidRDefault="00734AA2" w:rsidP="00734AA2">
            <w:pPr>
              <w:spacing w:before="120" w:after="120"/>
              <w:rPr>
                <w:rFonts w:cs="Tahoma"/>
              </w:rPr>
            </w:pPr>
            <w:r w:rsidRPr="00734AA2">
              <w:rPr>
                <w:rFonts w:cs="Tahoma"/>
                <w:b w:val="0"/>
                <w:bCs w:val="0"/>
              </w:rPr>
              <w:t>This course provides students with the essential skills and knowledge to develop effective digital strategies for businesses, combining website design, social media marketing,</w:t>
            </w:r>
            <w:r>
              <w:rPr>
                <w:rFonts w:cs="Tahoma"/>
                <w:b w:val="0"/>
                <w:bCs w:val="0"/>
              </w:rPr>
              <w:t xml:space="preserve"> </w:t>
            </w:r>
            <w:r w:rsidRPr="00734AA2">
              <w:rPr>
                <w:rFonts w:cs="Tahoma"/>
                <w:b w:val="0"/>
                <w:bCs w:val="0"/>
              </w:rPr>
              <w:t>and artificial intelligence (Al) tools. Students will learn to utilize design principles and web development tools to create visually appealing and functional websites tailored to business needs. Through hands-on projects, they will craft compelling social media marketing campaigns that align with business goals, audience engagement, and brand positioning. The course also introduces Al-driven solutions for business optimization. Throughout the course, ethical and legal considerations in website management, social media marketing, and Al implementation will be examined to ensure compliance with industry standards and regulations. By the end of the course, students will be equipped with the skills to develop and execute data-driven, Al­ enhanced digital marketing strategies that drive business growth and success.</w:t>
            </w:r>
          </w:p>
        </w:tc>
      </w:tr>
      <w:tr w:rsidR="008C3034" w:rsidRPr="005E6D45" w14:paraId="45988D5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66D580B" w14:textId="683700B5" w:rsidR="008C3034" w:rsidRPr="005E6D45" w:rsidRDefault="008C3034" w:rsidP="003838BE">
            <w:pPr>
              <w:pStyle w:val="Heading5"/>
              <w:spacing w:before="120" w:after="120"/>
              <w:rPr>
                <w:rFonts w:cs="Tahoma"/>
                <w:b w:val="0"/>
                <w:bCs w:val="0"/>
              </w:rPr>
            </w:pPr>
            <w:bookmarkStart w:id="197" w:name="_BUS248_Business_Cooperative"/>
            <w:bookmarkEnd w:id="197"/>
            <w:r w:rsidRPr="00170080">
              <w:rPr>
                <w:rStyle w:val="Heading5Char"/>
                <w:sz w:val="21"/>
                <w:szCs w:val="21"/>
              </w:rPr>
              <w:t>BUS248 Business Cooperative Internship</w:t>
            </w:r>
          </w:p>
        </w:tc>
        <w:tc>
          <w:tcPr>
            <w:tcW w:w="2319" w:type="dxa"/>
          </w:tcPr>
          <w:p w14:paraId="6BD781B9" w14:textId="369E2E56"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9B01EE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7C2DD49" w14:textId="074A0E80" w:rsidR="008C3034" w:rsidRPr="005E6D45" w:rsidRDefault="008C3034" w:rsidP="003838BE">
            <w:pPr>
              <w:spacing w:before="120" w:after="120"/>
              <w:rPr>
                <w:rFonts w:cs="Tahoma"/>
                <w:b w:val="0"/>
                <w:bCs w:val="0"/>
              </w:rPr>
            </w:pPr>
            <w:r w:rsidRPr="005E6D45">
              <w:rPr>
                <w:rFonts w:cs="Tahoma"/>
                <w:b w:val="0"/>
                <w:bCs w:val="0"/>
              </w:rPr>
              <w:t>The cooperative internship program is designed to provide practical experience that cannot be obtained in the classroom. The student will design a personal profile, learn career skills, develop performance objectives, and acquire work adjustment skills. The student will evaluate his/her job progress and transfer skills obtained during the experiential learning experience to permanent employment. A formal evaluation of the cooperative education experience is required. Students should have successfully completed a minimum of 30 credits or permission from the instructor.</w:t>
            </w:r>
          </w:p>
        </w:tc>
      </w:tr>
      <w:tr w:rsidR="008C3034" w:rsidRPr="005E6D45" w14:paraId="2679BBA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E2E2E" w14:textId="46CBB633" w:rsidR="008C3034" w:rsidRPr="005E6D45" w:rsidRDefault="008C3034" w:rsidP="003838BE">
            <w:pPr>
              <w:pStyle w:val="Heading5"/>
              <w:spacing w:before="120" w:after="120"/>
              <w:rPr>
                <w:rFonts w:cs="Tahoma"/>
                <w:b w:val="0"/>
                <w:bCs w:val="0"/>
              </w:rPr>
            </w:pPr>
            <w:bookmarkStart w:id="198" w:name="_BUS255_International_Business"/>
            <w:bookmarkEnd w:id="198"/>
            <w:r w:rsidRPr="00170080">
              <w:rPr>
                <w:rStyle w:val="Heading5Char"/>
                <w:sz w:val="21"/>
                <w:szCs w:val="21"/>
              </w:rPr>
              <w:t>BUS255 International Business</w:t>
            </w:r>
            <w:r w:rsidRPr="00170080">
              <w:rPr>
                <w:rStyle w:val="Heading5Char"/>
                <w:sz w:val="21"/>
                <w:szCs w:val="21"/>
              </w:rPr>
              <w:tab/>
            </w:r>
          </w:p>
        </w:tc>
        <w:tc>
          <w:tcPr>
            <w:tcW w:w="2319" w:type="dxa"/>
          </w:tcPr>
          <w:p w14:paraId="135E5F46" w14:textId="0B600D4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D64237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D8F4C04" w14:textId="51DEC55B" w:rsidR="008C3034" w:rsidRPr="005E6D45" w:rsidRDefault="008C3034" w:rsidP="003838BE">
            <w:pPr>
              <w:spacing w:before="120" w:after="120"/>
              <w:rPr>
                <w:rFonts w:cs="Tahoma"/>
              </w:rPr>
            </w:pPr>
            <w:r w:rsidRPr="005E6D45">
              <w:rPr>
                <w:rFonts w:cs="Tahoma"/>
                <w:b w:val="0"/>
                <w:bCs w:val="0"/>
              </w:rPr>
              <w:t xml:space="preserve">This course aims to enhance the global perspective of small business managers. It covers the legal, cultural, </w:t>
            </w:r>
            <w:r w:rsidR="00535AEE" w:rsidRPr="005E6D45">
              <w:rPr>
                <w:rFonts w:cs="Tahoma"/>
                <w:b w:val="0"/>
                <w:bCs w:val="0"/>
              </w:rPr>
              <w:t>economic</w:t>
            </w:r>
            <w:r w:rsidR="00B9186D">
              <w:rPr>
                <w:rFonts w:cs="Tahoma"/>
              </w:rPr>
              <w:t>,</w:t>
            </w:r>
            <w:r w:rsidRPr="005E6D45">
              <w:rPr>
                <w:rFonts w:cs="Tahoma"/>
                <w:b w:val="0"/>
                <w:bCs w:val="0"/>
              </w:rPr>
              <w:t xml:space="preserve"> and political factors in operating an international business.</w:t>
            </w:r>
          </w:p>
        </w:tc>
      </w:tr>
      <w:tr w:rsidR="008C3034" w:rsidRPr="005E6D45" w14:paraId="2707440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1FAFA2" w14:textId="5217FF17" w:rsidR="008C3034" w:rsidRPr="005E6D45" w:rsidRDefault="008C3034" w:rsidP="003838BE">
            <w:pPr>
              <w:pStyle w:val="Heading5"/>
              <w:spacing w:before="120" w:after="120"/>
              <w:rPr>
                <w:rFonts w:cs="Tahoma"/>
                <w:b w:val="0"/>
                <w:bCs w:val="0"/>
              </w:rPr>
            </w:pPr>
            <w:bookmarkStart w:id="199" w:name="_CHY110_Fundamentals_of"/>
            <w:bookmarkEnd w:id="199"/>
            <w:r w:rsidRPr="00170080">
              <w:rPr>
                <w:rStyle w:val="Heading5Char"/>
                <w:sz w:val="21"/>
                <w:szCs w:val="21"/>
              </w:rPr>
              <w:lastRenderedPageBreak/>
              <w:t>CHY110 Fundamentals of Chemistry with Lab</w:t>
            </w:r>
            <w:r w:rsidRPr="00170080">
              <w:rPr>
                <w:rStyle w:val="Heading5Char"/>
                <w:sz w:val="21"/>
                <w:szCs w:val="21"/>
              </w:rPr>
              <w:tab/>
            </w:r>
          </w:p>
        </w:tc>
        <w:tc>
          <w:tcPr>
            <w:tcW w:w="2319" w:type="dxa"/>
          </w:tcPr>
          <w:p w14:paraId="05A1B0C6" w14:textId="20F0D49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C3034" w:rsidRPr="005E6D45" w14:paraId="2CC369D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CFACE27" w14:textId="6AB87E29" w:rsidR="008C3034" w:rsidRPr="005E6D45" w:rsidRDefault="008C3034" w:rsidP="003838BE">
            <w:pPr>
              <w:spacing w:before="120" w:after="120"/>
              <w:rPr>
                <w:rFonts w:cs="Tahoma"/>
                <w:b w:val="0"/>
                <w:bCs w:val="0"/>
              </w:rPr>
            </w:pPr>
            <w:r w:rsidRPr="005E6D45">
              <w:rPr>
                <w:rFonts w:cs="Tahoma"/>
                <w:b w:val="0"/>
                <w:bCs w:val="0"/>
              </w:rPr>
              <w:t>Stressing the basic principles and concepts of chemistry, this course is designed as an elective for non-science majors or as an introductory course for those who have not studied chemistry and plan to take other science courses. Laboratory work is designed to illustrate topics discussed in class.</w:t>
            </w:r>
          </w:p>
        </w:tc>
      </w:tr>
      <w:tr w:rsidR="008C3034" w:rsidRPr="005E6D45" w14:paraId="78C431E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BF1A84" w14:textId="780C7803" w:rsidR="008C3034" w:rsidRPr="005E6D45" w:rsidRDefault="008C3034" w:rsidP="003838BE">
            <w:pPr>
              <w:pStyle w:val="Heading5"/>
              <w:spacing w:before="120" w:after="120"/>
              <w:rPr>
                <w:rFonts w:cs="Tahoma"/>
                <w:b w:val="0"/>
                <w:bCs w:val="0"/>
              </w:rPr>
            </w:pPr>
            <w:bookmarkStart w:id="200" w:name="_CMJ101_Introduction_to"/>
            <w:bookmarkEnd w:id="200"/>
            <w:r w:rsidRPr="00170080">
              <w:rPr>
                <w:rStyle w:val="Heading5Char"/>
                <w:sz w:val="21"/>
                <w:szCs w:val="21"/>
              </w:rPr>
              <w:t>CMJ101 Introduction to Criminal Justice</w:t>
            </w:r>
            <w:r w:rsidRPr="005E6D45">
              <w:rPr>
                <w:rFonts w:cs="Tahoma"/>
                <w:b w:val="0"/>
                <w:bCs w:val="0"/>
              </w:rPr>
              <w:tab/>
            </w:r>
          </w:p>
        </w:tc>
        <w:tc>
          <w:tcPr>
            <w:tcW w:w="2319" w:type="dxa"/>
          </w:tcPr>
          <w:p w14:paraId="41691E82" w14:textId="116503A7"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51E0D5F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9C8A7F8" w14:textId="0672DE41" w:rsidR="008C3034" w:rsidRPr="005E6D45" w:rsidRDefault="008C3034" w:rsidP="003838BE">
            <w:pPr>
              <w:spacing w:before="120" w:after="120"/>
              <w:rPr>
                <w:rFonts w:cs="Tahoma"/>
              </w:rPr>
            </w:pPr>
            <w:r w:rsidRPr="005E6D45">
              <w:rPr>
                <w:rFonts w:cs="Tahoma"/>
                <w:b w:val="0"/>
                <w:bCs w:val="0"/>
              </w:rPr>
              <w:t xml:space="preserve">This course is designed to provide an overview of the legal system in America, including the history and evolution of law enforcement and </w:t>
            </w:r>
            <w:proofErr w:type="gramStart"/>
            <w:r w:rsidRPr="005E6D45">
              <w:rPr>
                <w:rFonts w:cs="Tahoma"/>
                <w:b w:val="0"/>
                <w:bCs w:val="0"/>
              </w:rPr>
              <w:t>the criminal</w:t>
            </w:r>
            <w:proofErr w:type="gramEnd"/>
            <w:r w:rsidRPr="005E6D45">
              <w:rPr>
                <w:rFonts w:cs="Tahoma"/>
                <w:b w:val="0"/>
                <w:bCs w:val="0"/>
              </w:rPr>
              <w:t xml:space="preserve"> law, to the present status of the criminal justice system.</w:t>
            </w:r>
            <w:r w:rsidR="0042221D">
              <w:rPr>
                <w:rFonts w:cs="Tahoma"/>
                <w:b w:val="0"/>
                <w:bCs w:val="0"/>
              </w:rPr>
              <w:t xml:space="preserve"> </w:t>
            </w:r>
            <w:r w:rsidRPr="005E6D45">
              <w:rPr>
                <w:rFonts w:cs="Tahoma"/>
                <w:b w:val="0"/>
                <w:bCs w:val="0"/>
              </w:rPr>
              <w:t xml:space="preserve">Topics discussed will include the purposes and goals of the criminal justice system; the history and evolution of </w:t>
            </w:r>
            <w:proofErr w:type="gramStart"/>
            <w:r w:rsidRPr="005E6D45">
              <w:rPr>
                <w:rFonts w:cs="Tahoma"/>
                <w:b w:val="0"/>
                <w:bCs w:val="0"/>
              </w:rPr>
              <w:t>the criminal</w:t>
            </w:r>
            <w:proofErr w:type="gramEnd"/>
            <w:r w:rsidRPr="005E6D45">
              <w:rPr>
                <w:rFonts w:cs="Tahoma"/>
                <w:b w:val="0"/>
                <w:bCs w:val="0"/>
              </w:rPr>
              <w:t xml:space="preserve"> law and the legal process; the role of law enforcement in a democratic society; the balancing of individual rights versus the protection of society; the </w:t>
            </w:r>
            <w:proofErr w:type="gramStart"/>
            <w:r w:rsidRPr="005E6D45">
              <w:rPr>
                <w:rFonts w:cs="Tahoma"/>
                <w:b w:val="0"/>
                <w:bCs w:val="0"/>
              </w:rPr>
              <w:t>manner in which</w:t>
            </w:r>
            <w:proofErr w:type="gramEnd"/>
            <w:r w:rsidRPr="005E6D45">
              <w:rPr>
                <w:rFonts w:cs="Tahoma"/>
                <w:b w:val="0"/>
                <w:bCs w:val="0"/>
              </w:rPr>
              <w:t xml:space="preserve"> the criminal justice system confronts terrorism; and the development and </w:t>
            </w:r>
            <w:proofErr w:type="gramStart"/>
            <w:r w:rsidRPr="005E6D45">
              <w:rPr>
                <w:rFonts w:cs="Tahoma"/>
                <w:b w:val="0"/>
                <w:bCs w:val="0"/>
              </w:rPr>
              <w:t>current status</w:t>
            </w:r>
            <w:proofErr w:type="gramEnd"/>
            <w:r w:rsidRPr="005E6D45">
              <w:rPr>
                <w:rFonts w:cs="Tahoma"/>
                <w:b w:val="0"/>
                <w:bCs w:val="0"/>
              </w:rPr>
              <w:t xml:space="preserve"> of justice policy.</w:t>
            </w:r>
            <w:r w:rsidR="0042221D">
              <w:rPr>
                <w:rFonts w:cs="Tahoma"/>
                <w:b w:val="0"/>
                <w:bCs w:val="0"/>
              </w:rPr>
              <w:t xml:space="preserve"> </w:t>
            </w:r>
            <w:r w:rsidRPr="005E6D45">
              <w:rPr>
                <w:rFonts w:cs="Tahoma"/>
                <w:b w:val="0"/>
                <w:bCs w:val="0"/>
              </w:rPr>
              <w:t>The course will examine in significant detail the three primary components that comprise the criminal justice system: law enforcement, adjudication, and corrections.</w:t>
            </w:r>
            <w:r w:rsidR="0042221D">
              <w:rPr>
                <w:rFonts w:cs="Tahoma"/>
                <w:b w:val="0"/>
                <w:bCs w:val="0"/>
              </w:rPr>
              <w:t xml:space="preserve"> </w:t>
            </w:r>
            <w:r w:rsidRPr="005E6D45">
              <w:rPr>
                <w:rFonts w:cs="Tahoma"/>
                <w:b w:val="0"/>
                <w:bCs w:val="0"/>
              </w:rPr>
              <w:t>Juvenile justice and its purposes and goals will also be discussed.</w:t>
            </w:r>
          </w:p>
        </w:tc>
      </w:tr>
      <w:tr w:rsidR="008C3034" w:rsidRPr="005E6D45" w14:paraId="31C291B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4ADC2E" w14:textId="06484346" w:rsidR="008C3034" w:rsidRPr="005E6D45" w:rsidRDefault="008C3034" w:rsidP="003838BE">
            <w:pPr>
              <w:pStyle w:val="Heading5"/>
              <w:spacing w:before="120" w:after="120"/>
              <w:rPr>
                <w:rFonts w:cs="Tahoma"/>
                <w:b w:val="0"/>
                <w:bCs w:val="0"/>
              </w:rPr>
            </w:pPr>
            <w:bookmarkStart w:id="201" w:name="_CMJ102_Introduction_to"/>
            <w:bookmarkEnd w:id="201"/>
            <w:r w:rsidRPr="00170080">
              <w:rPr>
                <w:rStyle w:val="Heading5Char"/>
                <w:sz w:val="21"/>
                <w:szCs w:val="21"/>
              </w:rPr>
              <w:t>CMJ102 Introduction to Conservation Law Enforcement</w:t>
            </w:r>
            <w:r w:rsidRPr="005E6D45">
              <w:rPr>
                <w:rFonts w:cs="Tahoma"/>
                <w:b w:val="0"/>
                <w:bCs w:val="0"/>
              </w:rPr>
              <w:tab/>
            </w:r>
          </w:p>
        </w:tc>
        <w:tc>
          <w:tcPr>
            <w:tcW w:w="2319" w:type="dxa"/>
          </w:tcPr>
          <w:p w14:paraId="6EEDBEEE" w14:textId="2F5C62D5"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78CEEF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D61AF3F" w14:textId="5329C4CD" w:rsidR="008C3034" w:rsidRPr="005E6D45" w:rsidRDefault="008C3034" w:rsidP="003838BE">
            <w:pPr>
              <w:spacing w:before="120" w:after="120"/>
              <w:rPr>
                <w:rFonts w:cs="Tahoma"/>
                <w:b w:val="0"/>
                <w:bCs w:val="0"/>
              </w:rPr>
            </w:pPr>
            <w:r w:rsidRPr="005E6D45">
              <w:rPr>
                <w:rFonts w:cs="Tahoma"/>
                <w:b w:val="0"/>
                <w:bCs w:val="0"/>
              </w:rPr>
              <w:t>This course is designed to introduce the student to the profession of conservation law enforcement.</w:t>
            </w:r>
            <w:r w:rsidR="0042221D">
              <w:rPr>
                <w:rFonts w:cs="Tahoma"/>
                <w:b w:val="0"/>
                <w:bCs w:val="0"/>
              </w:rPr>
              <w:t xml:space="preserve"> </w:t>
            </w:r>
            <w:r w:rsidRPr="005E6D45">
              <w:rPr>
                <w:rFonts w:cs="Tahoma"/>
                <w:b w:val="0"/>
                <w:bCs w:val="0"/>
              </w:rPr>
              <w:t xml:space="preserve">Topics will span an overview of the legal system in America, including the history and evolution of law enforcement and </w:t>
            </w:r>
            <w:proofErr w:type="gramStart"/>
            <w:r w:rsidRPr="005E6D45">
              <w:rPr>
                <w:rFonts w:cs="Tahoma"/>
                <w:b w:val="0"/>
                <w:bCs w:val="0"/>
              </w:rPr>
              <w:t>the criminal</w:t>
            </w:r>
            <w:proofErr w:type="gramEnd"/>
            <w:r w:rsidRPr="005E6D45">
              <w:rPr>
                <w:rFonts w:cs="Tahoma"/>
                <w:b w:val="0"/>
                <w:bCs w:val="0"/>
              </w:rPr>
              <w:t xml:space="preserve"> law, to the present status of the criminal justice system, wildlife and environmental law enforcement, parks and recreation law enforcement and the balancing of individual rights versus the protection of society.</w:t>
            </w:r>
            <w:r w:rsidR="0042221D">
              <w:rPr>
                <w:rFonts w:cs="Tahoma"/>
                <w:b w:val="0"/>
                <w:bCs w:val="0"/>
              </w:rPr>
              <w:t xml:space="preserve"> </w:t>
            </w:r>
            <w:r w:rsidRPr="005E6D45">
              <w:rPr>
                <w:rFonts w:cs="Tahoma"/>
                <w:b w:val="0"/>
                <w:bCs w:val="0"/>
              </w:rPr>
              <w:t>The relationship between law enforcement and natural resource management and public and community relations will also be discussed.</w:t>
            </w:r>
          </w:p>
        </w:tc>
      </w:tr>
      <w:tr w:rsidR="008C3034" w:rsidRPr="005E6D45" w14:paraId="7804EED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B81C7F" w14:textId="49720D12" w:rsidR="008C3034" w:rsidRPr="005E6D45" w:rsidRDefault="008C3034" w:rsidP="003838BE">
            <w:pPr>
              <w:pStyle w:val="Heading5"/>
              <w:spacing w:before="120" w:after="120"/>
              <w:rPr>
                <w:rFonts w:cs="Tahoma"/>
                <w:b w:val="0"/>
                <w:bCs w:val="0"/>
              </w:rPr>
            </w:pPr>
            <w:bookmarkStart w:id="202" w:name="_CMJ110_Introduction_to"/>
            <w:bookmarkEnd w:id="202"/>
            <w:r w:rsidRPr="00170080">
              <w:rPr>
                <w:rStyle w:val="Heading5Char"/>
                <w:sz w:val="21"/>
                <w:szCs w:val="21"/>
              </w:rPr>
              <w:t>CMJ110 Introduction to Corrections</w:t>
            </w:r>
            <w:r w:rsidRPr="00170080">
              <w:rPr>
                <w:rStyle w:val="Heading5Char"/>
                <w:sz w:val="21"/>
                <w:szCs w:val="21"/>
              </w:rPr>
              <w:tab/>
            </w:r>
          </w:p>
        </w:tc>
        <w:tc>
          <w:tcPr>
            <w:tcW w:w="2319" w:type="dxa"/>
          </w:tcPr>
          <w:p w14:paraId="662A18C3" w14:textId="376C381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2C9EE9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050B204" w14:textId="4E2087DB" w:rsidR="008C3034" w:rsidRPr="005E6D45" w:rsidRDefault="008C3034" w:rsidP="003838BE">
            <w:pPr>
              <w:spacing w:before="120" w:after="120"/>
              <w:rPr>
                <w:rFonts w:cs="Tahoma"/>
              </w:rPr>
            </w:pPr>
            <w:r w:rsidRPr="005E6D45">
              <w:rPr>
                <w:rFonts w:cs="Tahoma"/>
                <w:b w:val="0"/>
                <w:bCs w:val="0"/>
              </w:rPr>
              <w:t>This course is designed to provide an overview of the historical background of corrections.</w:t>
            </w:r>
            <w:r w:rsidR="0042221D">
              <w:rPr>
                <w:rFonts w:cs="Tahoma"/>
                <w:b w:val="0"/>
                <w:bCs w:val="0"/>
              </w:rPr>
              <w:t xml:space="preserve"> </w:t>
            </w:r>
            <w:r w:rsidRPr="005E6D45">
              <w:rPr>
                <w:rFonts w:cs="Tahoma"/>
                <w:b w:val="0"/>
                <w:bCs w:val="0"/>
              </w:rPr>
              <w:t>Topics discussed will include: the goal and purposes of corrections; the various past and current philosophies of corrections; the concepts and issues that determine the necessity for the development of the Maine Correctional Standards; the legal issues in corrections; the principles and issues of the Constitutional Law as it pertains to the 1st, 4th, 8th, and 14th Amendments and the rights of inmates; the structure and functions of incarceration; Probation and Parole Agencies, Management and treatment programs; and the differences between.</w:t>
            </w:r>
          </w:p>
        </w:tc>
      </w:tr>
      <w:tr w:rsidR="00B76C70" w:rsidRPr="005E6D45" w14:paraId="75BD4AB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084FAE" w14:textId="690A5DDF" w:rsidR="00B76C70" w:rsidRPr="005E6D45" w:rsidRDefault="006A23CB" w:rsidP="00A91493">
            <w:pPr>
              <w:pStyle w:val="Heading5"/>
              <w:spacing w:before="120" w:after="120"/>
              <w:rPr>
                <w:rFonts w:cs="Tahoma"/>
                <w:b w:val="0"/>
                <w:bCs w:val="0"/>
              </w:rPr>
            </w:pPr>
            <w:bookmarkStart w:id="203" w:name="_CMJ115_Probation_and"/>
            <w:bookmarkEnd w:id="203"/>
            <w:r w:rsidRPr="00A91493">
              <w:rPr>
                <w:rStyle w:val="Heading5Char"/>
                <w:sz w:val="21"/>
                <w:szCs w:val="21"/>
              </w:rPr>
              <w:lastRenderedPageBreak/>
              <w:t>CMJ115 Probation and Parole</w:t>
            </w:r>
          </w:p>
        </w:tc>
        <w:tc>
          <w:tcPr>
            <w:tcW w:w="2319" w:type="dxa"/>
          </w:tcPr>
          <w:p w14:paraId="71481793" w14:textId="69116C59" w:rsidR="00B76C70" w:rsidRPr="005E6D45" w:rsidRDefault="006A23C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76C70" w:rsidRPr="005E6D45" w14:paraId="5FFBDF5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68CBB58" w14:textId="64E80865" w:rsidR="00B76C70" w:rsidRPr="005E6D45" w:rsidRDefault="00A91493" w:rsidP="003838BE">
            <w:pPr>
              <w:spacing w:before="120" w:after="120"/>
              <w:rPr>
                <w:rFonts w:cs="Tahoma"/>
              </w:rPr>
            </w:pPr>
            <w:r w:rsidRPr="00A91493">
              <w:rPr>
                <w:rFonts w:cs="Tahoma"/>
                <w:b w:val="0"/>
                <w:bCs w:val="0"/>
              </w:rPr>
              <w:t xml:space="preserve">In this course students will be introduced to probation and parole in the criminal justice system.  Students will learn about the history of probation and parole and the differences between them.  Students will learn theory and practices of probation and parole and will look at special issues and the future of probation and parole.  </w:t>
            </w:r>
          </w:p>
        </w:tc>
      </w:tr>
      <w:tr w:rsidR="008C3034" w:rsidRPr="005E6D45" w14:paraId="5B0552E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4CA86A" w14:textId="47A68681" w:rsidR="008C3034" w:rsidRPr="005E6D45" w:rsidRDefault="008C3034" w:rsidP="003838BE">
            <w:pPr>
              <w:pStyle w:val="Heading5"/>
              <w:spacing w:before="120" w:after="120"/>
              <w:rPr>
                <w:rFonts w:cs="Tahoma"/>
                <w:b w:val="0"/>
                <w:bCs w:val="0"/>
              </w:rPr>
            </w:pPr>
            <w:bookmarkStart w:id="204" w:name="_CMJ122_Criminal_Law"/>
            <w:bookmarkEnd w:id="204"/>
            <w:r w:rsidRPr="00170080">
              <w:rPr>
                <w:rStyle w:val="Heading5Char"/>
                <w:sz w:val="21"/>
                <w:szCs w:val="21"/>
              </w:rPr>
              <w:t>CMJ122 Criminal Law</w:t>
            </w:r>
            <w:r w:rsidR="00A928D5">
              <w:rPr>
                <w:rStyle w:val="Heading5Char"/>
                <w:sz w:val="21"/>
                <w:szCs w:val="21"/>
              </w:rPr>
              <w:t xml:space="preserve"> </w:t>
            </w:r>
            <w:r w:rsidR="00A928D5" w:rsidRPr="00E21D59">
              <w:rPr>
                <w:rFonts w:cs="Tahoma"/>
                <w:szCs w:val="22"/>
              </w:rPr>
              <w:t>&amp; Report Writing I</w:t>
            </w:r>
            <w:r w:rsidRPr="00170080">
              <w:rPr>
                <w:rStyle w:val="Heading5Char"/>
                <w:sz w:val="21"/>
                <w:szCs w:val="21"/>
              </w:rPr>
              <w:tab/>
            </w:r>
          </w:p>
        </w:tc>
        <w:tc>
          <w:tcPr>
            <w:tcW w:w="2319" w:type="dxa"/>
          </w:tcPr>
          <w:p w14:paraId="47E5EEC2" w14:textId="29D1454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F71E57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96A55FE" w14:textId="567ED31D" w:rsidR="008C3034" w:rsidRPr="005E6D45" w:rsidRDefault="008C3034" w:rsidP="003838BE">
            <w:pPr>
              <w:spacing w:before="120" w:after="120"/>
              <w:rPr>
                <w:rFonts w:cs="Tahoma"/>
                <w:b w:val="0"/>
                <w:bCs w:val="0"/>
              </w:rPr>
            </w:pPr>
            <w:r w:rsidRPr="005E6D45">
              <w:rPr>
                <w:rFonts w:cs="Tahoma"/>
                <w:b w:val="0"/>
                <w:bCs w:val="0"/>
              </w:rPr>
              <w:t xml:space="preserve">This course deals with the application and philosophy of criminal law, with a focus on the applicability of </w:t>
            </w:r>
            <w:proofErr w:type="gramStart"/>
            <w:r w:rsidRPr="005E6D45">
              <w:rPr>
                <w:rFonts w:cs="Tahoma"/>
                <w:b w:val="0"/>
                <w:bCs w:val="0"/>
              </w:rPr>
              <w:t>the statutory</w:t>
            </w:r>
            <w:proofErr w:type="gramEnd"/>
            <w:r w:rsidRPr="005E6D45">
              <w:rPr>
                <w:rFonts w:cs="Tahoma"/>
                <w:b w:val="0"/>
                <w:bCs w:val="0"/>
              </w:rPr>
              <w:t xml:space="preserve"> law.</w:t>
            </w:r>
            <w:r w:rsidR="0042221D">
              <w:rPr>
                <w:rFonts w:cs="Tahoma"/>
                <w:b w:val="0"/>
                <w:bCs w:val="0"/>
              </w:rPr>
              <w:t xml:space="preserve"> </w:t>
            </w:r>
            <w:r w:rsidRPr="005E6D45">
              <w:rPr>
                <w:rFonts w:cs="Tahoma"/>
                <w:b w:val="0"/>
                <w:bCs w:val="0"/>
              </w:rPr>
              <w:t>The goals and purposes of the criminal justice system will be examined.</w:t>
            </w:r>
            <w:r w:rsidR="0042221D">
              <w:rPr>
                <w:rFonts w:cs="Tahoma"/>
                <w:b w:val="0"/>
                <w:bCs w:val="0"/>
              </w:rPr>
              <w:t xml:space="preserve"> </w:t>
            </w:r>
            <w:r w:rsidRPr="005E6D45">
              <w:rPr>
                <w:rFonts w:cs="Tahoma"/>
                <w:b w:val="0"/>
                <w:bCs w:val="0"/>
              </w:rPr>
              <w:t>The formulation of the substantive law and limitations on that authority will be studied.</w:t>
            </w:r>
          </w:p>
        </w:tc>
      </w:tr>
      <w:tr w:rsidR="008C3034" w:rsidRPr="005E6D45" w14:paraId="76336C4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7DBBC2" w14:textId="79315502" w:rsidR="008C3034" w:rsidRPr="005E6D45" w:rsidRDefault="008C3034" w:rsidP="003838BE">
            <w:pPr>
              <w:pStyle w:val="Heading5"/>
              <w:spacing w:before="120" w:after="120"/>
              <w:rPr>
                <w:rFonts w:cs="Tahoma"/>
                <w:b w:val="0"/>
                <w:bCs w:val="0"/>
              </w:rPr>
            </w:pPr>
            <w:bookmarkStart w:id="205" w:name="_CMJ201_Civil_Liberties"/>
            <w:bookmarkEnd w:id="205"/>
            <w:r w:rsidRPr="00170080">
              <w:rPr>
                <w:rStyle w:val="Heading5Char"/>
                <w:sz w:val="21"/>
                <w:szCs w:val="21"/>
              </w:rPr>
              <w:t>CMJ201 Civil Liberties</w:t>
            </w:r>
            <w:r w:rsidRPr="00170080">
              <w:rPr>
                <w:rStyle w:val="Heading5Char"/>
                <w:sz w:val="21"/>
                <w:szCs w:val="21"/>
              </w:rPr>
              <w:tab/>
            </w:r>
          </w:p>
        </w:tc>
        <w:tc>
          <w:tcPr>
            <w:tcW w:w="2319" w:type="dxa"/>
          </w:tcPr>
          <w:p w14:paraId="2598E91B" w14:textId="74971B45" w:rsidR="008C3034" w:rsidRPr="005E6D45" w:rsidRDefault="008D0A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2D6835B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89814F0" w14:textId="2983521A" w:rsidR="008D0A23" w:rsidRPr="005E6D45" w:rsidRDefault="008D0A23" w:rsidP="003838BE">
            <w:pPr>
              <w:spacing w:before="120" w:after="120"/>
              <w:rPr>
                <w:rFonts w:cs="Tahoma"/>
              </w:rPr>
            </w:pPr>
            <w:r w:rsidRPr="005E6D45">
              <w:rPr>
                <w:rFonts w:cs="Tahoma"/>
                <w:b w:val="0"/>
                <w:bCs w:val="0"/>
              </w:rPr>
              <w:t>This course examines the constitutional aspects of the American criminal justice process, including search and seizure, arrest, interrogation, trial and appeal.</w:t>
            </w:r>
          </w:p>
        </w:tc>
      </w:tr>
      <w:tr w:rsidR="008C3034" w:rsidRPr="005E6D45" w14:paraId="409A9E9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DCEA85B" w14:textId="6704CD84" w:rsidR="008C3034" w:rsidRPr="005E6D45" w:rsidRDefault="008D0A23" w:rsidP="003838BE">
            <w:pPr>
              <w:pStyle w:val="Heading5"/>
              <w:spacing w:before="120" w:after="120"/>
              <w:rPr>
                <w:rFonts w:cs="Tahoma"/>
                <w:b w:val="0"/>
                <w:bCs w:val="0"/>
              </w:rPr>
            </w:pPr>
            <w:bookmarkStart w:id="206" w:name="_CMJ204_Victimology"/>
            <w:bookmarkEnd w:id="206"/>
            <w:r w:rsidRPr="00170080">
              <w:rPr>
                <w:rStyle w:val="Heading5Char"/>
                <w:sz w:val="21"/>
                <w:szCs w:val="21"/>
              </w:rPr>
              <w:t>CMJ204 Victimology</w:t>
            </w:r>
            <w:r w:rsidRPr="00170080">
              <w:rPr>
                <w:rStyle w:val="Heading5Char"/>
                <w:sz w:val="21"/>
                <w:szCs w:val="21"/>
              </w:rPr>
              <w:tab/>
            </w:r>
          </w:p>
        </w:tc>
        <w:tc>
          <w:tcPr>
            <w:tcW w:w="2319" w:type="dxa"/>
          </w:tcPr>
          <w:p w14:paraId="6C1D7190" w14:textId="64E2AC9C"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368D4B4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13DAFC8" w14:textId="42AFF361" w:rsidR="008D0A23" w:rsidRPr="005E6D45" w:rsidRDefault="008D0A23" w:rsidP="003838BE">
            <w:pPr>
              <w:spacing w:before="120" w:after="120"/>
              <w:rPr>
                <w:rFonts w:cs="Tahoma"/>
                <w:b w:val="0"/>
                <w:bCs w:val="0"/>
              </w:rPr>
            </w:pPr>
            <w:r w:rsidRPr="005E6D45">
              <w:rPr>
                <w:rFonts w:cs="Tahoma"/>
                <w:b w:val="0"/>
                <w:bCs w:val="0"/>
              </w:rPr>
              <w:t>This course presents a comprehensive and balanced exploration of victimology, a vital new and, at times, controversial branch of criminology.</w:t>
            </w:r>
            <w:r w:rsidR="0042221D">
              <w:rPr>
                <w:rFonts w:cs="Tahoma"/>
                <w:b w:val="0"/>
                <w:bCs w:val="0"/>
              </w:rPr>
              <w:t xml:space="preserve"> </w:t>
            </w:r>
            <w:r w:rsidRPr="005E6D45">
              <w:rPr>
                <w:rFonts w:cs="Tahoma"/>
                <w:b w:val="0"/>
                <w:bCs w:val="0"/>
              </w:rPr>
              <w:t xml:space="preserve">This course examines the victims’ </w:t>
            </w:r>
            <w:r w:rsidR="00861ABE" w:rsidRPr="005E6D45">
              <w:rPr>
                <w:rFonts w:cs="Tahoma"/>
                <w:b w:val="0"/>
                <w:bCs w:val="0"/>
              </w:rPr>
              <w:t>plight and</w:t>
            </w:r>
            <w:r w:rsidRPr="005E6D45">
              <w:rPr>
                <w:rFonts w:cs="Tahoma"/>
                <w:b w:val="0"/>
                <w:bCs w:val="0"/>
              </w:rPr>
              <w:t xml:space="preserve"> is careful to place statistics from the FBI’s Uniform Crime Reports and Bureau of Justice Statistics National Crime Victimization in context.</w:t>
            </w:r>
            <w:r w:rsidR="0042221D">
              <w:rPr>
                <w:rFonts w:cs="Tahoma"/>
                <w:b w:val="0"/>
                <w:bCs w:val="0"/>
              </w:rPr>
              <w:t xml:space="preserve"> </w:t>
            </w:r>
            <w:r w:rsidRPr="005E6D45">
              <w:rPr>
                <w:rFonts w:cs="Tahoma"/>
                <w:b w:val="0"/>
                <w:bCs w:val="0"/>
              </w:rPr>
              <w:t>This course systematically investigates how victims currently are handled by the criminal justice system, analyzes the goals of the victims’ rights movement, and discusses what the future is likely to hold.</w:t>
            </w:r>
            <w:r w:rsidR="0042221D">
              <w:rPr>
                <w:rFonts w:cs="Tahoma"/>
                <w:b w:val="0"/>
                <w:bCs w:val="0"/>
              </w:rPr>
              <w:t xml:space="preserve"> </w:t>
            </w:r>
            <w:r w:rsidRPr="005E6D45">
              <w:rPr>
                <w:rFonts w:cs="Tahoma"/>
                <w:b w:val="0"/>
                <w:bCs w:val="0"/>
              </w:rPr>
              <w:t xml:space="preserve">Also discussed will </w:t>
            </w:r>
            <w:r w:rsidR="00535AEE" w:rsidRPr="005E6D45">
              <w:rPr>
                <w:rFonts w:cs="Tahoma"/>
                <w:b w:val="0"/>
                <w:bCs w:val="0"/>
              </w:rPr>
              <w:t>be</w:t>
            </w:r>
            <w:r w:rsidRPr="005E6D45">
              <w:rPr>
                <w:rFonts w:cs="Tahoma"/>
                <w:b w:val="0"/>
                <w:bCs w:val="0"/>
              </w:rPr>
              <w:t xml:space="preserve"> human trafficking, crimes on campus, identity theft, stalking, motor vehicle theft and prisoners attacked behind bars.</w:t>
            </w:r>
          </w:p>
        </w:tc>
      </w:tr>
      <w:tr w:rsidR="008C3034" w:rsidRPr="005E6D45" w14:paraId="6572380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371BF6" w14:textId="60061AC5" w:rsidR="008C3034" w:rsidRPr="005E6D45" w:rsidRDefault="008D0A23" w:rsidP="003838BE">
            <w:pPr>
              <w:pStyle w:val="Heading5"/>
              <w:spacing w:before="120" w:after="120"/>
              <w:rPr>
                <w:rFonts w:cs="Tahoma"/>
                <w:b w:val="0"/>
                <w:bCs w:val="0"/>
              </w:rPr>
            </w:pPr>
            <w:bookmarkStart w:id="207" w:name="_CMJ210_The_Juvenile"/>
            <w:bookmarkEnd w:id="207"/>
            <w:r w:rsidRPr="00170080">
              <w:rPr>
                <w:rStyle w:val="Heading5Char"/>
                <w:sz w:val="21"/>
                <w:szCs w:val="21"/>
              </w:rPr>
              <w:t>CMJ210 The Juvenile Justice System</w:t>
            </w:r>
            <w:r w:rsidRPr="00170080">
              <w:rPr>
                <w:rStyle w:val="Heading5Char"/>
                <w:sz w:val="21"/>
                <w:szCs w:val="21"/>
              </w:rPr>
              <w:tab/>
            </w:r>
          </w:p>
        </w:tc>
        <w:tc>
          <w:tcPr>
            <w:tcW w:w="2319" w:type="dxa"/>
          </w:tcPr>
          <w:p w14:paraId="3138A72D" w14:textId="14CEE3C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4B0B5D5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9FA1BDA" w14:textId="1A32BD7E" w:rsidR="008D0A23" w:rsidRPr="005E6D45" w:rsidRDefault="008D0A23" w:rsidP="003838BE">
            <w:pPr>
              <w:spacing w:before="120" w:after="120"/>
              <w:rPr>
                <w:rFonts w:cs="Tahoma"/>
                <w:b w:val="0"/>
                <w:bCs w:val="0"/>
              </w:rPr>
            </w:pPr>
            <w:r w:rsidRPr="005E6D45">
              <w:rPr>
                <w:rFonts w:cs="Tahoma"/>
                <w:b w:val="0"/>
                <w:bCs w:val="0"/>
              </w:rPr>
              <w:t>This course will examine the Juvenile Justice system in America, including its history, philosophy and development, along with future challenges the system must confront.</w:t>
            </w:r>
            <w:r w:rsidR="0042221D">
              <w:rPr>
                <w:rFonts w:cs="Tahoma"/>
                <w:b w:val="0"/>
                <w:bCs w:val="0"/>
              </w:rPr>
              <w:t xml:space="preserve"> </w:t>
            </w:r>
            <w:r w:rsidRPr="005E6D45">
              <w:rPr>
                <w:rFonts w:cs="Tahoma"/>
                <w:b w:val="0"/>
                <w:bCs w:val="0"/>
              </w:rPr>
              <w:t>The rights of Juveniles in the American Juvenile Justice System will be thoroughly explored and discussed.</w:t>
            </w:r>
            <w:r w:rsidR="0042221D">
              <w:rPr>
                <w:rFonts w:cs="Tahoma"/>
                <w:b w:val="0"/>
                <w:bCs w:val="0"/>
              </w:rPr>
              <w:t xml:space="preserve"> </w:t>
            </w:r>
            <w:r w:rsidRPr="005E6D45">
              <w:rPr>
                <w:rFonts w:cs="Tahoma"/>
                <w:b w:val="0"/>
                <w:bCs w:val="0"/>
              </w:rPr>
              <w:t>Differences between the adult criminal system and juvenile offender treatment will be analyzed.</w:t>
            </w:r>
            <w:r w:rsidR="0042221D">
              <w:rPr>
                <w:rFonts w:cs="Tahoma"/>
                <w:b w:val="0"/>
                <w:bCs w:val="0"/>
              </w:rPr>
              <w:t xml:space="preserve"> </w:t>
            </w:r>
            <w:r w:rsidRPr="005E6D45">
              <w:rPr>
                <w:rFonts w:cs="Tahoma"/>
                <w:b w:val="0"/>
                <w:bCs w:val="0"/>
              </w:rPr>
              <w:t xml:space="preserve">The problems facing </w:t>
            </w:r>
            <w:proofErr w:type="gramStart"/>
            <w:r w:rsidRPr="005E6D45">
              <w:rPr>
                <w:rFonts w:cs="Tahoma"/>
                <w:b w:val="0"/>
                <w:bCs w:val="0"/>
              </w:rPr>
              <w:t>youth</w:t>
            </w:r>
            <w:proofErr w:type="gramEnd"/>
            <w:r w:rsidRPr="005E6D45">
              <w:rPr>
                <w:rFonts w:cs="Tahoma"/>
                <w:b w:val="0"/>
                <w:bCs w:val="0"/>
              </w:rPr>
              <w:t xml:space="preserve"> as well as the impact of cultural, sociological and other forces will be examined.</w:t>
            </w:r>
            <w:r w:rsidR="0042221D">
              <w:rPr>
                <w:rFonts w:cs="Tahoma"/>
                <w:b w:val="0"/>
                <w:bCs w:val="0"/>
              </w:rPr>
              <w:t xml:space="preserve"> </w:t>
            </w:r>
            <w:r w:rsidRPr="005E6D45">
              <w:rPr>
                <w:rFonts w:cs="Tahoma"/>
                <w:b w:val="0"/>
                <w:bCs w:val="0"/>
              </w:rPr>
              <w:t>Other societies’ treatment of youthful offenders will be compared and contracted with the American system.</w:t>
            </w:r>
            <w:r w:rsidR="0042221D">
              <w:rPr>
                <w:rFonts w:cs="Tahoma"/>
                <w:b w:val="0"/>
                <w:bCs w:val="0"/>
              </w:rPr>
              <w:t xml:space="preserve"> </w:t>
            </w:r>
            <w:r w:rsidRPr="005E6D45">
              <w:rPr>
                <w:rFonts w:cs="Tahoma"/>
                <w:b w:val="0"/>
                <w:bCs w:val="0"/>
              </w:rPr>
              <w:t>Appropriate punishment of juvenile offenders, including community programs and institutionalization, will be studied.</w:t>
            </w:r>
            <w:r w:rsidR="0042221D">
              <w:rPr>
                <w:rFonts w:cs="Tahoma"/>
                <w:b w:val="0"/>
                <w:bCs w:val="0"/>
              </w:rPr>
              <w:t xml:space="preserve"> </w:t>
            </w:r>
            <w:r w:rsidRPr="005E6D45">
              <w:rPr>
                <w:rFonts w:cs="Tahoma"/>
                <w:b w:val="0"/>
                <w:bCs w:val="0"/>
              </w:rPr>
              <w:t>The class will explore in depth the challenges facing the juvenile justice system and discuss ways in which the system might be improved and advanced.</w:t>
            </w:r>
            <w:r w:rsidR="0042221D">
              <w:rPr>
                <w:rFonts w:cs="Tahoma"/>
                <w:b w:val="0"/>
                <w:bCs w:val="0"/>
              </w:rPr>
              <w:t xml:space="preserve"> </w:t>
            </w:r>
            <w:r w:rsidRPr="005E6D45">
              <w:rPr>
                <w:rFonts w:cs="Tahoma"/>
                <w:b w:val="0"/>
                <w:bCs w:val="0"/>
              </w:rPr>
              <w:t xml:space="preserve">Other modalities such as outside </w:t>
            </w:r>
            <w:r w:rsidRPr="005E6D45">
              <w:rPr>
                <w:rFonts w:cs="Tahoma"/>
                <w:b w:val="0"/>
                <w:bCs w:val="0"/>
              </w:rPr>
              <w:lastRenderedPageBreak/>
              <w:t>speakers, films and/or field trips may be utilized during the course to assist students in more fully integrating the concepts explored.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8C3034" w:rsidRPr="005E6D45" w14:paraId="6F6EC0E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081EE9" w14:textId="5C665157" w:rsidR="008C3034" w:rsidRPr="005E6D45" w:rsidRDefault="008C3034" w:rsidP="003838BE">
            <w:pPr>
              <w:pStyle w:val="Heading5"/>
              <w:spacing w:before="120" w:after="120"/>
              <w:rPr>
                <w:rFonts w:cs="Tahoma"/>
                <w:b w:val="0"/>
                <w:bCs w:val="0"/>
              </w:rPr>
            </w:pPr>
            <w:bookmarkStart w:id="208" w:name="_CMJ212_Criminal_Investigation"/>
            <w:bookmarkEnd w:id="208"/>
            <w:r w:rsidRPr="00170080">
              <w:rPr>
                <w:rStyle w:val="Heading5Char"/>
                <w:sz w:val="21"/>
                <w:szCs w:val="21"/>
              </w:rPr>
              <w:lastRenderedPageBreak/>
              <w:t>CMJ212 Criminal Investigation and Report Writing</w:t>
            </w:r>
            <w:r w:rsidR="000B54CF">
              <w:rPr>
                <w:rStyle w:val="Heading5Char"/>
                <w:sz w:val="21"/>
                <w:szCs w:val="21"/>
              </w:rPr>
              <w:t xml:space="preserve"> II</w:t>
            </w:r>
          </w:p>
        </w:tc>
        <w:tc>
          <w:tcPr>
            <w:tcW w:w="2319" w:type="dxa"/>
          </w:tcPr>
          <w:p w14:paraId="68967761" w14:textId="0C1BDDE3" w:rsidR="008C3034" w:rsidRPr="005E6D45" w:rsidRDefault="00B201D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324346F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5FD5219" w14:textId="0D5E322D" w:rsidR="00B201DD" w:rsidRPr="005E6D45" w:rsidRDefault="00B201DD" w:rsidP="003838BE">
            <w:pPr>
              <w:spacing w:before="120" w:after="120"/>
              <w:rPr>
                <w:rFonts w:cs="Tahoma"/>
              </w:rPr>
            </w:pPr>
            <w:r w:rsidRPr="005E6D45">
              <w:rPr>
                <w:rFonts w:cs="Tahoma"/>
                <w:b w:val="0"/>
                <w:bCs w:val="0"/>
              </w:rPr>
              <w:t>This course is designed to teach students proper methods in which to prepare a case for possible court presentation.</w:t>
            </w:r>
            <w:r w:rsidR="0042221D">
              <w:rPr>
                <w:rFonts w:cs="Tahoma"/>
                <w:b w:val="0"/>
                <w:bCs w:val="0"/>
              </w:rPr>
              <w:t xml:space="preserve"> </w:t>
            </w:r>
            <w:r w:rsidRPr="005E6D45">
              <w:rPr>
                <w:rFonts w:cs="Tahoma"/>
                <w:b w:val="0"/>
                <w:bCs w:val="0"/>
              </w:rPr>
              <w:t>Included in the course will be appropriate information gathering techniques, report writing, and pre-court preparation.</w:t>
            </w:r>
            <w:r w:rsidR="0042221D">
              <w:rPr>
                <w:rFonts w:cs="Tahoma"/>
                <w:b w:val="0"/>
                <w:bCs w:val="0"/>
              </w:rPr>
              <w:t xml:space="preserve"> </w:t>
            </w:r>
            <w:r w:rsidRPr="005E6D45">
              <w:rPr>
                <w:rFonts w:cs="Tahoma"/>
                <w:b w:val="0"/>
                <w:bCs w:val="0"/>
              </w:rPr>
              <w:t>Proper courtroom procedures, witness styles and behavior will also be discussed.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CMJ122.</w:t>
            </w:r>
          </w:p>
        </w:tc>
      </w:tr>
      <w:tr w:rsidR="008C3034" w:rsidRPr="005E6D45" w14:paraId="26F2802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6EBDACE" w14:textId="324B93D1" w:rsidR="008C3034" w:rsidRPr="005E6D45" w:rsidRDefault="00B201DD" w:rsidP="003838BE">
            <w:pPr>
              <w:pStyle w:val="Heading5"/>
              <w:spacing w:before="120" w:after="120"/>
              <w:rPr>
                <w:rFonts w:cs="Tahoma"/>
                <w:b w:val="0"/>
                <w:bCs w:val="0"/>
              </w:rPr>
            </w:pPr>
            <w:bookmarkStart w:id="209" w:name="_CMJ220_Police_Operations"/>
            <w:bookmarkEnd w:id="209"/>
            <w:r w:rsidRPr="00170080">
              <w:rPr>
                <w:rStyle w:val="Heading5Char"/>
                <w:sz w:val="21"/>
                <w:szCs w:val="21"/>
              </w:rPr>
              <w:t>CMJ220 Police Operations</w:t>
            </w:r>
            <w:r w:rsidRPr="00170080">
              <w:rPr>
                <w:rStyle w:val="Heading5Char"/>
                <w:sz w:val="21"/>
                <w:szCs w:val="21"/>
              </w:rPr>
              <w:tab/>
            </w:r>
          </w:p>
        </w:tc>
        <w:tc>
          <w:tcPr>
            <w:tcW w:w="2319" w:type="dxa"/>
          </w:tcPr>
          <w:p w14:paraId="2135C5D0" w14:textId="06241BC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15C6976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D7ED538" w14:textId="1C6FE24D" w:rsidR="00B201DD" w:rsidRPr="005E6D45" w:rsidRDefault="00B201DD" w:rsidP="003838BE">
            <w:pPr>
              <w:spacing w:before="120" w:after="120"/>
              <w:rPr>
                <w:rFonts w:cs="Tahoma"/>
                <w:b w:val="0"/>
                <w:bCs w:val="0"/>
              </w:rPr>
            </w:pPr>
            <w:r w:rsidRPr="005E6D45">
              <w:rPr>
                <w:rFonts w:cs="Tahoma"/>
                <w:b w:val="0"/>
                <w:bCs w:val="0"/>
              </w:rPr>
              <w:t xml:space="preserve">This course is concerned with providing the student with an understanding of the role police play </w:t>
            </w:r>
            <w:proofErr w:type="gramStart"/>
            <w:r w:rsidRPr="005E6D45">
              <w:rPr>
                <w:rFonts w:cs="Tahoma"/>
                <w:b w:val="0"/>
                <w:bCs w:val="0"/>
              </w:rPr>
              <w:t>in today’s society</w:t>
            </w:r>
            <w:proofErr w:type="gramEnd"/>
            <w:r w:rsidRPr="005E6D45">
              <w:rPr>
                <w:rFonts w:cs="Tahoma"/>
                <w:b w:val="0"/>
                <w:bCs w:val="0"/>
              </w:rPr>
              <w:t>.</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9979DD" w:rsidRPr="005E6D45" w14:paraId="00277A8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AAD31" w14:textId="71CBCB88" w:rsidR="008C3034" w:rsidRPr="005E6D45" w:rsidRDefault="008C3034" w:rsidP="003838BE">
            <w:pPr>
              <w:pStyle w:val="Heading5"/>
              <w:spacing w:before="120" w:after="120"/>
              <w:rPr>
                <w:rFonts w:cs="Tahoma"/>
                <w:b w:val="0"/>
                <w:bCs w:val="0"/>
              </w:rPr>
            </w:pPr>
            <w:bookmarkStart w:id="210" w:name="_CMJ224_Basic_Search"/>
            <w:bookmarkEnd w:id="210"/>
            <w:r w:rsidRPr="00170080">
              <w:rPr>
                <w:rStyle w:val="Heading5Char"/>
                <w:sz w:val="21"/>
                <w:szCs w:val="21"/>
              </w:rPr>
              <w:t>CMJ224 Basic Search and Rescue</w:t>
            </w:r>
            <w:r w:rsidRPr="005E6D45">
              <w:rPr>
                <w:rFonts w:cs="Tahoma"/>
                <w:b w:val="0"/>
                <w:bCs w:val="0"/>
              </w:rPr>
              <w:tab/>
            </w:r>
          </w:p>
        </w:tc>
        <w:tc>
          <w:tcPr>
            <w:tcW w:w="2319" w:type="dxa"/>
          </w:tcPr>
          <w:p w14:paraId="74C33725" w14:textId="324C1DD6" w:rsidR="008C3034"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8725F" w:rsidRPr="005E6D45" w14:paraId="18DFB01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B3FC7C5" w14:textId="7C83AD71" w:rsidR="00C8725F" w:rsidRPr="005E6D45" w:rsidRDefault="00C8725F" w:rsidP="003838BE">
            <w:pPr>
              <w:spacing w:before="120" w:after="120"/>
              <w:rPr>
                <w:rFonts w:cs="Tahoma"/>
              </w:rPr>
            </w:pPr>
            <w:r w:rsidRPr="005E6D45">
              <w:rPr>
                <w:rFonts w:cs="Tahoma"/>
                <w:b w:val="0"/>
                <w:bCs w:val="0"/>
              </w:rPr>
              <w:t xml:space="preserve">This course is an introduction to search and rescue operations and will introduce the student to basic search and rescue techniques. Most of the course will be </w:t>
            </w:r>
            <w:proofErr w:type="gramStart"/>
            <w:r w:rsidRPr="005E6D45">
              <w:rPr>
                <w:rFonts w:cs="Tahoma"/>
                <w:b w:val="0"/>
                <w:bCs w:val="0"/>
              </w:rPr>
              <w:t>hands on</w:t>
            </w:r>
            <w:proofErr w:type="gramEnd"/>
            <w:r w:rsidRPr="005E6D45">
              <w:rPr>
                <w:rFonts w:cs="Tahoma"/>
                <w:b w:val="0"/>
                <w:bCs w:val="0"/>
              </w:rPr>
              <w:t xml:space="preserve"> work with map, compass, and GPS. Students will learn basic </w:t>
            </w:r>
            <w:proofErr w:type="gramStart"/>
            <w:r w:rsidRPr="005E6D45">
              <w:rPr>
                <w:rFonts w:cs="Tahoma"/>
                <w:b w:val="0"/>
                <w:bCs w:val="0"/>
              </w:rPr>
              <w:t>search</w:t>
            </w:r>
            <w:proofErr w:type="gramEnd"/>
            <w:r w:rsidRPr="005E6D45">
              <w:rPr>
                <w:rFonts w:cs="Tahoma"/>
                <w:b w:val="0"/>
                <w:bCs w:val="0"/>
              </w:rPr>
              <w:t xml:space="preserve"> and rescue terminology. Students will learn the importance of triage, SAR communications, and modes of extraction. Students will be expected to participate in mock search and rescue scenarios and will prove their ability to function on a volunteer search and rescue team.</w:t>
            </w:r>
          </w:p>
        </w:tc>
      </w:tr>
      <w:tr w:rsidR="00C8725F" w:rsidRPr="005E6D45" w14:paraId="461E7C3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938EA5" w14:textId="59659B14" w:rsidR="00C8725F" w:rsidRPr="005E6D45" w:rsidRDefault="00C8725F" w:rsidP="003838BE">
            <w:pPr>
              <w:pStyle w:val="Heading5"/>
              <w:spacing w:before="120" w:after="120"/>
              <w:rPr>
                <w:rFonts w:cs="Tahoma"/>
                <w:b w:val="0"/>
                <w:bCs w:val="0"/>
              </w:rPr>
            </w:pPr>
            <w:bookmarkStart w:id="211" w:name="_CMJ225_Race_and"/>
            <w:bookmarkEnd w:id="211"/>
            <w:r w:rsidRPr="00170080">
              <w:rPr>
                <w:rStyle w:val="Heading5Char"/>
                <w:sz w:val="21"/>
                <w:szCs w:val="21"/>
              </w:rPr>
              <w:t>CMJ225 Race and Ethnicity Issues in Law Enforcement</w:t>
            </w:r>
          </w:p>
        </w:tc>
        <w:tc>
          <w:tcPr>
            <w:tcW w:w="2319" w:type="dxa"/>
          </w:tcPr>
          <w:p w14:paraId="08D3F303" w14:textId="2762ECC8"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5BCDC97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807517B" w14:textId="74D8128E" w:rsidR="00C8725F" w:rsidRPr="005E6D45" w:rsidRDefault="00C8725F" w:rsidP="003838BE">
            <w:pPr>
              <w:spacing w:before="120" w:after="120"/>
              <w:rPr>
                <w:rFonts w:cs="Tahoma"/>
                <w:b w:val="0"/>
                <w:bCs w:val="0"/>
              </w:rPr>
            </w:pPr>
            <w:r w:rsidRPr="005E6D45">
              <w:rPr>
                <w:rFonts w:cs="Tahoma"/>
                <w:b w:val="0"/>
                <w:bCs w:val="0"/>
              </w:rPr>
              <w:t>The course examines the impact of cultural diversity on law enforcement to include a discussion of cultural awareness, bias, prejudice, training, recruitment and cross-cultural communication.</w:t>
            </w:r>
            <w:r w:rsidR="0042221D">
              <w:rPr>
                <w:rFonts w:cs="Tahoma"/>
                <w:b w:val="0"/>
                <w:bCs w:val="0"/>
              </w:rPr>
              <w:t xml:space="preserve"> </w:t>
            </w:r>
            <w:r w:rsidRPr="005E6D45">
              <w:rPr>
                <w:rFonts w:cs="Tahoma"/>
                <w:b w:val="0"/>
                <w:bCs w:val="0"/>
              </w:rPr>
              <w:t xml:space="preserve">Police challenges in engaging with specific racial/ethnic groups are examined, to include Asian/Pacific Americans, </w:t>
            </w:r>
            <w:r w:rsidR="00861ABE" w:rsidRPr="005E6D45">
              <w:rPr>
                <w:rFonts w:cs="Tahoma"/>
                <w:b w:val="0"/>
                <w:bCs w:val="0"/>
              </w:rPr>
              <w:t>African Americans</w:t>
            </w:r>
            <w:r w:rsidRPr="005E6D45">
              <w:rPr>
                <w:rFonts w:cs="Tahoma"/>
                <w:b w:val="0"/>
                <w:bCs w:val="0"/>
              </w:rPr>
              <w:t>, Latino/Hispanic Americans, Arab Americans, Native Americans and others.</w:t>
            </w:r>
            <w:r w:rsidR="0042221D">
              <w:rPr>
                <w:rFonts w:cs="Tahoma"/>
                <w:b w:val="0"/>
                <w:bCs w:val="0"/>
              </w:rPr>
              <w:t xml:space="preserve"> </w:t>
            </w:r>
            <w:r w:rsidRPr="005E6D45">
              <w:rPr>
                <w:rFonts w:cs="Tahoma"/>
                <w:b w:val="0"/>
                <w:bCs w:val="0"/>
              </w:rPr>
              <w:t>Homeland security concerns, racial profiling and hate crimes are also addressed.</w:t>
            </w:r>
          </w:p>
        </w:tc>
      </w:tr>
      <w:tr w:rsidR="00C8725F" w:rsidRPr="005E6D45" w14:paraId="29BFCD2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B644F4" w14:textId="0AD14D4F" w:rsidR="00C8725F" w:rsidRPr="005E6D45" w:rsidRDefault="00C8725F" w:rsidP="003838BE">
            <w:pPr>
              <w:pStyle w:val="Heading5"/>
              <w:spacing w:before="120" w:after="120"/>
              <w:rPr>
                <w:rFonts w:cs="Tahoma"/>
                <w:b w:val="0"/>
                <w:bCs w:val="0"/>
              </w:rPr>
            </w:pPr>
            <w:bookmarkStart w:id="212" w:name="_CMJ245_Criminology"/>
            <w:bookmarkEnd w:id="212"/>
            <w:r w:rsidRPr="00170080">
              <w:rPr>
                <w:rStyle w:val="Heading5Char"/>
                <w:sz w:val="21"/>
                <w:szCs w:val="21"/>
              </w:rPr>
              <w:t>CMJ245 Criminology</w:t>
            </w:r>
            <w:r w:rsidRPr="00170080">
              <w:rPr>
                <w:rStyle w:val="Heading5Char"/>
                <w:sz w:val="21"/>
                <w:szCs w:val="21"/>
              </w:rPr>
              <w:tab/>
            </w:r>
          </w:p>
        </w:tc>
        <w:tc>
          <w:tcPr>
            <w:tcW w:w="2319" w:type="dxa"/>
          </w:tcPr>
          <w:p w14:paraId="6B800800" w14:textId="1A8F7B16"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2D1169F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BEF0EA3" w14:textId="61049EBF" w:rsidR="00C8725F" w:rsidRPr="005E6D45" w:rsidRDefault="00C8725F" w:rsidP="003838BE">
            <w:pPr>
              <w:spacing w:before="120" w:after="120"/>
              <w:rPr>
                <w:rFonts w:cs="Tahoma"/>
              </w:rPr>
            </w:pPr>
            <w:r w:rsidRPr="005E6D45">
              <w:rPr>
                <w:rFonts w:cs="Tahoma"/>
                <w:b w:val="0"/>
                <w:bCs w:val="0"/>
              </w:rPr>
              <w:t>This course will define crime and evaluate the various ways crime is measured.</w:t>
            </w:r>
            <w:r w:rsidR="0042221D">
              <w:rPr>
                <w:rFonts w:cs="Tahoma"/>
                <w:b w:val="0"/>
                <w:bCs w:val="0"/>
              </w:rPr>
              <w:t xml:space="preserve"> </w:t>
            </w:r>
            <w:r w:rsidRPr="005E6D45">
              <w:rPr>
                <w:rFonts w:cs="Tahoma"/>
                <w:b w:val="0"/>
                <w:bCs w:val="0"/>
              </w:rPr>
              <w:t>Students will be provided with an overview of the more popular criminological theories, emphasizing the biological, psychological, and sociological schools of thought.</w:t>
            </w:r>
            <w:r w:rsidR="0042221D">
              <w:rPr>
                <w:rFonts w:cs="Tahoma"/>
                <w:b w:val="0"/>
                <w:bCs w:val="0"/>
              </w:rPr>
              <w:t xml:space="preserve"> </w:t>
            </w:r>
            <w:r w:rsidRPr="005E6D45">
              <w:rPr>
                <w:rFonts w:cs="Tahoma"/>
                <w:b w:val="0"/>
                <w:bCs w:val="0"/>
              </w:rPr>
              <w:t>In addition, crime control and prevention strategies as they relate to each theory will be examined in terms of theory, practice and effectiveness.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C8725F" w:rsidRPr="005E6D45" w14:paraId="3C803D2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06582C" w14:textId="38225055" w:rsidR="00C8725F" w:rsidRPr="00170080" w:rsidRDefault="00C8725F" w:rsidP="003838BE">
            <w:pPr>
              <w:pStyle w:val="Heading5"/>
              <w:spacing w:before="120" w:after="120"/>
              <w:rPr>
                <w:rStyle w:val="Heading5Char"/>
                <w:sz w:val="21"/>
                <w:szCs w:val="21"/>
              </w:rPr>
            </w:pPr>
            <w:bookmarkStart w:id="213" w:name="_CMJ250_Criminalistics"/>
            <w:bookmarkEnd w:id="213"/>
            <w:r w:rsidRPr="00170080">
              <w:rPr>
                <w:rStyle w:val="Heading5Char"/>
                <w:sz w:val="21"/>
                <w:szCs w:val="21"/>
              </w:rPr>
              <w:lastRenderedPageBreak/>
              <w:t>CMJ250 Criminalistics</w:t>
            </w:r>
            <w:r w:rsidRPr="00170080">
              <w:rPr>
                <w:rStyle w:val="Heading5Char"/>
                <w:sz w:val="21"/>
                <w:szCs w:val="21"/>
              </w:rPr>
              <w:tab/>
            </w:r>
          </w:p>
        </w:tc>
        <w:tc>
          <w:tcPr>
            <w:tcW w:w="2319" w:type="dxa"/>
          </w:tcPr>
          <w:p w14:paraId="5E7152BE" w14:textId="7D7978F5"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4EDC7B4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E29A644" w14:textId="373BF778" w:rsidR="00C8725F" w:rsidRPr="005E6D45" w:rsidRDefault="00C8725F" w:rsidP="003838BE">
            <w:pPr>
              <w:spacing w:before="120" w:after="120"/>
              <w:rPr>
                <w:rFonts w:cs="Tahoma"/>
                <w:b w:val="0"/>
                <w:bCs w:val="0"/>
              </w:rPr>
            </w:pPr>
            <w:r w:rsidRPr="005E6D45">
              <w:rPr>
                <w:rFonts w:cs="Tahoma"/>
                <w:b w:val="0"/>
                <w:bCs w:val="0"/>
              </w:rPr>
              <w:t>This class examines the techniques of crime scene investigation.</w:t>
            </w:r>
            <w:r w:rsidR="0042221D">
              <w:rPr>
                <w:rFonts w:cs="Tahoma"/>
                <w:b w:val="0"/>
                <w:bCs w:val="0"/>
              </w:rPr>
              <w:t xml:space="preserve"> </w:t>
            </w:r>
            <w:r w:rsidRPr="005E6D45">
              <w:rPr>
                <w:rFonts w:cs="Tahoma"/>
                <w:b w:val="0"/>
                <w:bCs w:val="0"/>
              </w:rPr>
              <w:t>Once potential evidence has been identified at a crime scene it must be secured, documents and properly collected.</w:t>
            </w:r>
            <w:r w:rsidR="0042221D">
              <w:rPr>
                <w:rFonts w:cs="Tahoma"/>
                <w:b w:val="0"/>
                <w:bCs w:val="0"/>
              </w:rPr>
              <w:t xml:space="preserve"> </w:t>
            </w:r>
            <w:r w:rsidRPr="005E6D45">
              <w:rPr>
                <w:rFonts w:cs="Tahoma"/>
                <w:b w:val="0"/>
                <w:bCs w:val="0"/>
              </w:rPr>
              <w:t>The student will learn basic evidence collection techniques.</w:t>
            </w:r>
            <w:r w:rsidR="0042221D">
              <w:rPr>
                <w:rFonts w:cs="Tahoma"/>
                <w:b w:val="0"/>
                <w:bCs w:val="0"/>
              </w:rPr>
              <w:t xml:space="preserve"> </w:t>
            </w:r>
            <w:r w:rsidRPr="005E6D45">
              <w:rPr>
                <w:rFonts w:cs="Tahoma"/>
                <w:b w:val="0"/>
                <w:bCs w:val="0"/>
              </w:rPr>
              <w:t xml:space="preserve">The course will include </w:t>
            </w:r>
            <w:proofErr w:type="gramStart"/>
            <w:r w:rsidRPr="005E6D45">
              <w:rPr>
                <w:rFonts w:cs="Tahoma"/>
                <w:b w:val="0"/>
                <w:bCs w:val="0"/>
              </w:rPr>
              <w:t>lecture</w:t>
            </w:r>
            <w:proofErr w:type="gramEnd"/>
            <w:r w:rsidRPr="005E6D45">
              <w:rPr>
                <w:rFonts w:cs="Tahoma"/>
                <w:b w:val="0"/>
                <w:bCs w:val="0"/>
              </w:rPr>
              <w:t xml:space="preserve"> and actual crime scene </w:t>
            </w:r>
            <w:proofErr w:type="gramStart"/>
            <w:r w:rsidRPr="005E6D45">
              <w:rPr>
                <w:rFonts w:cs="Tahoma"/>
                <w:b w:val="0"/>
                <w:bCs w:val="0"/>
              </w:rPr>
              <w:t>search</w:t>
            </w:r>
            <w:proofErr w:type="gramEnd"/>
            <w:r w:rsidRPr="005E6D45">
              <w:rPr>
                <w:rFonts w:cs="Tahoma"/>
                <w:b w:val="0"/>
                <w:bCs w:val="0"/>
              </w:rPr>
              <w:t xml:space="preserve"> and evidence collection.</w:t>
            </w:r>
            <w:r w:rsidR="0042221D">
              <w:rPr>
                <w:rFonts w:cs="Tahoma"/>
                <w:b w:val="0"/>
                <w:bCs w:val="0"/>
              </w:rPr>
              <w:t xml:space="preserve"> </w:t>
            </w:r>
            <w:r w:rsidRPr="005E6D45">
              <w:rPr>
                <w:rFonts w:cs="Tahoma"/>
                <w:b w:val="0"/>
                <w:bCs w:val="0"/>
              </w:rPr>
              <w:t>The laboratory analysis of the following will be covered: glass, soil, organic and inorganic substances, hairs, fibers, paint, drugs, poison, arson and explosive evidence, serology, DNA, fingerprints, firearms, tool impressions, miscellaneous impressions, photography, document and voice examinations.</w:t>
            </w:r>
            <w:r w:rsidR="0042221D">
              <w:rPr>
                <w:rFonts w:cs="Tahoma"/>
                <w:b w:val="0"/>
                <w:bCs w:val="0"/>
              </w:rPr>
              <w:t xml:space="preserve"> </w:t>
            </w:r>
            <w:r w:rsidRPr="005E6D45">
              <w:rPr>
                <w:rFonts w:cs="Tahoma"/>
                <w:b w:val="0"/>
                <w:bCs w:val="0"/>
              </w:rPr>
              <w:t>Emphasis is added pertaining to the challenges that “Special Victims” present to investigators.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CMJ212.</w:t>
            </w:r>
          </w:p>
        </w:tc>
      </w:tr>
      <w:tr w:rsidR="00C8725F" w:rsidRPr="005E6D45" w14:paraId="6CD0567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73623B" w14:textId="6F5FC290" w:rsidR="00C8725F" w:rsidRPr="005E6D45" w:rsidRDefault="00C8725F" w:rsidP="003838BE">
            <w:pPr>
              <w:pStyle w:val="Heading5"/>
              <w:spacing w:before="120" w:after="120"/>
              <w:rPr>
                <w:rFonts w:cs="Tahoma"/>
                <w:b w:val="0"/>
                <w:bCs w:val="0"/>
              </w:rPr>
            </w:pPr>
            <w:bookmarkStart w:id="214" w:name="_CMJ251_Criminal_Justice"/>
            <w:bookmarkEnd w:id="214"/>
            <w:r w:rsidRPr="00170080">
              <w:rPr>
                <w:rStyle w:val="Heading5Char"/>
                <w:sz w:val="21"/>
                <w:szCs w:val="21"/>
              </w:rPr>
              <w:t>CMJ251 Criminal Justice Technical Skills</w:t>
            </w:r>
            <w:r w:rsidRPr="00170080">
              <w:rPr>
                <w:rStyle w:val="Heading5Char"/>
                <w:sz w:val="21"/>
                <w:szCs w:val="21"/>
              </w:rPr>
              <w:tab/>
            </w:r>
          </w:p>
        </w:tc>
        <w:tc>
          <w:tcPr>
            <w:tcW w:w="2319" w:type="dxa"/>
          </w:tcPr>
          <w:p w14:paraId="148C7E27" w14:textId="47B8139C"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77D1AD5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DAED943" w14:textId="26D7364D" w:rsidR="00C8725F" w:rsidRPr="005E6D45" w:rsidRDefault="00C8725F" w:rsidP="003838BE">
            <w:pPr>
              <w:spacing w:before="120" w:after="120"/>
              <w:rPr>
                <w:rFonts w:cs="Tahoma"/>
              </w:rPr>
            </w:pPr>
            <w:r w:rsidRPr="005E6D45">
              <w:rPr>
                <w:rFonts w:cs="Tahoma"/>
                <w:b w:val="0"/>
                <w:bCs w:val="0"/>
              </w:rPr>
              <w:t>In this course students will work scenarios to improve critical thinking and decision-making skills. Students will assume the roles of Law Enforcement Officers and develop the following skill set; critical thinking, decision making, command presence, de-escalation, communication, interview and interrogation, use of force, search and seizure, physical restraint and control, vehicle stops, surveillance, crime scene processing, and leadership.</w:t>
            </w:r>
          </w:p>
        </w:tc>
      </w:tr>
      <w:tr w:rsidR="00001A03" w:rsidRPr="005E6D45" w14:paraId="0D60229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18A1B9" w14:textId="09CE2AFC" w:rsidR="00001A03" w:rsidRPr="005F5974" w:rsidRDefault="00001A03" w:rsidP="005F5974">
            <w:pPr>
              <w:pStyle w:val="Heading5"/>
              <w:spacing w:before="120" w:after="120"/>
              <w:rPr>
                <w:rStyle w:val="Heading5Char"/>
                <w:sz w:val="21"/>
                <w:szCs w:val="21"/>
              </w:rPr>
            </w:pPr>
            <w:r>
              <w:rPr>
                <w:rStyle w:val="Heading5Char"/>
                <w:sz w:val="21"/>
                <w:szCs w:val="21"/>
              </w:rPr>
              <w:t>CMJ253 FARO Certification</w:t>
            </w:r>
          </w:p>
        </w:tc>
        <w:tc>
          <w:tcPr>
            <w:tcW w:w="2319" w:type="dxa"/>
          </w:tcPr>
          <w:p w14:paraId="1F013BCE" w14:textId="0D7DDE6D" w:rsidR="00001A03" w:rsidRDefault="005679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679F9" w:rsidRPr="005E6D45" w14:paraId="06CE6BC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5EF4247" w14:textId="79D8F4B6" w:rsidR="005679F9" w:rsidRDefault="00615741" w:rsidP="003838BE">
            <w:pPr>
              <w:spacing w:before="120" w:after="120"/>
              <w:rPr>
                <w:rFonts w:cs="Tahoma"/>
              </w:rPr>
            </w:pPr>
            <w:r w:rsidRPr="00615741">
              <w:rPr>
                <w:rFonts w:cs="Tahoma"/>
                <w:b w:val="0"/>
                <w:bCs w:val="0"/>
              </w:rPr>
              <w:t>This class</w:t>
            </w:r>
            <w:r>
              <w:rPr>
                <w:rFonts w:cs="Tahoma"/>
                <w:b w:val="0"/>
                <w:bCs w:val="0"/>
              </w:rPr>
              <w:t xml:space="preserve"> examines the techniques </w:t>
            </w:r>
            <w:r w:rsidR="00CC1B3E">
              <w:rPr>
                <w:rFonts w:cs="Tahoma"/>
                <w:b w:val="0"/>
                <w:bCs w:val="0"/>
              </w:rPr>
              <w:t xml:space="preserve">of crime scene investigation. Once potential evidence has been identified at a crime scene it must be documented. </w:t>
            </w:r>
            <w:r w:rsidR="00B6751B">
              <w:rPr>
                <w:rFonts w:cs="Tahoma"/>
                <w:b w:val="0"/>
                <w:bCs w:val="0"/>
              </w:rPr>
              <w:t xml:space="preserve">The student will use the FARO Scanner and Scene on the computer to accurately </w:t>
            </w:r>
            <w:r w:rsidR="00047FF5">
              <w:rPr>
                <w:rFonts w:cs="Tahoma"/>
                <w:b w:val="0"/>
                <w:bCs w:val="0"/>
              </w:rPr>
              <w:t xml:space="preserve">scan and </w:t>
            </w:r>
            <w:proofErr w:type="gramStart"/>
            <w:r w:rsidR="00047FF5">
              <w:rPr>
                <w:rFonts w:cs="Tahoma"/>
                <w:b w:val="0"/>
                <w:bCs w:val="0"/>
              </w:rPr>
              <w:t>produce a computer</w:t>
            </w:r>
            <w:proofErr w:type="gramEnd"/>
            <w:r w:rsidR="00047FF5">
              <w:rPr>
                <w:rFonts w:cs="Tahoma"/>
                <w:b w:val="0"/>
                <w:bCs w:val="0"/>
              </w:rPr>
              <w:t xml:space="preserve"> 3D documentation of the scene. Testing is conducted online through FARO Technologies. </w:t>
            </w:r>
            <w:r w:rsidR="00942D51" w:rsidRPr="009E7026">
              <w:rPr>
                <w:rFonts w:cs="Tahoma"/>
                <w:bCs w:val="0"/>
                <w:color w:val="002060"/>
              </w:rPr>
              <w:t>PRE-REQUISITE:</w:t>
            </w:r>
            <w:r w:rsidR="00942D51">
              <w:rPr>
                <w:rFonts w:cs="Tahoma"/>
                <w:bCs w:val="0"/>
                <w:color w:val="002060"/>
              </w:rPr>
              <w:t xml:space="preserve"> </w:t>
            </w:r>
            <w:r w:rsidR="00942D51">
              <w:rPr>
                <w:rFonts w:cs="Tahoma"/>
                <w:b w:val="0"/>
                <w:bCs w:val="0"/>
              </w:rPr>
              <w:t>Permission</w:t>
            </w:r>
            <w:r w:rsidR="00047FF5">
              <w:rPr>
                <w:rFonts w:cs="Tahoma"/>
                <w:b w:val="0"/>
                <w:bCs w:val="0"/>
              </w:rPr>
              <w:t xml:space="preserve"> from Instructor is needed for </w:t>
            </w:r>
            <w:r w:rsidR="00A672FA">
              <w:rPr>
                <w:rFonts w:cs="Tahoma"/>
                <w:b w:val="0"/>
                <w:bCs w:val="0"/>
              </w:rPr>
              <w:t xml:space="preserve">admittance to </w:t>
            </w:r>
            <w:r w:rsidR="00047FF5">
              <w:rPr>
                <w:rFonts w:cs="Tahoma"/>
                <w:b w:val="0"/>
                <w:bCs w:val="0"/>
              </w:rPr>
              <w:t>this class.</w:t>
            </w:r>
          </w:p>
        </w:tc>
      </w:tr>
      <w:tr w:rsidR="000F09C8" w:rsidRPr="005E6D45" w14:paraId="3B1669B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55F2E7" w14:textId="77777777" w:rsidR="000F09C8" w:rsidRPr="005E6D45" w:rsidRDefault="000F09C8" w:rsidP="005F5974">
            <w:pPr>
              <w:pStyle w:val="Heading5"/>
              <w:spacing w:before="120" w:after="120"/>
              <w:rPr>
                <w:rFonts w:cs="Tahoma"/>
                <w:b w:val="0"/>
                <w:bCs w:val="0"/>
              </w:rPr>
            </w:pPr>
            <w:bookmarkStart w:id="215" w:name="_CMJ255_Corrections_Management"/>
            <w:bookmarkEnd w:id="215"/>
            <w:r w:rsidRPr="005F5974">
              <w:rPr>
                <w:rStyle w:val="Heading5Char"/>
                <w:sz w:val="21"/>
                <w:szCs w:val="21"/>
              </w:rPr>
              <w:t>CMJ255 Corrections Management</w:t>
            </w:r>
          </w:p>
        </w:tc>
        <w:tc>
          <w:tcPr>
            <w:tcW w:w="2319" w:type="dxa"/>
          </w:tcPr>
          <w:p w14:paraId="26162857" w14:textId="713CD84C" w:rsidR="000F09C8" w:rsidRPr="005E6D45" w:rsidRDefault="000F09C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2B3604">
              <w:rPr>
                <w:rFonts w:cs="Tahoma"/>
              </w:rPr>
              <w:t>.</w:t>
            </w:r>
          </w:p>
        </w:tc>
      </w:tr>
      <w:tr w:rsidR="007E3D14" w:rsidRPr="005E6D45" w14:paraId="48BF203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53E7946" w14:textId="54D0DB48" w:rsidR="007E3D14" w:rsidRPr="005F5974" w:rsidRDefault="005F5974" w:rsidP="005F5974">
            <w:pPr>
              <w:spacing w:before="120" w:after="120"/>
              <w:rPr>
                <w:szCs w:val="24"/>
              </w:rPr>
            </w:pPr>
            <w:r w:rsidRPr="005F5974">
              <w:rPr>
                <w:rFonts w:cs="Tahoma"/>
                <w:b w:val="0"/>
                <w:bCs w:val="0"/>
              </w:rPr>
              <w:t xml:space="preserve">This course will cover the various phases of administration as they relate to corrections. Three basic stages are covered: executive, mid management, and </w:t>
            </w:r>
            <w:proofErr w:type="gramStart"/>
            <w:r w:rsidRPr="005F5974">
              <w:rPr>
                <w:rFonts w:cs="Tahoma"/>
                <w:b w:val="0"/>
                <w:bCs w:val="0"/>
              </w:rPr>
              <w:t>like operations</w:t>
            </w:r>
            <w:proofErr w:type="gramEnd"/>
            <w:r w:rsidRPr="005F5974">
              <w:rPr>
                <w:rFonts w:cs="Tahoma"/>
                <w:b w:val="0"/>
                <w:bCs w:val="0"/>
              </w:rPr>
              <w:t>. Each of these levels will be discussed as they relate to institutions, community-based institutions, and the operation of probation and parole. Problems and their possible solutions will be covered for each division of corrections.</w:t>
            </w:r>
          </w:p>
        </w:tc>
      </w:tr>
      <w:tr w:rsidR="00C8725F" w:rsidRPr="005E6D45" w14:paraId="1020888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90F057" w14:textId="6576EAF4" w:rsidR="00C8725F" w:rsidRPr="00170080" w:rsidRDefault="00E76287" w:rsidP="003838BE">
            <w:pPr>
              <w:pStyle w:val="Heading5"/>
              <w:spacing w:before="120" w:after="120"/>
              <w:rPr>
                <w:rStyle w:val="Heading5Char"/>
                <w:sz w:val="21"/>
                <w:szCs w:val="21"/>
              </w:rPr>
            </w:pPr>
            <w:r w:rsidRPr="00170080">
              <w:rPr>
                <w:rStyle w:val="Heading5Char"/>
                <w:sz w:val="21"/>
                <w:szCs w:val="21"/>
              </w:rPr>
              <w:t>CMJ297 Criminal Justice Internship</w:t>
            </w:r>
            <w:r w:rsidRPr="00170080">
              <w:rPr>
                <w:rStyle w:val="Heading5Char"/>
                <w:sz w:val="21"/>
                <w:szCs w:val="21"/>
              </w:rPr>
              <w:tab/>
            </w:r>
          </w:p>
        </w:tc>
        <w:tc>
          <w:tcPr>
            <w:tcW w:w="2319" w:type="dxa"/>
          </w:tcPr>
          <w:p w14:paraId="4660F194" w14:textId="70180B50"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47ABC9F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97C112E" w14:textId="4A9E78BC" w:rsidR="00E76287" w:rsidRPr="005E6D45" w:rsidRDefault="00E76287" w:rsidP="003838BE">
            <w:pPr>
              <w:spacing w:before="120" w:after="120"/>
              <w:rPr>
                <w:rFonts w:cs="Tahoma"/>
                <w:b w:val="0"/>
                <w:bCs w:val="0"/>
              </w:rPr>
            </w:pPr>
            <w:r w:rsidRPr="005E6D45">
              <w:rPr>
                <w:rFonts w:cs="Tahoma"/>
                <w:b w:val="0"/>
                <w:bCs w:val="0"/>
              </w:rPr>
              <w:t>In this course, a student is placed with a criminal justice agency and is supervised by the criminal justice internship coordinator.</w:t>
            </w:r>
            <w:r w:rsidR="0042221D">
              <w:rPr>
                <w:rFonts w:cs="Tahoma"/>
                <w:b w:val="0"/>
                <w:bCs w:val="0"/>
              </w:rPr>
              <w:t xml:space="preserve"> </w:t>
            </w:r>
            <w:r w:rsidRPr="005E6D45">
              <w:rPr>
                <w:rFonts w:cs="Tahoma"/>
                <w:b w:val="0"/>
                <w:bCs w:val="0"/>
              </w:rPr>
              <w:t>To participate in the internship, students must have completed at least two semesters and be in their second year at WCCC.</w:t>
            </w:r>
            <w:r w:rsidR="0042221D">
              <w:rPr>
                <w:rFonts w:cs="Tahoma"/>
                <w:b w:val="0"/>
                <w:bCs w:val="0"/>
              </w:rPr>
              <w:t xml:space="preserve"> </w:t>
            </w:r>
            <w:r w:rsidRPr="005E6D45">
              <w:rPr>
                <w:rFonts w:cs="Tahoma"/>
                <w:b w:val="0"/>
                <w:bCs w:val="0"/>
              </w:rPr>
              <w:t>Students must have a minimum 2.5 grade point average.</w:t>
            </w:r>
          </w:p>
        </w:tc>
      </w:tr>
      <w:tr w:rsidR="00C8725F" w:rsidRPr="005E6D45" w14:paraId="3FFB982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99FBEA" w14:textId="31733213" w:rsidR="00C8725F" w:rsidRPr="005E6D45" w:rsidRDefault="00C8725F" w:rsidP="003838BE">
            <w:pPr>
              <w:pStyle w:val="Heading5"/>
              <w:spacing w:before="120" w:after="120"/>
              <w:rPr>
                <w:rFonts w:cs="Tahoma"/>
                <w:b w:val="0"/>
                <w:bCs w:val="0"/>
              </w:rPr>
            </w:pPr>
            <w:bookmarkStart w:id="216" w:name="_COM103_Essential_Communications"/>
            <w:bookmarkStart w:id="217" w:name="_COM200_Environmental_Interpretation"/>
            <w:bookmarkEnd w:id="216"/>
            <w:bookmarkEnd w:id="217"/>
            <w:r w:rsidRPr="00170080">
              <w:rPr>
                <w:rStyle w:val="Heading5Char"/>
                <w:sz w:val="21"/>
                <w:szCs w:val="21"/>
              </w:rPr>
              <w:lastRenderedPageBreak/>
              <w:t>COM200 Environmental Interpretation</w:t>
            </w:r>
            <w:r w:rsidRPr="00170080">
              <w:rPr>
                <w:rStyle w:val="Heading5Char"/>
                <w:sz w:val="21"/>
                <w:szCs w:val="21"/>
              </w:rPr>
              <w:tab/>
            </w:r>
          </w:p>
        </w:tc>
        <w:tc>
          <w:tcPr>
            <w:tcW w:w="2319" w:type="dxa"/>
          </w:tcPr>
          <w:p w14:paraId="51623798" w14:textId="2B54DD91" w:rsidR="00C8725F"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39E4778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C587DF2" w14:textId="2E6584EE" w:rsidR="00E76287" w:rsidRPr="005E6D45" w:rsidRDefault="00E76287" w:rsidP="003838BE">
            <w:pPr>
              <w:spacing w:before="120" w:after="120"/>
              <w:rPr>
                <w:rFonts w:cs="Tahoma"/>
              </w:rPr>
            </w:pPr>
            <w:r w:rsidRPr="005E6D45">
              <w:rPr>
                <w:rFonts w:cs="Tahoma"/>
                <w:b w:val="0"/>
                <w:bCs w:val="0"/>
              </w:rPr>
              <w:t xml:space="preserve">This course will provide an overview of interpretation of the natural environment and its important role in sharing outdoor educational experiences with the public and enhancing the quality of recreational experiences and programs offered by parks and recreation agencies. Examples of innovative and successful interpretive and environmental education programs will be described and discussed.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ENV110 or with instructor permission.</w:t>
            </w:r>
          </w:p>
        </w:tc>
      </w:tr>
      <w:tr w:rsidR="006E19D5" w:rsidRPr="005E6D45" w14:paraId="718D5AF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3569B" w14:textId="4CFD4400" w:rsidR="006E19D5" w:rsidRPr="00170080" w:rsidRDefault="006E19D5" w:rsidP="006E19D5">
            <w:pPr>
              <w:pStyle w:val="Heading5"/>
              <w:spacing w:before="120" w:after="120"/>
              <w:rPr>
                <w:rStyle w:val="Heading5Char"/>
                <w:sz w:val="21"/>
                <w:szCs w:val="21"/>
              </w:rPr>
            </w:pPr>
            <w:r w:rsidRPr="587E76E7">
              <w:rPr>
                <w:rStyle w:val="Heading5Char"/>
                <w:sz w:val="21"/>
                <w:szCs w:val="21"/>
              </w:rPr>
              <w:t>COMP140 Digital Fluency for the Modern Workplace</w:t>
            </w:r>
          </w:p>
        </w:tc>
        <w:tc>
          <w:tcPr>
            <w:tcW w:w="2319" w:type="dxa"/>
          </w:tcPr>
          <w:p w14:paraId="758E5CDC" w14:textId="2B26A2B5" w:rsidR="006E19D5" w:rsidRPr="005E6D45" w:rsidRDefault="006E19D5" w:rsidP="006E19D5">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D07D1F" w:rsidRPr="005E6D45" w14:paraId="36B5E888" w14:textId="77777777" w:rsidTr="00BE2CA6">
        <w:tc>
          <w:tcPr>
            <w:cnfStyle w:val="001000000000" w:firstRow="0" w:lastRow="0" w:firstColumn="1" w:lastColumn="0" w:oddVBand="0" w:evenVBand="0" w:oddHBand="0" w:evenHBand="0" w:firstRowFirstColumn="0" w:firstRowLastColumn="0" w:lastRowFirstColumn="0" w:lastRowLastColumn="0"/>
            <w:tcW w:w="10080" w:type="dxa"/>
            <w:gridSpan w:val="2"/>
          </w:tcPr>
          <w:p w14:paraId="1C8F0B6C" w14:textId="4EC70462" w:rsidR="00D07D1F" w:rsidRPr="005E6D45" w:rsidRDefault="00D07D1F" w:rsidP="006E19D5">
            <w:pPr>
              <w:spacing w:before="120" w:after="120"/>
              <w:rPr>
                <w:rFonts w:cs="Tahoma"/>
              </w:rPr>
            </w:pPr>
            <w:r w:rsidRPr="008C3D5F">
              <w:rPr>
                <w:rFonts w:cs="Tahoma"/>
                <w:b w:val="0"/>
                <w:bCs w:val="0"/>
              </w:rPr>
              <w:t>This introductory course provides a foundation in essential digital skills needed for success in today's workplace. The course will begin with the basics of creating,</w:t>
            </w:r>
            <w:r>
              <w:rPr>
                <w:rFonts w:cs="Tahoma"/>
                <w:b w:val="0"/>
                <w:bCs w:val="0"/>
              </w:rPr>
              <w:t xml:space="preserve"> </w:t>
            </w:r>
            <w:r w:rsidRPr="008C3D5F">
              <w:rPr>
                <w:rFonts w:cs="Tahoma"/>
                <w:b w:val="0"/>
                <w:bCs w:val="0"/>
              </w:rPr>
              <w:t>organizing,</w:t>
            </w:r>
            <w:r>
              <w:rPr>
                <w:rFonts w:cs="Tahoma"/>
                <w:b w:val="0"/>
                <w:bCs w:val="0"/>
              </w:rPr>
              <w:t xml:space="preserve"> </w:t>
            </w:r>
            <w:r w:rsidRPr="008C3D5F">
              <w:rPr>
                <w:rFonts w:cs="Tahoma"/>
                <w:b w:val="0"/>
                <w:bCs w:val="0"/>
              </w:rPr>
              <w:t>and managing digital files, ensuring you understand how to navigate and utilize computer systems effectively. Students will learn about common hardware and software and create visually appealing and well-formatted documents and presentations. Students will also discover the power of spreadsheets for basic data analysis, learning how to summarize and visualize information.</w:t>
            </w:r>
            <w:r>
              <w:rPr>
                <w:rFonts w:cs="Tahoma"/>
                <w:b w:val="0"/>
                <w:bCs w:val="0"/>
              </w:rPr>
              <w:t xml:space="preserve"> </w:t>
            </w:r>
            <w:r w:rsidRPr="008C3D5F">
              <w:rPr>
                <w:rFonts w:cs="Tahoma"/>
                <w:b w:val="0"/>
                <w:bCs w:val="0"/>
              </w:rPr>
              <w:t>Finally, the concept of collaborative digital workspaces will be covered, demonstrating how teams can work together effectively on projects using shared online resources. This course emphasizes hands-on practice and real-world application in a professional setting.</w:t>
            </w:r>
          </w:p>
        </w:tc>
      </w:tr>
      <w:tr w:rsidR="00E76287" w:rsidRPr="005E6D45" w14:paraId="2A993FA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5727DD" w14:textId="4DAFC01F" w:rsidR="00E76287" w:rsidRPr="005E6D45" w:rsidRDefault="00E76287" w:rsidP="003838BE">
            <w:pPr>
              <w:pStyle w:val="Heading5"/>
              <w:spacing w:before="120" w:after="120"/>
              <w:rPr>
                <w:rFonts w:cs="Tahoma"/>
                <w:b w:val="0"/>
                <w:bCs w:val="0"/>
              </w:rPr>
            </w:pPr>
            <w:bookmarkStart w:id="218" w:name="_CPT123_Electronic_Spreadsheet"/>
            <w:bookmarkEnd w:id="218"/>
            <w:r w:rsidRPr="00170080">
              <w:rPr>
                <w:rStyle w:val="Heading5Char"/>
                <w:sz w:val="21"/>
                <w:szCs w:val="21"/>
              </w:rPr>
              <w:t>CPT123 Electronic Spreadsheet</w:t>
            </w:r>
            <w:r w:rsidRPr="005E6D45">
              <w:rPr>
                <w:rFonts w:cs="Tahoma"/>
                <w:b w:val="0"/>
                <w:bCs w:val="0"/>
              </w:rPr>
              <w:tab/>
            </w:r>
          </w:p>
        </w:tc>
        <w:tc>
          <w:tcPr>
            <w:tcW w:w="2319" w:type="dxa"/>
          </w:tcPr>
          <w:p w14:paraId="08A12F1E" w14:textId="6A6A483D" w:rsidR="00E76287" w:rsidRPr="005E6D45" w:rsidRDefault="00D6125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6125D" w:rsidRPr="005E6D45" w14:paraId="1E9A3B1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00BC53B" w14:textId="428957C7" w:rsidR="00D6125D" w:rsidRPr="005E6D45" w:rsidRDefault="00D6125D" w:rsidP="003838BE">
            <w:pPr>
              <w:spacing w:before="120" w:after="120"/>
              <w:rPr>
                <w:rFonts w:cs="Tahoma"/>
              </w:rPr>
            </w:pPr>
            <w:r w:rsidRPr="005E6D45">
              <w:rPr>
                <w:rFonts w:cs="Tahoma"/>
                <w:b w:val="0"/>
                <w:bCs w:val="0"/>
              </w:rPr>
              <w:t>This course begins by introducing students to spreadsheet applications using Microsoft Excel. Spreadsheet basics will be taught that can be applied to any spreadsheet software with which the student may be confronted. The student will progress from introductory to the advanced features of Microsoft Excel. The student will learn to create charts, protect worksheets, create templates and outlines, create and edit graphic objects, create and filter lists, embed and share data, create and execute macros, create hyperlinks and utilize Excel’s advances data analysis tools. Using spreadsheet programs to manage numerical and financial data and to analyze and evaluate information in business applications is emphasized. (Creating financial statements, preparing budgets, managing inventory, analyzing cost flow, etc.)</w:t>
            </w:r>
            <w:r w:rsidR="0042221D">
              <w:rPr>
                <w:rFonts w:cs="Tahoma"/>
                <w:b w:val="0"/>
                <w:bCs w:val="0"/>
              </w:rPr>
              <w:t xml:space="preserve"> </w:t>
            </w:r>
            <w:r w:rsidRPr="005E6D45">
              <w:rPr>
                <w:rFonts w:cs="Tahoma"/>
                <w:b w:val="0"/>
                <w:bCs w:val="0"/>
              </w:rPr>
              <w:t xml:space="preserve">Upon successful completion of this course, students are prepared for Microsoft Office User Specialist (MOUS) Expert Level certification. Students will demonstrate knowledge of </w:t>
            </w:r>
            <w:proofErr w:type="gramStart"/>
            <w:r w:rsidRPr="005E6D45">
              <w:rPr>
                <w:rFonts w:cs="Tahoma"/>
                <w:b w:val="0"/>
                <w:bCs w:val="0"/>
              </w:rPr>
              <w:t>understanding of</w:t>
            </w:r>
            <w:proofErr w:type="gramEnd"/>
            <w:r w:rsidRPr="005E6D45">
              <w:rPr>
                <w:rFonts w:cs="Tahoma"/>
                <w:b w:val="0"/>
                <w:bCs w:val="0"/>
              </w:rPr>
              <w:t xml:space="preserve"> business spreadsheet applications by completing a practical business spreadsheet as a final project.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or permission from instructor.</w:t>
            </w:r>
          </w:p>
        </w:tc>
      </w:tr>
      <w:tr w:rsidR="007B04B8" w:rsidRPr="005E6D45" w14:paraId="6BE5CE8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C04C42" w14:textId="6C54BF5B" w:rsidR="007B04B8" w:rsidRPr="005E6D45" w:rsidRDefault="00D15911" w:rsidP="003838BE">
            <w:pPr>
              <w:pStyle w:val="Heading5"/>
              <w:spacing w:before="120" w:after="120"/>
              <w:rPr>
                <w:rFonts w:cs="Tahoma"/>
                <w:b w:val="0"/>
                <w:bCs w:val="0"/>
              </w:rPr>
            </w:pPr>
            <w:bookmarkStart w:id="219" w:name="_CTT100_Microcomputer_Hardware"/>
            <w:bookmarkEnd w:id="219"/>
            <w:r>
              <w:rPr>
                <w:rStyle w:val="Heading5Char"/>
                <w:sz w:val="21"/>
                <w:szCs w:val="21"/>
              </w:rPr>
              <w:t>PSY</w:t>
            </w:r>
            <w:r w:rsidR="007B04B8" w:rsidRPr="00170080">
              <w:rPr>
                <w:rStyle w:val="Heading5Char"/>
                <w:sz w:val="21"/>
                <w:szCs w:val="21"/>
              </w:rPr>
              <w:t>CTT100 Microcomputer Hardware I</w:t>
            </w:r>
          </w:p>
        </w:tc>
        <w:tc>
          <w:tcPr>
            <w:tcW w:w="2319" w:type="dxa"/>
          </w:tcPr>
          <w:p w14:paraId="033A3A93" w14:textId="1A705440"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r w:rsidR="0042221D">
              <w:rPr>
                <w:rFonts w:cs="Tahoma"/>
              </w:rPr>
              <w:t>.</w:t>
            </w:r>
          </w:p>
        </w:tc>
      </w:tr>
      <w:tr w:rsidR="007B04B8" w:rsidRPr="005E6D45" w14:paraId="2F3140A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070B734" w14:textId="781AF715" w:rsidR="007B04B8" w:rsidRPr="005E6D45" w:rsidRDefault="007B04B8" w:rsidP="003838BE">
            <w:pPr>
              <w:spacing w:before="120" w:after="120"/>
              <w:rPr>
                <w:rFonts w:cs="Tahoma"/>
                <w:b w:val="0"/>
                <w:bCs w:val="0"/>
              </w:rPr>
            </w:pPr>
            <w:r w:rsidRPr="005E6D45">
              <w:rPr>
                <w:rFonts w:cs="Tahoma"/>
                <w:b w:val="0"/>
                <w:bCs w:val="0"/>
              </w:rPr>
              <w:t xml:space="preserve">This course will introduce students to the insides of a personal computer. The student will learn to </w:t>
            </w:r>
            <w:proofErr w:type="gramStart"/>
            <w:r w:rsidRPr="005E6D45">
              <w:rPr>
                <w:rFonts w:cs="Tahoma"/>
                <w:b w:val="0"/>
                <w:bCs w:val="0"/>
              </w:rPr>
              <w:t>setup</w:t>
            </w:r>
            <w:proofErr w:type="gramEnd"/>
            <w:r w:rsidRPr="005E6D45">
              <w:rPr>
                <w:rFonts w:cs="Tahoma"/>
                <w:b w:val="0"/>
                <w:bCs w:val="0"/>
              </w:rPr>
              <w:t xml:space="preserve">, install and troubleshoot computer hardware. Students will build a computer </w:t>
            </w:r>
            <w:r w:rsidRPr="005E6D45">
              <w:rPr>
                <w:rFonts w:cs="Tahoma"/>
                <w:b w:val="0"/>
                <w:bCs w:val="0"/>
              </w:rPr>
              <w:lastRenderedPageBreak/>
              <w:t>from components. Students will work cooperatively with others in problem analysis and remediation of hardware issues.</w:t>
            </w:r>
          </w:p>
        </w:tc>
      </w:tr>
      <w:tr w:rsidR="007B04B8" w:rsidRPr="005E6D45" w14:paraId="12784F0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8901FC" w14:textId="20BAC757" w:rsidR="007B04B8" w:rsidRPr="005E6D45" w:rsidRDefault="007B04B8" w:rsidP="003838BE">
            <w:pPr>
              <w:pStyle w:val="Heading5"/>
              <w:spacing w:before="120" w:after="120"/>
              <w:rPr>
                <w:rFonts w:cs="Tahoma"/>
                <w:b w:val="0"/>
                <w:bCs w:val="0"/>
              </w:rPr>
            </w:pPr>
            <w:bookmarkStart w:id="220" w:name="_CTT110_Microcomputer_Operating"/>
            <w:bookmarkEnd w:id="220"/>
            <w:r w:rsidRPr="00170080">
              <w:rPr>
                <w:rStyle w:val="Heading5Char"/>
                <w:sz w:val="21"/>
                <w:szCs w:val="21"/>
              </w:rPr>
              <w:lastRenderedPageBreak/>
              <w:t>CTT110 Microcomputer Operating Systems and Applications I</w:t>
            </w:r>
            <w:r w:rsidRPr="00170080">
              <w:rPr>
                <w:rStyle w:val="Heading5Char"/>
                <w:sz w:val="21"/>
                <w:szCs w:val="21"/>
              </w:rPr>
              <w:tab/>
            </w:r>
            <w:r w:rsidRPr="005E6D45">
              <w:rPr>
                <w:rFonts w:cs="Tahoma"/>
                <w:b w:val="0"/>
                <w:bCs w:val="0"/>
              </w:rPr>
              <w:tab/>
              <w:t xml:space="preserve"> </w:t>
            </w:r>
          </w:p>
        </w:tc>
        <w:tc>
          <w:tcPr>
            <w:tcW w:w="2319" w:type="dxa"/>
          </w:tcPr>
          <w:p w14:paraId="161DDB72" w14:textId="682E1C2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44E2F7B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34ABA89" w14:textId="1C734386" w:rsidR="007B04B8" w:rsidRPr="005E6D45" w:rsidRDefault="007B04B8" w:rsidP="003838BE">
            <w:pPr>
              <w:spacing w:before="120" w:after="120"/>
              <w:rPr>
                <w:rFonts w:cs="Tahoma"/>
              </w:rPr>
            </w:pPr>
            <w:r w:rsidRPr="005E6D45">
              <w:rPr>
                <w:rFonts w:cs="Tahoma"/>
                <w:b w:val="0"/>
                <w:bCs w:val="0"/>
              </w:rPr>
              <w:t xml:space="preserve">This course will introduce students to installation and troubleshooting of computer operating systems and applications software. Students will be introduced to MS-DOS, Microsoft </w:t>
            </w:r>
            <w:r w:rsidR="00861ABE" w:rsidRPr="005E6D45">
              <w:rPr>
                <w:rFonts w:cs="Tahoma"/>
                <w:b w:val="0"/>
                <w:bCs w:val="0"/>
              </w:rPr>
              <w:t>Windows</w:t>
            </w:r>
            <w:r w:rsidR="00B9186D" w:rsidRPr="00B9186D">
              <w:rPr>
                <w:rFonts w:cs="Tahoma"/>
                <w:b w:val="0"/>
                <w:bCs w:val="0"/>
              </w:rPr>
              <w:t>,</w:t>
            </w:r>
            <w:r w:rsidRPr="00B9186D">
              <w:rPr>
                <w:rFonts w:cs="Tahoma"/>
                <w:b w:val="0"/>
                <w:bCs w:val="0"/>
              </w:rPr>
              <w:t xml:space="preserve"> </w:t>
            </w:r>
            <w:r w:rsidRPr="005E6D45">
              <w:rPr>
                <w:rFonts w:cs="Tahoma"/>
                <w:b w:val="0"/>
                <w:bCs w:val="0"/>
              </w:rPr>
              <w:t>and Unix. Students will be taught to recognize the needs of others and recommend software. Custom configuration of computer software will be introduced.</w:t>
            </w:r>
          </w:p>
        </w:tc>
      </w:tr>
      <w:tr w:rsidR="007B04B8" w:rsidRPr="005E6D45" w14:paraId="52F01B2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D66C3" w14:textId="5D93C93E" w:rsidR="007B04B8" w:rsidRPr="005E6D45" w:rsidRDefault="007B04B8" w:rsidP="003838BE">
            <w:pPr>
              <w:pStyle w:val="Heading5"/>
              <w:spacing w:before="120" w:after="120"/>
              <w:rPr>
                <w:rFonts w:cs="Tahoma"/>
                <w:b w:val="0"/>
                <w:bCs w:val="0"/>
              </w:rPr>
            </w:pPr>
            <w:bookmarkStart w:id="221" w:name="_CTT120_Database_Structures"/>
            <w:bookmarkEnd w:id="221"/>
            <w:r w:rsidRPr="00170080">
              <w:rPr>
                <w:rStyle w:val="Heading5Char"/>
                <w:sz w:val="21"/>
                <w:szCs w:val="21"/>
              </w:rPr>
              <w:t>CTT120 Database Structures and Development</w:t>
            </w:r>
          </w:p>
        </w:tc>
        <w:tc>
          <w:tcPr>
            <w:tcW w:w="2319" w:type="dxa"/>
          </w:tcPr>
          <w:p w14:paraId="61DC13CA" w14:textId="58A8F41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7B04B8" w:rsidRPr="005E6D45" w14:paraId="5EE04B4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925EC20" w14:textId="5C799BBC" w:rsidR="007B04B8" w:rsidRPr="005E6D45" w:rsidRDefault="007B04B8" w:rsidP="003838BE">
            <w:pPr>
              <w:spacing w:before="120" w:after="120"/>
              <w:rPr>
                <w:rFonts w:cs="Tahoma"/>
                <w:b w:val="0"/>
                <w:bCs w:val="0"/>
              </w:rPr>
            </w:pPr>
            <w:r w:rsidRPr="005E6D45">
              <w:rPr>
                <w:rFonts w:cs="Tahoma"/>
                <w:b w:val="0"/>
                <w:bCs w:val="0"/>
              </w:rPr>
              <w:t>This course will introduce students to database design. Creating, modifying and using a database system will be introduced along with querying and programming database systems.</w:t>
            </w:r>
          </w:p>
        </w:tc>
      </w:tr>
      <w:tr w:rsidR="007B04B8" w:rsidRPr="005E6D45" w14:paraId="158C5EE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50A2E" w14:textId="122027AB" w:rsidR="007B04B8" w:rsidRPr="005E6D45" w:rsidRDefault="007B04B8" w:rsidP="003838BE">
            <w:pPr>
              <w:pStyle w:val="Heading5"/>
              <w:spacing w:before="120" w:after="120"/>
              <w:rPr>
                <w:rFonts w:cs="Tahoma"/>
                <w:b w:val="0"/>
                <w:bCs w:val="0"/>
              </w:rPr>
            </w:pPr>
            <w:bookmarkStart w:id="222" w:name="_CTT130_Introduction_to"/>
            <w:bookmarkEnd w:id="222"/>
            <w:r w:rsidRPr="00170080">
              <w:rPr>
                <w:rStyle w:val="Heading5Char"/>
                <w:sz w:val="21"/>
                <w:szCs w:val="21"/>
              </w:rPr>
              <w:t>CTT130 Introduction to Computer Programming</w:t>
            </w:r>
            <w:r w:rsidRPr="005E6D45">
              <w:rPr>
                <w:rFonts w:cs="Tahoma"/>
                <w:b w:val="0"/>
                <w:bCs w:val="0"/>
              </w:rPr>
              <w:t xml:space="preserve"> </w:t>
            </w:r>
            <w:r w:rsidRPr="005E6D45">
              <w:rPr>
                <w:rFonts w:cs="Tahoma"/>
                <w:b w:val="0"/>
                <w:bCs w:val="0"/>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05547EAD" w14:textId="769E839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535652B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CCCAEAE" w14:textId="3FFE0F11" w:rsidR="007B04B8" w:rsidRPr="005E6D45" w:rsidRDefault="007B04B8" w:rsidP="003838BE">
            <w:pPr>
              <w:spacing w:before="120" w:after="120"/>
              <w:rPr>
                <w:rFonts w:cs="Tahoma"/>
              </w:rPr>
            </w:pPr>
            <w:r w:rsidRPr="005E6D45">
              <w:rPr>
                <w:rFonts w:cs="Tahoma"/>
                <w:b w:val="0"/>
                <w:bCs w:val="0"/>
              </w:rPr>
              <w:t xml:space="preserve">This course prepares students to utilize Visual Basic as an object-oriented programming language. Topics include the Visual Basic environment, properties, controls, procedures, </w:t>
            </w:r>
            <w:r w:rsidR="00861ABE" w:rsidRPr="005E6D45">
              <w:rPr>
                <w:rFonts w:cs="Tahoma"/>
                <w:b w:val="0"/>
                <w:bCs w:val="0"/>
              </w:rPr>
              <w:t>interfaces</w:t>
            </w:r>
            <w:r w:rsidR="00B9186D">
              <w:rPr>
                <w:rFonts w:cs="Tahoma"/>
              </w:rPr>
              <w:t>,</w:t>
            </w:r>
            <w:r w:rsidRPr="005E6D45">
              <w:rPr>
                <w:rFonts w:cs="Tahoma"/>
                <w:b w:val="0"/>
                <w:bCs w:val="0"/>
              </w:rPr>
              <w:t xml:space="preserve"> and structures. Knowledge of these topics will evolve through extensive programming examples and projects.</w:t>
            </w:r>
          </w:p>
        </w:tc>
      </w:tr>
      <w:tr w:rsidR="007B04B8" w:rsidRPr="005E6D45" w14:paraId="65C20F2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21BCA1" w14:textId="4653E7EE" w:rsidR="007B04B8" w:rsidRPr="005E6D45" w:rsidRDefault="007B04B8" w:rsidP="003838BE">
            <w:pPr>
              <w:pStyle w:val="Heading5"/>
              <w:spacing w:before="120" w:after="120"/>
              <w:rPr>
                <w:rFonts w:cs="Tahoma"/>
                <w:b w:val="0"/>
                <w:bCs w:val="0"/>
              </w:rPr>
            </w:pPr>
            <w:bookmarkStart w:id="223" w:name="_CTT140_Introduction_to"/>
            <w:bookmarkEnd w:id="223"/>
            <w:r w:rsidRPr="00170080">
              <w:rPr>
                <w:rStyle w:val="Heading5Char"/>
                <w:sz w:val="21"/>
                <w:szCs w:val="21"/>
              </w:rPr>
              <w:t>CTT140 Introduction to Computer Networking</w:t>
            </w:r>
          </w:p>
        </w:tc>
        <w:tc>
          <w:tcPr>
            <w:tcW w:w="2319" w:type="dxa"/>
          </w:tcPr>
          <w:p w14:paraId="3A4E37DE" w14:textId="023CFF0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0DC5271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B59C41C" w14:textId="15B4B25A" w:rsidR="007B04B8" w:rsidRPr="005E6D45" w:rsidRDefault="007B04B8" w:rsidP="003838BE">
            <w:pPr>
              <w:spacing w:before="120" w:after="120"/>
              <w:rPr>
                <w:rFonts w:cs="Tahoma"/>
                <w:b w:val="0"/>
                <w:bCs w:val="0"/>
              </w:rPr>
            </w:pPr>
            <w:r w:rsidRPr="005E6D45">
              <w:rPr>
                <w:rFonts w:cs="Tahoma"/>
                <w:b w:val="0"/>
                <w:bCs w:val="0"/>
              </w:rPr>
              <w:t>Introduction to computer networking introduces history of networks, network software, terminology, topologies, structure, protocols, cabling, modems, LANS, WANS, network management and security, and future direction in the industry.</w:t>
            </w:r>
          </w:p>
        </w:tc>
      </w:tr>
      <w:tr w:rsidR="007B04B8" w:rsidRPr="005E6D45" w14:paraId="513E802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4FD3" w14:textId="0EDA4020" w:rsidR="007B04B8" w:rsidRPr="005E6D45" w:rsidRDefault="007B04B8" w:rsidP="003838BE">
            <w:pPr>
              <w:pStyle w:val="Heading5"/>
              <w:spacing w:before="120" w:after="120"/>
              <w:rPr>
                <w:rFonts w:cs="Tahoma"/>
                <w:b w:val="0"/>
                <w:bCs w:val="0"/>
              </w:rPr>
            </w:pPr>
            <w:bookmarkStart w:id="224" w:name="_CTT144_Web_Page"/>
            <w:bookmarkEnd w:id="224"/>
            <w:r w:rsidRPr="00170080">
              <w:rPr>
                <w:rStyle w:val="Heading5Char"/>
                <w:sz w:val="21"/>
                <w:szCs w:val="21"/>
              </w:rPr>
              <w:t>CTT144 Web Page Design</w:t>
            </w:r>
          </w:p>
        </w:tc>
        <w:tc>
          <w:tcPr>
            <w:tcW w:w="2319" w:type="dxa"/>
          </w:tcPr>
          <w:p w14:paraId="259B48A4" w14:textId="3A626BD4"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53A9C51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FFF63F1" w14:textId="26CF694A" w:rsidR="001919E7" w:rsidRPr="005E6D45" w:rsidRDefault="3C9E3AE4" w:rsidP="003838BE">
            <w:pPr>
              <w:spacing w:before="120" w:after="120"/>
              <w:rPr>
                <w:rFonts w:cs="Tahoma"/>
                <w:b w:val="0"/>
                <w:bCs w:val="0"/>
              </w:rPr>
            </w:pPr>
            <w:r w:rsidRPr="587E76E7">
              <w:rPr>
                <w:rFonts w:cs="Tahoma"/>
                <w:b w:val="0"/>
                <w:bCs w:val="0"/>
              </w:rPr>
              <w:t>Students will create and maintain Web pages using HTML5 coding techniques.</w:t>
            </w:r>
            <w:r w:rsidR="5E67A9C7" w:rsidRPr="587E76E7">
              <w:rPr>
                <w:rFonts w:cs="Tahoma"/>
                <w:b w:val="0"/>
                <w:bCs w:val="0"/>
              </w:rPr>
              <w:t xml:space="preserve"> </w:t>
            </w:r>
            <w:r w:rsidRPr="587E76E7">
              <w:rPr>
                <w:rFonts w:cs="Tahoma"/>
                <w:b w:val="0"/>
                <w:bCs w:val="0"/>
              </w:rPr>
              <w:t>This course is taught within the PC computer lab</w:t>
            </w:r>
            <w:r w:rsidR="0A5A6731" w:rsidRPr="587E76E7">
              <w:rPr>
                <w:rFonts w:cs="Tahoma"/>
                <w:b w:val="0"/>
                <w:bCs w:val="0"/>
              </w:rPr>
              <w:t>,</w:t>
            </w:r>
            <w:r w:rsidRPr="587E76E7">
              <w:rPr>
                <w:rFonts w:cs="Tahoma"/>
                <w:b w:val="0"/>
                <w:bCs w:val="0"/>
              </w:rPr>
              <w:t xml:space="preserve"> but the coursework can be completed on other computer platforms either at home or in the lab.</w:t>
            </w:r>
            <w:r w:rsidR="5E67A9C7" w:rsidRPr="587E76E7">
              <w:rPr>
                <w:rFonts w:cs="Tahoma"/>
                <w:b w:val="0"/>
                <w:bCs w:val="0"/>
              </w:rPr>
              <w:t xml:space="preserve"> </w:t>
            </w:r>
            <w:r w:rsidRPr="587E76E7">
              <w:rPr>
                <w:rFonts w:cs="Tahoma"/>
                <w:b w:val="0"/>
                <w:bCs w:val="0"/>
              </w:rPr>
              <w:t>Students are expected to be proficient with the operating system on their computers, including file management and connecting to the Internet.</w:t>
            </w:r>
            <w:r w:rsidR="5E67A9C7" w:rsidRPr="587E76E7">
              <w:rPr>
                <w:rFonts w:cs="Tahoma"/>
                <w:b w:val="0"/>
                <w:bCs w:val="0"/>
              </w:rPr>
              <w:t xml:space="preserve"> </w:t>
            </w:r>
            <w:r w:rsidRPr="587E76E7">
              <w:rPr>
                <w:rFonts w:cs="Tahoma"/>
                <w:b w:val="0"/>
                <w:bCs w:val="0"/>
              </w:rPr>
              <w:t>Students will learn to create and edit HTML and CSS files directly using a text editor.</w:t>
            </w:r>
            <w:r w:rsidR="5E67A9C7" w:rsidRPr="587E76E7">
              <w:rPr>
                <w:rFonts w:cs="Tahoma"/>
                <w:b w:val="0"/>
                <w:bCs w:val="0"/>
              </w:rPr>
              <w:t xml:space="preserve"> </w:t>
            </w:r>
            <w:r w:rsidRPr="587E76E7">
              <w:rPr>
                <w:rFonts w:cs="Tahoma"/>
                <w:b w:val="0"/>
                <w:bCs w:val="0"/>
              </w:rPr>
              <w:t xml:space="preserve">This course will not employ the use of an authoring tool in a WYSIWYG (What You See Is What You Get) environment, such as Adobe Dreamweaver or </w:t>
            </w:r>
            <w:r w:rsidR="359269DA" w:rsidRPr="587E76E7">
              <w:rPr>
                <w:rFonts w:cs="Tahoma"/>
                <w:b w:val="0"/>
                <w:bCs w:val="0"/>
              </w:rPr>
              <w:t>WordPress</w:t>
            </w:r>
            <w:r w:rsidRPr="587E76E7">
              <w:rPr>
                <w:rFonts w:cs="Tahoma"/>
                <w:b w:val="0"/>
                <w:bCs w:val="0"/>
              </w:rPr>
              <w:t>.</w:t>
            </w:r>
            <w:r w:rsidR="5E67A9C7" w:rsidRPr="587E76E7">
              <w:rPr>
                <w:rFonts w:cs="Tahoma"/>
                <w:b w:val="0"/>
                <w:bCs w:val="0"/>
              </w:rPr>
              <w:t xml:space="preserve"> </w:t>
            </w:r>
            <w:r w:rsidRPr="587E76E7">
              <w:rPr>
                <w:rFonts w:cs="Tahoma"/>
                <w:b w:val="0"/>
                <w:bCs w:val="0"/>
              </w:rPr>
              <w:t>Students are encouraged to use the code view of their browser to gain insight into existing HTML structures.</w:t>
            </w:r>
            <w:r w:rsidR="5E67A9C7" w:rsidRPr="587E76E7">
              <w:rPr>
                <w:rFonts w:cs="Tahoma"/>
                <w:b w:val="0"/>
                <w:bCs w:val="0"/>
              </w:rPr>
              <w:t xml:space="preserve"> </w:t>
            </w:r>
            <w:r w:rsidRPr="587E76E7">
              <w:rPr>
                <w:rFonts w:cs="Tahoma"/>
                <w:b w:val="0"/>
                <w:bCs w:val="0"/>
              </w:rPr>
              <w:t>This course will focus on the implementation of a web site for professional use with modern CSS and SEO strategies.</w:t>
            </w:r>
            <w:r w:rsidR="5E67A9C7" w:rsidRPr="587E76E7">
              <w:rPr>
                <w:rFonts w:cs="Tahoma"/>
                <w:b w:val="0"/>
                <w:bCs w:val="0"/>
              </w:rPr>
              <w:t xml:space="preserve"> </w:t>
            </w:r>
            <w:r w:rsidRPr="587E76E7">
              <w:rPr>
                <w:rFonts w:cs="Tahoma"/>
                <w:b w:val="0"/>
                <w:bCs w:val="0"/>
              </w:rPr>
              <w:t xml:space="preserve">This course is designed for a student new to Windows </w:t>
            </w:r>
            <w:r w:rsidRPr="587E76E7">
              <w:rPr>
                <w:rFonts w:cs="Tahoma"/>
                <w:b w:val="0"/>
                <w:bCs w:val="0"/>
              </w:rPr>
              <w:lastRenderedPageBreak/>
              <w:t>Server Operating Systems.</w:t>
            </w:r>
            <w:r w:rsidR="5E67A9C7" w:rsidRPr="587E76E7">
              <w:rPr>
                <w:rFonts w:cs="Tahoma"/>
                <w:b w:val="0"/>
                <w:bCs w:val="0"/>
              </w:rPr>
              <w:t xml:space="preserve"> </w:t>
            </w:r>
            <w:r w:rsidRPr="587E76E7">
              <w:rPr>
                <w:rFonts w:cs="Tahoma"/>
                <w:b w:val="0"/>
                <w:bCs w:val="0"/>
              </w:rPr>
              <w:t>Prior experience within Microsoft Windows 7 or newer is expected.</w:t>
            </w:r>
          </w:p>
        </w:tc>
      </w:tr>
      <w:tr w:rsidR="007B04B8" w:rsidRPr="005E6D45" w14:paraId="5546043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0B72E" w14:textId="7DC7707B" w:rsidR="007B04B8" w:rsidRPr="005E6D45" w:rsidRDefault="001919E7" w:rsidP="003838BE">
            <w:pPr>
              <w:pStyle w:val="Heading5"/>
              <w:spacing w:before="120" w:after="120"/>
              <w:rPr>
                <w:rFonts w:cs="Tahoma"/>
                <w:b w:val="0"/>
                <w:bCs w:val="0"/>
              </w:rPr>
            </w:pPr>
            <w:r w:rsidRPr="00170080">
              <w:rPr>
                <w:rStyle w:val="Heading5Char"/>
                <w:sz w:val="21"/>
                <w:szCs w:val="21"/>
              </w:rPr>
              <w:lastRenderedPageBreak/>
              <w:t>CTT147 Web Server Administration</w:t>
            </w:r>
            <w:r w:rsidRPr="00170080">
              <w:rPr>
                <w:rStyle w:val="Heading5Char"/>
                <w:sz w:val="21"/>
                <w:szCs w:val="21"/>
              </w:rPr>
              <w:tab/>
            </w:r>
          </w:p>
        </w:tc>
        <w:tc>
          <w:tcPr>
            <w:tcW w:w="2319" w:type="dxa"/>
          </w:tcPr>
          <w:p w14:paraId="00804E3C" w14:textId="6B6E33D5"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776B03F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F2206C9" w14:textId="41583087" w:rsidR="001919E7" w:rsidRPr="005E6D45" w:rsidRDefault="001919E7" w:rsidP="003838BE">
            <w:pPr>
              <w:spacing w:before="120" w:after="120"/>
              <w:rPr>
                <w:rFonts w:cs="Tahoma"/>
                <w:b w:val="0"/>
                <w:bCs w:val="0"/>
              </w:rPr>
            </w:pPr>
            <w:r w:rsidRPr="005E6D45">
              <w:rPr>
                <w:rFonts w:cs="Tahoma"/>
                <w:b w:val="0"/>
                <w:bCs w:val="0"/>
              </w:rPr>
              <w:t>This class will teach students how to install, configure, and administer Microsoft IIS Web Servers.</w:t>
            </w:r>
            <w:r w:rsidR="0042221D">
              <w:rPr>
                <w:rFonts w:cs="Tahoma"/>
                <w:b w:val="0"/>
                <w:bCs w:val="0"/>
              </w:rPr>
              <w:t xml:space="preserve"> </w:t>
            </w:r>
            <w:r w:rsidRPr="005E6D45">
              <w:rPr>
                <w:rFonts w:cs="Tahoma"/>
                <w:b w:val="0"/>
                <w:bCs w:val="0"/>
              </w:rPr>
              <w:t>Activities will include adding the IIS role to an existing Windows Server installation, configuring web servers for delivery of web content, security, and performance.</w:t>
            </w:r>
            <w:r w:rsidR="0042221D">
              <w:rPr>
                <w:rFonts w:cs="Tahoma"/>
                <w:b w:val="0"/>
                <w:bCs w:val="0"/>
              </w:rPr>
              <w:t xml:space="preserve"> </w:t>
            </w:r>
            <w:r w:rsidRPr="005E6D45">
              <w:rPr>
                <w:rFonts w:cs="Tahoma"/>
                <w:b w:val="0"/>
                <w:bCs w:val="0"/>
              </w:rPr>
              <w:t>Other topics will include PCI compliance, logging, encryption, and ASP processing.</w:t>
            </w:r>
            <w:r w:rsidR="0042221D">
              <w:rPr>
                <w:rFonts w:cs="Tahoma"/>
                <w:b w:val="0"/>
                <w:bCs w:val="0"/>
              </w:rPr>
              <w:t xml:space="preserve"> </w:t>
            </w:r>
            <w:proofErr w:type="gramStart"/>
            <w:r w:rsidRPr="005E6D45">
              <w:rPr>
                <w:rFonts w:cs="Tahoma"/>
                <w:b w:val="0"/>
                <w:bCs w:val="0"/>
              </w:rPr>
              <w:t>The end result</w:t>
            </w:r>
            <w:proofErr w:type="gramEnd"/>
            <w:r w:rsidRPr="005E6D45">
              <w:rPr>
                <w:rFonts w:cs="Tahoma"/>
                <w:b w:val="0"/>
                <w:bCs w:val="0"/>
              </w:rPr>
              <w:t xml:space="preserve"> will be a live hosted site visible to public Internet guests and private intranet access.</w:t>
            </w:r>
            <w:r w:rsidR="0042221D">
              <w:rPr>
                <w:rFonts w:cs="Tahoma"/>
                <w:b w:val="0"/>
                <w:bCs w:val="0"/>
              </w:rPr>
              <w:t xml:space="preserve"> </w:t>
            </w:r>
            <w:r w:rsidRPr="005E6D45">
              <w:rPr>
                <w:rFonts w:cs="Tahoma"/>
                <w:b w:val="0"/>
                <w:bCs w:val="0"/>
              </w:rPr>
              <w:t>Hands-on experience through labs and projects will reinforce the reading, coursework, and exams.</w:t>
            </w:r>
          </w:p>
        </w:tc>
      </w:tr>
      <w:tr w:rsidR="007B04B8" w:rsidRPr="005E6D45" w14:paraId="380ADF6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8313DC" w14:textId="3DB09660" w:rsidR="007B04B8" w:rsidRPr="005E6D45" w:rsidRDefault="007B04B8" w:rsidP="003838BE">
            <w:pPr>
              <w:pStyle w:val="Heading5"/>
              <w:spacing w:before="120" w:after="120"/>
              <w:rPr>
                <w:rFonts w:cs="Tahoma"/>
                <w:b w:val="0"/>
                <w:bCs w:val="0"/>
              </w:rPr>
            </w:pPr>
            <w:r w:rsidRPr="00170080">
              <w:rPr>
                <w:rStyle w:val="Heading5Char"/>
                <w:sz w:val="21"/>
                <w:szCs w:val="21"/>
              </w:rPr>
              <w:t>CTT150 Microcomputer Hardware II</w:t>
            </w:r>
            <w:r w:rsidRPr="00170080">
              <w:rPr>
                <w:rStyle w:val="Heading5Char"/>
                <w:sz w:val="21"/>
                <w:szCs w:val="21"/>
              </w:rPr>
              <w:tab/>
            </w:r>
            <w:r w:rsidRPr="005E6D45">
              <w:rPr>
                <w:rFonts w:cs="Tahoma"/>
                <w:b w:val="0"/>
                <w:bCs w:val="0"/>
              </w:rPr>
              <w:tab/>
            </w:r>
            <w:r w:rsidRPr="005E6D45">
              <w:rPr>
                <w:rFonts w:cs="Tahoma"/>
                <w:b w:val="0"/>
                <w:bCs w:val="0"/>
              </w:rPr>
              <w:tab/>
            </w:r>
          </w:p>
        </w:tc>
        <w:tc>
          <w:tcPr>
            <w:tcW w:w="2319" w:type="dxa"/>
          </w:tcPr>
          <w:p w14:paraId="429DBA8F" w14:textId="03C5868B"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4D8A4CB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9CD217A" w14:textId="54ECF359" w:rsidR="001919E7" w:rsidRPr="005E6D45" w:rsidRDefault="001919E7" w:rsidP="003838BE">
            <w:pPr>
              <w:spacing w:before="120" w:after="120"/>
              <w:rPr>
                <w:rFonts w:cs="Tahoma"/>
              </w:rPr>
            </w:pPr>
            <w:r w:rsidRPr="005E6D45">
              <w:rPr>
                <w:rFonts w:cs="Tahoma"/>
                <w:b w:val="0"/>
                <w:bCs w:val="0"/>
              </w:rPr>
              <w:t xml:space="preserve">This will be a continuation course </w:t>
            </w:r>
            <w:proofErr w:type="gramStart"/>
            <w:r w:rsidRPr="005E6D45">
              <w:rPr>
                <w:rFonts w:cs="Tahoma"/>
                <w:b w:val="0"/>
                <w:bCs w:val="0"/>
              </w:rPr>
              <w:t>of</w:t>
            </w:r>
            <w:proofErr w:type="gramEnd"/>
            <w:r w:rsidRPr="005E6D45">
              <w:rPr>
                <w:rFonts w:cs="Tahoma"/>
                <w:b w:val="0"/>
                <w:bCs w:val="0"/>
              </w:rPr>
              <w:t xml:space="preserve"> Microcomputer Hardware I. Computer hardware advanced concepts will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CTT100 passed with a C or better.</w:t>
            </w:r>
          </w:p>
        </w:tc>
      </w:tr>
      <w:tr w:rsidR="007B04B8" w:rsidRPr="005E6D45" w14:paraId="5962CBC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29825C" w14:textId="1EF68C38" w:rsidR="007B04B8" w:rsidRPr="005E6D45" w:rsidRDefault="001919E7" w:rsidP="003838BE">
            <w:pPr>
              <w:pStyle w:val="Heading5"/>
              <w:spacing w:before="120" w:after="120"/>
              <w:rPr>
                <w:rFonts w:cs="Tahoma"/>
                <w:b w:val="0"/>
                <w:bCs w:val="0"/>
              </w:rPr>
            </w:pPr>
            <w:bookmarkStart w:id="225" w:name="_CTT155_Advanced_Computer"/>
            <w:bookmarkEnd w:id="225"/>
            <w:r w:rsidRPr="00170080">
              <w:rPr>
                <w:rStyle w:val="Heading5Char"/>
                <w:sz w:val="21"/>
                <w:szCs w:val="21"/>
              </w:rPr>
              <w:t>CTT155 Advanced Computer Networking</w:t>
            </w:r>
          </w:p>
        </w:tc>
        <w:tc>
          <w:tcPr>
            <w:tcW w:w="2319" w:type="dxa"/>
          </w:tcPr>
          <w:p w14:paraId="177AB447" w14:textId="20B88676"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22DCB88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E9986FF" w14:textId="7E489CD2" w:rsidR="001919E7" w:rsidRPr="005E6D45" w:rsidRDefault="001919E7" w:rsidP="003838BE">
            <w:pPr>
              <w:spacing w:before="120" w:after="120"/>
              <w:rPr>
                <w:rFonts w:cs="Tahoma"/>
                <w:b w:val="0"/>
                <w:bCs w:val="0"/>
              </w:rPr>
            </w:pPr>
            <w:r w:rsidRPr="005E6D45">
              <w:rPr>
                <w:rFonts w:cs="Tahoma"/>
                <w:b w:val="0"/>
                <w:bCs w:val="0"/>
              </w:rPr>
              <w:t xml:space="preserve">This will be a continuation course </w:t>
            </w:r>
            <w:proofErr w:type="gramStart"/>
            <w:r w:rsidRPr="005E6D45">
              <w:rPr>
                <w:rFonts w:cs="Tahoma"/>
                <w:b w:val="0"/>
                <w:bCs w:val="0"/>
              </w:rPr>
              <w:t>of</w:t>
            </w:r>
            <w:proofErr w:type="gramEnd"/>
            <w:r w:rsidRPr="005E6D45">
              <w:rPr>
                <w:rFonts w:cs="Tahoma"/>
                <w:b w:val="0"/>
                <w:bCs w:val="0"/>
              </w:rPr>
              <w:t xml:space="preserve"> Introduction to Computer Networking. Advanced aspects of network routing and switching as well as advanced trouble shooting techniques will be studied.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CTT140 passed with a C or better.</w:t>
            </w:r>
          </w:p>
        </w:tc>
      </w:tr>
      <w:tr w:rsidR="007B04B8" w:rsidRPr="005E6D45" w14:paraId="2B4D83F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8A10A36" w14:textId="6C624DC3" w:rsidR="007B04B8" w:rsidRPr="005E6D45" w:rsidRDefault="007B04B8" w:rsidP="003838BE">
            <w:pPr>
              <w:pStyle w:val="Heading5"/>
              <w:spacing w:before="120" w:after="120"/>
              <w:rPr>
                <w:rFonts w:cs="Tahoma"/>
                <w:b w:val="0"/>
                <w:bCs w:val="0"/>
              </w:rPr>
            </w:pPr>
            <w:bookmarkStart w:id="226" w:name="_CTT157_Introduction_to"/>
            <w:bookmarkEnd w:id="226"/>
            <w:r w:rsidRPr="00170080">
              <w:rPr>
                <w:rStyle w:val="Heading5Char"/>
                <w:sz w:val="21"/>
                <w:szCs w:val="21"/>
              </w:rPr>
              <w:t>CTT157 Introduction to Network Security</w:t>
            </w:r>
          </w:p>
        </w:tc>
        <w:tc>
          <w:tcPr>
            <w:tcW w:w="2319" w:type="dxa"/>
          </w:tcPr>
          <w:p w14:paraId="25117F4D" w14:textId="1A5B5E0C" w:rsidR="007B04B8"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B7410" w:rsidRPr="005E6D45" w14:paraId="44C5F8F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D78F7C5" w14:textId="3B9EB800" w:rsidR="00FB7410" w:rsidRPr="005E6D45" w:rsidRDefault="00FB7410" w:rsidP="003838BE">
            <w:pPr>
              <w:spacing w:before="120" w:after="120"/>
              <w:rPr>
                <w:rFonts w:cs="Tahoma"/>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the fundamentals of network security, including compliance and operational security; threats and vulnerabilities; application, data, and host security; access control and identity management; and cryptography.</w:t>
            </w:r>
            <w:r w:rsidR="0042221D">
              <w:rPr>
                <w:rFonts w:cs="Tahoma"/>
                <w:b w:val="0"/>
                <w:bCs w:val="0"/>
              </w:rPr>
              <w:t xml:space="preserve"> </w:t>
            </w:r>
            <w:r w:rsidRPr="005E6D45">
              <w:rPr>
                <w:rFonts w:cs="Tahoma"/>
                <w:b w:val="0"/>
                <w:bCs w:val="0"/>
              </w:rPr>
              <w:t>The course covers new topics in network security as well, including psychological approaches to social engineering attacks, Web application attacks, penetration testing, data loss prevention, cloud computing security, and application programming development security.</w:t>
            </w:r>
          </w:p>
        </w:tc>
      </w:tr>
      <w:tr w:rsidR="00FB7410" w:rsidRPr="005E6D45" w14:paraId="201F75F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C7026" w14:textId="57B24087" w:rsidR="00FB7410" w:rsidRPr="005E6D45" w:rsidRDefault="00FB7410" w:rsidP="003838BE">
            <w:pPr>
              <w:pStyle w:val="Heading5"/>
              <w:spacing w:before="120" w:after="120"/>
              <w:rPr>
                <w:rFonts w:cs="Tahoma"/>
                <w:b w:val="0"/>
                <w:bCs w:val="0"/>
              </w:rPr>
            </w:pPr>
            <w:bookmarkStart w:id="227" w:name="_CTT245_Computer_Network"/>
            <w:bookmarkEnd w:id="227"/>
            <w:r w:rsidRPr="00170080">
              <w:rPr>
                <w:rStyle w:val="Heading5Char"/>
                <w:sz w:val="21"/>
                <w:szCs w:val="21"/>
              </w:rPr>
              <w:t>CTT245 Computer Network Installation and Configuration</w:t>
            </w:r>
          </w:p>
        </w:tc>
        <w:tc>
          <w:tcPr>
            <w:tcW w:w="2319" w:type="dxa"/>
          </w:tcPr>
          <w:p w14:paraId="58F73E57" w14:textId="21408C14" w:rsidR="00FB7410"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FB7410" w:rsidRPr="005E6D45" w14:paraId="68E9ACB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5549520" w14:textId="680F79CB" w:rsidR="00FB7410" w:rsidRPr="005E6D45" w:rsidRDefault="00FB7410" w:rsidP="003838BE">
            <w:pPr>
              <w:spacing w:before="120" w:after="120"/>
              <w:rPr>
                <w:rFonts w:cs="Tahoma"/>
                <w:b w:val="0"/>
                <w:bCs w:val="0"/>
              </w:rPr>
            </w:pPr>
            <w:r w:rsidRPr="005E6D45">
              <w:rPr>
                <w:rFonts w:cs="Tahoma"/>
                <w:b w:val="0"/>
                <w:bCs w:val="0"/>
              </w:rPr>
              <w:t xml:space="preserve">This course will instruct students in </w:t>
            </w:r>
            <w:proofErr w:type="gramStart"/>
            <w:r w:rsidRPr="005E6D45">
              <w:rPr>
                <w:rFonts w:cs="Tahoma"/>
                <w:b w:val="0"/>
                <w:bCs w:val="0"/>
              </w:rPr>
              <w:t>installation</w:t>
            </w:r>
            <w:proofErr w:type="gramEnd"/>
            <w:r w:rsidRPr="005E6D45">
              <w:rPr>
                <w:rFonts w:cs="Tahoma"/>
                <w:b w:val="0"/>
                <w:bCs w:val="0"/>
              </w:rPr>
              <w:t xml:space="preserve"> and configuration of computer networks of various sizes. Configuration of network operating systems, print servers, and security/access rights.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CTT155 passed with a C or better, or approval of instructor.</w:t>
            </w:r>
          </w:p>
        </w:tc>
      </w:tr>
      <w:tr w:rsidR="0099603E" w:rsidRPr="005E6D45" w14:paraId="4C2A440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95D35" w14:textId="559ABECC" w:rsidR="0099603E" w:rsidRPr="00170080" w:rsidRDefault="0099603E" w:rsidP="003838BE">
            <w:pPr>
              <w:pStyle w:val="Heading5"/>
              <w:spacing w:before="120" w:after="120"/>
              <w:rPr>
                <w:rStyle w:val="Heading5Char"/>
                <w:sz w:val="21"/>
                <w:szCs w:val="21"/>
              </w:rPr>
            </w:pPr>
            <w:bookmarkStart w:id="228" w:name="_CTT251_Cloud_Computing"/>
            <w:bookmarkEnd w:id="228"/>
            <w:r>
              <w:rPr>
                <w:rStyle w:val="Heading5Char"/>
                <w:sz w:val="21"/>
                <w:szCs w:val="21"/>
              </w:rPr>
              <w:t>CTT251 Cloud Computing</w:t>
            </w:r>
          </w:p>
        </w:tc>
        <w:tc>
          <w:tcPr>
            <w:tcW w:w="2319" w:type="dxa"/>
          </w:tcPr>
          <w:p w14:paraId="5A9974FF" w14:textId="124E2010" w:rsidR="0099603E" w:rsidRPr="005E6D45" w:rsidRDefault="009960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42221D">
              <w:rPr>
                <w:rFonts w:cs="Tahoma"/>
              </w:rPr>
              <w:t>.</w:t>
            </w:r>
          </w:p>
        </w:tc>
      </w:tr>
      <w:tr w:rsidR="0099603E" w:rsidRPr="005E6D45" w14:paraId="4021DEE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EF24A86" w14:textId="23AFFE53" w:rsidR="0099603E" w:rsidRPr="005E6D45" w:rsidRDefault="00AB39D4" w:rsidP="003838BE">
            <w:pPr>
              <w:spacing w:before="120" w:after="120"/>
              <w:rPr>
                <w:rFonts w:cs="Tahoma"/>
              </w:rPr>
            </w:pPr>
            <w:r w:rsidRPr="00AB39D4">
              <w:rPr>
                <w:rFonts w:cs="Tahoma"/>
                <w:b w:val="0"/>
                <w:bCs w:val="0"/>
              </w:rPr>
              <w:t>This course</w:t>
            </w:r>
            <w:r>
              <w:rPr>
                <w:rFonts w:cs="Tahoma"/>
                <w:b w:val="0"/>
                <w:bCs w:val="0"/>
              </w:rPr>
              <w:t xml:space="preserve"> introduces students to fundamental concepts of cloud computing. It covers topics such as virtualization, architecture of cloud sy</w:t>
            </w:r>
            <w:r w:rsidR="00A2214C">
              <w:rPr>
                <w:rFonts w:cs="Tahoma"/>
                <w:b w:val="0"/>
                <w:bCs w:val="0"/>
              </w:rPr>
              <w:t>s</w:t>
            </w:r>
            <w:r>
              <w:rPr>
                <w:rFonts w:cs="Tahoma"/>
                <w:b w:val="0"/>
                <w:bCs w:val="0"/>
              </w:rPr>
              <w:t xml:space="preserve">tems, </w:t>
            </w:r>
            <w:r w:rsidR="00A2214C">
              <w:rPr>
                <w:rFonts w:cs="Tahoma"/>
                <w:b w:val="0"/>
                <w:bCs w:val="0"/>
              </w:rPr>
              <w:t xml:space="preserve">resource </w:t>
            </w:r>
            <w:r w:rsidR="0042221D">
              <w:rPr>
                <w:rFonts w:cs="Tahoma"/>
                <w:b w:val="0"/>
                <w:bCs w:val="0"/>
              </w:rPr>
              <w:t>management,</w:t>
            </w:r>
            <w:r w:rsidR="00A2214C">
              <w:rPr>
                <w:rFonts w:cs="Tahoma"/>
                <w:b w:val="0"/>
                <w:bCs w:val="0"/>
              </w:rPr>
              <w:t xml:space="preserve"> as well as privacy and security issues. Students will gain practical </w:t>
            </w:r>
            <w:r w:rsidR="00904C8E">
              <w:rPr>
                <w:rFonts w:cs="Tahoma"/>
                <w:b w:val="0"/>
                <w:bCs w:val="0"/>
              </w:rPr>
              <w:t xml:space="preserve">experience with cloud architecture through a series of hands-on assignments working with </w:t>
            </w:r>
            <w:proofErr w:type="gramStart"/>
            <w:r w:rsidR="00904C8E">
              <w:rPr>
                <w:rFonts w:cs="Tahoma"/>
                <w:b w:val="0"/>
                <w:bCs w:val="0"/>
              </w:rPr>
              <w:t>a number of</w:t>
            </w:r>
            <w:proofErr w:type="gramEnd"/>
            <w:r w:rsidR="00904C8E">
              <w:rPr>
                <w:rFonts w:cs="Tahoma"/>
                <w:b w:val="0"/>
                <w:bCs w:val="0"/>
              </w:rPr>
              <w:t xml:space="preserve"> industry leading cloud </w:t>
            </w:r>
            <w:r w:rsidR="00904C8E">
              <w:rPr>
                <w:rFonts w:cs="Tahoma"/>
                <w:b w:val="0"/>
                <w:bCs w:val="0"/>
              </w:rPr>
              <w:lastRenderedPageBreak/>
              <w:t xml:space="preserve">service providers. The course curriculum is based </w:t>
            </w:r>
            <w:r w:rsidR="00A21350">
              <w:rPr>
                <w:rFonts w:cs="Tahoma"/>
                <w:b w:val="0"/>
                <w:bCs w:val="0"/>
              </w:rPr>
              <w:t>on the latest CompTIA Cloud+ training materials. A knowledge of basic compute</w:t>
            </w:r>
            <w:r w:rsidR="0025312D">
              <w:rPr>
                <w:rFonts w:cs="Tahoma"/>
                <w:b w:val="0"/>
                <w:bCs w:val="0"/>
              </w:rPr>
              <w:t xml:space="preserve">r networking and security principles is required for this course. </w:t>
            </w:r>
            <w:r w:rsidR="0025312D" w:rsidRPr="009E7026">
              <w:rPr>
                <w:rFonts w:cs="Tahoma"/>
                <w:bCs w:val="0"/>
                <w:color w:val="002060"/>
              </w:rPr>
              <w:t xml:space="preserve">PRE-REQUISITES: </w:t>
            </w:r>
            <w:r w:rsidR="0025312D" w:rsidRPr="005E6D45">
              <w:rPr>
                <w:rFonts w:cs="Tahoma"/>
                <w:b w:val="0"/>
                <w:bCs w:val="0"/>
              </w:rPr>
              <w:t>CTT110 and CTT140 passed with a C or better, or permission of instructor.</w:t>
            </w:r>
          </w:p>
        </w:tc>
      </w:tr>
      <w:tr w:rsidR="00A269CA" w:rsidRPr="005E6D45" w14:paraId="67D8E4B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7CFEB" w14:textId="6462FEE1" w:rsidR="00A269CA" w:rsidRPr="005E6D45" w:rsidRDefault="00A269CA" w:rsidP="003838BE">
            <w:pPr>
              <w:pStyle w:val="Heading5"/>
              <w:spacing w:before="120" w:after="120"/>
              <w:rPr>
                <w:rFonts w:cs="Tahoma"/>
                <w:b w:val="0"/>
                <w:bCs w:val="0"/>
              </w:rPr>
            </w:pPr>
            <w:bookmarkStart w:id="229" w:name="_CTT255_Server_Operating"/>
            <w:bookmarkEnd w:id="229"/>
            <w:r w:rsidRPr="00170080">
              <w:rPr>
                <w:rStyle w:val="Heading5Char"/>
                <w:sz w:val="21"/>
                <w:szCs w:val="21"/>
              </w:rPr>
              <w:lastRenderedPageBreak/>
              <w:t>CTT255 Server Operating Systems</w:t>
            </w:r>
            <w:r w:rsidRPr="005E6D45">
              <w:rPr>
                <w:rFonts w:cs="Tahoma"/>
                <w:b w:val="0"/>
                <w:bCs w:val="0"/>
              </w:rPr>
              <w:tab/>
            </w:r>
          </w:p>
        </w:tc>
        <w:tc>
          <w:tcPr>
            <w:tcW w:w="2319" w:type="dxa"/>
          </w:tcPr>
          <w:p w14:paraId="7E002D5B" w14:textId="00CF9E8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4638B2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41212AE" w14:textId="70B1CE95" w:rsidR="00A269CA" w:rsidRPr="005E6D45" w:rsidRDefault="00A269CA" w:rsidP="003838BE">
            <w:pPr>
              <w:spacing w:before="120" w:after="120"/>
              <w:rPr>
                <w:rFonts w:cs="Tahoma"/>
                <w:b w:val="0"/>
                <w:bCs w:val="0"/>
              </w:rPr>
            </w:pPr>
            <w:r w:rsidRPr="005E6D45">
              <w:rPr>
                <w:rFonts w:cs="Tahoma"/>
                <w:b w:val="0"/>
                <w:bCs w:val="0"/>
              </w:rPr>
              <w:t>This course will introduce students to installation, support and troubleshooting of computer server operating systems.</w:t>
            </w:r>
            <w:r w:rsidR="0042221D">
              <w:rPr>
                <w:rFonts w:cs="Tahoma"/>
                <w:b w:val="0"/>
                <w:bCs w:val="0"/>
              </w:rPr>
              <w:t xml:space="preserve"> </w:t>
            </w:r>
            <w:r w:rsidRPr="005E6D45">
              <w:rPr>
                <w:rFonts w:cs="Tahoma"/>
                <w:b w:val="0"/>
                <w:bCs w:val="0"/>
              </w:rPr>
              <w:t>Students will focus on Microsoft Windows Server platforms.</w:t>
            </w:r>
            <w:r w:rsidR="0042221D">
              <w:rPr>
                <w:rFonts w:cs="Tahoma"/>
                <w:b w:val="0"/>
                <w:bCs w:val="0"/>
              </w:rPr>
              <w:t xml:space="preserve"> </w:t>
            </w:r>
            <w:r w:rsidRPr="005E6D45">
              <w:rPr>
                <w:rFonts w:cs="Tahoma"/>
                <w:b w:val="0"/>
                <w:bCs w:val="0"/>
              </w:rPr>
              <w:t>Other server platforms will also be reviewed.</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CTT110 and CTT140 passed with a C or better, or permission of instructor.</w:t>
            </w:r>
          </w:p>
        </w:tc>
      </w:tr>
      <w:tr w:rsidR="00A269CA" w:rsidRPr="005E6D45" w14:paraId="47C83D6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BEFBDE" w14:textId="65CE73FB" w:rsidR="00A269CA" w:rsidRPr="005E6D45" w:rsidRDefault="00A269CA" w:rsidP="003838BE">
            <w:pPr>
              <w:pStyle w:val="Heading5"/>
              <w:spacing w:before="120" w:after="120"/>
              <w:rPr>
                <w:rFonts w:cs="Tahoma"/>
                <w:b w:val="0"/>
                <w:bCs w:val="0"/>
              </w:rPr>
            </w:pPr>
            <w:bookmarkStart w:id="230" w:name="_CTT260_Computer_Capstone"/>
            <w:bookmarkEnd w:id="230"/>
            <w:r w:rsidRPr="00170080">
              <w:rPr>
                <w:rStyle w:val="Heading5Char"/>
                <w:sz w:val="21"/>
                <w:szCs w:val="21"/>
              </w:rPr>
              <w:t>CTT260 Computer Capstone Project</w:t>
            </w:r>
            <w:r w:rsidRPr="00170080">
              <w:rPr>
                <w:rStyle w:val="Heading5Char"/>
                <w:sz w:val="21"/>
                <w:szCs w:val="21"/>
              </w:rPr>
              <w:tab/>
            </w:r>
          </w:p>
        </w:tc>
        <w:tc>
          <w:tcPr>
            <w:tcW w:w="2319" w:type="dxa"/>
          </w:tcPr>
          <w:p w14:paraId="64D12D6B" w14:textId="520FCE56"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3699CAD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93E5043" w14:textId="5FEBE7CE" w:rsidR="00A269CA" w:rsidRPr="005E6D45" w:rsidRDefault="00A269CA" w:rsidP="001F456C">
            <w:pPr>
              <w:spacing w:before="120" w:after="120"/>
              <w:rPr>
                <w:rFonts w:cs="Tahoma"/>
                <w:b w:val="0"/>
                <w:bCs w:val="0"/>
              </w:rPr>
            </w:pPr>
            <w:r w:rsidRPr="005E6D45">
              <w:rPr>
                <w:rFonts w:cs="Tahoma"/>
                <w:b w:val="0"/>
                <w:bCs w:val="0"/>
              </w:rPr>
              <w:t>For the Computer Capstone Project, students will be required to plan and execute the installation of a selected client/</w:t>
            </w:r>
            <w:r w:rsidR="00090F76" w:rsidRPr="005E6D45">
              <w:rPr>
                <w:rFonts w:cs="Tahoma"/>
                <w:b w:val="0"/>
                <w:bCs w:val="0"/>
              </w:rPr>
              <w:t>server-based</w:t>
            </w:r>
            <w:r w:rsidRPr="005E6D45">
              <w:rPr>
                <w:rFonts w:cs="Tahoma"/>
                <w:b w:val="0"/>
                <w:bCs w:val="0"/>
              </w:rPr>
              <w:t xml:space="preserve"> application.</w:t>
            </w:r>
            <w:r w:rsidR="0042221D">
              <w:rPr>
                <w:rFonts w:cs="Tahoma"/>
                <w:b w:val="0"/>
                <w:bCs w:val="0"/>
              </w:rPr>
              <w:t xml:space="preserve"> </w:t>
            </w:r>
            <w:r w:rsidRPr="005E6D45">
              <w:rPr>
                <w:rFonts w:cs="Tahoma"/>
                <w:b w:val="0"/>
                <w:bCs w:val="0"/>
              </w:rPr>
              <w:t xml:space="preserve">Students will be required to plan, </w:t>
            </w:r>
            <w:r w:rsidR="00090F76" w:rsidRPr="005E6D45">
              <w:rPr>
                <w:rFonts w:cs="Tahoma"/>
                <w:b w:val="0"/>
                <w:bCs w:val="0"/>
              </w:rPr>
              <w:t>install,</w:t>
            </w:r>
            <w:r w:rsidRPr="005E6D45">
              <w:rPr>
                <w:rFonts w:cs="Tahoma"/>
                <w:b w:val="0"/>
                <w:bCs w:val="0"/>
              </w:rPr>
              <w:t xml:space="preserve"> and configure all</w:t>
            </w:r>
            <w:r w:rsidR="00F26D21">
              <w:rPr>
                <w:rFonts w:cs="Tahoma"/>
                <w:b w:val="0"/>
                <w:bCs w:val="0"/>
              </w:rPr>
              <w:t xml:space="preserve"> prerequisites re</w:t>
            </w:r>
            <w:r w:rsidRPr="005E6D45">
              <w:rPr>
                <w:rFonts w:cs="Tahoma"/>
                <w:b w:val="0"/>
                <w:bCs w:val="0"/>
              </w:rPr>
              <w:t>quired by the application including desktop, server, network, and database components.</w:t>
            </w:r>
            <w:r w:rsidR="0042221D">
              <w:rPr>
                <w:rFonts w:cs="Tahoma"/>
                <w:b w:val="0"/>
                <w:bCs w:val="0"/>
              </w:rPr>
              <w:t xml:space="preserve"> </w:t>
            </w:r>
            <w:r w:rsidR="009E7026" w:rsidRPr="009E7026">
              <w:rPr>
                <w:rFonts w:cs="Tahoma"/>
                <w:bCs w:val="0"/>
                <w:color w:val="002060"/>
              </w:rPr>
              <w:t xml:space="preserve">PRE-REQUISITES: </w:t>
            </w:r>
            <w:r w:rsidR="001F456C" w:rsidRPr="001F456C">
              <w:rPr>
                <w:rFonts w:cs="Tahoma"/>
                <w:b w:val="0"/>
                <w:bCs w:val="0"/>
              </w:rPr>
              <w:t>CTT245, CTT100, CTT110, and either CTT120 or CTT130 passed with a C or better</w:t>
            </w:r>
            <w:r w:rsidR="001F456C">
              <w:rPr>
                <w:rFonts w:cs="Tahoma"/>
                <w:b w:val="0"/>
                <w:bCs w:val="0"/>
              </w:rPr>
              <w:t xml:space="preserve"> </w:t>
            </w:r>
            <w:r w:rsidR="001F456C" w:rsidRPr="001F456C">
              <w:rPr>
                <w:rFonts w:cs="Tahoma"/>
                <w:b w:val="0"/>
                <w:bCs w:val="0"/>
              </w:rPr>
              <w:t>or permission of instructor.</w:t>
            </w:r>
          </w:p>
        </w:tc>
      </w:tr>
      <w:tr w:rsidR="00A269CA" w:rsidRPr="005E6D45" w14:paraId="7B50009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06A1C5" w14:textId="49F7ED25" w:rsidR="00A269CA" w:rsidRPr="005E6D45" w:rsidRDefault="00A269CA" w:rsidP="003838BE">
            <w:pPr>
              <w:pStyle w:val="Heading5"/>
              <w:spacing w:before="120" w:after="120"/>
              <w:rPr>
                <w:rFonts w:cs="Tahoma"/>
                <w:b w:val="0"/>
                <w:bCs w:val="0"/>
              </w:rPr>
            </w:pPr>
            <w:r w:rsidRPr="00170080">
              <w:rPr>
                <w:rStyle w:val="Heading5Char"/>
                <w:sz w:val="21"/>
                <w:szCs w:val="21"/>
              </w:rPr>
              <w:t>CTT270 Introduction to Virtual Computing</w:t>
            </w:r>
            <w:r w:rsidRPr="00170080">
              <w:rPr>
                <w:rStyle w:val="Heading5Char"/>
                <w:sz w:val="21"/>
                <w:szCs w:val="21"/>
              </w:rPr>
              <w:tab/>
            </w:r>
            <w:r w:rsidRPr="005E6D45">
              <w:rPr>
                <w:rFonts w:cs="Tahoma"/>
                <w:b w:val="0"/>
                <w:bCs w:val="0"/>
              </w:rPr>
              <w:tab/>
            </w:r>
          </w:p>
        </w:tc>
        <w:tc>
          <w:tcPr>
            <w:tcW w:w="2319" w:type="dxa"/>
          </w:tcPr>
          <w:p w14:paraId="2A78E759" w14:textId="6248CF6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64BD2C4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2CCC562" w14:textId="11F713F3" w:rsidR="00A269CA" w:rsidRPr="005E6D45" w:rsidRDefault="00A269CA" w:rsidP="003838BE">
            <w:pPr>
              <w:spacing w:before="120" w:after="120"/>
              <w:rPr>
                <w:rFonts w:cs="Tahoma"/>
              </w:rPr>
            </w:pPr>
            <w:r w:rsidRPr="005E6D45">
              <w:rPr>
                <w:rFonts w:cs="Tahoma"/>
                <w:b w:val="0"/>
                <w:bCs w:val="0"/>
              </w:rPr>
              <w:t xml:space="preserve">This course provides students with a background in virtualization technology needed to advance in today’s </w:t>
            </w:r>
            <w:proofErr w:type="gramStart"/>
            <w:r w:rsidRPr="005E6D45">
              <w:rPr>
                <w:rFonts w:cs="Tahoma"/>
                <w:b w:val="0"/>
                <w:bCs w:val="0"/>
              </w:rPr>
              <w:t>technology</w:t>
            </w:r>
            <w:proofErr w:type="gramEnd"/>
            <w:r w:rsidRPr="005E6D45">
              <w:rPr>
                <w:rFonts w:cs="Tahoma"/>
                <w:b w:val="0"/>
                <w:bCs w:val="0"/>
              </w:rPr>
              <w:t xml:space="preserve"> workplace. The course includes an overview of virtualization technology with lectures dedicated to the latest virtualization products: VMware Workstation, VMware Server, Windows Virtual PC, and Microsoft Hyper-V. Additional lectures focus on using virtualization software in networked server environments and include building virtual networks, implementing high-availability clusters, enhancing performance and security, and using Microsoft Virtual Machine Manager to centralize management of multiple virtual servers. Many hands-on activities are included, which allow the student to work with virtual computing concepts, using real-world situations to build the skills necessary for a successful understanding of virtualization. </w:t>
            </w:r>
            <w:r w:rsidR="009E7026" w:rsidRPr="009E7026">
              <w:rPr>
                <w:rFonts w:cs="Tahoma"/>
                <w:bCs w:val="0"/>
                <w:color w:val="002060"/>
              </w:rPr>
              <w:t xml:space="preserve">PRE-REQUISITES: </w:t>
            </w:r>
            <w:r w:rsidRPr="005E6D45">
              <w:rPr>
                <w:rFonts w:cs="Tahoma"/>
                <w:b w:val="0"/>
                <w:bCs w:val="0"/>
              </w:rPr>
              <w:t xml:space="preserve">CTT110, CTT140, or permission of instructor. </w:t>
            </w:r>
          </w:p>
        </w:tc>
      </w:tr>
      <w:tr w:rsidR="00A269CA" w:rsidRPr="005E6D45" w14:paraId="366BCB5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2C691" w14:textId="514CEFC3" w:rsidR="00A269CA" w:rsidRPr="005E6D45" w:rsidRDefault="00A269CA" w:rsidP="003838BE">
            <w:pPr>
              <w:pStyle w:val="Heading5"/>
              <w:spacing w:before="120" w:after="120"/>
              <w:rPr>
                <w:rFonts w:cs="Tahoma"/>
                <w:b w:val="0"/>
                <w:bCs w:val="0"/>
              </w:rPr>
            </w:pPr>
            <w:bookmarkStart w:id="231" w:name="_DRG124_Print_Reading,"/>
            <w:bookmarkEnd w:id="231"/>
            <w:r w:rsidRPr="00170080">
              <w:rPr>
                <w:rStyle w:val="Heading5Char"/>
                <w:sz w:val="21"/>
                <w:szCs w:val="21"/>
              </w:rPr>
              <w:t>DRG124 Print Reading, Sketching, and Intro to CA</w:t>
            </w:r>
            <w:r w:rsidR="00090F76">
              <w:rPr>
                <w:rStyle w:val="Heading5Char"/>
                <w:sz w:val="21"/>
                <w:szCs w:val="21"/>
              </w:rPr>
              <w:t>D</w:t>
            </w:r>
          </w:p>
        </w:tc>
        <w:tc>
          <w:tcPr>
            <w:tcW w:w="2319" w:type="dxa"/>
          </w:tcPr>
          <w:p w14:paraId="01F88750" w14:textId="12FD2BB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6E2486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BDF0C29" w14:textId="15B99F55" w:rsidR="00A269CA" w:rsidRPr="005E6D45" w:rsidRDefault="00A269CA" w:rsidP="003838BE">
            <w:pPr>
              <w:spacing w:before="120" w:after="120"/>
              <w:rPr>
                <w:rFonts w:cs="Tahoma"/>
                <w:b w:val="0"/>
                <w:bCs w:val="0"/>
              </w:rPr>
            </w:pPr>
            <w:r w:rsidRPr="005E6D45">
              <w:rPr>
                <w:rFonts w:cs="Tahoma"/>
                <w:b w:val="0"/>
                <w:bCs w:val="0"/>
              </w:rPr>
              <w:t>This course provides instruction in the basics of technical drawings, sketching, mechanical print reading and an introduction to Computer-Aided Drafting using industry standard software.</w:t>
            </w:r>
            <w:r w:rsidR="0042221D">
              <w:rPr>
                <w:rFonts w:cs="Tahoma"/>
                <w:b w:val="0"/>
                <w:bCs w:val="0"/>
              </w:rPr>
              <w:t xml:space="preserve"> </w:t>
            </w:r>
            <w:r w:rsidRPr="005E6D45">
              <w:rPr>
                <w:rFonts w:cs="Tahoma"/>
                <w:b w:val="0"/>
                <w:bCs w:val="0"/>
              </w:rPr>
              <w:t xml:space="preserve">Students will create drawings, both on paper and </w:t>
            </w:r>
            <w:proofErr w:type="gramStart"/>
            <w:r w:rsidRPr="005E6D45">
              <w:rPr>
                <w:rFonts w:cs="Tahoma"/>
                <w:b w:val="0"/>
                <w:bCs w:val="0"/>
              </w:rPr>
              <w:t>through the use of</w:t>
            </w:r>
            <w:proofErr w:type="gramEnd"/>
            <w:r w:rsidRPr="005E6D45">
              <w:rPr>
                <w:rFonts w:cs="Tahoma"/>
                <w:b w:val="0"/>
                <w:bCs w:val="0"/>
              </w:rPr>
              <w:t xml:space="preserve"> the CAD software, that are particular to their chosen trade.</w:t>
            </w:r>
            <w:r w:rsidR="0042221D">
              <w:rPr>
                <w:rFonts w:cs="Tahoma"/>
                <w:b w:val="0"/>
                <w:bCs w:val="0"/>
              </w:rPr>
              <w:t xml:space="preserve"> </w:t>
            </w:r>
          </w:p>
        </w:tc>
      </w:tr>
      <w:tr w:rsidR="00A269CA" w:rsidRPr="005E6D45" w14:paraId="28BD28A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33E8DB" w14:textId="766520BE" w:rsidR="00A269CA" w:rsidRPr="005E6D45" w:rsidRDefault="004C125C" w:rsidP="003838BE">
            <w:pPr>
              <w:pStyle w:val="Heading5"/>
              <w:spacing w:before="120" w:after="120"/>
              <w:rPr>
                <w:rFonts w:cs="Tahoma"/>
                <w:b w:val="0"/>
                <w:bCs w:val="0"/>
              </w:rPr>
            </w:pPr>
            <w:bookmarkStart w:id="232" w:name="_DRG126_Architectural_Drafting"/>
            <w:bookmarkEnd w:id="232"/>
            <w:r w:rsidRPr="00170080">
              <w:rPr>
                <w:rStyle w:val="Heading5Char"/>
                <w:sz w:val="21"/>
                <w:szCs w:val="21"/>
              </w:rPr>
              <w:lastRenderedPageBreak/>
              <w:t>DRG126 Architectural Drafting and CAD</w:t>
            </w:r>
          </w:p>
        </w:tc>
        <w:tc>
          <w:tcPr>
            <w:tcW w:w="2319" w:type="dxa"/>
          </w:tcPr>
          <w:p w14:paraId="2578DCD9" w14:textId="26F62833"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6A3D4F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4095F90" w14:textId="402272D6" w:rsidR="004C125C" w:rsidRPr="005E6D45" w:rsidRDefault="004C125C" w:rsidP="003838BE">
            <w:pPr>
              <w:spacing w:before="120" w:after="120"/>
              <w:rPr>
                <w:rFonts w:cs="Tahoma"/>
                <w:b w:val="0"/>
                <w:bCs w:val="0"/>
              </w:rPr>
            </w:pPr>
            <w:r w:rsidRPr="005E6D45">
              <w:rPr>
                <w:rFonts w:cs="Tahoma"/>
                <w:b w:val="0"/>
                <w:bCs w:val="0"/>
              </w:rPr>
              <w:t>This course provides instruction in the basics of technical floor plan drawings, sketching, architectural print reading and an introduction to Computer-Aided Drafting using industry standard software.</w:t>
            </w:r>
            <w:r w:rsidR="0042221D">
              <w:rPr>
                <w:rFonts w:cs="Tahoma"/>
                <w:b w:val="0"/>
                <w:bCs w:val="0"/>
              </w:rPr>
              <w:t xml:space="preserve"> </w:t>
            </w:r>
            <w:r w:rsidRPr="005E6D45">
              <w:rPr>
                <w:rFonts w:cs="Tahoma"/>
                <w:b w:val="0"/>
                <w:bCs w:val="0"/>
              </w:rPr>
              <w:t xml:space="preserve">Students will create drawings, both on paper and </w:t>
            </w:r>
            <w:proofErr w:type="gramStart"/>
            <w:r w:rsidRPr="005E6D45">
              <w:rPr>
                <w:rFonts w:cs="Tahoma"/>
                <w:b w:val="0"/>
                <w:bCs w:val="0"/>
              </w:rPr>
              <w:t>through the use of</w:t>
            </w:r>
            <w:proofErr w:type="gramEnd"/>
            <w:r w:rsidRPr="005E6D45">
              <w:rPr>
                <w:rFonts w:cs="Tahoma"/>
                <w:b w:val="0"/>
                <w:bCs w:val="0"/>
              </w:rPr>
              <w:t xml:space="preserve"> the CAD software, that are particular to all facets of home construction.</w:t>
            </w:r>
            <w:r w:rsidR="0042221D">
              <w:rPr>
                <w:rFonts w:cs="Tahoma"/>
                <w:b w:val="0"/>
                <w:bCs w:val="0"/>
              </w:rPr>
              <w:t xml:space="preserve"> </w:t>
            </w:r>
          </w:p>
        </w:tc>
      </w:tr>
      <w:tr w:rsidR="00A269CA" w:rsidRPr="005E6D45" w14:paraId="7D8791D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3D5F7D" w14:textId="6B616008" w:rsidR="00A269CA" w:rsidRPr="00406598" w:rsidRDefault="00406598" w:rsidP="003838BE">
            <w:pPr>
              <w:pStyle w:val="Heading5"/>
              <w:spacing w:before="120" w:after="120"/>
            </w:pPr>
            <w:bookmarkStart w:id="233" w:name="_ECE100_Introduction_to"/>
            <w:bookmarkEnd w:id="233"/>
            <w:r w:rsidRPr="00406598">
              <w:t>ECE100 Introduction to Early Childhood Education</w:t>
            </w:r>
          </w:p>
        </w:tc>
        <w:tc>
          <w:tcPr>
            <w:tcW w:w="2319" w:type="dxa"/>
          </w:tcPr>
          <w:p w14:paraId="1A850E70" w14:textId="501F54AA" w:rsidR="00A269CA" w:rsidRPr="005E6D45" w:rsidRDefault="0040659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cr. </w:t>
            </w:r>
          </w:p>
        </w:tc>
      </w:tr>
      <w:tr w:rsidR="000030A6" w:rsidRPr="005E6D45" w14:paraId="206B99F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20B8EA1" w14:textId="26B5E7A3" w:rsidR="000030A6" w:rsidRPr="005E6D45" w:rsidRDefault="000030A6" w:rsidP="003838BE">
            <w:pPr>
              <w:spacing w:before="120" w:after="120"/>
              <w:rPr>
                <w:rFonts w:cs="Tahoma"/>
              </w:rPr>
            </w:pPr>
            <w:r w:rsidRPr="000030A6">
              <w:rPr>
                <w:rFonts w:cs="Tahoma"/>
                <w:b w:val="0"/>
                <w:bCs w:val="0"/>
              </w:rPr>
              <w:t>Thi</w:t>
            </w:r>
            <w:r>
              <w:rPr>
                <w:rFonts w:cs="Tahoma"/>
                <w:b w:val="0"/>
                <w:bCs w:val="0"/>
              </w:rPr>
              <w:t>s course provides an overview of the field of early childhood education, including historical and contemporary influences along with major theories of development and learning. Students will become familiar with the core considerations of developmentally appropriate</w:t>
            </w:r>
            <w:r w:rsidR="005751A7">
              <w:rPr>
                <w:rFonts w:cs="Tahoma"/>
                <w:b w:val="0"/>
                <w:bCs w:val="0"/>
              </w:rPr>
              <w:t xml:space="preserve"> practice</w:t>
            </w:r>
            <w:r>
              <w:rPr>
                <w:rFonts w:cs="Tahoma"/>
                <w:b w:val="0"/>
                <w:bCs w:val="0"/>
              </w:rPr>
              <w:t xml:space="preserve"> (DAP). The National Association of Education of Young Children (NAEYC) Professional Standards and Competencies and Code of Ethical Conduct. Students will explore the role of the teacher in building relationships with children, families and communities in a diverse society. </w:t>
            </w:r>
          </w:p>
        </w:tc>
      </w:tr>
      <w:tr w:rsidR="00FE4B5F" w:rsidRPr="005E6D45" w14:paraId="0AA87E7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12A324" w14:textId="5791DCFA" w:rsidR="00FE4B5F" w:rsidRPr="00641F75" w:rsidRDefault="00FE4B5F" w:rsidP="003838BE">
            <w:pPr>
              <w:pStyle w:val="Heading5"/>
              <w:spacing w:before="120" w:after="120"/>
              <w:rPr>
                <w:rStyle w:val="Heading5Char"/>
                <w:sz w:val="22"/>
              </w:rPr>
            </w:pPr>
            <w:bookmarkStart w:id="234" w:name="_ECE103_Management,_Professional"/>
            <w:bookmarkStart w:id="235" w:name="_ECE104_Professional_Development"/>
            <w:bookmarkEnd w:id="234"/>
            <w:bookmarkEnd w:id="235"/>
            <w:r>
              <w:rPr>
                <w:rStyle w:val="Heading5Char"/>
                <w:sz w:val="22"/>
              </w:rPr>
              <w:t>ECE104 Professional Development in E</w:t>
            </w:r>
            <w:r w:rsidR="00FA7DC0">
              <w:rPr>
                <w:rStyle w:val="Heading5Char"/>
                <w:sz w:val="22"/>
              </w:rPr>
              <w:t xml:space="preserve">arly </w:t>
            </w:r>
            <w:r>
              <w:rPr>
                <w:rStyle w:val="Heading5Char"/>
                <w:sz w:val="22"/>
              </w:rPr>
              <w:t>C</w:t>
            </w:r>
            <w:r w:rsidR="00FA7DC0">
              <w:rPr>
                <w:rStyle w:val="Heading5Char"/>
                <w:sz w:val="22"/>
              </w:rPr>
              <w:t xml:space="preserve">hildhood </w:t>
            </w:r>
            <w:r>
              <w:rPr>
                <w:rStyle w:val="Heading5Char"/>
                <w:sz w:val="22"/>
              </w:rPr>
              <w:t>E</w:t>
            </w:r>
            <w:r w:rsidR="00FA7DC0">
              <w:rPr>
                <w:rStyle w:val="Heading5Char"/>
                <w:sz w:val="22"/>
              </w:rPr>
              <w:t>ducation</w:t>
            </w:r>
          </w:p>
        </w:tc>
        <w:tc>
          <w:tcPr>
            <w:tcW w:w="2319" w:type="dxa"/>
          </w:tcPr>
          <w:p w14:paraId="7C0944FC" w14:textId="0BF4A4F8" w:rsidR="00FE4B5F" w:rsidRDefault="00C053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A75DCB" w:rsidRPr="005E6D45" w14:paraId="0A79D64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D8BE26A" w14:textId="1D6FDA3B" w:rsidR="00A75DCB" w:rsidRDefault="00A75DCB" w:rsidP="003838BE">
            <w:pPr>
              <w:spacing w:before="120" w:after="120"/>
              <w:rPr>
                <w:rFonts w:cs="Tahoma"/>
              </w:rPr>
            </w:pPr>
            <w:r w:rsidRPr="00C053E7">
              <w:rPr>
                <w:rFonts w:cs="Tahoma"/>
                <w:b w:val="0"/>
                <w:bCs w:val="0"/>
              </w:rPr>
              <w:t>Each student will create</w:t>
            </w:r>
            <w:r>
              <w:rPr>
                <w:rFonts w:cs="Tahoma"/>
                <w:b w:val="0"/>
                <w:bCs w:val="0"/>
              </w:rPr>
              <w:t xml:space="preserve"> a professional portfolio by presenting each of the six NAEYC professional development standards and identifying related competencies for early childhood educators. The portfolio is designed to prepare the student to develop the capacity to understand, reflect upon, and integrate the professional standards into practice for work with, and on behalf of, young children and their families. </w:t>
            </w:r>
            <w:r w:rsidR="00DF3669" w:rsidRPr="009E7026">
              <w:rPr>
                <w:rFonts w:cs="Tahoma"/>
                <w:bCs w:val="0"/>
                <w:color w:val="002060"/>
              </w:rPr>
              <w:t>PRE-REQUISITE</w:t>
            </w:r>
            <w:r w:rsidR="00DF3669">
              <w:rPr>
                <w:rFonts w:cs="Tahoma"/>
                <w:bCs w:val="0"/>
                <w:color w:val="002060"/>
              </w:rPr>
              <w:t>:</w:t>
            </w:r>
            <w:r w:rsidR="00090F76">
              <w:rPr>
                <w:rFonts w:cs="Tahoma"/>
                <w:bCs w:val="0"/>
                <w:color w:val="002060"/>
              </w:rPr>
              <w:t xml:space="preserve"> </w:t>
            </w:r>
            <w:hyperlink w:anchor="_ECE100_Introduction_to" w:history="1">
              <w:r w:rsidR="002444A6" w:rsidRPr="00BD311F">
                <w:rPr>
                  <w:rStyle w:val="Hyperlink"/>
                  <w:rFonts w:cs="Tahoma"/>
                  <w:bCs/>
                  <w:color w:val="215D4B" w:themeColor="accent4" w:themeShade="80"/>
                  <w:sz w:val="22"/>
                </w:rPr>
                <w:t>ECE100</w:t>
              </w:r>
            </w:hyperlink>
            <w:r w:rsidR="002444A6" w:rsidRPr="002444A6">
              <w:rPr>
                <w:rFonts w:cs="Tahoma"/>
                <w:b w:val="0"/>
                <w:bCs w:val="0"/>
              </w:rPr>
              <w:t xml:space="preserve"> or by permission.</w:t>
            </w:r>
          </w:p>
        </w:tc>
      </w:tr>
      <w:tr w:rsidR="00047817" w:rsidRPr="005E6D45" w14:paraId="2C1ED93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53DBA0" w14:textId="33C5CDB7" w:rsidR="00047817" w:rsidRPr="00641F75" w:rsidRDefault="00047817" w:rsidP="003838BE">
            <w:pPr>
              <w:pStyle w:val="Heading5"/>
              <w:spacing w:before="120" w:after="120"/>
              <w:rPr>
                <w:rStyle w:val="Heading5Char"/>
                <w:sz w:val="22"/>
              </w:rPr>
            </w:pPr>
            <w:bookmarkStart w:id="236" w:name="_ECE185_Observation_and"/>
            <w:bookmarkEnd w:id="236"/>
            <w:r w:rsidRPr="00641F75">
              <w:rPr>
                <w:rStyle w:val="Heading5Char"/>
                <w:sz w:val="22"/>
              </w:rPr>
              <w:t>ECE185</w:t>
            </w:r>
            <w:r w:rsidR="00641F75" w:rsidRPr="00641F75">
              <w:rPr>
                <w:rStyle w:val="Heading5Char"/>
                <w:sz w:val="22"/>
              </w:rPr>
              <w:t xml:space="preserve"> Observation and Assessment in Early Childhood</w:t>
            </w:r>
          </w:p>
        </w:tc>
        <w:tc>
          <w:tcPr>
            <w:tcW w:w="2319" w:type="dxa"/>
          </w:tcPr>
          <w:p w14:paraId="691D825B" w14:textId="3274A901" w:rsidR="00047817" w:rsidRPr="005E6D45" w:rsidRDefault="0004781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17F74" w:rsidRPr="005E6D45" w14:paraId="4D21592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07C56F8" w14:textId="5FCDDAF4" w:rsidR="00B17F74" w:rsidRPr="005E6D45" w:rsidRDefault="00406147" w:rsidP="003838BE">
            <w:pPr>
              <w:spacing w:before="120" w:after="120"/>
              <w:rPr>
                <w:rFonts w:cs="Tahoma"/>
              </w:rPr>
            </w:pPr>
            <w:r w:rsidRPr="00406147">
              <w:rPr>
                <w:rFonts w:cs="Tahoma"/>
                <w:b w:val="0"/>
                <w:bCs w:val="0"/>
              </w:rPr>
              <w:t>This course is designed to explore how to conduct observation and assessment of young children. The course will further provide the student with the knowledge and skills to interpret and use the information gained to plan activities that are responsive to and supportive of children's learning and development. Students will have the opportunity to engage in assessment processes through means of classroom observations, providing each student with a stronger understanding of child development skills. Students learn about and explore a variety of assessments to gather and share information on each child's skills, abilities, interests and needs, birth through age 8.</w:t>
            </w:r>
          </w:p>
        </w:tc>
      </w:tr>
      <w:tr w:rsidR="00B17F74" w:rsidRPr="005E6D45" w14:paraId="5CD8884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C5C20" w14:textId="14F0D8D7" w:rsidR="00B17F74" w:rsidRPr="00406598" w:rsidRDefault="00B17F74" w:rsidP="003838BE">
            <w:pPr>
              <w:pStyle w:val="Heading5"/>
              <w:spacing w:before="120" w:after="120"/>
              <w:rPr>
                <w:rStyle w:val="Heading5Char"/>
                <w:sz w:val="22"/>
              </w:rPr>
            </w:pPr>
            <w:bookmarkStart w:id="237" w:name="_ECE197_Field_Experience"/>
            <w:bookmarkEnd w:id="237"/>
            <w:r w:rsidRPr="00406598">
              <w:rPr>
                <w:rStyle w:val="Heading5Char"/>
                <w:sz w:val="22"/>
              </w:rPr>
              <w:t>ECE197 Field Experience in Early Childhood Education (100 hours)</w:t>
            </w:r>
          </w:p>
        </w:tc>
        <w:tc>
          <w:tcPr>
            <w:tcW w:w="2319" w:type="dxa"/>
          </w:tcPr>
          <w:p w14:paraId="1E271836" w14:textId="302E3877" w:rsidR="00B17F74" w:rsidRPr="005E6D45" w:rsidRDefault="00B17F7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4C125C" w:rsidRPr="005E6D45" w14:paraId="4017CB2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EF109F5" w14:textId="2D814B25" w:rsidR="004C125C" w:rsidRPr="005E6D45" w:rsidRDefault="00B17F74" w:rsidP="003838BE">
            <w:pPr>
              <w:spacing w:before="120" w:after="120"/>
              <w:rPr>
                <w:rFonts w:cs="Tahoma"/>
                <w:b w:val="0"/>
                <w:bCs w:val="0"/>
              </w:rPr>
            </w:pPr>
            <w:r w:rsidRPr="005E6D45">
              <w:rPr>
                <w:rFonts w:cs="Tahoma"/>
                <w:b w:val="0"/>
                <w:bCs w:val="0"/>
              </w:rPr>
              <w:t xml:space="preserve">This </w:t>
            </w:r>
            <w:r>
              <w:rPr>
                <w:rFonts w:cs="Tahoma"/>
                <w:b w:val="0"/>
                <w:bCs w:val="0"/>
              </w:rPr>
              <w:t xml:space="preserve">100-hour field experience is intended to involve students with practical experience in observing, teaching, and participating with young children in an early childhood setting (ages 0-8). The experience will be supervised by one or more cooperating teacher/providers and coordinated by the college supervisor. The student will encounter as many actual </w:t>
            </w:r>
            <w:r>
              <w:rPr>
                <w:rFonts w:cs="Tahoma"/>
                <w:b w:val="0"/>
                <w:bCs w:val="0"/>
              </w:rPr>
              <w:lastRenderedPageBreak/>
              <w:t>teaching experiences as possible in a semester and will gradually be given more responsibilities.</w:t>
            </w:r>
            <w:r w:rsidR="00406598">
              <w:rPr>
                <w:rFonts w:cs="Tahoma"/>
                <w:b w:val="0"/>
                <w:bCs w:val="0"/>
              </w:rPr>
              <w:t xml:space="preserve"> </w:t>
            </w:r>
            <w:r w:rsidR="00090F76" w:rsidRPr="009E7026">
              <w:rPr>
                <w:rFonts w:cs="Tahoma"/>
                <w:bCs w:val="0"/>
                <w:color w:val="002060"/>
              </w:rPr>
              <w:t>PRE-REQUISITE</w:t>
            </w:r>
            <w:r w:rsidR="00090F76">
              <w:rPr>
                <w:rFonts w:cs="Tahoma"/>
                <w:bCs w:val="0"/>
                <w:color w:val="002060"/>
              </w:rPr>
              <w:t>S:</w:t>
            </w:r>
            <w:r w:rsidR="00406598">
              <w:rPr>
                <w:rFonts w:cs="Tahoma"/>
                <w:b w:val="0"/>
                <w:bCs w:val="0"/>
              </w:rPr>
              <w:t xml:space="preserve"> ECE 100, ECE185, PSY190 or by permission.</w:t>
            </w:r>
          </w:p>
        </w:tc>
      </w:tr>
      <w:tr w:rsidR="00A269CA" w:rsidRPr="005E6D45" w14:paraId="3F1C5BF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D883A2" w14:textId="542C9B5D" w:rsidR="00A269CA" w:rsidRPr="005E6D45" w:rsidRDefault="004C125C" w:rsidP="003838BE">
            <w:pPr>
              <w:pStyle w:val="Heading5"/>
              <w:spacing w:before="120" w:after="120"/>
              <w:rPr>
                <w:rFonts w:cs="Tahoma"/>
                <w:b w:val="0"/>
                <w:bCs w:val="0"/>
              </w:rPr>
            </w:pPr>
            <w:bookmarkStart w:id="238" w:name="_ECE210_Child_Guidance"/>
            <w:bookmarkEnd w:id="238"/>
            <w:r w:rsidRPr="00170080">
              <w:rPr>
                <w:rStyle w:val="Heading5Char"/>
                <w:sz w:val="21"/>
                <w:szCs w:val="21"/>
              </w:rPr>
              <w:lastRenderedPageBreak/>
              <w:t>ECE210 Child Guidance and Discipline</w:t>
            </w:r>
          </w:p>
        </w:tc>
        <w:tc>
          <w:tcPr>
            <w:tcW w:w="2319" w:type="dxa"/>
          </w:tcPr>
          <w:p w14:paraId="6C3EC51A" w14:textId="0678C580"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9661E8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0B7E201" w14:textId="6DAAFA3F" w:rsidR="004C125C" w:rsidRPr="005E6D45" w:rsidRDefault="004C125C" w:rsidP="003838BE">
            <w:pPr>
              <w:spacing w:before="120" w:after="120"/>
              <w:rPr>
                <w:rFonts w:cs="Tahoma"/>
                <w:b w:val="0"/>
                <w:bCs w:val="0"/>
              </w:rPr>
            </w:pPr>
            <w:r w:rsidRPr="005E6D45">
              <w:rPr>
                <w:rFonts w:cs="Tahoma"/>
                <w:b w:val="0"/>
                <w:bCs w:val="0"/>
              </w:rPr>
              <w:t>This course will discuss the differences between punishment and discipline and techniques for guiding children. Topics will include positive reinforcement, redirection of negative behavior, setting and enforcing limits, and the natural and logical consequences of a child’s choices. Students will also learn techniques for self-control and stress management and develop an understanding that discipline develops from a respect for the dignity of the child.</w:t>
            </w:r>
          </w:p>
        </w:tc>
      </w:tr>
      <w:tr w:rsidR="00A269CA" w:rsidRPr="005E6D45" w14:paraId="01CA8A6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AEC710" w14:textId="4E511F38" w:rsidR="00A269CA" w:rsidRPr="005E6D45" w:rsidRDefault="00A269CA" w:rsidP="003838BE">
            <w:pPr>
              <w:pStyle w:val="Heading5"/>
              <w:spacing w:before="120" w:after="120"/>
              <w:rPr>
                <w:rFonts w:cs="Tahoma"/>
                <w:b w:val="0"/>
                <w:bCs w:val="0"/>
              </w:rPr>
            </w:pPr>
            <w:bookmarkStart w:id="239" w:name="_ECE230_Curriculum_in"/>
            <w:bookmarkEnd w:id="239"/>
            <w:r w:rsidRPr="00170080">
              <w:rPr>
                <w:rStyle w:val="Heading5Char"/>
                <w:sz w:val="21"/>
                <w:szCs w:val="21"/>
              </w:rPr>
              <w:t>ECE230 Curriculum in Early Childhood Education (birth to three years)</w:t>
            </w:r>
          </w:p>
        </w:tc>
        <w:tc>
          <w:tcPr>
            <w:tcW w:w="2319" w:type="dxa"/>
          </w:tcPr>
          <w:p w14:paraId="5517815C" w14:textId="1CDE197A"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5026B7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0DCE323" w14:textId="14294B84" w:rsidR="004C125C" w:rsidRPr="005E6D45" w:rsidRDefault="004C125C" w:rsidP="003838BE">
            <w:pPr>
              <w:spacing w:before="120" w:after="120"/>
              <w:rPr>
                <w:rFonts w:cs="Tahoma"/>
              </w:rPr>
            </w:pPr>
            <w:r w:rsidRPr="005E6D45">
              <w:rPr>
                <w:rFonts w:cs="Tahoma"/>
                <w:b w:val="0"/>
                <w:bCs w:val="0"/>
              </w:rPr>
              <w:t xml:space="preserve">This course will provide an in-depth study into the development of curriculum for infants and toddlers. Topics include the diverse approaches to infant-toddler rearing and the very early years as a crucial time when basic patterns of living and learning are set. The course focuses on the needs of infants, toddlers, parents, and caregivers through </w:t>
            </w:r>
            <w:proofErr w:type="gramStart"/>
            <w:r w:rsidRPr="005E6D45">
              <w:rPr>
                <w:rFonts w:cs="Tahoma"/>
                <w:b w:val="0"/>
                <w:bCs w:val="0"/>
              </w:rPr>
              <w:t>age-appropriate</w:t>
            </w:r>
            <w:proofErr w:type="gramEnd"/>
            <w:r w:rsidRPr="005E6D45">
              <w:rPr>
                <w:rFonts w:cs="Tahoma"/>
                <w:b w:val="0"/>
                <w:bCs w:val="0"/>
              </w:rPr>
              <w:t xml:space="preserve"> scheduling, assessment of individual development and long-range planning. Students will develop creative instructional materials and will evaluate and utilize commercially developed products.</w:t>
            </w:r>
          </w:p>
        </w:tc>
      </w:tr>
      <w:tr w:rsidR="00A269CA" w:rsidRPr="005E6D45" w14:paraId="2BCD774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2B6A8D" w14:textId="1927786B" w:rsidR="00A269CA" w:rsidRPr="005E6D45" w:rsidRDefault="004C125C" w:rsidP="003838BE">
            <w:pPr>
              <w:pStyle w:val="Heading5"/>
              <w:spacing w:before="120" w:after="120"/>
              <w:rPr>
                <w:rFonts w:cs="Tahoma"/>
                <w:b w:val="0"/>
                <w:bCs w:val="0"/>
              </w:rPr>
            </w:pPr>
            <w:bookmarkStart w:id="240" w:name="_ECE235_Curriculum_in"/>
            <w:bookmarkEnd w:id="240"/>
            <w:r w:rsidRPr="00170080">
              <w:rPr>
                <w:rStyle w:val="Heading5Char"/>
                <w:sz w:val="21"/>
                <w:szCs w:val="21"/>
              </w:rPr>
              <w:t>ECE235 Curriculum in Early Childhood Education (ages 3-8)</w:t>
            </w:r>
          </w:p>
        </w:tc>
        <w:tc>
          <w:tcPr>
            <w:tcW w:w="2319" w:type="dxa"/>
          </w:tcPr>
          <w:p w14:paraId="66A38FB8" w14:textId="08591FC9"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41481E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8EE2BD5" w14:textId="4CCD9EDC" w:rsidR="004C125C" w:rsidRPr="005E6D45" w:rsidRDefault="004C125C" w:rsidP="003838BE">
            <w:pPr>
              <w:spacing w:before="120" w:after="120"/>
              <w:rPr>
                <w:rFonts w:cs="Tahoma"/>
                <w:b w:val="0"/>
                <w:bCs w:val="0"/>
              </w:rPr>
            </w:pPr>
            <w:r w:rsidRPr="005E6D45">
              <w:rPr>
                <w:rFonts w:cs="Tahoma"/>
                <w:b w:val="0"/>
                <w:bCs w:val="0"/>
              </w:rPr>
              <w:t xml:space="preserve">Emphasis will be on the development of curriculum and materials for </w:t>
            </w:r>
            <w:proofErr w:type="gramStart"/>
            <w:r w:rsidRPr="005E6D45">
              <w:rPr>
                <w:rFonts w:cs="Tahoma"/>
                <w:b w:val="0"/>
                <w:bCs w:val="0"/>
              </w:rPr>
              <w:t>the pre</w:t>
            </w:r>
            <w:proofErr w:type="gramEnd"/>
            <w:r w:rsidRPr="005E6D45">
              <w:rPr>
                <w:rFonts w:cs="Tahoma"/>
                <w:b w:val="0"/>
                <w:bCs w:val="0"/>
              </w:rPr>
              <w:t xml:space="preserve">-school and primary age </w:t>
            </w:r>
            <w:proofErr w:type="gramStart"/>
            <w:r w:rsidRPr="005E6D45">
              <w:rPr>
                <w:rFonts w:cs="Tahoma"/>
                <w:b w:val="0"/>
                <w:bCs w:val="0"/>
              </w:rPr>
              <w:t>child</w:t>
            </w:r>
            <w:proofErr w:type="gramEnd"/>
            <w:r w:rsidRPr="005E6D45">
              <w:rPr>
                <w:rFonts w:cs="Tahoma"/>
                <w:b w:val="0"/>
                <w:bCs w:val="0"/>
              </w:rPr>
              <w:t>. Focus will be on integrative curriculum through art, music, movement, math, social studies, science, and drama. Students will design and participate in activities using multiple intelligences and the project approach.</w:t>
            </w:r>
          </w:p>
        </w:tc>
      </w:tr>
      <w:tr w:rsidR="00A269CA" w:rsidRPr="005E6D45" w14:paraId="76A0878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F9570" w14:textId="1A4368E1" w:rsidR="00A269CA" w:rsidRPr="005E6D45" w:rsidRDefault="004C125C" w:rsidP="003838BE">
            <w:pPr>
              <w:pStyle w:val="Heading5"/>
              <w:spacing w:before="120" w:after="120"/>
              <w:rPr>
                <w:rFonts w:cs="Tahoma"/>
                <w:b w:val="0"/>
                <w:bCs w:val="0"/>
              </w:rPr>
            </w:pPr>
            <w:bookmarkStart w:id="241" w:name="_ECO200_Macroeconomics"/>
            <w:bookmarkEnd w:id="241"/>
            <w:r w:rsidRPr="00170080">
              <w:rPr>
                <w:rStyle w:val="Heading5Char"/>
                <w:sz w:val="21"/>
                <w:szCs w:val="21"/>
              </w:rPr>
              <w:t>ECO200 Macroeconomics</w:t>
            </w:r>
          </w:p>
        </w:tc>
        <w:tc>
          <w:tcPr>
            <w:tcW w:w="2319" w:type="dxa"/>
          </w:tcPr>
          <w:p w14:paraId="45E4D3DC" w14:textId="1A207EA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1D873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7A7D184" w14:textId="405B118F" w:rsidR="004C125C" w:rsidRPr="005E6D45" w:rsidRDefault="004C125C" w:rsidP="003838BE">
            <w:pPr>
              <w:spacing w:before="120" w:after="120"/>
              <w:rPr>
                <w:rFonts w:cs="Tahoma"/>
                <w:b w:val="0"/>
                <w:bCs w:val="0"/>
              </w:rPr>
            </w:pPr>
            <w:r w:rsidRPr="005E6D45">
              <w:rPr>
                <w:rFonts w:cs="Tahoma"/>
                <w:b w:val="0"/>
                <w:bCs w:val="0"/>
              </w:rPr>
              <w:t>This course examines the allocation of scarce resources and the economic reasoning used by people as consumers, producers, savers, investors, workers, voters, and government agencies. Key elements include the study of scarcity, supply and demand, market structures, the role of government, national income determination, money and the role of financial institutions, economic stabilization, and trade.</w:t>
            </w:r>
          </w:p>
        </w:tc>
      </w:tr>
      <w:tr w:rsidR="00A269CA" w:rsidRPr="005E6D45" w14:paraId="0284F91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D9807B" w14:textId="271B4892" w:rsidR="00A269CA" w:rsidRPr="005E6D45" w:rsidRDefault="00A269CA" w:rsidP="003838BE">
            <w:pPr>
              <w:pStyle w:val="Heading5"/>
              <w:spacing w:before="120" w:after="120"/>
              <w:rPr>
                <w:rFonts w:cs="Tahoma"/>
                <w:b w:val="0"/>
                <w:bCs w:val="0"/>
              </w:rPr>
            </w:pPr>
            <w:r w:rsidRPr="00170080">
              <w:rPr>
                <w:rStyle w:val="Heading5Char"/>
                <w:sz w:val="21"/>
                <w:szCs w:val="21"/>
              </w:rPr>
              <w:t>ECO201 Microeconomics</w:t>
            </w:r>
          </w:p>
        </w:tc>
        <w:tc>
          <w:tcPr>
            <w:tcW w:w="2319" w:type="dxa"/>
          </w:tcPr>
          <w:p w14:paraId="5A22C24D" w14:textId="644C2B82"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6B86E2D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5F6E39E" w14:textId="65D896C8" w:rsidR="004C125C" w:rsidRPr="005E6D45" w:rsidRDefault="004C125C" w:rsidP="003838BE">
            <w:pPr>
              <w:spacing w:before="120" w:after="120"/>
              <w:rPr>
                <w:rFonts w:cs="Tahoma"/>
              </w:rPr>
            </w:pPr>
            <w:r w:rsidRPr="005E6D45">
              <w:rPr>
                <w:rFonts w:cs="Tahoma"/>
                <w:b w:val="0"/>
                <w:bCs w:val="0"/>
              </w:rPr>
              <w:t xml:space="preserve">This course covers </w:t>
            </w:r>
            <w:proofErr w:type="gramStart"/>
            <w:r w:rsidRPr="005E6D45">
              <w:rPr>
                <w:rFonts w:cs="Tahoma"/>
                <w:b w:val="0"/>
                <w:bCs w:val="0"/>
              </w:rPr>
              <w:t>microeconomics</w:t>
            </w:r>
            <w:proofErr w:type="gramEnd"/>
            <w:r w:rsidRPr="005E6D45">
              <w:rPr>
                <w:rFonts w:cs="Tahoma"/>
                <w:b w:val="0"/>
                <w:bCs w:val="0"/>
              </w:rPr>
              <w:t xml:space="preserve"> the market structure of firms operating in competition and monopoly, labor markets and unions, income distribution, current economic problems, international economic, and alternative economic systems.</w:t>
            </w:r>
          </w:p>
        </w:tc>
      </w:tr>
      <w:tr w:rsidR="00FA4A75" w:rsidRPr="005E6D45" w14:paraId="5E70702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35C1A9" w14:textId="53439E0A" w:rsidR="00FA4A75" w:rsidRPr="00170080" w:rsidRDefault="00A01A9F" w:rsidP="003838BE">
            <w:pPr>
              <w:pStyle w:val="Heading5"/>
              <w:spacing w:before="120" w:after="120"/>
              <w:rPr>
                <w:rStyle w:val="Heading5Char"/>
                <w:sz w:val="21"/>
                <w:szCs w:val="21"/>
              </w:rPr>
            </w:pPr>
            <w:bookmarkStart w:id="242" w:name="_EDU102_Introduction_to"/>
            <w:bookmarkStart w:id="243" w:name="_EDU103_Introduction_to"/>
            <w:bookmarkEnd w:id="242"/>
            <w:bookmarkEnd w:id="243"/>
            <w:r>
              <w:rPr>
                <w:rStyle w:val="Heading5Char"/>
                <w:sz w:val="21"/>
                <w:szCs w:val="21"/>
              </w:rPr>
              <w:lastRenderedPageBreak/>
              <w:t>EDU</w:t>
            </w:r>
            <w:r w:rsidR="00994074">
              <w:rPr>
                <w:rStyle w:val="Heading5Char"/>
                <w:sz w:val="21"/>
                <w:szCs w:val="21"/>
              </w:rPr>
              <w:t xml:space="preserve">103 </w:t>
            </w:r>
            <w:r w:rsidR="001C7CE7">
              <w:rPr>
                <w:rStyle w:val="Heading5Char"/>
                <w:sz w:val="21"/>
                <w:szCs w:val="21"/>
              </w:rPr>
              <w:t>Introduction to Education, School, and Community</w:t>
            </w:r>
          </w:p>
        </w:tc>
        <w:tc>
          <w:tcPr>
            <w:tcW w:w="2319" w:type="dxa"/>
          </w:tcPr>
          <w:p w14:paraId="68534AFB" w14:textId="3ECB4044" w:rsidR="00FA4A75" w:rsidRPr="005E6D45" w:rsidRDefault="001C7C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C7CE7" w:rsidRPr="005E6D45" w14:paraId="1485243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FA127EA" w14:textId="2226808B" w:rsidR="001C7CE7" w:rsidRPr="005E6D45" w:rsidRDefault="001C7CE7" w:rsidP="003838BE">
            <w:pPr>
              <w:spacing w:before="120" w:after="120"/>
              <w:rPr>
                <w:rFonts w:cs="Tahoma"/>
              </w:rPr>
            </w:pPr>
            <w:r w:rsidRPr="001C7CE7">
              <w:rPr>
                <w:rFonts w:cs="Tahoma"/>
                <w:b w:val="0"/>
                <w:bCs w:val="0"/>
              </w:rPr>
              <w:t>This course</w:t>
            </w:r>
            <w:r>
              <w:rPr>
                <w:rFonts w:cs="Tahoma"/>
                <w:b w:val="0"/>
                <w:bCs w:val="0"/>
              </w:rPr>
              <w:t xml:space="preserve"> is designed as an introduction </w:t>
            </w:r>
            <w:r w:rsidR="001418C9">
              <w:rPr>
                <w:rFonts w:cs="Tahoma"/>
                <w:b w:val="0"/>
                <w:bCs w:val="0"/>
              </w:rPr>
              <w:t xml:space="preserve">to the field of education and the </w:t>
            </w:r>
            <w:proofErr w:type="gramStart"/>
            <w:r w:rsidR="002F3CD0">
              <w:rPr>
                <w:rFonts w:cs="Tahoma"/>
                <w:b w:val="0"/>
                <w:bCs w:val="0"/>
              </w:rPr>
              <w:t>influences</w:t>
            </w:r>
            <w:proofErr w:type="gramEnd"/>
            <w:r w:rsidR="001418C9">
              <w:rPr>
                <w:rFonts w:cs="Tahoma"/>
                <w:b w:val="0"/>
                <w:bCs w:val="0"/>
              </w:rPr>
              <w:t xml:space="preserve"> of school and community on our educational system. Students will be introduced to the teaching profession, will explore </w:t>
            </w:r>
            <w:r w:rsidR="00856DC4">
              <w:rPr>
                <w:rFonts w:cs="Tahoma"/>
                <w:b w:val="0"/>
                <w:bCs w:val="0"/>
              </w:rPr>
              <w:t>current issues in education, and will actively discover a variety of resources available to educators.</w:t>
            </w:r>
          </w:p>
        </w:tc>
      </w:tr>
      <w:tr w:rsidR="00A269CA" w:rsidRPr="005E6D45" w14:paraId="69EC726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CA2897" w14:textId="2C6C40E6" w:rsidR="00A269CA" w:rsidRPr="005E6D45" w:rsidRDefault="004C125C" w:rsidP="003838BE">
            <w:pPr>
              <w:pStyle w:val="Heading5"/>
              <w:spacing w:before="120" w:after="120"/>
              <w:rPr>
                <w:rFonts w:cs="Tahoma"/>
                <w:b w:val="0"/>
                <w:bCs w:val="0"/>
              </w:rPr>
            </w:pPr>
            <w:bookmarkStart w:id="244" w:name="_EDU180_Children’s_Literature"/>
            <w:bookmarkEnd w:id="244"/>
            <w:r w:rsidRPr="00170080">
              <w:rPr>
                <w:rStyle w:val="Heading5Char"/>
                <w:sz w:val="21"/>
                <w:szCs w:val="21"/>
              </w:rPr>
              <w:t>EDU180 Children’s Literature</w:t>
            </w:r>
          </w:p>
        </w:tc>
        <w:tc>
          <w:tcPr>
            <w:tcW w:w="2319" w:type="dxa"/>
          </w:tcPr>
          <w:p w14:paraId="3E840624" w14:textId="7FD665C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756D2F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948C267" w14:textId="0F191EC0" w:rsidR="004C125C" w:rsidRPr="005E6D45" w:rsidRDefault="004C125C" w:rsidP="003838BE">
            <w:pPr>
              <w:spacing w:before="120" w:after="120"/>
              <w:rPr>
                <w:rFonts w:cs="Tahoma"/>
                <w:b w:val="0"/>
                <w:bCs w:val="0"/>
              </w:rPr>
            </w:pPr>
            <w:r w:rsidRPr="005E6D45">
              <w:rPr>
                <w:rFonts w:cs="Tahoma"/>
                <w:b w:val="0"/>
                <w:bCs w:val="0"/>
              </w:rPr>
              <w:t>Emphasis will be placed on creating a learning environment that encourages children to develop an interest in reading and literature.</w:t>
            </w:r>
            <w:r w:rsidR="0042221D">
              <w:rPr>
                <w:rFonts w:cs="Tahoma"/>
                <w:b w:val="0"/>
                <w:bCs w:val="0"/>
              </w:rPr>
              <w:t xml:space="preserve"> </w:t>
            </w:r>
            <w:r w:rsidRPr="005E6D45">
              <w:rPr>
                <w:rFonts w:cs="Tahoma"/>
                <w:b w:val="0"/>
                <w:bCs w:val="0"/>
              </w:rPr>
              <w:t>Experiences will include the evaluation, selection and presentation of age-appropriate reading materials, and strategies such as creative dramatics, poetry and finger play to foster an interactive and communication-rich environment filled with oral and written resources.</w:t>
            </w:r>
          </w:p>
        </w:tc>
      </w:tr>
      <w:tr w:rsidR="00A269CA" w:rsidRPr="005E6D45" w14:paraId="32415A2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E9F111" w14:textId="50F75CDD" w:rsidR="00A269CA" w:rsidRPr="005E6D45" w:rsidRDefault="004C125C" w:rsidP="003838BE">
            <w:pPr>
              <w:pStyle w:val="Heading5"/>
              <w:spacing w:before="120" w:after="120"/>
              <w:rPr>
                <w:rFonts w:cs="Tahoma"/>
                <w:b w:val="0"/>
                <w:bCs w:val="0"/>
              </w:rPr>
            </w:pPr>
            <w:r w:rsidRPr="00170080">
              <w:rPr>
                <w:rStyle w:val="Heading5Char"/>
                <w:sz w:val="21"/>
                <w:szCs w:val="21"/>
              </w:rPr>
              <w:t>EDU210 Guided Self-Study in Education (100 hours)</w:t>
            </w:r>
          </w:p>
        </w:tc>
        <w:tc>
          <w:tcPr>
            <w:tcW w:w="2319" w:type="dxa"/>
          </w:tcPr>
          <w:p w14:paraId="4CD21375" w14:textId="47499B06"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90E97B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C81C279" w14:textId="71386B3E" w:rsidR="004C125C" w:rsidRPr="005E6D45" w:rsidRDefault="004C125C" w:rsidP="003838BE">
            <w:pPr>
              <w:spacing w:before="120" w:after="120"/>
              <w:rPr>
                <w:rFonts w:cs="Tahoma"/>
                <w:b w:val="0"/>
                <w:bCs w:val="0"/>
              </w:rPr>
            </w:pPr>
            <w:r w:rsidRPr="005E6D45">
              <w:rPr>
                <w:rFonts w:cs="Tahoma"/>
                <w:b w:val="0"/>
                <w:bCs w:val="0"/>
              </w:rPr>
              <w:t xml:space="preserve">As an alternative for self-directed students, students </w:t>
            </w:r>
            <w:proofErr w:type="gramStart"/>
            <w:r w:rsidRPr="005E6D45">
              <w:rPr>
                <w:rFonts w:cs="Tahoma"/>
                <w:b w:val="0"/>
                <w:bCs w:val="0"/>
              </w:rPr>
              <w:t>have the opportunity to</w:t>
            </w:r>
            <w:proofErr w:type="gramEnd"/>
            <w:r w:rsidRPr="005E6D45">
              <w:rPr>
                <w:rFonts w:cs="Tahoma"/>
                <w:b w:val="0"/>
                <w:bCs w:val="0"/>
              </w:rPr>
              <w:t xml:space="preserve"> do a self-guided, self-study project, subject to the approval of the department chair. The project is to be in an area of education chosen by the student. It must have effective </w:t>
            </w:r>
            <w:proofErr w:type="gramStart"/>
            <w:r w:rsidRPr="005E6D45">
              <w:rPr>
                <w:rFonts w:cs="Tahoma"/>
                <w:b w:val="0"/>
                <w:bCs w:val="0"/>
              </w:rPr>
              <w:t>application</w:t>
            </w:r>
            <w:proofErr w:type="gramEnd"/>
            <w:r w:rsidRPr="005E6D45">
              <w:rPr>
                <w:rFonts w:cs="Tahoma"/>
                <w:b w:val="0"/>
                <w:bCs w:val="0"/>
              </w:rPr>
              <w:t xml:space="preserve"> in the classroom, school or district. The project’s subject and an initial outline of the plan are to be presented to the department chair for approval.</w:t>
            </w:r>
          </w:p>
        </w:tc>
      </w:tr>
      <w:tr w:rsidR="00A269CA" w:rsidRPr="005E6D45" w14:paraId="0CAAD47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E00A32" w14:textId="50027D76" w:rsidR="00A269CA" w:rsidRPr="005E6D45" w:rsidRDefault="004C125C" w:rsidP="003838BE">
            <w:pPr>
              <w:pStyle w:val="Heading5"/>
              <w:spacing w:before="120" w:after="120"/>
              <w:rPr>
                <w:rFonts w:cs="Tahoma"/>
                <w:b w:val="0"/>
                <w:bCs w:val="0"/>
              </w:rPr>
            </w:pPr>
            <w:bookmarkStart w:id="245" w:name="_EDU215_Learning_and"/>
            <w:bookmarkEnd w:id="245"/>
            <w:r w:rsidRPr="00170080">
              <w:rPr>
                <w:rStyle w:val="Heading5Char"/>
                <w:sz w:val="21"/>
                <w:szCs w:val="21"/>
              </w:rPr>
              <w:t>EDU215 Learning and the Brain</w:t>
            </w:r>
          </w:p>
        </w:tc>
        <w:tc>
          <w:tcPr>
            <w:tcW w:w="2319" w:type="dxa"/>
          </w:tcPr>
          <w:p w14:paraId="60F40684" w14:textId="5CBBD1CB"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4C125C" w:rsidRPr="005E6D45" w14:paraId="38D3CCA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7D59C23" w14:textId="77777777" w:rsidR="004C125C" w:rsidRPr="005E6D45" w:rsidRDefault="004C125C" w:rsidP="003838BE">
            <w:pPr>
              <w:spacing w:before="120" w:after="120"/>
              <w:rPr>
                <w:rFonts w:cs="Tahoma"/>
                <w:b w:val="0"/>
                <w:bCs w:val="0"/>
              </w:rPr>
            </w:pPr>
            <w:r w:rsidRPr="005E6D45">
              <w:rPr>
                <w:rFonts w:cs="Tahoma"/>
                <w:b w:val="0"/>
                <w:bCs w:val="0"/>
              </w:rPr>
              <w:t>This course is an overview of the human brain and a study of how recent advances in technology and brain research are revolutionizing our understanding of how the brain learns. Students will learn to develop and implement strategies to enhance student learning by teaching with the brain in mind.</w:t>
            </w:r>
          </w:p>
        </w:tc>
      </w:tr>
      <w:tr w:rsidR="00253CCE" w:rsidRPr="005E6D45" w14:paraId="723B84F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90197D" w14:textId="2D23F42E" w:rsidR="00253CCE" w:rsidRPr="00170080" w:rsidRDefault="00253CCE" w:rsidP="003838BE">
            <w:pPr>
              <w:pStyle w:val="Heading5"/>
              <w:spacing w:before="120" w:after="120"/>
              <w:rPr>
                <w:rStyle w:val="Heading5Char"/>
                <w:sz w:val="21"/>
                <w:szCs w:val="21"/>
              </w:rPr>
            </w:pPr>
            <w:bookmarkStart w:id="246" w:name="_EDU225_Teaching,_Learning"/>
            <w:bookmarkStart w:id="247" w:name="_EDU226_Teaching,_Learning,"/>
            <w:bookmarkEnd w:id="246"/>
            <w:bookmarkEnd w:id="247"/>
            <w:r>
              <w:rPr>
                <w:rStyle w:val="Heading5Char"/>
                <w:sz w:val="21"/>
                <w:szCs w:val="21"/>
              </w:rPr>
              <w:t>EDU226 Teaching, Learning, and Technology</w:t>
            </w:r>
          </w:p>
        </w:tc>
        <w:tc>
          <w:tcPr>
            <w:tcW w:w="2319" w:type="dxa"/>
          </w:tcPr>
          <w:p w14:paraId="762E889A" w14:textId="3DA948BC" w:rsidR="00253CCE" w:rsidRPr="005E6D45" w:rsidRDefault="00253CC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53CCE" w:rsidRPr="005E6D45" w14:paraId="6485667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D85E3EB" w14:textId="79142898" w:rsidR="00253CCE" w:rsidRPr="005E6D45" w:rsidRDefault="00F64616" w:rsidP="003838BE">
            <w:pPr>
              <w:spacing w:before="120" w:after="120"/>
              <w:rPr>
                <w:rFonts w:cs="Tahoma"/>
              </w:rPr>
            </w:pPr>
            <w:r w:rsidRPr="00F64616">
              <w:rPr>
                <w:rFonts w:cs="Tahoma"/>
                <w:b w:val="0"/>
                <w:bCs w:val="0"/>
              </w:rPr>
              <w:t>This course</w:t>
            </w:r>
            <w:r>
              <w:rPr>
                <w:rFonts w:cs="Tahoma"/>
                <w:b w:val="0"/>
                <w:bCs w:val="0"/>
              </w:rPr>
              <w:t xml:space="preserve"> is an overview of educational technologies designed to enhance the abilities of students to effectively use technology in educational settings. The use of technology for differentiated learning styles of students will be emphasized. Students will evaluate and use online resources effectively.</w:t>
            </w:r>
          </w:p>
        </w:tc>
      </w:tr>
      <w:tr w:rsidR="00111BFC" w:rsidRPr="005E6D45" w14:paraId="09A323F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662B78" w14:textId="768061C7" w:rsidR="00111BFC" w:rsidRPr="00170080" w:rsidRDefault="00111BFC" w:rsidP="003838BE">
            <w:pPr>
              <w:pStyle w:val="Heading5"/>
              <w:spacing w:before="120" w:after="120"/>
              <w:rPr>
                <w:rStyle w:val="Heading5Char"/>
                <w:sz w:val="21"/>
                <w:szCs w:val="21"/>
              </w:rPr>
            </w:pPr>
            <w:bookmarkStart w:id="248" w:name="_EDU245_Assessment_and"/>
            <w:bookmarkEnd w:id="248"/>
            <w:r>
              <w:rPr>
                <w:rStyle w:val="Heading5Char"/>
                <w:sz w:val="21"/>
                <w:szCs w:val="21"/>
              </w:rPr>
              <w:t>EDU245 Assessment and Response to Intervention (RTI)</w:t>
            </w:r>
          </w:p>
        </w:tc>
        <w:tc>
          <w:tcPr>
            <w:tcW w:w="2319" w:type="dxa"/>
          </w:tcPr>
          <w:p w14:paraId="069E800D" w14:textId="4F60BB23" w:rsidR="00111BFC" w:rsidRPr="005E6D45" w:rsidRDefault="00111BF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00C702F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B01026E" w14:textId="08685E7A" w:rsidR="00111BFC" w:rsidRPr="005E6D45" w:rsidRDefault="00FD07B7" w:rsidP="003838BE">
            <w:pPr>
              <w:spacing w:before="120" w:after="120"/>
              <w:rPr>
                <w:rFonts w:cs="Tahoma"/>
              </w:rPr>
            </w:pPr>
            <w:r w:rsidRPr="00FD07B7">
              <w:rPr>
                <w:rFonts w:cs="Tahoma"/>
                <w:b w:val="0"/>
                <w:bCs w:val="0"/>
              </w:rPr>
              <w:t>This course</w:t>
            </w:r>
            <w:r>
              <w:rPr>
                <w:rFonts w:cs="Tahoma"/>
                <w:b w:val="0"/>
                <w:bCs w:val="0"/>
              </w:rPr>
              <w:t xml:space="preserve"> will provide learners with the skills needed to effectively understand and apply</w:t>
            </w:r>
            <w:r w:rsidR="007E3381">
              <w:rPr>
                <w:rFonts w:cs="Tahoma"/>
                <w:b w:val="0"/>
                <w:bCs w:val="0"/>
              </w:rPr>
              <w:t xml:space="preserve"> the use of assessment and Multitiered Support Systems (MTSS) within the classroom. Learners will gain an understanding of the MTSS</w:t>
            </w:r>
            <w:r w:rsidR="00C8125F">
              <w:rPr>
                <w:rFonts w:cs="Tahoma"/>
                <w:b w:val="0"/>
                <w:bCs w:val="0"/>
              </w:rPr>
              <w:t xml:space="preserve"> structure and its use. They will be able to </w:t>
            </w:r>
            <w:r w:rsidR="00C8125F">
              <w:rPr>
                <w:rFonts w:cs="Tahoma"/>
                <w:b w:val="0"/>
                <w:bCs w:val="0"/>
              </w:rPr>
              <w:lastRenderedPageBreak/>
              <w:t xml:space="preserve">define the different types of assessment, such as formative and summative, and know which ones to use, and when. </w:t>
            </w:r>
          </w:p>
        </w:tc>
      </w:tr>
      <w:tr w:rsidR="00DF4BB6" w:rsidRPr="005E6D45" w14:paraId="63AA49C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66AFD3" w14:textId="0CC4A4A4" w:rsidR="00DF4BB6" w:rsidRPr="005E6D45" w:rsidRDefault="00DF4BB6" w:rsidP="003838BE">
            <w:pPr>
              <w:pStyle w:val="Heading5"/>
              <w:spacing w:before="120" w:after="120"/>
              <w:rPr>
                <w:rFonts w:cs="Tahoma"/>
                <w:b w:val="0"/>
                <w:bCs w:val="0"/>
              </w:rPr>
            </w:pPr>
            <w:bookmarkStart w:id="249" w:name="_EDU250_Assessment_and"/>
            <w:bookmarkEnd w:id="249"/>
            <w:r w:rsidRPr="00170080">
              <w:rPr>
                <w:rStyle w:val="Heading5Char"/>
                <w:sz w:val="21"/>
                <w:szCs w:val="21"/>
              </w:rPr>
              <w:lastRenderedPageBreak/>
              <w:t>EDU275 Multiple Intelligences</w:t>
            </w:r>
          </w:p>
        </w:tc>
        <w:tc>
          <w:tcPr>
            <w:tcW w:w="2319" w:type="dxa"/>
          </w:tcPr>
          <w:p w14:paraId="34741083" w14:textId="6051B59D"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628BB1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2273BAB" w14:textId="25A7EA5C" w:rsidR="00DF4BB6" w:rsidRPr="005E6D45" w:rsidRDefault="00DF4BB6" w:rsidP="003838BE">
            <w:pPr>
              <w:spacing w:before="120" w:after="120"/>
              <w:rPr>
                <w:rFonts w:cs="Tahoma"/>
              </w:rPr>
            </w:pPr>
            <w:r w:rsidRPr="005E6D45">
              <w:rPr>
                <w:rFonts w:cs="Tahoma"/>
                <w:b w:val="0"/>
                <w:bCs w:val="0"/>
              </w:rPr>
              <w:t>This course is an in-depth examination of Howard Gardner’s theory of Multiple Intelligences and of the many kinds of abilities and many ways learners demonstrate potential. The emphasis of the course will be on understanding the multiple ways people learn and designing lessons to accommodate each student’s individual strengths.</w:t>
            </w:r>
          </w:p>
        </w:tc>
      </w:tr>
      <w:tr w:rsidR="00DF4BB6" w:rsidRPr="005E6D45" w14:paraId="5E89C04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DD4F7B" w14:textId="1026AD84" w:rsidR="00DF4BB6" w:rsidRPr="005E6D45" w:rsidRDefault="000C7A95" w:rsidP="003838BE">
            <w:pPr>
              <w:pStyle w:val="Heading5"/>
              <w:spacing w:before="120" w:after="120"/>
              <w:rPr>
                <w:rFonts w:cs="Tahoma"/>
                <w:b w:val="0"/>
                <w:bCs w:val="0"/>
              </w:rPr>
            </w:pPr>
            <w:bookmarkStart w:id="250" w:name="_EDU280_Internship_in"/>
            <w:bookmarkEnd w:id="250"/>
            <w:r w:rsidRPr="00170080">
              <w:rPr>
                <w:rStyle w:val="Heading5Char"/>
                <w:sz w:val="21"/>
                <w:szCs w:val="21"/>
              </w:rPr>
              <w:t>EDU2</w:t>
            </w:r>
            <w:r>
              <w:rPr>
                <w:rStyle w:val="Heading5Char"/>
                <w:sz w:val="21"/>
                <w:szCs w:val="21"/>
              </w:rPr>
              <w:t>8</w:t>
            </w:r>
            <w:r w:rsidRPr="00170080">
              <w:rPr>
                <w:rStyle w:val="Heading5Char"/>
                <w:sz w:val="21"/>
                <w:szCs w:val="21"/>
              </w:rPr>
              <w:t>0 Internship in Early Childhood Education, Elementary or High School</w:t>
            </w:r>
          </w:p>
        </w:tc>
        <w:tc>
          <w:tcPr>
            <w:tcW w:w="2319" w:type="dxa"/>
          </w:tcPr>
          <w:p w14:paraId="433EE2A6" w14:textId="2EAEA18E" w:rsidR="00DF4BB6" w:rsidRPr="005E6D45" w:rsidRDefault="00D033D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AC324C" w:rsidRPr="005E6D45" w14:paraId="1E41A33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0EEA520" w14:textId="34FA4007" w:rsidR="00AC324C" w:rsidRPr="005E6D45" w:rsidRDefault="00AC324C" w:rsidP="003838BE">
            <w:pPr>
              <w:spacing w:before="120" w:after="120"/>
              <w:rPr>
                <w:rFonts w:cs="Tahoma"/>
              </w:rPr>
            </w:pPr>
            <w:r w:rsidRPr="00AC324C">
              <w:rPr>
                <w:rFonts w:cs="Tahoma"/>
                <w:b w:val="0"/>
                <w:bCs w:val="0"/>
              </w:rPr>
              <w:t>The</w:t>
            </w:r>
            <w:r>
              <w:rPr>
                <w:rFonts w:cs="Tahoma"/>
                <w:b w:val="0"/>
                <w:bCs w:val="0"/>
              </w:rPr>
              <w:t xml:space="preserve"> early childhood internship is intended to involve students with practical experience in observing, teaching, one-on-one assistance and participating with young children in early childhood or education settings for a minimum of 200 hours throughout 15 weeks. The experience will be supervised by one or more cooperating teacher/providers and by the college supervisor. The student will encounter as many actual guidance/teaching/tutoring experiences as possible in a semester.</w:t>
            </w:r>
            <w:r w:rsidR="002F3304">
              <w:rPr>
                <w:rFonts w:cs="Tahoma"/>
                <w:b w:val="0"/>
                <w:bCs w:val="0"/>
              </w:rPr>
              <w:t xml:space="preserve"> </w:t>
            </w:r>
            <w:r w:rsidR="00302970" w:rsidRPr="002F3304">
              <w:rPr>
                <w:rFonts w:cs="Tahoma"/>
                <w:color w:val="002060"/>
              </w:rPr>
              <w:t>PRE</w:t>
            </w:r>
            <w:r w:rsidR="009E7026">
              <w:rPr>
                <w:rFonts w:cs="Tahoma"/>
                <w:color w:val="002060"/>
              </w:rPr>
              <w:t>-</w:t>
            </w:r>
            <w:r w:rsidR="00302970" w:rsidRPr="002F3304">
              <w:rPr>
                <w:rFonts w:cs="Tahoma"/>
                <w:color w:val="002060"/>
              </w:rPr>
              <w:t>REQUISITES:</w:t>
            </w:r>
            <w:r w:rsidR="00302970">
              <w:rPr>
                <w:rFonts w:cs="Tahoma"/>
                <w:b w:val="0"/>
                <w:bCs w:val="0"/>
              </w:rPr>
              <w:t xml:space="preserve"> </w:t>
            </w:r>
            <w:r w:rsidR="002F3304" w:rsidRPr="005C1F29">
              <w:rPr>
                <w:rFonts w:cs="Tahoma"/>
                <w:b w:val="0"/>
                <w:bCs w:val="0"/>
              </w:rPr>
              <w:t xml:space="preserve">ECE Majors: </w:t>
            </w:r>
            <w:hyperlink w:anchor="_ECE100_Introduction_to" w:history="1">
              <w:r w:rsidR="002F3304" w:rsidRPr="00BD311F">
                <w:rPr>
                  <w:rStyle w:val="Hyperlink"/>
                  <w:rFonts w:cs="Tahoma"/>
                  <w:b w:val="0"/>
                  <w:color w:val="215D4B" w:themeColor="accent4" w:themeShade="80"/>
                </w:rPr>
                <w:t>ECE100</w:t>
              </w:r>
            </w:hyperlink>
            <w:r w:rsidR="002F3304">
              <w:rPr>
                <w:rFonts w:cs="Tahoma"/>
                <w:b w:val="0"/>
                <w:bCs w:val="0"/>
              </w:rPr>
              <w:t xml:space="preserve">, </w:t>
            </w:r>
            <w:hyperlink w:anchor="_ECE185_Observation_and" w:history="1">
              <w:r w:rsidR="002F3304" w:rsidRPr="00BD311F">
                <w:rPr>
                  <w:rStyle w:val="Hyperlink"/>
                  <w:rFonts w:cs="Tahoma"/>
                  <w:b w:val="0"/>
                  <w:color w:val="215D4B" w:themeColor="accent4" w:themeShade="80"/>
                </w:rPr>
                <w:t>ECE185</w:t>
              </w:r>
            </w:hyperlink>
            <w:r w:rsidR="002F3304">
              <w:rPr>
                <w:rFonts w:cs="Tahoma"/>
                <w:b w:val="0"/>
                <w:bCs w:val="0"/>
              </w:rPr>
              <w:t xml:space="preserve">, </w:t>
            </w:r>
            <w:hyperlink w:anchor="_PSY190_Child_and" w:history="1">
              <w:r w:rsidR="002F3304" w:rsidRPr="00BD311F">
                <w:rPr>
                  <w:rStyle w:val="Hyperlink"/>
                  <w:rFonts w:cs="Tahoma"/>
                  <w:b w:val="0"/>
                  <w:color w:val="215D4B" w:themeColor="accent4" w:themeShade="80"/>
                </w:rPr>
                <w:t>PSY190</w:t>
              </w:r>
            </w:hyperlink>
            <w:r w:rsidR="002F3304">
              <w:rPr>
                <w:rFonts w:cs="Tahoma"/>
                <w:b w:val="0"/>
                <w:bCs w:val="0"/>
              </w:rPr>
              <w:t xml:space="preserve">, </w:t>
            </w:r>
            <w:hyperlink w:anchor="_ECE197_Field_Experience" w:history="1">
              <w:r w:rsidR="005C1F29" w:rsidRPr="00BD311F">
                <w:rPr>
                  <w:rStyle w:val="Hyperlink"/>
                  <w:rFonts w:cs="Tahoma"/>
                  <w:b w:val="0"/>
                  <w:color w:val="215D4B" w:themeColor="accent4" w:themeShade="80"/>
                </w:rPr>
                <w:t>ECE197</w:t>
              </w:r>
            </w:hyperlink>
            <w:r w:rsidR="005C1F29">
              <w:rPr>
                <w:rFonts w:cs="Tahoma"/>
                <w:b w:val="0"/>
                <w:bCs w:val="0"/>
              </w:rPr>
              <w:t xml:space="preserve">, </w:t>
            </w:r>
            <w:r w:rsidR="002F3304" w:rsidRPr="005C1F29">
              <w:rPr>
                <w:rFonts w:cs="Tahoma"/>
                <w:b w:val="0"/>
                <w:bCs w:val="0"/>
              </w:rPr>
              <w:t>EDU Majors:</w:t>
            </w:r>
            <w:r w:rsidR="002F3304">
              <w:rPr>
                <w:rFonts w:cs="Tahoma"/>
                <w:b w:val="0"/>
                <w:bCs w:val="0"/>
              </w:rPr>
              <w:t xml:space="preserve"> </w:t>
            </w:r>
            <w:hyperlink w:anchor="_EDU103_Introduction_to" w:history="1">
              <w:r w:rsidR="002F3304" w:rsidRPr="00BD311F">
                <w:rPr>
                  <w:rStyle w:val="Hyperlink"/>
                  <w:rFonts w:cs="Tahoma"/>
                  <w:b w:val="0"/>
                  <w:color w:val="215D4B" w:themeColor="accent4" w:themeShade="80"/>
                  <w:sz w:val="22"/>
                  <w:szCs w:val="20"/>
                </w:rPr>
                <w:t>EDU10</w:t>
              </w:r>
              <w:r w:rsidR="00F6574C" w:rsidRPr="00BD311F">
                <w:rPr>
                  <w:rStyle w:val="Hyperlink"/>
                  <w:rFonts w:cs="Tahoma"/>
                  <w:b w:val="0"/>
                  <w:bCs/>
                  <w:color w:val="215D4B" w:themeColor="accent4" w:themeShade="80"/>
                  <w:sz w:val="22"/>
                  <w:szCs w:val="20"/>
                </w:rPr>
                <w:t>3</w:t>
              </w:r>
            </w:hyperlink>
            <w:r w:rsidR="002F3304">
              <w:rPr>
                <w:rFonts w:cs="Tahoma"/>
                <w:b w:val="0"/>
                <w:bCs w:val="0"/>
              </w:rPr>
              <w:t xml:space="preserve">, </w:t>
            </w:r>
            <w:hyperlink w:anchor="_PSY190_Child_and" w:history="1">
              <w:r w:rsidR="002F3304" w:rsidRPr="00BD311F">
                <w:rPr>
                  <w:rStyle w:val="Hyperlink"/>
                  <w:rFonts w:cs="Tahoma"/>
                  <w:b w:val="0"/>
                  <w:color w:val="215D4B" w:themeColor="accent4" w:themeShade="80"/>
                </w:rPr>
                <w:t>PSY190</w:t>
              </w:r>
            </w:hyperlink>
            <w:r w:rsidR="002F3304">
              <w:rPr>
                <w:rFonts w:cs="Tahoma"/>
                <w:b w:val="0"/>
                <w:bCs w:val="0"/>
              </w:rPr>
              <w:t xml:space="preserve"> </w:t>
            </w:r>
          </w:p>
        </w:tc>
      </w:tr>
      <w:tr w:rsidR="00DF4BB6" w:rsidRPr="005E6D45" w14:paraId="2E64E70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D6731E" w14:textId="6EECDD26" w:rsidR="00DF4BB6" w:rsidRPr="005E6D45" w:rsidRDefault="00444628" w:rsidP="003838BE">
            <w:pPr>
              <w:pStyle w:val="Heading5"/>
              <w:spacing w:before="120" w:after="120"/>
              <w:rPr>
                <w:rFonts w:cs="Tahoma"/>
                <w:b w:val="0"/>
                <w:bCs w:val="0"/>
              </w:rPr>
            </w:pPr>
            <w:bookmarkStart w:id="251" w:name="_EIT180_Programmable_Logic"/>
            <w:bookmarkEnd w:id="251"/>
            <w:r w:rsidRPr="00170080">
              <w:rPr>
                <w:rStyle w:val="Heading5Char"/>
                <w:sz w:val="21"/>
                <w:szCs w:val="21"/>
              </w:rPr>
              <w:t>EIT180 Programmable Logic Control I</w:t>
            </w:r>
          </w:p>
        </w:tc>
        <w:tc>
          <w:tcPr>
            <w:tcW w:w="2319" w:type="dxa"/>
          </w:tcPr>
          <w:p w14:paraId="3F0B450D" w14:textId="2E430457"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087D890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FB1F12A" w14:textId="008DF114" w:rsidR="00444628" w:rsidRPr="005E6D45" w:rsidRDefault="00444628" w:rsidP="003838BE">
            <w:pPr>
              <w:spacing w:before="120" w:after="120"/>
              <w:rPr>
                <w:rFonts w:cs="Tahoma"/>
                <w:b w:val="0"/>
                <w:bCs w:val="0"/>
              </w:rPr>
            </w:pPr>
            <w:r w:rsidRPr="005E6D45">
              <w:rPr>
                <w:rFonts w:cs="Tahoma"/>
                <w:b w:val="0"/>
                <w:bCs w:val="0"/>
              </w:rPr>
              <w:t>An introduction to Programmable Logic Controllers (PLCs) including hardware, number systems, the fundamentals of logic and the basics of PLC programming.</w:t>
            </w:r>
            <w:r w:rsidR="0042221D">
              <w:rPr>
                <w:rFonts w:cs="Tahoma"/>
                <w:b w:val="0"/>
                <w:bCs w:val="0"/>
              </w:rPr>
              <w:t xml:space="preserve"> </w:t>
            </w:r>
            <w:r w:rsidRPr="005E6D45">
              <w:rPr>
                <w:rFonts w:cs="Tahoma"/>
                <w:b w:val="0"/>
                <w:bCs w:val="0"/>
              </w:rPr>
              <w:t>Students will start with a review of mechanical and electronic inputs and outputs to the PLC and covering hardware, software, and ladder logic programming.</w:t>
            </w:r>
            <w:r w:rsidR="0042221D">
              <w:rPr>
                <w:rFonts w:cs="Tahoma"/>
                <w:b w:val="0"/>
                <w:bCs w:val="0"/>
              </w:rPr>
              <w:t xml:space="preserve"> </w:t>
            </w:r>
            <w:r w:rsidRPr="005E6D45">
              <w:rPr>
                <w:rFonts w:cs="Tahoma"/>
                <w:b w:val="0"/>
                <w:bCs w:val="0"/>
              </w:rPr>
              <w:t>Allen-Bradley MicroLogix PLCs are used with RS Logix 500 programming software.</w:t>
            </w:r>
            <w:r w:rsidR="0042221D">
              <w:rPr>
                <w:rFonts w:cs="Tahoma"/>
                <w:b w:val="0"/>
                <w:bCs w:val="0"/>
              </w:rPr>
              <w:t xml:space="preserve"> </w:t>
            </w:r>
            <w:r w:rsidRPr="005E6D45">
              <w:rPr>
                <w:rFonts w:cs="Tahoma"/>
                <w:b w:val="0"/>
                <w:bCs w:val="0"/>
              </w:rPr>
              <w:t>Process Control systems and industrial networks are introduced.</w:t>
            </w:r>
            <w:r w:rsidR="0042221D">
              <w:rPr>
                <w:rFonts w:cs="Tahoma"/>
                <w:b w:val="0"/>
                <w:bCs w:val="0"/>
              </w:rPr>
              <w:t xml:space="preserve"> </w:t>
            </w:r>
            <w:r w:rsidRPr="005E6D45">
              <w:rPr>
                <w:rFonts w:cs="Tahoma"/>
                <w:b w:val="0"/>
                <w:bCs w:val="0"/>
              </w:rPr>
              <w:t xml:space="preserve">Labs use PLC application trainers, miniature machine trainers as well as software simulators. </w:t>
            </w:r>
            <w:r w:rsidR="009E7026" w:rsidRPr="009E7026">
              <w:rPr>
                <w:rFonts w:cs="Tahoma"/>
                <w:bCs w:val="0"/>
                <w:color w:val="002060"/>
              </w:rPr>
              <w:t>PRE-REQUISITE:</w:t>
            </w:r>
            <w:r w:rsidR="0042221D">
              <w:rPr>
                <w:rFonts w:cs="Tahoma"/>
                <w:bCs w:val="0"/>
                <w:color w:val="002060"/>
              </w:rPr>
              <w:t xml:space="preserve"> </w:t>
            </w:r>
            <w:hyperlink w:anchor="_TEC121_Introduction_to" w:history="1">
              <w:r w:rsidRPr="00BD311F">
                <w:rPr>
                  <w:rStyle w:val="Hyperlink"/>
                  <w:rFonts w:cs="Tahoma"/>
                  <w:b w:val="0"/>
                  <w:color w:val="215D4B" w:themeColor="accent4" w:themeShade="80"/>
                </w:rPr>
                <w:t>TEC151</w:t>
              </w:r>
            </w:hyperlink>
            <w:r w:rsidRPr="005E6D45">
              <w:rPr>
                <w:rFonts w:cs="Tahoma"/>
                <w:b w:val="0"/>
                <w:bCs w:val="0"/>
              </w:rPr>
              <w:t>.</w:t>
            </w:r>
          </w:p>
        </w:tc>
      </w:tr>
      <w:tr w:rsidR="00DF4BB6" w:rsidRPr="005E6D45" w14:paraId="1B048EF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FF01A0" w14:textId="250C3EAA" w:rsidR="00DF4BB6" w:rsidRPr="005E6D45" w:rsidRDefault="00DF4BB6" w:rsidP="003838BE">
            <w:pPr>
              <w:pStyle w:val="Heading5"/>
              <w:spacing w:before="120" w:after="120"/>
              <w:rPr>
                <w:rFonts w:cs="Tahoma"/>
                <w:b w:val="0"/>
                <w:bCs w:val="0"/>
              </w:rPr>
            </w:pPr>
            <w:bookmarkStart w:id="252" w:name="_EIT225_Industrial_Instrumentation,"/>
            <w:bookmarkEnd w:id="252"/>
            <w:r w:rsidRPr="00170080">
              <w:rPr>
                <w:rStyle w:val="Heading5Char"/>
                <w:sz w:val="21"/>
                <w:szCs w:val="21"/>
              </w:rPr>
              <w:t>EIT225 Industrial Instrumentation, Automation, and Process Control</w:t>
            </w:r>
            <w:r w:rsidRPr="00170080">
              <w:rPr>
                <w:rStyle w:val="Heading5Char"/>
                <w:sz w:val="21"/>
                <w:szCs w:val="21"/>
              </w:rPr>
              <w:tab/>
            </w:r>
          </w:p>
        </w:tc>
        <w:tc>
          <w:tcPr>
            <w:tcW w:w="2319" w:type="dxa"/>
          </w:tcPr>
          <w:p w14:paraId="1BEE2B6C" w14:textId="61CCD553" w:rsidR="00DF4BB6"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7AAC94A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F9C4FC3" w14:textId="06520922" w:rsidR="00444628" w:rsidRPr="005E6D45" w:rsidRDefault="00444628" w:rsidP="003838BE">
            <w:pPr>
              <w:spacing w:before="120" w:after="120"/>
              <w:rPr>
                <w:rFonts w:cs="Tahoma"/>
              </w:rPr>
            </w:pPr>
            <w:r w:rsidRPr="005E6D45">
              <w:rPr>
                <w:rFonts w:cs="Tahoma"/>
                <w:b w:val="0"/>
                <w:bCs w:val="0"/>
              </w:rPr>
              <w:t>The course is designed to give a student or electrician knowledge of industrial instrumentation.</w:t>
            </w:r>
            <w:r w:rsidR="0042221D">
              <w:rPr>
                <w:rFonts w:cs="Tahoma"/>
                <w:b w:val="0"/>
                <w:bCs w:val="0"/>
              </w:rPr>
              <w:t xml:space="preserve"> </w:t>
            </w:r>
            <w:r w:rsidRPr="005E6D45">
              <w:rPr>
                <w:rFonts w:cs="Tahoma"/>
                <w:b w:val="0"/>
                <w:bCs w:val="0"/>
              </w:rPr>
              <w:t>Process measurements of Pressure, Flow, Level, Density, Humidity, and Temperature are covered.</w:t>
            </w:r>
            <w:r w:rsidR="0042221D">
              <w:rPr>
                <w:rFonts w:cs="Tahoma"/>
                <w:b w:val="0"/>
                <w:bCs w:val="0"/>
              </w:rPr>
              <w:t xml:space="preserve"> </w:t>
            </w:r>
            <w:r w:rsidRPr="005E6D45">
              <w:rPr>
                <w:rFonts w:cs="Tahoma"/>
                <w:b w:val="0"/>
                <w:bCs w:val="0"/>
              </w:rPr>
              <w:t>The different types of transmitters, final control elements, controllers and transducers are included as well as converting from analog to digital and digital to analog.</w:t>
            </w:r>
            <w:r w:rsidR="0042221D">
              <w:rPr>
                <w:rFonts w:cs="Tahoma"/>
                <w:b w:val="0"/>
                <w:bCs w:val="0"/>
              </w:rPr>
              <w:t xml:space="preserve"> </w:t>
            </w:r>
            <w:r w:rsidRPr="005E6D45">
              <w:rPr>
                <w:rFonts w:cs="Tahoma"/>
                <w:b w:val="0"/>
                <w:bCs w:val="0"/>
              </w:rPr>
              <w:t>Automatic control theory includes on-off, PID, cascaded and feed forward control.</w:t>
            </w:r>
            <w:r w:rsidR="0042221D">
              <w:rPr>
                <w:rFonts w:cs="Tahoma"/>
                <w:b w:val="0"/>
                <w:bCs w:val="0"/>
              </w:rPr>
              <w:t xml:space="preserve"> </w:t>
            </w:r>
            <w:r w:rsidRPr="005E6D45">
              <w:rPr>
                <w:rFonts w:cs="Tahoma"/>
                <w:b w:val="0"/>
                <w:bCs w:val="0"/>
              </w:rPr>
              <w:t>Documentation includes ISA symbols, SAMA symbols, P&amp;IDs and Loop sheets.</w:t>
            </w:r>
            <w:r w:rsidR="0042221D">
              <w:rPr>
                <w:rFonts w:cs="Tahoma"/>
                <w:b w:val="0"/>
                <w:bCs w:val="0"/>
              </w:rPr>
              <w:t xml:space="preserve"> </w:t>
            </w:r>
            <w:r w:rsidRPr="005E6D45">
              <w:rPr>
                <w:rFonts w:cs="Tahoma"/>
                <w:b w:val="0"/>
                <w:bCs w:val="0"/>
              </w:rPr>
              <w:t xml:space="preserve">Labs include control tuning with miniature machines as well as simulation software which provide insight into industrial process control. </w:t>
            </w:r>
            <w:r w:rsidR="009E7026" w:rsidRPr="009E7026">
              <w:rPr>
                <w:rFonts w:cs="Tahoma"/>
                <w:bCs w:val="0"/>
                <w:color w:val="002060"/>
              </w:rPr>
              <w:t>PRE-REQUISITE:</w:t>
            </w:r>
            <w:r w:rsidR="0042221D">
              <w:rPr>
                <w:rFonts w:cs="Tahoma"/>
                <w:bCs w:val="0"/>
                <w:color w:val="002060"/>
              </w:rPr>
              <w:t xml:space="preserve"> </w:t>
            </w:r>
            <w:hyperlink w:anchor="_TEC151_Electronic_Principles" w:history="1">
              <w:r w:rsidRPr="00BD311F">
                <w:rPr>
                  <w:rStyle w:val="Hyperlink"/>
                  <w:rFonts w:cs="Tahoma"/>
                  <w:b w:val="0"/>
                  <w:color w:val="215D4B" w:themeColor="accent4" w:themeShade="80"/>
                </w:rPr>
                <w:t>TEC151</w:t>
              </w:r>
            </w:hyperlink>
            <w:r w:rsidRPr="005E6D45">
              <w:rPr>
                <w:rFonts w:cs="Tahoma"/>
                <w:b w:val="0"/>
                <w:bCs w:val="0"/>
              </w:rPr>
              <w:t>.</w:t>
            </w:r>
          </w:p>
        </w:tc>
      </w:tr>
      <w:tr w:rsidR="00444628" w:rsidRPr="005E6D45" w14:paraId="1B5F680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EDBDE7" w14:textId="3802EF6A" w:rsidR="00444628" w:rsidRPr="005E6D45" w:rsidRDefault="00444628" w:rsidP="003838BE">
            <w:pPr>
              <w:pStyle w:val="Heading5"/>
              <w:spacing w:before="120" w:after="120"/>
              <w:rPr>
                <w:rFonts w:cs="Tahoma"/>
                <w:b w:val="0"/>
                <w:bCs w:val="0"/>
              </w:rPr>
            </w:pPr>
            <w:bookmarkStart w:id="253" w:name="_EIT240_Programmable_Logic"/>
            <w:bookmarkEnd w:id="253"/>
            <w:r w:rsidRPr="00170080">
              <w:rPr>
                <w:rStyle w:val="Heading5Char"/>
                <w:sz w:val="21"/>
                <w:szCs w:val="21"/>
              </w:rPr>
              <w:lastRenderedPageBreak/>
              <w:t>EIT240 Programmable Logic Control II</w:t>
            </w:r>
          </w:p>
        </w:tc>
        <w:tc>
          <w:tcPr>
            <w:tcW w:w="2319" w:type="dxa"/>
          </w:tcPr>
          <w:p w14:paraId="739AF96B" w14:textId="4D552A45"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44628" w:rsidRPr="005E6D45" w14:paraId="6BD4D83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E34D4CF" w14:textId="57614FE8" w:rsidR="00444628" w:rsidRPr="005E6D45" w:rsidRDefault="00444628" w:rsidP="003838BE">
            <w:pPr>
              <w:spacing w:before="120" w:after="120"/>
              <w:rPr>
                <w:rFonts w:cs="Tahoma"/>
                <w:b w:val="0"/>
                <w:bCs w:val="0"/>
              </w:rPr>
            </w:pPr>
            <w:r w:rsidRPr="005E6D45">
              <w:rPr>
                <w:rFonts w:cs="Tahoma"/>
                <w:b w:val="0"/>
                <w:bCs w:val="0"/>
              </w:rPr>
              <w:t>This course uses the large tag-based Programmable Automation Controllers (PAC).</w:t>
            </w:r>
            <w:r w:rsidR="0042221D">
              <w:rPr>
                <w:rFonts w:cs="Tahoma"/>
                <w:b w:val="0"/>
                <w:bCs w:val="0"/>
              </w:rPr>
              <w:t xml:space="preserve"> </w:t>
            </w:r>
            <w:r w:rsidRPr="005E6D45">
              <w:rPr>
                <w:rFonts w:cs="Tahoma"/>
                <w:b w:val="0"/>
                <w:bCs w:val="0"/>
              </w:rPr>
              <w:t>Allen-Bradley Control Logic hardware with RS Logix 5000 software is used.</w:t>
            </w:r>
            <w:r w:rsidR="0042221D">
              <w:rPr>
                <w:rFonts w:cs="Tahoma"/>
                <w:b w:val="0"/>
                <w:bCs w:val="0"/>
              </w:rPr>
              <w:t xml:space="preserve"> </w:t>
            </w:r>
            <w:r w:rsidRPr="005E6D45">
              <w:rPr>
                <w:rFonts w:cs="Tahoma"/>
                <w:b w:val="0"/>
                <w:bCs w:val="0"/>
              </w:rPr>
              <w:t>The course included advanced PLCs, processors, programming terminals and peripherals.</w:t>
            </w:r>
            <w:r w:rsidR="0042221D">
              <w:rPr>
                <w:rFonts w:cs="Tahoma"/>
                <w:b w:val="0"/>
                <w:bCs w:val="0"/>
              </w:rPr>
              <w:t xml:space="preserve"> </w:t>
            </w:r>
            <w:r w:rsidRPr="005E6D45">
              <w:rPr>
                <w:rFonts w:cs="Tahoma"/>
                <w:b w:val="0"/>
                <w:bCs w:val="0"/>
              </w:rPr>
              <w:t xml:space="preserve">PLC communications </w:t>
            </w:r>
            <w:proofErr w:type="gramStart"/>
            <w:r w:rsidRPr="005E6D45">
              <w:rPr>
                <w:rFonts w:cs="Tahoma"/>
                <w:b w:val="0"/>
                <w:bCs w:val="0"/>
              </w:rPr>
              <w:t>includes</w:t>
            </w:r>
            <w:proofErr w:type="gramEnd"/>
            <w:r w:rsidRPr="005E6D45">
              <w:rPr>
                <w:rFonts w:cs="Tahoma"/>
                <w:b w:val="0"/>
                <w:bCs w:val="0"/>
              </w:rPr>
              <w:t xml:space="preserve"> topology, industrial networks, process automation protocols and industrial control system protocols.</w:t>
            </w:r>
            <w:r w:rsidR="0042221D">
              <w:rPr>
                <w:rFonts w:cs="Tahoma"/>
                <w:b w:val="0"/>
                <w:bCs w:val="0"/>
              </w:rPr>
              <w:t xml:space="preserve"> </w:t>
            </w:r>
            <w:r w:rsidRPr="005E6D45">
              <w:rPr>
                <w:rFonts w:cs="Tahoma"/>
                <w:b w:val="0"/>
                <w:bCs w:val="0"/>
              </w:rPr>
              <w:t>Installation and maintenance of the PACs are covered as well as an introduction to Distributed Control Systems (DCS).</w:t>
            </w:r>
            <w:r w:rsidR="0042221D">
              <w:rPr>
                <w:rFonts w:cs="Tahoma"/>
                <w:b w:val="0"/>
                <w:bCs w:val="0"/>
              </w:rPr>
              <w:t xml:space="preserve"> </w:t>
            </w:r>
            <w:r w:rsidRPr="005E6D45">
              <w:rPr>
                <w:rFonts w:cs="Tahoma"/>
                <w:b w:val="0"/>
                <w:bCs w:val="0"/>
              </w:rPr>
              <w:t>The emphasis is on tag-based ladder logic programming, data handling and program control instructions.</w:t>
            </w:r>
            <w:r w:rsidR="0042221D">
              <w:rPr>
                <w:rFonts w:cs="Tahoma"/>
                <w:b w:val="0"/>
                <w:bCs w:val="0"/>
              </w:rPr>
              <w:t xml:space="preserve"> </w:t>
            </w:r>
            <w:r w:rsidRPr="005E6D45">
              <w:rPr>
                <w:rFonts w:cs="Tahoma"/>
                <w:b w:val="0"/>
                <w:bCs w:val="0"/>
              </w:rPr>
              <w:t xml:space="preserve">Labs use PLC application trainers, miniature machine trainers as well as software simulation.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EIT180.</w:t>
            </w:r>
          </w:p>
        </w:tc>
      </w:tr>
      <w:tr w:rsidR="00444628" w:rsidRPr="005E6D45" w14:paraId="010C1D5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DAED" w14:textId="0FECF624" w:rsidR="00444628" w:rsidRPr="005E6D45" w:rsidRDefault="00444628" w:rsidP="003838BE">
            <w:pPr>
              <w:pStyle w:val="Heading5"/>
              <w:spacing w:before="120" w:after="120"/>
              <w:rPr>
                <w:rFonts w:cs="Tahoma"/>
                <w:b w:val="0"/>
                <w:bCs w:val="0"/>
              </w:rPr>
            </w:pPr>
            <w:bookmarkStart w:id="254" w:name="_EIT250_Industrial_Electrical"/>
            <w:bookmarkEnd w:id="254"/>
            <w:r w:rsidRPr="00170080">
              <w:rPr>
                <w:rStyle w:val="Heading5Char"/>
                <w:sz w:val="21"/>
                <w:szCs w:val="21"/>
              </w:rPr>
              <w:t>EIT250 Industrial Electrical Troubleshooting</w:t>
            </w:r>
          </w:p>
        </w:tc>
        <w:tc>
          <w:tcPr>
            <w:tcW w:w="2319" w:type="dxa"/>
          </w:tcPr>
          <w:p w14:paraId="3A73A19F" w14:textId="7C0963F4"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9DCF82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00C7B25" w14:textId="17ACBB44" w:rsidR="00444628" w:rsidRPr="005E6D45" w:rsidRDefault="00444628" w:rsidP="003838BE">
            <w:pPr>
              <w:spacing w:before="120" w:after="120"/>
              <w:rPr>
                <w:rFonts w:cs="Tahoma"/>
                <w:b w:val="0"/>
                <w:bCs w:val="0"/>
              </w:rPr>
            </w:pPr>
            <w:r w:rsidRPr="005E6D45">
              <w:rPr>
                <w:rFonts w:cs="Tahoma"/>
                <w:b w:val="0"/>
                <w:bCs w:val="0"/>
              </w:rPr>
              <w:t>This course covers the fundamentals of installing, programming and troubleshooting of digital and analog PLC modules.</w:t>
            </w:r>
            <w:r w:rsidR="0042221D">
              <w:rPr>
                <w:rFonts w:cs="Tahoma"/>
                <w:b w:val="0"/>
                <w:bCs w:val="0"/>
              </w:rPr>
              <w:t xml:space="preserve"> </w:t>
            </w:r>
            <w:r w:rsidRPr="005E6D45">
              <w:rPr>
                <w:rFonts w:cs="Tahoma"/>
                <w:b w:val="0"/>
                <w:bCs w:val="0"/>
              </w:rPr>
              <w:t>Troubleshooting principles include both electrical motor starters and Programmable Logic Controller (PLC) systems.</w:t>
            </w:r>
            <w:r w:rsidR="0042221D">
              <w:rPr>
                <w:rFonts w:cs="Tahoma"/>
                <w:b w:val="0"/>
                <w:bCs w:val="0"/>
              </w:rPr>
              <w:t xml:space="preserve"> </w:t>
            </w:r>
            <w:r w:rsidRPr="005E6D45">
              <w:rPr>
                <w:rFonts w:cs="Tahoma"/>
                <w:b w:val="0"/>
                <w:bCs w:val="0"/>
              </w:rPr>
              <w:t>Troubleshooting uses multimeters, specialized test instruments and oscilloscopes.</w:t>
            </w:r>
            <w:r w:rsidR="0042221D">
              <w:rPr>
                <w:rFonts w:cs="Tahoma"/>
                <w:b w:val="0"/>
                <w:bCs w:val="0"/>
              </w:rPr>
              <w:t xml:space="preserve"> </w:t>
            </w:r>
            <w:r w:rsidRPr="005E6D45">
              <w:rPr>
                <w:rFonts w:cs="Tahoma"/>
                <w:b w:val="0"/>
                <w:bCs w:val="0"/>
              </w:rPr>
              <w:t>PLC and electrical safety in troubleshooting are emphasized.</w:t>
            </w:r>
            <w:r w:rsidR="0042221D">
              <w:rPr>
                <w:rFonts w:cs="Tahoma"/>
                <w:b w:val="0"/>
                <w:bCs w:val="0"/>
              </w:rPr>
              <w:t xml:space="preserve"> </w:t>
            </w:r>
            <w:r w:rsidRPr="005E6D45">
              <w:rPr>
                <w:rFonts w:cs="Tahoma"/>
                <w:b w:val="0"/>
                <w:bCs w:val="0"/>
              </w:rPr>
              <w:t>The PLC part of the course uses Allen-Bradley products from Rockwell Automation.</w:t>
            </w:r>
            <w:r w:rsidR="0042221D">
              <w:rPr>
                <w:rFonts w:cs="Tahoma"/>
                <w:b w:val="0"/>
                <w:bCs w:val="0"/>
              </w:rPr>
              <w:t xml:space="preserve"> </w:t>
            </w:r>
            <w:r w:rsidRPr="005E6D45">
              <w:rPr>
                <w:rFonts w:cs="Tahoma"/>
                <w:b w:val="0"/>
                <w:bCs w:val="0"/>
              </w:rPr>
              <w:t>Content includes PLC hardware, electrical circuits, programming instructions, system interfacing, installation and startup as well as troubleshooting.</w:t>
            </w:r>
            <w:r w:rsidR="0042221D">
              <w:rPr>
                <w:rFonts w:cs="Tahoma"/>
                <w:b w:val="0"/>
                <w:bCs w:val="0"/>
              </w:rPr>
              <w:t xml:space="preserve"> </w:t>
            </w:r>
            <w:r w:rsidRPr="005E6D45">
              <w:rPr>
                <w:rFonts w:cs="Tahoma"/>
                <w:b w:val="0"/>
                <w:bCs w:val="0"/>
              </w:rPr>
              <w:t xml:space="preserve">Troubleshooting methods for the PLCs </w:t>
            </w:r>
            <w:proofErr w:type="gramStart"/>
            <w:r w:rsidRPr="005E6D45">
              <w:rPr>
                <w:rFonts w:cs="Tahoma"/>
                <w:b w:val="0"/>
                <w:bCs w:val="0"/>
              </w:rPr>
              <w:t>uses</w:t>
            </w:r>
            <w:proofErr w:type="gramEnd"/>
            <w:r w:rsidRPr="005E6D45">
              <w:rPr>
                <w:rFonts w:cs="Tahoma"/>
                <w:b w:val="0"/>
                <w:bCs w:val="0"/>
              </w:rPr>
              <w:t xml:space="preserve"> both hardware and software.</w:t>
            </w:r>
            <w:r w:rsidR="0042221D">
              <w:rPr>
                <w:rFonts w:cs="Tahoma"/>
                <w:b w:val="0"/>
                <w:bCs w:val="0"/>
              </w:rPr>
              <w:t xml:space="preserve"> </w:t>
            </w:r>
            <w:r w:rsidRPr="005E6D45">
              <w:rPr>
                <w:rFonts w:cs="Tahoma"/>
                <w:b w:val="0"/>
                <w:bCs w:val="0"/>
              </w:rPr>
              <w:t>Analog principles and device installation, programming and troubleshooting are included.</w:t>
            </w:r>
            <w:r w:rsidR="0042221D">
              <w:rPr>
                <w:rFonts w:cs="Tahoma"/>
                <w:b w:val="0"/>
                <w:bCs w:val="0"/>
              </w:rPr>
              <w:t xml:space="preserve"> </w:t>
            </w:r>
            <w:r w:rsidRPr="005E6D45">
              <w:rPr>
                <w:rFonts w:cs="Tahoma"/>
                <w:b w:val="0"/>
                <w:bCs w:val="0"/>
              </w:rPr>
              <w:t>Troubleshooting of hydraulic and pneumatic systems are included.</w:t>
            </w:r>
            <w:r w:rsidR="0042221D">
              <w:rPr>
                <w:rFonts w:cs="Tahoma"/>
                <w:b w:val="0"/>
                <w:bCs w:val="0"/>
              </w:rPr>
              <w:t xml:space="preserve"> </w:t>
            </w:r>
            <w:r w:rsidRPr="005E6D45">
              <w:rPr>
                <w:rFonts w:cs="Tahoma"/>
                <w:b w:val="0"/>
                <w:bCs w:val="0"/>
              </w:rPr>
              <w:t xml:space="preserve">Electrical troubleshooting trainers are used with fault switches to set short circuit or open circuit faults in the trainer for realistic </w:t>
            </w:r>
            <w:proofErr w:type="gramStart"/>
            <w:r w:rsidRPr="005E6D45">
              <w:rPr>
                <w:rFonts w:cs="Tahoma"/>
                <w:b w:val="0"/>
                <w:bCs w:val="0"/>
              </w:rPr>
              <w:t>hands on</w:t>
            </w:r>
            <w:proofErr w:type="gramEnd"/>
            <w:r w:rsidRPr="005E6D45">
              <w:rPr>
                <w:rFonts w:cs="Tahoma"/>
                <w:b w:val="0"/>
                <w:bCs w:val="0"/>
              </w:rPr>
              <w:t xml:space="preserve"> experience.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w:t>
            </w:r>
          </w:p>
        </w:tc>
      </w:tr>
      <w:tr w:rsidR="00444628" w:rsidRPr="005E6D45" w14:paraId="269E247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3AE8B" w14:textId="2B69B1EE" w:rsidR="00444628" w:rsidRPr="005E6D45" w:rsidRDefault="00444628" w:rsidP="003838BE">
            <w:pPr>
              <w:pStyle w:val="Heading5"/>
              <w:spacing w:before="120" w:after="120"/>
              <w:rPr>
                <w:rFonts w:cs="Tahoma"/>
                <w:b w:val="0"/>
                <w:bCs w:val="0"/>
              </w:rPr>
            </w:pPr>
            <w:r w:rsidRPr="00170080">
              <w:rPr>
                <w:rStyle w:val="Heading5Char"/>
                <w:sz w:val="21"/>
                <w:szCs w:val="21"/>
              </w:rPr>
              <w:t>EMS113 Emergency Medical Technician-Intermediate</w:t>
            </w:r>
            <w:r w:rsidRPr="00170080">
              <w:rPr>
                <w:rStyle w:val="Heading5Char"/>
                <w:sz w:val="21"/>
                <w:szCs w:val="21"/>
              </w:rPr>
              <w:tab/>
            </w:r>
          </w:p>
        </w:tc>
        <w:tc>
          <w:tcPr>
            <w:tcW w:w="2319" w:type="dxa"/>
          </w:tcPr>
          <w:p w14:paraId="5DFBF977" w14:textId="10DBB73A"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444628" w:rsidRPr="005E6D45" w14:paraId="41AD5EE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09EA85A" w14:textId="3405C57A" w:rsidR="00444628" w:rsidRPr="005E6D45" w:rsidRDefault="00444628" w:rsidP="003838BE">
            <w:pPr>
              <w:spacing w:before="120" w:after="120"/>
              <w:rPr>
                <w:rFonts w:cs="Tahoma"/>
              </w:rPr>
            </w:pPr>
            <w:r w:rsidRPr="005E6D45">
              <w:rPr>
                <w:rFonts w:cs="Tahoma"/>
                <w:b w:val="0"/>
                <w:bCs w:val="0"/>
              </w:rPr>
              <w:t>A 240-hour course that builds on the knowledge and skills acquired in the basic EMT course, this intermediate program covers physiology of the respiratory and cardiovascular systems, airway assessment and management, recognition and management of shock, and cardiac disorders. The course is open to currently licensed basic EMTs who are recommended by their ambulance or rescue services. Clinical experience will include time in cardiac care units, an operating room to perform endotracheal intubation and peripheral IV insertions. This is a state-approved training program following state and national guidelines and curriculum. Upon successful completion of all parts of the course, the student is eligible for the State of Maine written and practical licensing examinations for advanced EMT-intermediate.</w:t>
            </w:r>
          </w:p>
        </w:tc>
      </w:tr>
      <w:tr w:rsidR="009979DD" w:rsidRPr="005E6D45" w14:paraId="46C590F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E8F791" w14:textId="6C031695" w:rsidR="00444628" w:rsidRPr="005E6D45" w:rsidRDefault="00444628" w:rsidP="003838BE">
            <w:pPr>
              <w:pStyle w:val="Heading5"/>
              <w:spacing w:before="120" w:after="120"/>
              <w:rPr>
                <w:rFonts w:cs="Tahoma"/>
                <w:b w:val="0"/>
                <w:bCs w:val="0"/>
              </w:rPr>
            </w:pPr>
            <w:bookmarkStart w:id="255" w:name="_EMS114_Wilderness_Advanced"/>
            <w:bookmarkEnd w:id="255"/>
            <w:r w:rsidRPr="00170080">
              <w:rPr>
                <w:rStyle w:val="Heading5Char"/>
                <w:sz w:val="21"/>
                <w:szCs w:val="21"/>
              </w:rPr>
              <w:t>EMS114 Wilderness Advanced First Aid</w:t>
            </w:r>
            <w:r w:rsidRPr="00170080">
              <w:rPr>
                <w:rStyle w:val="Heading5Char"/>
                <w:sz w:val="21"/>
                <w:szCs w:val="21"/>
              </w:rPr>
              <w:tab/>
            </w:r>
            <w:r w:rsidR="0042221D">
              <w:rPr>
                <w:rFonts w:cs="Tahoma"/>
                <w:b w:val="0"/>
                <w:bCs w:val="0"/>
              </w:rPr>
              <w:t xml:space="preserve">  </w:t>
            </w:r>
          </w:p>
        </w:tc>
        <w:tc>
          <w:tcPr>
            <w:tcW w:w="2319" w:type="dxa"/>
          </w:tcPr>
          <w:p w14:paraId="536E3A76" w14:textId="4F1E79ED"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6B54EEC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07BE034" w14:textId="5A73BE16" w:rsidR="00444628" w:rsidRPr="005E6D45" w:rsidRDefault="00444628" w:rsidP="003838BE">
            <w:pPr>
              <w:spacing w:before="120" w:after="120"/>
              <w:rPr>
                <w:rFonts w:cs="Tahoma"/>
                <w:b w:val="0"/>
                <w:bCs w:val="0"/>
              </w:rPr>
            </w:pPr>
            <w:r w:rsidRPr="005E6D45">
              <w:rPr>
                <w:rFonts w:cs="Tahoma"/>
                <w:b w:val="0"/>
                <w:bCs w:val="0"/>
              </w:rPr>
              <w:t>This course is an entry-level course designed for professionals working in significantly remote settings for days or weeks.</w:t>
            </w:r>
            <w:r w:rsidR="0042221D">
              <w:rPr>
                <w:rFonts w:cs="Tahoma"/>
                <w:b w:val="0"/>
                <w:bCs w:val="0"/>
              </w:rPr>
              <w:t xml:space="preserve"> </w:t>
            </w:r>
            <w:r w:rsidRPr="005E6D45">
              <w:rPr>
                <w:rFonts w:cs="Tahoma"/>
                <w:b w:val="0"/>
                <w:bCs w:val="0"/>
              </w:rPr>
              <w:t xml:space="preserve">Wilderness Advanced First Aid is comprehensive medical training designed for remote professionals or wilderness leaders who venture into remote </w:t>
            </w:r>
            <w:r w:rsidRPr="005E6D45">
              <w:rPr>
                <w:rFonts w:cs="Tahoma"/>
                <w:b w:val="0"/>
                <w:bCs w:val="0"/>
              </w:rPr>
              <w:lastRenderedPageBreak/>
              <w:t>and challenging environments.</w:t>
            </w:r>
            <w:r w:rsidR="0042221D">
              <w:rPr>
                <w:rFonts w:cs="Tahoma"/>
                <w:b w:val="0"/>
                <w:bCs w:val="0"/>
              </w:rPr>
              <w:t xml:space="preserve"> </w:t>
            </w:r>
            <w:r w:rsidRPr="005E6D45">
              <w:rPr>
                <w:rFonts w:cs="Tahoma"/>
                <w:b w:val="0"/>
                <w:bCs w:val="0"/>
              </w:rPr>
              <w:t>Wilderness medicine differs significantly from standard first aid courses and other training that are oriented toward urban environments.</w:t>
            </w:r>
            <w:r w:rsidR="0042221D">
              <w:rPr>
                <w:rFonts w:cs="Tahoma"/>
                <w:b w:val="0"/>
                <w:bCs w:val="0"/>
              </w:rPr>
              <w:t xml:space="preserve"> </w:t>
            </w:r>
            <w:r w:rsidRPr="005E6D45">
              <w:rPr>
                <w:rFonts w:cs="Tahoma"/>
                <w:b w:val="0"/>
                <w:bCs w:val="0"/>
              </w:rPr>
              <w:t xml:space="preserve">This course teaches how to manage medical emergencies when hospitals and rescue services may not be available for an extensive </w:t>
            </w:r>
            <w:proofErr w:type="gramStart"/>
            <w:r w:rsidRPr="005E6D45">
              <w:rPr>
                <w:rFonts w:cs="Tahoma"/>
                <w:b w:val="0"/>
                <w:bCs w:val="0"/>
              </w:rPr>
              <w:t xml:space="preserve">time </w:t>
            </w:r>
            <w:r w:rsidR="001B5AEB" w:rsidRPr="005E6D45">
              <w:rPr>
                <w:rFonts w:cs="Tahoma"/>
                <w:b w:val="0"/>
                <w:bCs w:val="0"/>
              </w:rPr>
              <w:t>period</w:t>
            </w:r>
            <w:proofErr w:type="gramEnd"/>
            <w:r w:rsidR="001B5AEB" w:rsidRPr="005E6D45">
              <w:rPr>
                <w:rFonts w:cs="Tahoma"/>
                <w:b w:val="0"/>
                <w:bCs w:val="0"/>
              </w:rPr>
              <w:t xml:space="preserve"> and</w:t>
            </w:r>
            <w:r w:rsidRPr="005E6D45">
              <w:rPr>
                <w:rFonts w:cs="Tahoma"/>
                <w:b w:val="0"/>
                <w:bCs w:val="0"/>
              </w:rPr>
              <w:t xml:space="preserve"> prepares students for emergency situations that involve prolonged patient care, severe environments, and improvised equipment.</w:t>
            </w:r>
            <w:r w:rsidR="0042221D">
              <w:rPr>
                <w:rFonts w:cs="Tahoma"/>
                <w:b w:val="0"/>
                <w:bCs w:val="0"/>
              </w:rPr>
              <w:t xml:space="preserve"> </w:t>
            </w:r>
            <w:r w:rsidRPr="005E6D45">
              <w:rPr>
                <w:rFonts w:cs="Tahoma"/>
                <w:b w:val="0"/>
                <w:bCs w:val="0"/>
              </w:rPr>
              <w:t>Successful completion of this course may lead to certification from Wilderness Medical Associates in Wilderness Advanced First Aid (WAFA) or Wilderness First Aid (WFA).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w:t>
            </w:r>
          </w:p>
        </w:tc>
      </w:tr>
      <w:tr w:rsidR="009979DD" w:rsidRPr="005E6D45" w14:paraId="3E547FB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591180" w14:textId="6CBC7FAC" w:rsidR="00444628" w:rsidRPr="005E6D45" w:rsidRDefault="00444628" w:rsidP="003838BE">
            <w:pPr>
              <w:pStyle w:val="Heading5"/>
              <w:spacing w:before="120" w:after="120"/>
              <w:rPr>
                <w:rFonts w:cs="Tahoma"/>
                <w:b w:val="0"/>
                <w:bCs w:val="0"/>
              </w:rPr>
            </w:pPr>
            <w:r w:rsidRPr="00170080">
              <w:rPr>
                <w:rStyle w:val="Heading5Char"/>
                <w:sz w:val="21"/>
                <w:szCs w:val="21"/>
              </w:rPr>
              <w:lastRenderedPageBreak/>
              <w:t>EMS115 Wilderness First Responder</w:t>
            </w:r>
          </w:p>
        </w:tc>
        <w:tc>
          <w:tcPr>
            <w:tcW w:w="2319" w:type="dxa"/>
          </w:tcPr>
          <w:p w14:paraId="580120CF" w14:textId="7417243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E57FC9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16582CE" w14:textId="422F0D0E" w:rsidR="00444628" w:rsidRPr="005E6D45" w:rsidRDefault="00444628" w:rsidP="003838BE">
            <w:pPr>
              <w:spacing w:before="120" w:after="120"/>
              <w:rPr>
                <w:rFonts w:cs="Tahoma"/>
              </w:rPr>
            </w:pPr>
            <w:r w:rsidRPr="005E6D45">
              <w:rPr>
                <w:rFonts w:cs="Tahoma"/>
                <w:b w:val="0"/>
                <w:bCs w:val="0"/>
              </w:rPr>
              <w:t xml:space="preserve">This course differs significantly from conventional EMS courses and other programs that are oriented towards the urban environment. In this course, the student will learn to deal with medical emergencies when help is miles away and dialing 911 is not an option. The student will prepare for emergency situations that involve prolonged patient care, severe environments, and improvised equipment. Wilderness First Responder is the definitive medical training course for all outdoor leaders and enthusiasts.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Students must be at least 16 years of age to participate in this course; </w:t>
            </w:r>
            <w:r w:rsidR="0067602A" w:rsidRPr="005E6D45">
              <w:rPr>
                <w:rFonts w:cs="Tahoma"/>
                <w:b w:val="0"/>
                <w:bCs w:val="0"/>
              </w:rPr>
              <w:t>16–17-year-olds</w:t>
            </w:r>
            <w:r w:rsidRPr="005E6D45">
              <w:rPr>
                <w:rFonts w:cs="Tahoma"/>
                <w:b w:val="0"/>
                <w:bCs w:val="0"/>
              </w:rPr>
              <w:t xml:space="preserve"> must provide written proof of parental consent.</w:t>
            </w:r>
          </w:p>
        </w:tc>
      </w:tr>
      <w:tr w:rsidR="009979DD" w:rsidRPr="005E6D45" w14:paraId="5C00589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AB45324" w14:textId="616DC700" w:rsidR="00444628" w:rsidRPr="005E6D45" w:rsidRDefault="00444628" w:rsidP="003838BE">
            <w:pPr>
              <w:pStyle w:val="Heading5"/>
              <w:spacing w:before="120" w:after="120"/>
              <w:rPr>
                <w:rFonts w:cs="Tahoma"/>
                <w:b w:val="0"/>
                <w:bCs w:val="0"/>
              </w:rPr>
            </w:pPr>
            <w:bookmarkStart w:id="256" w:name="_EMS116_Wilderness_First"/>
            <w:bookmarkEnd w:id="256"/>
            <w:r w:rsidRPr="00170080">
              <w:rPr>
                <w:rStyle w:val="Heading5Char"/>
                <w:sz w:val="21"/>
                <w:szCs w:val="21"/>
              </w:rPr>
              <w:t>EMS116 Wilderness First Responder Bridge</w:t>
            </w:r>
          </w:p>
        </w:tc>
        <w:tc>
          <w:tcPr>
            <w:tcW w:w="2319" w:type="dxa"/>
          </w:tcPr>
          <w:p w14:paraId="02E666BF" w14:textId="62CCFAC0"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38AAC9E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D455A6D" w14:textId="7556B7DD" w:rsidR="00444628" w:rsidRPr="005E6D45" w:rsidRDefault="00444628" w:rsidP="003838BE">
            <w:pPr>
              <w:spacing w:before="120" w:after="120"/>
              <w:rPr>
                <w:rFonts w:cs="Tahoma"/>
                <w:b w:val="0"/>
                <w:bCs w:val="0"/>
              </w:rPr>
            </w:pPr>
            <w:r w:rsidRPr="005E6D45">
              <w:rPr>
                <w:rFonts w:cs="Tahoma"/>
                <w:b w:val="0"/>
                <w:bCs w:val="0"/>
              </w:rPr>
              <w:t>The WFR Bridge course upgrades the Wilderness Advanced First Aid certification to a Wilderness First Responder (WFR) credential.</w:t>
            </w:r>
            <w:r w:rsidR="0042221D">
              <w:rPr>
                <w:rFonts w:cs="Tahoma"/>
                <w:b w:val="0"/>
                <w:bCs w:val="0"/>
              </w:rPr>
              <w:t xml:space="preserve"> </w:t>
            </w:r>
            <w:r w:rsidRPr="005E6D45">
              <w:rPr>
                <w:rFonts w:cs="Tahoma"/>
                <w:b w:val="0"/>
                <w:bCs w:val="0"/>
              </w:rPr>
              <w:t>This course must be taken within 3 years of receiving the WMA International WAFA certification or an equivalent from another provider.</w:t>
            </w:r>
            <w:r w:rsidR="0042221D">
              <w:rPr>
                <w:rFonts w:cs="Tahoma"/>
                <w:b w:val="0"/>
                <w:bCs w:val="0"/>
              </w:rPr>
              <w:t xml:space="preserve"> </w:t>
            </w:r>
            <w:r w:rsidRPr="005E6D45">
              <w:rPr>
                <w:rFonts w:cs="Tahoma"/>
                <w:b w:val="0"/>
                <w:bCs w:val="0"/>
              </w:rPr>
              <w:t>The WFR is the definitive medical training course for all outdoor professionals and enthusiasts.</w:t>
            </w:r>
            <w:r w:rsidR="0042221D">
              <w:rPr>
                <w:rFonts w:cs="Tahoma"/>
                <w:b w:val="0"/>
                <w:bCs w:val="0"/>
              </w:rPr>
              <w:t xml:space="preserve"> </w:t>
            </w:r>
            <w:r w:rsidRPr="005E6D45">
              <w:rPr>
                <w:rFonts w:cs="Tahoma"/>
                <w:b w:val="0"/>
                <w:bCs w:val="0"/>
              </w:rPr>
              <w:t xml:space="preserve">This course may be used as a recertification for those holding a current WFR certification or equivalent </w:t>
            </w:r>
            <w:proofErr w:type="gramStart"/>
            <w:r w:rsidRPr="005E6D45">
              <w:rPr>
                <w:rFonts w:cs="Tahoma"/>
                <w:b w:val="0"/>
                <w:bCs w:val="0"/>
              </w:rPr>
              <w:t>from</w:t>
            </w:r>
            <w:proofErr w:type="gramEnd"/>
            <w:r w:rsidRPr="005E6D45">
              <w:rPr>
                <w:rFonts w:cs="Tahoma"/>
                <w:b w:val="0"/>
                <w:bCs w:val="0"/>
              </w:rPr>
              <w:t xml:space="preserve"> another provider </w:t>
            </w:r>
            <w:proofErr w:type="gramStart"/>
            <w:r w:rsidRPr="005E6D45">
              <w:rPr>
                <w:rFonts w:cs="Tahoma"/>
                <w:b w:val="0"/>
                <w:bCs w:val="0"/>
              </w:rPr>
              <w:t>whose</w:t>
            </w:r>
            <w:proofErr w:type="gramEnd"/>
            <w:r w:rsidRPr="005E6D45">
              <w:rPr>
                <w:rFonts w:cs="Tahoma"/>
                <w:b w:val="0"/>
                <w:bCs w:val="0"/>
              </w:rPr>
              <w:t xml:space="preserve"> original WFR training was at least 64 hours in length.</w:t>
            </w:r>
            <w:r w:rsidR="0042221D">
              <w:rPr>
                <w:rFonts w:cs="Tahoma"/>
                <w:b w:val="0"/>
                <w:bCs w:val="0"/>
              </w:rPr>
              <w:t xml:space="preserve"> </w:t>
            </w:r>
            <w:r w:rsidRPr="005E6D45">
              <w:rPr>
                <w:rFonts w:cs="Tahoma"/>
                <w:b w:val="0"/>
                <w:bCs w:val="0"/>
              </w:rPr>
              <w:t>Current WMA International Wilderness EMTs may also use this course to recertify the wilderness portion of their certification.</w:t>
            </w:r>
            <w:r w:rsidR="0042221D">
              <w:rPr>
                <w:rFonts w:cs="Tahoma"/>
                <w:b w:val="0"/>
                <w:bCs w:val="0"/>
              </w:rPr>
              <w:t xml:space="preserve"> </w:t>
            </w:r>
            <w:r w:rsidRPr="005E6D45">
              <w:rPr>
                <w:rFonts w:cs="Tahoma"/>
                <w:b w:val="0"/>
                <w:bCs w:val="0"/>
              </w:rPr>
              <w:t>Successful completion of this course may lead to certification from Wilderness Medical Associates.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EMS1</w:t>
            </w:r>
            <w:r w:rsidR="002740BA">
              <w:rPr>
                <w:rFonts w:cs="Tahoma"/>
                <w:b w:val="0"/>
                <w:bCs w:val="0"/>
              </w:rPr>
              <w:t>1</w:t>
            </w:r>
            <w:r w:rsidRPr="005E6D45">
              <w:rPr>
                <w:rFonts w:cs="Tahoma"/>
                <w:b w:val="0"/>
                <w:bCs w:val="0"/>
              </w:rPr>
              <w:t>5.</w:t>
            </w:r>
          </w:p>
        </w:tc>
      </w:tr>
      <w:tr w:rsidR="009979DD" w:rsidRPr="005E6D45" w14:paraId="0E43D25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28BA1" w14:textId="3225D775" w:rsidR="00444628" w:rsidRPr="005E6D45" w:rsidRDefault="00444628" w:rsidP="003838BE">
            <w:pPr>
              <w:pStyle w:val="Heading5"/>
              <w:spacing w:before="120" w:after="120"/>
              <w:rPr>
                <w:rFonts w:cs="Tahoma"/>
                <w:b w:val="0"/>
                <w:bCs w:val="0"/>
              </w:rPr>
            </w:pPr>
            <w:r w:rsidRPr="00170080">
              <w:rPr>
                <w:rStyle w:val="Heading5Char"/>
                <w:sz w:val="21"/>
                <w:szCs w:val="21"/>
              </w:rPr>
              <w:t>EMS201 Fundamentals of EMS</w:t>
            </w:r>
            <w:r w:rsidRPr="00170080">
              <w:rPr>
                <w:rStyle w:val="Heading5Char"/>
                <w:sz w:val="21"/>
                <w:szCs w:val="21"/>
              </w:rPr>
              <w:tab/>
            </w:r>
          </w:p>
        </w:tc>
        <w:tc>
          <w:tcPr>
            <w:tcW w:w="2319" w:type="dxa"/>
          </w:tcPr>
          <w:p w14:paraId="51037F9F" w14:textId="70C76A89" w:rsidR="00444628"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A1B0D" w:rsidRPr="005E6D45" w14:paraId="7B89469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0208B36" w14:textId="47F4F59C" w:rsidR="004A1B0D" w:rsidRPr="005E6D45" w:rsidRDefault="004A1B0D" w:rsidP="003838BE">
            <w:pPr>
              <w:spacing w:before="120" w:after="120"/>
              <w:rPr>
                <w:rFonts w:cs="Tahoma"/>
              </w:rPr>
            </w:pPr>
            <w:r w:rsidRPr="005E6D45">
              <w:rPr>
                <w:rFonts w:cs="Tahoma"/>
                <w:b w:val="0"/>
                <w:bCs w:val="0"/>
              </w:rPr>
              <w:t>Introduces the student to the role of the Advanced Life Support Provider.</w:t>
            </w:r>
            <w:r w:rsidR="0042221D">
              <w:rPr>
                <w:rFonts w:cs="Tahoma"/>
                <w:b w:val="0"/>
                <w:bCs w:val="0"/>
              </w:rPr>
              <w:t xml:space="preserve"> </w:t>
            </w:r>
            <w:r w:rsidRPr="005E6D45">
              <w:rPr>
                <w:rFonts w:cs="Tahoma"/>
                <w:b w:val="0"/>
                <w:bCs w:val="0"/>
              </w:rPr>
              <w:t>Topics covered include roles and responsibilities of ALS providers, medical terminology, self-care, and initial patient stabilization and management.</w:t>
            </w:r>
            <w:r w:rsidR="0042221D">
              <w:rPr>
                <w:rFonts w:cs="Tahoma"/>
                <w:b w:val="0"/>
                <w:bCs w:val="0"/>
              </w:rPr>
              <w:t xml:space="preserve"> </w:t>
            </w:r>
            <w:r w:rsidRPr="005E6D45">
              <w:rPr>
                <w:rFonts w:cs="Tahoma"/>
                <w:b w:val="0"/>
                <w:bCs w:val="0"/>
              </w:rPr>
              <w:t>Students will learn how to obtain a history and perform a physical assessment on a patient.</w:t>
            </w:r>
          </w:p>
        </w:tc>
      </w:tr>
      <w:tr w:rsidR="004A1B0D" w:rsidRPr="005E6D45" w14:paraId="0B41D34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892A4" w14:textId="56A98F06" w:rsidR="004A1B0D" w:rsidRPr="005E6D45" w:rsidRDefault="004A1B0D" w:rsidP="003838BE">
            <w:pPr>
              <w:pStyle w:val="Heading5"/>
              <w:spacing w:before="120" w:after="120"/>
              <w:rPr>
                <w:rFonts w:cs="Tahoma"/>
                <w:b w:val="0"/>
                <w:bCs w:val="0"/>
              </w:rPr>
            </w:pPr>
            <w:r w:rsidRPr="00170080">
              <w:rPr>
                <w:rStyle w:val="Heading5Char"/>
                <w:sz w:val="21"/>
                <w:szCs w:val="21"/>
              </w:rPr>
              <w:t>EMS202 Cardiac/Respiratory Emergencies</w:t>
            </w:r>
            <w:r w:rsidRPr="00170080">
              <w:rPr>
                <w:rStyle w:val="Heading5Char"/>
                <w:sz w:val="21"/>
                <w:szCs w:val="21"/>
              </w:rPr>
              <w:tab/>
            </w:r>
          </w:p>
        </w:tc>
        <w:tc>
          <w:tcPr>
            <w:tcW w:w="2319" w:type="dxa"/>
          </w:tcPr>
          <w:p w14:paraId="274E8B46" w14:textId="64D611C3" w:rsidR="004A1B0D"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A1B0D" w:rsidRPr="005E6D45" w14:paraId="50CECAE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3312E6C" w14:textId="4FB5D971" w:rsidR="004A1B0D" w:rsidRPr="005E6D45" w:rsidRDefault="004A1B0D" w:rsidP="003838BE">
            <w:pPr>
              <w:spacing w:before="120" w:after="120"/>
              <w:rPr>
                <w:rFonts w:cs="Tahoma"/>
                <w:b w:val="0"/>
                <w:bCs w:val="0"/>
              </w:rPr>
            </w:pPr>
            <w:r w:rsidRPr="005E6D45">
              <w:rPr>
                <w:rFonts w:cs="Tahoma"/>
                <w:b w:val="0"/>
                <w:bCs w:val="0"/>
              </w:rPr>
              <w:t>Provides an in-depth study of the respiratory and cardiovascular system.</w:t>
            </w:r>
            <w:r w:rsidR="0042221D">
              <w:rPr>
                <w:rFonts w:cs="Tahoma"/>
                <w:b w:val="0"/>
                <w:bCs w:val="0"/>
              </w:rPr>
              <w:t xml:space="preserve"> </w:t>
            </w:r>
            <w:r w:rsidRPr="005E6D45">
              <w:rPr>
                <w:rFonts w:cs="Tahoma"/>
                <w:b w:val="0"/>
                <w:bCs w:val="0"/>
              </w:rPr>
              <w:t>In the lab, students will learn advanced airway skills, perfect ventilation techniques, and perform basic cardiac rhythm interpretation.</w:t>
            </w:r>
            <w:r w:rsidR="0042221D">
              <w:rPr>
                <w:rFonts w:cs="Tahoma"/>
                <w:b w:val="0"/>
                <w:bCs w:val="0"/>
              </w:rPr>
              <w:t xml:space="preserve"> </w:t>
            </w:r>
            <w:r w:rsidRPr="005E6D45">
              <w:rPr>
                <w:rFonts w:cs="Tahoma"/>
                <w:b w:val="0"/>
                <w:bCs w:val="0"/>
              </w:rPr>
              <w:t xml:space="preserve">An introduction to the pathophysiology and management of </w:t>
            </w:r>
            <w:r w:rsidRPr="005E6D45">
              <w:rPr>
                <w:rFonts w:cs="Tahoma"/>
                <w:b w:val="0"/>
                <w:bCs w:val="0"/>
              </w:rPr>
              <w:lastRenderedPageBreak/>
              <w:t>cardiovascular and respiratory disorders will be provided.</w:t>
            </w:r>
            <w:r w:rsidR="0042221D">
              <w:rPr>
                <w:rFonts w:cs="Tahoma"/>
                <w:b w:val="0"/>
                <w:bCs w:val="0"/>
              </w:rPr>
              <w:t xml:space="preserve"> </w:t>
            </w:r>
            <w:r w:rsidRPr="005E6D45">
              <w:rPr>
                <w:rFonts w:cs="Tahoma"/>
                <w:b w:val="0"/>
                <w:bCs w:val="0"/>
              </w:rPr>
              <w:t>This course serves as a core course for the EMT-Intermediate (AEMT) licensure.</w:t>
            </w:r>
          </w:p>
        </w:tc>
      </w:tr>
      <w:tr w:rsidR="004A1B0D" w:rsidRPr="005E6D45" w14:paraId="59404F0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4B3924" w14:textId="6CA66778" w:rsidR="004A1B0D" w:rsidRPr="005E6D45" w:rsidRDefault="004A1B0D" w:rsidP="003838BE">
            <w:pPr>
              <w:pStyle w:val="Heading5"/>
              <w:spacing w:before="120" w:after="120"/>
              <w:rPr>
                <w:rFonts w:cs="Tahoma"/>
                <w:b w:val="0"/>
                <w:bCs w:val="0"/>
              </w:rPr>
            </w:pPr>
            <w:r w:rsidRPr="00170080">
              <w:rPr>
                <w:rStyle w:val="Heading5Char"/>
                <w:sz w:val="21"/>
                <w:szCs w:val="21"/>
              </w:rPr>
              <w:lastRenderedPageBreak/>
              <w:t>EMS205 EMT Skills Seminar</w:t>
            </w:r>
            <w:r w:rsidRPr="005E6D45">
              <w:rPr>
                <w:rFonts w:cs="Tahoma"/>
                <w:b w:val="0"/>
                <w:bCs w:val="0"/>
              </w:rPr>
              <w:tab/>
            </w:r>
          </w:p>
        </w:tc>
        <w:tc>
          <w:tcPr>
            <w:tcW w:w="2319" w:type="dxa"/>
          </w:tcPr>
          <w:p w14:paraId="68DBF484" w14:textId="46DC4F7E" w:rsidR="004A1B0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F6127D" w:rsidRPr="005E6D45" w14:paraId="711A7A2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5DBECDB" w14:textId="6E819F8F" w:rsidR="00F6127D" w:rsidRPr="005E6D45" w:rsidRDefault="00F6127D" w:rsidP="003838BE">
            <w:pPr>
              <w:spacing w:before="120" w:after="120"/>
              <w:rPr>
                <w:rFonts w:cs="Tahoma"/>
              </w:rPr>
            </w:pPr>
            <w:r w:rsidRPr="005E6D45">
              <w:rPr>
                <w:rFonts w:cs="Tahoma"/>
                <w:b w:val="0"/>
                <w:bCs w:val="0"/>
              </w:rPr>
              <w:t>This course serves two major purposes.</w:t>
            </w:r>
            <w:r w:rsidR="0042221D">
              <w:rPr>
                <w:rFonts w:cs="Tahoma"/>
                <w:b w:val="0"/>
                <w:bCs w:val="0"/>
              </w:rPr>
              <w:t xml:space="preserve"> </w:t>
            </w:r>
            <w:r w:rsidRPr="005E6D45">
              <w:rPr>
                <w:rFonts w:cs="Tahoma"/>
                <w:b w:val="0"/>
                <w:bCs w:val="0"/>
              </w:rPr>
              <w:t>First, it serves as a refresher for those currently licensed Advanced EMTs wishing to become paramedics.</w:t>
            </w:r>
            <w:r w:rsidR="0042221D">
              <w:rPr>
                <w:rFonts w:cs="Tahoma"/>
                <w:b w:val="0"/>
                <w:bCs w:val="0"/>
              </w:rPr>
              <w:t xml:space="preserve"> </w:t>
            </w:r>
            <w:r w:rsidRPr="005E6D45">
              <w:rPr>
                <w:rFonts w:cs="Tahoma"/>
                <w:b w:val="0"/>
                <w:bCs w:val="0"/>
              </w:rPr>
              <w:t>Second, it is a required course for students who seek to be licensed at the Advanced EMT (AEMT) level.</w:t>
            </w:r>
            <w:r w:rsidR="0042221D">
              <w:rPr>
                <w:rFonts w:cs="Tahoma"/>
                <w:b w:val="0"/>
                <w:bCs w:val="0"/>
              </w:rPr>
              <w:t xml:space="preserve"> </w:t>
            </w:r>
            <w:r w:rsidRPr="005E6D45">
              <w:rPr>
                <w:rFonts w:cs="Tahoma"/>
                <w:b w:val="0"/>
                <w:bCs w:val="0"/>
              </w:rPr>
              <w:t>Students will review and practice all intermediate/advanced EMT skills in an interactive seminar format.</w:t>
            </w:r>
            <w:r w:rsidR="0042221D">
              <w:rPr>
                <w:rFonts w:cs="Tahoma"/>
                <w:b w:val="0"/>
                <w:bCs w:val="0"/>
              </w:rPr>
              <w:t xml:space="preserve"> </w:t>
            </w:r>
            <w:r w:rsidRPr="005E6D45">
              <w:rPr>
                <w:rFonts w:cs="Tahoma"/>
                <w:b w:val="0"/>
                <w:bCs w:val="0"/>
              </w:rPr>
              <w:t>The course includes multiple case studies, interactive lab sessions, and creative teaching methods.</w:t>
            </w:r>
            <w:r w:rsidR="0042221D">
              <w:rPr>
                <w:rFonts w:cs="Tahoma"/>
                <w:b w:val="0"/>
                <w:bCs w:val="0"/>
              </w:rPr>
              <w:t xml:space="preserve"> </w:t>
            </w:r>
            <w:r w:rsidRPr="005E6D45">
              <w:rPr>
                <w:rFonts w:cs="Tahoma"/>
                <w:b w:val="0"/>
                <w:bCs w:val="0"/>
              </w:rPr>
              <w:t>The course concludes with mandatory skills tests to assure mastery of the topics covered in the AEMT curriculum.</w:t>
            </w:r>
          </w:p>
        </w:tc>
      </w:tr>
      <w:tr w:rsidR="00F6127D" w:rsidRPr="005E6D45" w14:paraId="57F3ACC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114348" w14:textId="4E2DE44B" w:rsidR="00F6127D" w:rsidRPr="005E6D45" w:rsidRDefault="00F6127D" w:rsidP="003838BE">
            <w:pPr>
              <w:pStyle w:val="Heading5"/>
              <w:spacing w:before="120" w:after="120"/>
              <w:rPr>
                <w:rFonts w:cs="Tahoma"/>
              </w:rPr>
            </w:pPr>
            <w:r w:rsidRPr="00170080">
              <w:rPr>
                <w:rStyle w:val="Heading5Char"/>
                <w:sz w:val="21"/>
                <w:szCs w:val="21"/>
              </w:rPr>
              <w:t>EMS206 EMT Clinical Preceptorship and Field Internship</w:t>
            </w:r>
          </w:p>
        </w:tc>
        <w:tc>
          <w:tcPr>
            <w:tcW w:w="2319" w:type="dxa"/>
          </w:tcPr>
          <w:p w14:paraId="3F4F155F" w14:textId="3887FD37"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AF0B98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21C18CF" w14:textId="2D9C3585" w:rsidR="00F6127D" w:rsidRPr="005E6D45" w:rsidRDefault="00F6127D" w:rsidP="003838BE">
            <w:pPr>
              <w:spacing w:before="120" w:after="120"/>
              <w:rPr>
                <w:rFonts w:cs="Tahoma"/>
                <w:b w:val="0"/>
                <w:bCs w:val="0"/>
              </w:rPr>
            </w:pPr>
            <w:r w:rsidRPr="005E6D45">
              <w:rPr>
                <w:rFonts w:cs="Tahoma"/>
                <w:b w:val="0"/>
                <w:bCs w:val="0"/>
              </w:rPr>
              <w:t xml:space="preserve">This course provides </w:t>
            </w:r>
            <w:proofErr w:type="gramStart"/>
            <w:r w:rsidRPr="005E6D45">
              <w:rPr>
                <w:rFonts w:cs="Tahoma"/>
                <w:b w:val="0"/>
                <w:bCs w:val="0"/>
              </w:rPr>
              <w:t>students</w:t>
            </w:r>
            <w:proofErr w:type="gramEnd"/>
            <w:r w:rsidRPr="005E6D45">
              <w:rPr>
                <w:rFonts w:cs="Tahoma"/>
                <w:b w:val="0"/>
                <w:bCs w:val="0"/>
              </w:rPr>
              <w:t xml:space="preserve"> the opportunity to apply the didactic knowledge and skills developed in the classroom, in the pre-hospital and clinical setting.</w:t>
            </w:r>
            <w:r w:rsidR="0042221D">
              <w:rPr>
                <w:rFonts w:cs="Tahoma"/>
                <w:b w:val="0"/>
                <w:bCs w:val="0"/>
              </w:rPr>
              <w:t xml:space="preserve"> </w:t>
            </w:r>
            <w:r w:rsidRPr="005E6D45">
              <w:rPr>
                <w:rFonts w:cs="Tahoma"/>
                <w:b w:val="0"/>
                <w:bCs w:val="0"/>
              </w:rPr>
              <w:t xml:space="preserve">Students partner with pre-hospital providers at local ambulance services and clinical preceptors in various healthcare settings to develop skills in clinical decision-making, </w:t>
            </w:r>
            <w:proofErr w:type="spellStart"/>
            <w:r w:rsidRPr="005E6D45">
              <w:rPr>
                <w:rFonts w:cs="Tahoma"/>
                <w:b w:val="0"/>
                <w:bCs w:val="0"/>
              </w:rPr>
              <w:t>electrocardiology</w:t>
            </w:r>
            <w:proofErr w:type="spellEnd"/>
            <w:r w:rsidRPr="005E6D45">
              <w:rPr>
                <w:rFonts w:cs="Tahoma"/>
                <w:b w:val="0"/>
                <w:bCs w:val="0"/>
              </w:rPr>
              <w:t>, and management of acute and chronic disease.</w:t>
            </w:r>
            <w:r w:rsidR="0042221D">
              <w:rPr>
                <w:rFonts w:cs="Tahoma"/>
                <w:b w:val="0"/>
                <w:bCs w:val="0"/>
              </w:rPr>
              <w:t xml:space="preserve"> </w:t>
            </w:r>
            <w:r w:rsidRPr="005E6D45">
              <w:rPr>
                <w:rFonts w:cs="Tahoma"/>
                <w:b w:val="0"/>
                <w:bCs w:val="0"/>
              </w:rPr>
              <w:t xml:space="preserve">This clinical experience focuses </w:t>
            </w:r>
            <w:proofErr w:type="gramStart"/>
            <w:r w:rsidRPr="005E6D45">
              <w:rPr>
                <w:rFonts w:cs="Tahoma"/>
                <w:b w:val="0"/>
                <w:bCs w:val="0"/>
              </w:rPr>
              <w:t>in</w:t>
            </w:r>
            <w:proofErr w:type="gramEnd"/>
            <w:r w:rsidRPr="005E6D45">
              <w:rPr>
                <w:rFonts w:cs="Tahoma"/>
                <w:b w:val="0"/>
                <w:bCs w:val="0"/>
              </w:rPr>
              <w:t xml:space="preserve"> the skills needed to function at the Intermediate/AEMT level.</w:t>
            </w:r>
          </w:p>
        </w:tc>
      </w:tr>
      <w:tr w:rsidR="00F6127D" w:rsidRPr="005E6D45" w14:paraId="54134EF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D88612" w14:textId="158F7587" w:rsidR="00F6127D" w:rsidRPr="005E6D45" w:rsidRDefault="00F6127D" w:rsidP="003838BE">
            <w:pPr>
              <w:pStyle w:val="Heading5"/>
              <w:spacing w:before="120" w:after="120"/>
              <w:rPr>
                <w:rFonts w:cs="Tahoma"/>
                <w:b w:val="0"/>
                <w:bCs w:val="0"/>
              </w:rPr>
            </w:pPr>
            <w:bookmarkStart w:id="257" w:name="_ENG101_College_Composition"/>
            <w:bookmarkEnd w:id="257"/>
            <w:r w:rsidRPr="00170080">
              <w:rPr>
                <w:rStyle w:val="Heading5Char"/>
                <w:sz w:val="21"/>
                <w:szCs w:val="21"/>
              </w:rPr>
              <w:t>ENG101 College Composition</w:t>
            </w:r>
            <w:r w:rsidRPr="00170080">
              <w:rPr>
                <w:rStyle w:val="Heading5Char"/>
                <w:sz w:val="21"/>
                <w:szCs w:val="21"/>
              </w:rPr>
              <w:tab/>
            </w:r>
          </w:p>
        </w:tc>
        <w:tc>
          <w:tcPr>
            <w:tcW w:w="2319" w:type="dxa"/>
          </w:tcPr>
          <w:p w14:paraId="319C4BC3" w14:textId="547487ED"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60C7CB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138406D" w14:textId="7FAFC0E5" w:rsidR="00F6127D" w:rsidRPr="005E6D45" w:rsidRDefault="00F6127D" w:rsidP="003838BE">
            <w:pPr>
              <w:spacing w:before="120" w:after="120"/>
              <w:rPr>
                <w:rFonts w:cs="Tahoma"/>
                <w:b w:val="0"/>
                <w:bCs w:val="0"/>
              </w:rPr>
            </w:pPr>
            <w:r w:rsidRPr="005E6D45">
              <w:rPr>
                <w:rFonts w:cs="Tahoma"/>
                <w:b w:val="0"/>
                <w:bCs w:val="0"/>
              </w:rPr>
              <w:t xml:space="preserve">This course </w:t>
            </w:r>
            <w:proofErr w:type="gramStart"/>
            <w:r w:rsidRPr="005E6D45">
              <w:rPr>
                <w:rFonts w:cs="Tahoma"/>
                <w:b w:val="0"/>
                <w:bCs w:val="0"/>
              </w:rPr>
              <w:t>provides an introduction to</w:t>
            </w:r>
            <w:proofErr w:type="gramEnd"/>
            <w:r w:rsidRPr="005E6D45">
              <w:rPr>
                <w:rFonts w:cs="Tahoma"/>
                <w:b w:val="0"/>
                <w:bCs w:val="0"/>
              </w:rPr>
              <w:t xml:space="preserve"> academic writing. Students will study and practice standard rhetorical modes through frequent writing </w:t>
            </w:r>
            <w:proofErr w:type="gramStart"/>
            <w:r w:rsidRPr="005E6D45">
              <w:rPr>
                <w:rFonts w:cs="Tahoma"/>
                <w:b w:val="0"/>
                <w:bCs w:val="0"/>
              </w:rPr>
              <w:t>assignment</w:t>
            </w:r>
            <w:proofErr w:type="gramEnd"/>
            <w:r w:rsidRPr="005E6D45">
              <w:rPr>
                <w:rFonts w:cs="Tahoma"/>
                <w:b w:val="0"/>
                <w:bCs w:val="0"/>
              </w:rPr>
              <w:t xml:space="preserve"> and critical analysis of reading selections. This course emphasizes writing as a process of drafting, revising, rewriting, and proofreading. It also </w:t>
            </w:r>
            <w:proofErr w:type="gramStart"/>
            <w:r w:rsidRPr="005E6D45">
              <w:rPr>
                <w:rFonts w:cs="Tahoma"/>
                <w:b w:val="0"/>
                <w:bCs w:val="0"/>
              </w:rPr>
              <w:t>provides an introduction to</w:t>
            </w:r>
            <w:proofErr w:type="gramEnd"/>
            <w:r w:rsidRPr="005E6D45">
              <w:rPr>
                <w:rFonts w:cs="Tahoma"/>
                <w:b w:val="0"/>
                <w:bCs w:val="0"/>
              </w:rPr>
              <w:t xml:space="preserve"> information literacy. Students will study and practice locating, evaluating, integrating, and documenting sources in MLA style. </w:t>
            </w:r>
          </w:p>
        </w:tc>
      </w:tr>
      <w:tr w:rsidR="00F6127D" w:rsidRPr="005E6D45" w14:paraId="0065D2E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9025D5" w14:textId="1B51219E" w:rsidR="00F6127D" w:rsidRPr="005E6D45" w:rsidRDefault="00F6127D" w:rsidP="003838BE">
            <w:pPr>
              <w:pStyle w:val="Heading5"/>
              <w:spacing w:before="120" w:after="120"/>
              <w:rPr>
                <w:rFonts w:cs="Tahoma"/>
                <w:b w:val="0"/>
                <w:bCs w:val="0"/>
              </w:rPr>
            </w:pPr>
            <w:bookmarkStart w:id="258" w:name="_ENG107_Speech"/>
            <w:bookmarkEnd w:id="258"/>
            <w:r w:rsidRPr="00170080">
              <w:rPr>
                <w:rStyle w:val="Heading5Char"/>
                <w:sz w:val="21"/>
                <w:szCs w:val="21"/>
              </w:rPr>
              <w:t>ENG107 Speech</w:t>
            </w:r>
          </w:p>
        </w:tc>
        <w:tc>
          <w:tcPr>
            <w:tcW w:w="2319" w:type="dxa"/>
          </w:tcPr>
          <w:p w14:paraId="11082450" w14:textId="7792B95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040533D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B42FD88" w14:textId="35C5FA71" w:rsidR="00F6127D" w:rsidRPr="005E6D45" w:rsidRDefault="00F6127D" w:rsidP="003838BE">
            <w:pPr>
              <w:spacing w:before="120" w:after="120"/>
              <w:rPr>
                <w:rFonts w:cs="Tahoma"/>
              </w:rPr>
            </w:pPr>
            <w:r w:rsidRPr="005E6D45">
              <w:rPr>
                <w:rFonts w:cs="Tahoma"/>
                <w:b w:val="0"/>
                <w:bCs w:val="0"/>
              </w:rPr>
              <w:t>This oral communication course offers experience in the selection and organization of speech content, audience analysis, and delivery. Classroom experience emphasizes preparation and delivery of informative and persuasive speeches, as well as other types of oral presentations.</w:t>
            </w:r>
          </w:p>
        </w:tc>
      </w:tr>
      <w:tr w:rsidR="00A931D0" w:rsidRPr="005E6D45" w14:paraId="282E1D5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180855B" w14:textId="7F08B3D3" w:rsidR="00A931D0" w:rsidRPr="00170080" w:rsidRDefault="00F20EBC" w:rsidP="003838BE">
            <w:pPr>
              <w:pStyle w:val="Heading5"/>
              <w:spacing w:before="120" w:after="120"/>
              <w:rPr>
                <w:rStyle w:val="Heading5Char"/>
                <w:sz w:val="21"/>
                <w:szCs w:val="21"/>
              </w:rPr>
            </w:pPr>
            <w:bookmarkStart w:id="259" w:name="_ENG_111_College"/>
            <w:bookmarkEnd w:id="259"/>
            <w:r>
              <w:rPr>
                <w:rStyle w:val="Heading5Char"/>
                <w:sz w:val="21"/>
                <w:szCs w:val="21"/>
              </w:rPr>
              <w:t>ENG 111 College Composition with Lab</w:t>
            </w:r>
          </w:p>
        </w:tc>
        <w:tc>
          <w:tcPr>
            <w:tcW w:w="2319" w:type="dxa"/>
          </w:tcPr>
          <w:p w14:paraId="3A88ABA8" w14:textId="31FE2986" w:rsidR="00A931D0" w:rsidRPr="005E6D45" w:rsidRDefault="00F20EB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371B82" w:rsidRPr="005E6D45" w14:paraId="082B2AB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B29A851" w14:textId="3024CF27" w:rsidR="00371B82" w:rsidRPr="005E6D45" w:rsidRDefault="00371B82" w:rsidP="003838BE">
            <w:pPr>
              <w:spacing w:before="120" w:after="120"/>
              <w:rPr>
                <w:rFonts w:cs="Tahoma"/>
              </w:rPr>
            </w:pPr>
            <w:r w:rsidRPr="00371B82">
              <w:rPr>
                <w:rFonts w:cs="Tahoma"/>
                <w:b w:val="0"/>
                <w:bCs w:val="0"/>
              </w:rPr>
              <w:t xml:space="preserve">This course </w:t>
            </w:r>
            <w:proofErr w:type="gramStart"/>
            <w:r w:rsidRPr="00371B82">
              <w:rPr>
                <w:rFonts w:cs="Tahoma"/>
                <w:b w:val="0"/>
                <w:bCs w:val="0"/>
              </w:rPr>
              <w:t>provides an introduction to</w:t>
            </w:r>
            <w:proofErr w:type="gramEnd"/>
            <w:r w:rsidRPr="00371B82">
              <w:rPr>
                <w:rFonts w:cs="Tahoma"/>
                <w:b w:val="0"/>
                <w:bCs w:val="0"/>
              </w:rPr>
              <w:t xml:space="preserve"> academic writing. Through frequent writing assignments, students will study and practice several academic genres, analyzing how purpose, audience, and context shape research, strategies for organization, and language usage. Critical analysis of reading selections will reinforce students’ rhetorical awareness. This course emphasizes that writing is a flexible, collaborative process that is informed by </w:t>
            </w:r>
            <w:r w:rsidRPr="00371B82">
              <w:rPr>
                <w:rFonts w:cs="Tahoma"/>
                <w:b w:val="0"/>
                <w:bCs w:val="0"/>
              </w:rPr>
              <w:lastRenderedPageBreak/>
              <w:t xml:space="preserve">feedback and reflection. It also </w:t>
            </w:r>
            <w:proofErr w:type="gramStart"/>
            <w:r w:rsidRPr="00371B82">
              <w:rPr>
                <w:rFonts w:cs="Tahoma"/>
                <w:b w:val="0"/>
                <w:bCs w:val="0"/>
              </w:rPr>
              <w:t>provides an introduction to</w:t>
            </w:r>
            <w:proofErr w:type="gramEnd"/>
            <w:r w:rsidRPr="00371B82">
              <w:rPr>
                <w:rFonts w:cs="Tahoma"/>
                <w:b w:val="0"/>
                <w:bCs w:val="0"/>
              </w:rPr>
              <w:t xml:space="preserve"> information literacy. Students will study and practice locating, evaluating, integrating, and documenting sources</w:t>
            </w:r>
            <w:r w:rsidR="00B93D03">
              <w:rPr>
                <w:rFonts w:cs="Tahoma"/>
                <w:b w:val="0"/>
                <w:bCs w:val="0"/>
              </w:rPr>
              <w:t xml:space="preserve"> in MLA style</w:t>
            </w:r>
            <w:r w:rsidRPr="00371B82">
              <w:rPr>
                <w:rFonts w:cs="Tahoma"/>
                <w:b w:val="0"/>
                <w:bCs w:val="0"/>
              </w:rPr>
              <w:t xml:space="preserve">. ENG 111 includes an additional two hours of supplemental instruction each week that allows for more time with the instructor and/or working in a writing lab. </w:t>
            </w:r>
            <w:r w:rsidRPr="00371B82">
              <w:rPr>
                <w:rFonts w:cs="Tahoma"/>
              </w:rPr>
              <w:t xml:space="preserve">PRE-REQUISITE: </w:t>
            </w:r>
            <w:r w:rsidRPr="00371B82">
              <w:rPr>
                <w:rFonts w:cs="Tahoma"/>
                <w:b w:val="0"/>
                <w:bCs w:val="0"/>
              </w:rPr>
              <w:t>Placement into ENG 111 will be determined by departmental measures.</w:t>
            </w:r>
          </w:p>
        </w:tc>
      </w:tr>
      <w:tr w:rsidR="00F6127D" w:rsidRPr="005E6D45" w14:paraId="48B0179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599AF9" w14:textId="297A5F5A" w:rsidR="00F6127D" w:rsidRPr="005E6D45" w:rsidRDefault="00F6127D" w:rsidP="003838BE">
            <w:pPr>
              <w:pStyle w:val="Heading5"/>
              <w:spacing w:before="120" w:after="120"/>
              <w:rPr>
                <w:rFonts w:cs="Tahoma"/>
                <w:b w:val="0"/>
                <w:bCs w:val="0"/>
              </w:rPr>
            </w:pPr>
            <w:bookmarkStart w:id="260" w:name="_ENG203_Special_Topics"/>
            <w:bookmarkEnd w:id="260"/>
            <w:r w:rsidRPr="00170080">
              <w:rPr>
                <w:rStyle w:val="Heading5Char"/>
                <w:sz w:val="21"/>
                <w:szCs w:val="21"/>
              </w:rPr>
              <w:lastRenderedPageBreak/>
              <w:t>ENG203 Special Topics in Literature</w:t>
            </w:r>
            <w:r w:rsidRPr="00170080">
              <w:rPr>
                <w:rStyle w:val="Heading5Char"/>
                <w:sz w:val="21"/>
                <w:szCs w:val="21"/>
              </w:rPr>
              <w:tab/>
            </w:r>
          </w:p>
        </w:tc>
        <w:tc>
          <w:tcPr>
            <w:tcW w:w="2319" w:type="dxa"/>
          </w:tcPr>
          <w:p w14:paraId="519B2A3C" w14:textId="20D1BE3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41F19E4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935D9CF" w14:textId="258BD889" w:rsidR="00F6127D" w:rsidRPr="005E6D45" w:rsidRDefault="00F6127D" w:rsidP="003838BE">
            <w:pPr>
              <w:spacing w:before="120" w:after="120"/>
              <w:rPr>
                <w:rFonts w:cs="Tahoma"/>
                <w:b w:val="0"/>
                <w:bCs w:val="0"/>
              </w:rPr>
            </w:pPr>
            <w:r w:rsidRPr="005E6D45">
              <w:rPr>
                <w:rFonts w:cs="Tahoma"/>
                <w:b w:val="0"/>
                <w:bCs w:val="0"/>
              </w:rPr>
              <w:t>This course varies each semester. It focuses on a given author, literary genre or motif. Each course will study a variety of representative works of literature on the special topic. Some of the topics have included Shakespeare, Mark Twain, King Arthur, and Maine poetry. Students can take multiple versions of this course for credit because the topics differ.</w:t>
            </w:r>
          </w:p>
        </w:tc>
      </w:tr>
      <w:tr w:rsidR="00F6127D" w:rsidRPr="005E6D45" w14:paraId="1458B51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531ACF" w14:textId="7C3A5014" w:rsidR="00F6127D" w:rsidRPr="005E6D45" w:rsidRDefault="00F6127D" w:rsidP="003838BE">
            <w:pPr>
              <w:pStyle w:val="Heading5"/>
              <w:spacing w:before="120" w:after="120"/>
              <w:rPr>
                <w:rFonts w:cs="Tahoma"/>
                <w:b w:val="0"/>
                <w:bCs w:val="0"/>
              </w:rPr>
            </w:pPr>
            <w:bookmarkStart w:id="261" w:name="_ENG208_Creative_Writing"/>
            <w:bookmarkEnd w:id="261"/>
            <w:r w:rsidRPr="00170080">
              <w:rPr>
                <w:rStyle w:val="Heading5Char"/>
                <w:sz w:val="21"/>
                <w:szCs w:val="21"/>
              </w:rPr>
              <w:t>ENG208 Creative Writing</w:t>
            </w:r>
            <w:r w:rsidRPr="005E6D45">
              <w:rPr>
                <w:rFonts w:cs="Tahoma"/>
                <w:b w:val="0"/>
                <w:bCs w:val="0"/>
              </w:rPr>
              <w:tab/>
              <w:t xml:space="preserve"> </w:t>
            </w:r>
          </w:p>
        </w:tc>
        <w:tc>
          <w:tcPr>
            <w:tcW w:w="2319" w:type="dxa"/>
          </w:tcPr>
          <w:p w14:paraId="2838566F" w14:textId="641F0BA5"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02A769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C0E0033" w14:textId="7D4F8A0F" w:rsidR="00F6127D" w:rsidRPr="005E6D45" w:rsidRDefault="00F6127D" w:rsidP="003838BE">
            <w:pPr>
              <w:spacing w:before="120" w:after="120"/>
              <w:rPr>
                <w:rFonts w:cs="Tahoma"/>
              </w:rPr>
            </w:pPr>
            <w:r w:rsidRPr="005E6D45">
              <w:rPr>
                <w:rFonts w:cs="Tahoma"/>
                <w:b w:val="0"/>
                <w:bCs w:val="0"/>
              </w:rPr>
              <w:t xml:space="preserve">This course will serve as an introduction to the writing of poetry, fiction, and creative non-fiction. Students will study the literary techniques and forms central to each of these </w:t>
            </w:r>
            <w:proofErr w:type="gramStart"/>
            <w:r w:rsidRPr="005E6D45">
              <w:rPr>
                <w:rFonts w:cs="Tahoma"/>
                <w:b w:val="0"/>
                <w:bCs w:val="0"/>
              </w:rPr>
              <w:t>genres, and</w:t>
            </w:r>
            <w:proofErr w:type="gramEnd"/>
            <w:r w:rsidRPr="005E6D45">
              <w:rPr>
                <w:rFonts w:cs="Tahoma"/>
                <w:b w:val="0"/>
                <w:bCs w:val="0"/>
              </w:rPr>
              <w:t xml:space="preserve"> then apply them to produce original manuscripts. In addition, students will read and discuss exemplary texts from published writers. Students will also learn to </w:t>
            </w:r>
            <w:proofErr w:type="gramStart"/>
            <w:r w:rsidRPr="005E6D45">
              <w:rPr>
                <w:rFonts w:cs="Tahoma"/>
                <w:b w:val="0"/>
                <w:bCs w:val="0"/>
              </w:rPr>
              <w:t>critique</w:t>
            </w:r>
            <w:proofErr w:type="gramEnd"/>
            <w:r w:rsidRPr="005E6D45">
              <w:rPr>
                <w:rFonts w:cs="Tahoma"/>
                <w:b w:val="0"/>
                <w:bCs w:val="0"/>
              </w:rPr>
              <w:t xml:space="preserve"> their own work and the work of others through in-class workshops.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8825FE">
              <w:rPr>
                <w:rFonts w:cs="Tahoma"/>
                <w:b w:val="0"/>
                <w:bCs w:val="0"/>
              </w:rPr>
              <w:t>/ENG111</w:t>
            </w:r>
            <w:r w:rsidR="00CA099A">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15B260A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37BA" w14:textId="6965CD24" w:rsidR="00F6127D" w:rsidRPr="005E6D45" w:rsidRDefault="00F6127D" w:rsidP="003838BE">
            <w:pPr>
              <w:pStyle w:val="Heading5"/>
              <w:spacing w:before="120" w:after="120"/>
              <w:rPr>
                <w:rFonts w:cs="Tahoma"/>
                <w:b w:val="0"/>
                <w:bCs w:val="0"/>
              </w:rPr>
            </w:pPr>
            <w:bookmarkStart w:id="262" w:name="_ENG209_Shakespeare"/>
            <w:bookmarkEnd w:id="262"/>
            <w:r w:rsidRPr="00170080">
              <w:rPr>
                <w:rStyle w:val="Heading5Char"/>
                <w:sz w:val="21"/>
                <w:szCs w:val="21"/>
              </w:rPr>
              <w:t>ENG209 Shakespeare</w:t>
            </w:r>
            <w:r w:rsidRPr="00170080">
              <w:rPr>
                <w:rStyle w:val="Heading5Char"/>
                <w:sz w:val="21"/>
                <w:szCs w:val="21"/>
              </w:rPr>
              <w:tab/>
            </w:r>
          </w:p>
        </w:tc>
        <w:tc>
          <w:tcPr>
            <w:tcW w:w="2319" w:type="dxa"/>
          </w:tcPr>
          <w:p w14:paraId="3D919949" w14:textId="3E23404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E0E4BF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3996040" w14:textId="3ACF1264" w:rsidR="00F6127D" w:rsidRPr="005E6D45" w:rsidRDefault="00F6127D" w:rsidP="003838BE">
            <w:pPr>
              <w:spacing w:before="120" w:after="120"/>
              <w:rPr>
                <w:rFonts w:cs="Tahoma"/>
                <w:b w:val="0"/>
                <w:bCs w:val="0"/>
              </w:rPr>
            </w:pPr>
            <w:r w:rsidRPr="005E6D45">
              <w:rPr>
                <w:rFonts w:cs="Tahoma"/>
                <w:b w:val="0"/>
                <w:bCs w:val="0"/>
              </w:rPr>
              <w:t>This course is an introductory analysis of Shakespeare’s dramatic and poetic works.</w:t>
            </w:r>
            <w:r w:rsidR="0042221D">
              <w:rPr>
                <w:rFonts w:cs="Tahoma"/>
                <w:b w:val="0"/>
                <w:bCs w:val="0"/>
              </w:rPr>
              <w:t xml:space="preserve"> </w:t>
            </w:r>
            <w:r w:rsidRPr="005E6D45">
              <w:rPr>
                <w:rFonts w:cs="Tahoma"/>
                <w:b w:val="0"/>
                <w:bCs w:val="0"/>
              </w:rPr>
              <w:t xml:space="preserve">Key themes and scenes, as well as language use, will be assessed as they connect to the social context of that time </w:t>
            </w:r>
            <w:proofErr w:type="gramStart"/>
            <w:r w:rsidRPr="005E6D45">
              <w:rPr>
                <w:rFonts w:cs="Tahoma"/>
                <w:b w:val="0"/>
                <w:bCs w:val="0"/>
              </w:rPr>
              <w:t>and also</w:t>
            </w:r>
            <w:proofErr w:type="gramEnd"/>
            <w:r w:rsidRPr="005E6D45">
              <w:rPr>
                <w:rFonts w:cs="Tahoma"/>
                <w:b w:val="0"/>
                <w:bCs w:val="0"/>
              </w:rPr>
              <w:t xml:space="preserve"> to contemporary culture and current issues.</w:t>
            </w:r>
            <w:r w:rsidR="0042221D">
              <w:rPr>
                <w:rFonts w:cs="Tahoma"/>
                <w:b w:val="0"/>
                <w:bCs w:val="0"/>
              </w:rPr>
              <w:t xml:space="preserve"> </w:t>
            </w:r>
            <w:r w:rsidRPr="005E6D45">
              <w:rPr>
                <w:rFonts w:cs="Tahoma"/>
                <w:b w:val="0"/>
                <w:bCs w:val="0"/>
              </w:rPr>
              <w:t>Additionally, film and theatrical productions will be viewed for several dramatic works to study the translations of Shakespeare’s text to visual media.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00401D5B">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457E7B4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8639D2" w14:textId="22EFAD01" w:rsidR="00F6127D" w:rsidRPr="005E6D45" w:rsidRDefault="00F6127D" w:rsidP="003838BE">
            <w:pPr>
              <w:pStyle w:val="Heading5"/>
              <w:spacing w:before="120" w:after="120"/>
              <w:rPr>
                <w:rFonts w:cs="Tahoma"/>
                <w:b w:val="0"/>
                <w:bCs w:val="0"/>
              </w:rPr>
            </w:pPr>
            <w:bookmarkStart w:id="263" w:name="_ENG210_Technical_Writing"/>
            <w:bookmarkEnd w:id="263"/>
            <w:r w:rsidRPr="00170080">
              <w:rPr>
                <w:rStyle w:val="Heading5Char"/>
                <w:sz w:val="21"/>
                <w:szCs w:val="21"/>
              </w:rPr>
              <w:t>ENG210 Technical Writing</w:t>
            </w:r>
            <w:r w:rsidRPr="00170080">
              <w:rPr>
                <w:rStyle w:val="Heading5Char"/>
                <w:sz w:val="21"/>
                <w:szCs w:val="21"/>
              </w:rPr>
              <w:tab/>
            </w:r>
          </w:p>
        </w:tc>
        <w:tc>
          <w:tcPr>
            <w:tcW w:w="2319" w:type="dxa"/>
          </w:tcPr>
          <w:p w14:paraId="4965125E" w14:textId="5FCCCF16"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DD3E7E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290F355" w14:textId="692BF7F8" w:rsidR="00F6127D" w:rsidRPr="005E6D45" w:rsidRDefault="00F6127D" w:rsidP="003838BE">
            <w:pPr>
              <w:spacing w:before="120" w:after="120"/>
              <w:rPr>
                <w:rFonts w:cs="Tahoma"/>
              </w:rPr>
            </w:pPr>
            <w:r w:rsidRPr="005E6D45">
              <w:rPr>
                <w:rFonts w:cs="Tahoma"/>
                <w:b w:val="0"/>
                <w:bCs w:val="0"/>
              </w:rPr>
              <w:t xml:space="preserve">This course provides students with workplace communication skills regularly used in industry and trade professions. Students will focus on various writing situations common in industry and choose suitable organization, </w:t>
            </w:r>
            <w:r w:rsidR="001F2F4F" w:rsidRPr="005E6D45">
              <w:rPr>
                <w:rFonts w:cs="Tahoma"/>
                <w:b w:val="0"/>
                <w:bCs w:val="0"/>
              </w:rPr>
              <w:t>development</w:t>
            </w:r>
            <w:r w:rsidR="00B9186D">
              <w:rPr>
                <w:rFonts w:cs="Tahoma"/>
              </w:rPr>
              <w:t>,</w:t>
            </w:r>
            <w:r w:rsidRPr="005E6D45">
              <w:rPr>
                <w:rFonts w:cs="Tahoma"/>
                <w:b w:val="0"/>
                <w:bCs w:val="0"/>
              </w:rPr>
              <w:t xml:space="preserve"> and presentation methods, which could include memo, letter, informal/formal reports, instructions and technical graphics.</w:t>
            </w:r>
            <w:r w:rsidR="0042221D">
              <w:rPr>
                <w:rFonts w:cs="Tahoma"/>
                <w:b w:val="0"/>
                <w:bCs w:val="0"/>
              </w:rPr>
              <w:t xml:space="preserve"> </w:t>
            </w:r>
            <w:r w:rsidRPr="005E6D45">
              <w:rPr>
                <w:rFonts w:cs="Tahoma"/>
                <w:b w:val="0"/>
                <w:bCs w:val="0"/>
              </w:rPr>
              <w:t xml:space="preserve">Students will also practice job procurement skills and </w:t>
            </w:r>
            <w:proofErr w:type="gramStart"/>
            <w:r w:rsidRPr="005E6D45">
              <w:rPr>
                <w:rFonts w:cs="Tahoma"/>
                <w:b w:val="0"/>
                <w:bCs w:val="0"/>
              </w:rPr>
              <w:t>presenting</w:t>
            </w:r>
            <w:proofErr w:type="gramEnd"/>
            <w:r w:rsidRPr="005E6D45">
              <w:rPr>
                <w:rFonts w:cs="Tahoma"/>
                <w:b w:val="0"/>
                <w:bCs w:val="0"/>
              </w:rPr>
              <w:t xml:space="preserve"> technical information orally. Since this course is taught in a computer lab, students should have adequate internet and computer skills.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101</w:t>
            </w:r>
            <w:r w:rsidR="00255173">
              <w:rPr>
                <w:rFonts w:cs="Tahoma"/>
                <w:b w:val="0"/>
                <w:bCs w:val="0"/>
              </w:rPr>
              <w:t>/ENG111</w:t>
            </w:r>
            <w:r w:rsidRPr="005E6D45">
              <w:rPr>
                <w:rFonts w:cs="Tahoma"/>
                <w:b w:val="0"/>
                <w:bCs w:val="0"/>
              </w:rPr>
              <w:t xml:space="preserve"> with a “C” or better.</w:t>
            </w:r>
          </w:p>
        </w:tc>
      </w:tr>
      <w:tr w:rsidR="00F6127D" w:rsidRPr="005E6D45" w14:paraId="208B98F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B8E63" w14:textId="035B8A85" w:rsidR="00F6127D" w:rsidRPr="005E6D45" w:rsidRDefault="00F6127D" w:rsidP="003838BE">
            <w:pPr>
              <w:pStyle w:val="Heading5"/>
              <w:spacing w:before="120" w:after="120"/>
              <w:rPr>
                <w:rFonts w:cs="Tahoma"/>
                <w:b w:val="0"/>
                <w:bCs w:val="0"/>
              </w:rPr>
            </w:pPr>
            <w:bookmarkStart w:id="264" w:name="_ENG212_Introduction_to"/>
            <w:bookmarkEnd w:id="264"/>
            <w:r w:rsidRPr="00170080">
              <w:rPr>
                <w:rStyle w:val="Heading5Char"/>
                <w:sz w:val="21"/>
                <w:szCs w:val="21"/>
              </w:rPr>
              <w:lastRenderedPageBreak/>
              <w:t>ENG212 Introduction to Literature</w:t>
            </w:r>
            <w:r w:rsidRPr="005E6D45">
              <w:rPr>
                <w:rFonts w:cs="Tahoma"/>
                <w:b w:val="0"/>
                <w:bCs w:val="0"/>
              </w:rPr>
              <w:tab/>
            </w:r>
          </w:p>
        </w:tc>
        <w:tc>
          <w:tcPr>
            <w:tcW w:w="2319" w:type="dxa"/>
          </w:tcPr>
          <w:p w14:paraId="0DA225AA" w14:textId="263611F4"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11C449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AC921A4" w14:textId="291869A2" w:rsidR="00F6127D" w:rsidRPr="005E6D45" w:rsidRDefault="00F6127D" w:rsidP="003838BE">
            <w:pPr>
              <w:spacing w:before="120" w:after="120"/>
              <w:rPr>
                <w:rFonts w:cs="Tahoma"/>
                <w:b w:val="0"/>
                <w:bCs w:val="0"/>
              </w:rPr>
            </w:pPr>
            <w:r w:rsidRPr="005E6D45">
              <w:rPr>
                <w:rFonts w:cs="Tahoma"/>
                <w:b w:val="0"/>
                <w:bCs w:val="0"/>
              </w:rPr>
              <w:t xml:space="preserve">This course introduces students to the principal literary genres, including epic and lyric poetry, the short story, the novel, and drama, with attention to textual analysis, literary terminology, and critical research. Students will prepare oral and written class presentations.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Pr="005E6D45">
              <w:rPr>
                <w:rFonts w:cs="Tahoma"/>
                <w:b w:val="0"/>
                <w:bCs w:val="0"/>
              </w:rPr>
              <w:t xml:space="preserve"> passed with a C or better.</w:t>
            </w:r>
          </w:p>
        </w:tc>
      </w:tr>
      <w:tr w:rsidR="00F6127D" w:rsidRPr="005E6D45" w14:paraId="2785B14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7FBDDB" w14:textId="587B96FB" w:rsidR="00F6127D" w:rsidRPr="005E6D45" w:rsidRDefault="00F6127D" w:rsidP="003838BE">
            <w:pPr>
              <w:pStyle w:val="Heading5"/>
              <w:spacing w:before="120" w:after="120"/>
              <w:rPr>
                <w:rFonts w:cs="Tahoma"/>
                <w:b w:val="0"/>
                <w:bCs w:val="0"/>
              </w:rPr>
            </w:pPr>
            <w:bookmarkStart w:id="265" w:name="_ENG214_Literature_and"/>
            <w:bookmarkEnd w:id="265"/>
            <w:r w:rsidRPr="00170080">
              <w:rPr>
                <w:rStyle w:val="Heading5Char"/>
                <w:sz w:val="21"/>
                <w:szCs w:val="21"/>
              </w:rPr>
              <w:t>ENG214 Literature and Film</w:t>
            </w:r>
            <w:r w:rsidRPr="00170080">
              <w:rPr>
                <w:rStyle w:val="Heading5Char"/>
                <w:sz w:val="21"/>
                <w:szCs w:val="21"/>
              </w:rPr>
              <w:tab/>
            </w:r>
          </w:p>
        </w:tc>
        <w:tc>
          <w:tcPr>
            <w:tcW w:w="2319" w:type="dxa"/>
          </w:tcPr>
          <w:p w14:paraId="03A3371B" w14:textId="185C1133" w:rsidR="00F6127D"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63DCC9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524221F" w14:textId="146F5C70" w:rsidR="002824F9" w:rsidRPr="005E6D45" w:rsidRDefault="002824F9" w:rsidP="003838BE">
            <w:pPr>
              <w:spacing w:before="120" w:after="120"/>
              <w:rPr>
                <w:rFonts w:cs="Tahoma"/>
              </w:rPr>
            </w:pPr>
            <w:r w:rsidRPr="005E6D45">
              <w:rPr>
                <w:rFonts w:cs="Tahoma"/>
                <w:b w:val="0"/>
                <w:bCs w:val="0"/>
              </w:rPr>
              <w:t>This course examines the relationship between film and literary text (novels, short stories and plays) and analyzes how narrative is interpreted and re-interpreted through fiction and cinematic techniques.</w:t>
            </w:r>
            <w:r w:rsidR="0042221D">
              <w:rPr>
                <w:rFonts w:cs="Tahoma"/>
                <w:b w:val="0"/>
                <w:bCs w:val="0"/>
              </w:rPr>
              <w:t xml:space="preserve"> </w:t>
            </w:r>
            <w:r w:rsidRPr="005E6D45">
              <w:rPr>
                <w:rFonts w:cs="Tahoma"/>
                <w:b w:val="0"/>
                <w:bCs w:val="0"/>
              </w:rPr>
              <w:t>Students will explore how a director translates a writer’s story using the tools of film to create a distinct and unique visual narrative.</w:t>
            </w:r>
            <w:r w:rsidR="0042221D">
              <w:rPr>
                <w:rFonts w:cs="Tahoma"/>
                <w:b w:val="0"/>
                <w:bCs w:val="0"/>
              </w:rPr>
              <w:t xml:space="preserve"> </w:t>
            </w:r>
            <w:r w:rsidRPr="005E6D45">
              <w:rPr>
                <w:rFonts w:cs="Tahoma"/>
                <w:b w:val="0"/>
                <w:bCs w:val="0"/>
              </w:rPr>
              <w:t>Just like critically reading a novel, students will learn how to critically read a film and use this knowledge to interpret and evaluate both artistic modes and how they inter-relate and how they diverge.</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B110D9">
              <w:rPr>
                <w:rFonts w:cs="Tahoma"/>
                <w:b w:val="0"/>
                <w:bCs w:val="0"/>
              </w:rPr>
              <w:t>/ENG111</w:t>
            </w:r>
            <w:r w:rsidR="00401D5B">
              <w:rPr>
                <w:rFonts w:cs="Tahoma"/>
                <w:b w:val="0"/>
                <w:bCs w:val="0"/>
              </w:rPr>
              <w:t xml:space="preserve"> </w:t>
            </w:r>
            <w:r w:rsidR="00401D5B" w:rsidRPr="00401D5B">
              <w:rPr>
                <w:rFonts w:cs="Tahoma"/>
                <w:b w:val="0"/>
                <w:bCs w:val="0"/>
              </w:rPr>
              <w:t>passed with a C or better.</w:t>
            </w:r>
          </w:p>
        </w:tc>
      </w:tr>
      <w:tr w:rsidR="002824F9" w:rsidRPr="005E6D45" w14:paraId="7FB84EB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EF63B6" w14:textId="4036F05A" w:rsidR="002824F9" w:rsidRPr="005E6D45" w:rsidRDefault="002824F9" w:rsidP="003838BE">
            <w:pPr>
              <w:pStyle w:val="Heading5"/>
              <w:spacing w:before="120" w:after="120"/>
              <w:rPr>
                <w:rFonts w:cs="Tahoma"/>
                <w:b w:val="0"/>
                <w:bCs w:val="0"/>
              </w:rPr>
            </w:pPr>
            <w:bookmarkStart w:id="266" w:name="_ENG215_Contemporary_American"/>
            <w:bookmarkEnd w:id="266"/>
            <w:r w:rsidRPr="00170080">
              <w:rPr>
                <w:rStyle w:val="Heading5Char"/>
                <w:sz w:val="21"/>
                <w:szCs w:val="21"/>
              </w:rPr>
              <w:t>ENG215 Contemporary American Fiction</w:t>
            </w:r>
            <w:r w:rsidRPr="005E6D45">
              <w:rPr>
                <w:rFonts w:cs="Tahoma"/>
                <w:b w:val="0"/>
                <w:bCs w:val="0"/>
              </w:rPr>
              <w:tab/>
            </w:r>
          </w:p>
        </w:tc>
        <w:tc>
          <w:tcPr>
            <w:tcW w:w="2319" w:type="dxa"/>
          </w:tcPr>
          <w:p w14:paraId="50D1124F" w14:textId="3837655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17356B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FA5A9E3" w14:textId="452355A2" w:rsidR="002824F9" w:rsidRPr="005E6D45" w:rsidRDefault="002824F9" w:rsidP="003838BE">
            <w:pPr>
              <w:spacing w:before="120" w:after="120"/>
              <w:rPr>
                <w:rFonts w:cs="Tahoma"/>
                <w:b w:val="0"/>
                <w:bCs w:val="0"/>
              </w:rPr>
            </w:pPr>
            <w:r w:rsidRPr="005E6D45">
              <w:rPr>
                <w:rFonts w:cs="Tahoma"/>
                <w:b w:val="0"/>
                <w:bCs w:val="0"/>
              </w:rPr>
              <w:t>In this course, students will read and study a selection of recent American fiction, from 1945-present.</w:t>
            </w:r>
            <w:r w:rsidR="0042221D">
              <w:rPr>
                <w:rFonts w:cs="Tahoma"/>
                <w:b w:val="0"/>
                <w:bCs w:val="0"/>
              </w:rPr>
              <w:t xml:space="preserve"> </w:t>
            </w:r>
            <w:r w:rsidRPr="005E6D45">
              <w:rPr>
                <w:rFonts w:cs="Tahoma"/>
                <w:b w:val="0"/>
                <w:bCs w:val="0"/>
              </w:rPr>
              <w:t>They will consider and discuss contemporary short stories and novels as individual texts, as well as in relation to one another.</w:t>
            </w:r>
            <w:r w:rsidR="0042221D">
              <w:rPr>
                <w:rFonts w:cs="Tahoma"/>
                <w:b w:val="0"/>
                <w:bCs w:val="0"/>
              </w:rPr>
              <w:t xml:space="preserve"> </w:t>
            </w:r>
            <w:r w:rsidRPr="005E6D45">
              <w:rPr>
                <w:rFonts w:cs="Tahoma"/>
                <w:b w:val="0"/>
                <w:bCs w:val="0"/>
              </w:rPr>
              <w:t>They will also analyze the texts within the context of contemporary American culture, politics, history, and identity, including issues related to race, class, gender, ethnicity, religion, and sexuality.</w:t>
            </w:r>
            <w:r w:rsidR="0042221D">
              <w:rPr>
                <w:rFonts w:cs="Tahoma"/>
                <w:b w:val="0"/>
                <w:bCs w:val="0"/>
              </w:rPr>
              <w:t xml:space="preserve"> </w:t>
            </w:r>
            <w:r w:rsidRPr="005E6D45">
              <w:rPr>
                <w:rFonts w:cs="Tahoma"/>
                <w:b w:val="0"/>
                <w:bCs w:val="0"/>
              </w:rPr>
              <w:t>Students will focus on reading the texts critically and actively, learning the language and framework of literary analysis.</w:t>
            </w:r>
            <w:r w:rsidR="0042221D">
              <w:rPr>
                <w:rFonts w:cs="Tahoma"/>
                <w:b w:val="0"/>
                <w:bCs w:val="0"/>
              </w:rPr>
              <w:t xml:space="preserve"> </w:t>
            </w:r>
            <w:r w:rsidRPr="005E6D45">
              <w:rPr>
                <w:rFonts w:cs="Tahoma"/>
                <w:b w:val="0"/>
                <w:bCs w:val="0"/>
              </w:rPr>
              <w:t xml:space="preserve">Students will study the history and evolution of the novel, along with the formal and stylistic considerations that novelists </w:t>
            </w:r>
            <w:proofErr w:type="gramStart"/>
            <w:r w:rsidRPr="005E6D45">
              <w:rPr>
                <w:rFonts w:cs="Tahoma"/>
                <w:b w:val="0"/>
                <w:bCs w:val="0"/>
              </w:rPr>
              <w:t>take into account</w:t>
            </w:r>
            <w:proofErr w:type="gramEnd"/>
            <w:r w:rsidRPr="005E6D45">
              <w:rPr>
                <w:rFonts w:cs="Tahoma"/>
                <w:b w:val="0"/>
                <w:bCs w:val="0"/>
              </w:rPr>
              <w:t xml:space="preserve"> while writing their texts.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00CA3E75" w:rsidRPr="005E6D45">
              <w:rPr>
                <w:rFonts w:cs="Tahoma"/>
                <w:b w:val="0"/>
                <w:bCs w:val="0"/>
              </w:rPr>
              <w:t>ENG101</w:t>
            </w:r>
            <w:r w:rsidR="00B110D9">
              <w:rPr>
                <w:rFonts w:cs="Tahoma"/>
                <w:b w:val="0"/>
                <w:bCs w:val="0"/>
              </w:rPr>
              <w:t>/ENG111</w:t>
            </w:r>
            <w:r w:rsidR="00CA3E75">
              <w:rPr>
                <w:rFonts w:cs="Tahoma"/>
                <w:b w:val="0"/>
                <w:bCs w:val="0"/>
              </w:rPr>
              <w:t xml:space="preserve"> </w:t>
            </w:r>
            <w:r w:rsidR="00CA3E75" w:rsidRPr="00401D5B">
              <w:rPr>
                <w:rFonts w:cs="Tahoma"/>
                <w:b w:val="0"/>
                <w:bCs w:val="0"/>
              </w:rPr>
              <w:t>passed with a C or better, or satisfactory scores on the reading and writing placement tests.</w:t>
            </w:r>
          </w:p>
        </w:tc>
      </w:tr>
      <w:tr w:rsidR="002824F9" w:rsidRPr="005E6D45" w14:paraId="1184809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D25782" w14:textId="7AC8E09A" w:rsidR="002824F9" w:rsidRPr="005E6D45" w:rsidRDefault="002824F9" w:rsidP="003838BE">
            <w:pPr>
              <w:pStyle w:val="Heading5"/>
              <w:spacing w:before="120" w:after="120"/>
              <w:rPr>
                <w:rFonts w:cs="Tahoma"/>
                <w:b w:val="0"/>
                <w:bCs w:val="0"/>
              </w:rPr>
            </w:pPr>
            <w:bookmarkStart w:id="267" w:name="_ENV110_Field_Natural"/>
            <w:bookmarkEnd w:id="267"/>
            <w:r w:rsidRPr="00170080">
              <w:rPr>
                <w:rStyle w:val="Heading5Char"/>
                <w:sz w:val="21"/>
                <w:szCs w:val="21"/>
              </w:rPr>
              <w:t xml:space="preserve">ENV110 Field Natural History </w:t>
            </w:r>
            <w:r w:rsidRPr="00170080">
              <w:rPr>
                <w:rStyle w:val="Heading5Char"/>
                <w:sz w:val="21"/>
                <w:szCs w:val="21"/>
              </w:rPr>
              <w:tab/>
            </w:r>
            <w:r w:rsidRPr="005E6D45">
              <w:rPr>
                <w:rFonts w:cs="Tahoma"/>
                <w:b w:val="0"/>
                <w:bCs w:val="0"/>
              </w:rPr>
              <w:t xml:space="preserve"> </w:t>
            </w:r>
          </w:p>
        </w:tc>
        <w:tc>
          <w:tcPr>
            <w:tcW w:w="2319" w:type="dxa"/>
          </w:tcPr>
          <w:p w14:paraId="50741CDF" w14:textId="075D658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824F9" w:rsidRPr="005E6D45" w14:paraId="118D59C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763FA7D" w14:textId="431BDCE9" w:rsidR="002824F9" w:rsidRPr="005E6D45" w:rsidRDefault="002824F9" w:rsidP="003838BE">
            <w:pPr>
              <w:spacing w:before="120" w:after="120"/>
              <w:rPr>
                <w:rFonts w:cs="Tahoma"/>
              </w:rPr>
            </w:pPr>
            <w:r w:rsidRPr="005E6D45">
              <w:rPr>
                <w:rFonts w:cs="Tahoma"/>
                <w:b w:val="0"/>
                <w:bCs w:val="0"/>
              </w:rPr>
              <w:t>This is a course that will emphasize field and laboratory studies of the diversity and richness of habitats found in Maine. Examination of the interplay between living and non-living systems within fresh water, marine and terrestrial environments will be the focus of these studies. Students will appropriately use basic field and laboratory equipment to conduct environmental investigations and write suitable technical (lab) reports regarding their investigations.</w:t>
            </w:r>
          </w:p>
        </w:tc>
      </w:tr>
      <w:tr w:rsidR="002824F9" w:rsidRPr="005E6D45" w14:paraId="16358A7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45D1B6" w14:textId="5734A1D9" w:rsidR="002824F9" w:rsidRPr="005E6D45" w:rsidRDefault="002824F9" w:rsidP="003838BE">
            <w:pPr>
              <w:pStyle w:val="Heading5"/>
              <w:spacing w:before="120" w:after="120"/>
              <w:rPr>
                <w:rFonts w:cs="Tahoma"/>
                <w:b w:val="0"/>
                <w:bCs w:val="0"/>
              </w:rPr>
            </w:pPr>
            <w:bookmarkStart w:id="268" w:name="_ENV135_Wildlife_and"/>
            <w:bookmarkEnd w:id="268"/>
            <w:r w:rsidRPr="00170080">
              <w:rPr>
                <w:rStyle w:val="Heading5Char"/>
                <w:sz w:val="21"/>
                <w:szCs w:val="21"/>
              </w:rPr>
              <w:lastRenderedPageBreak/>
              <w:t>ENV135 Wildlife and Fisheries Management</w:t>
            </w:r>
            <w:r w:rsidRPr="00170080">
              <w:rPr>
                <w:rStyle w:val="Heading5Char"/>
                <w:sz w:val="21"/>
                <w:szCs w:val="21"/>
              </w:rPr>
              <w:tab/>
            </w:r>
          </w:p>
        </w:tc>
        <w:tc>
          <w:tcPr>
            <w:tcW w:w="2319" w:type="dxa"/>
          </w:tcPr>
          <w:p w14:paraId="488AF714" w14:textId="5EBB6C3F"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4DBACDF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9E7692D" w14:textId="613868D2" w:rsidR="002824F9" w:rsidRPr="005E6D45" w:rsidRDefault="002824F9" w:rsidP="003838BE">
            <w:pPr>
              <w:spacing w:before="120" w:after="120"/>
              <w:rPr>
                <w:rFonts w:cs="Tahoma"/>
                <w:b w:val="0"/>
                <w:bCs w:val="0"/>
              </w:rPr>
            </w:pPr>
            <w:r w:rsidRPr="005E6D45">
              <w:rPr>
                <w:rFonts w:cs="Tahoma"/>
                <w:b w:val="0"/>
                <w:bCs w:val="0"/>
              </w:rPr>
              <w:t>This course introduces students to current wildlife techniques including creature survey methods, data collection and analysis practices, estimation of abundance, capturing and tagging, identification, aging, habitat evaluation, and scientific investigation.</w:t>
            </w:r>
          </w:p>
        </w:tc>
      </w:tr>
      <w:tr w:rsidR="000953E6" w:rsidRPr="005E6D45" w14:paraId="4DB7DAC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294D34" w14:textId="77777777" w:rsidR="000953E6" w:rsidRPr="005E6D45" w:rsidRDefault="000953E6" w:rsidP="00010CBB">
            <w:pPr>
              <w:pStyle w:val="Heading5"/>
              <w:spacing w:before="120" w:after="120"/>
              <w:rPr>
                <w:rFonts w:cs="Tahoma"/>
                <w:b w:val="0"/>
                <w:bCs w:val="0"/>
              </w:rPr>
            </w:pPr>
            <w:bookmarkStart w:id="269" w:name="_ENV140_Recreational_and"/>
            <w:bookmarkEnd w:id="269"/>
            <w:r w:rsidRPr="00010CBB">
              <w:rPr>
                <w:rStyle w:val="Heading5Char"/>
                <w:sz w:val="21"/>
                <w:szCs w:val="21"/>
              </w:rPr>
              <w:t>ENV140</w:t>
            </w:r>
            <w:r>
              <w:rPr>
                <w:rStyle w:val="Heading5Char"/>
                <w:sz w:val="21"/>
                <w:szCs w:val="21"/>
              </w:rPr>
              <w:t xml:space="preserve"> Recreational and Environmental Land Management</w:t>
            </w:r>
          </w:p>
        </w:tc>
        <w:tc>
          <w:tcPr>
            <w:tcW w:w="2319" w:type="dxa"/>
          </w:tcPr>
          <w:p w14:paraId="64D4AB2D" w14:textId="7009FD30" w:rsidR="000953E6" w:rsidRPr="005E6D45" w:rsidRDefault="000953E6" w:rsidP="008F68C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A26CD" w:rsidRPr="005E6D45" w14:paraId="3D0A1FD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6C84BA1" w14:textId="55C1F4AA" w:rsidR="008A26CD" w:rsidRPr="005E6D45" w:rsidRDefault="000953E6" w:rsidP="003838BE">
            <w:pPr>
              <w:spacing w:before="120" w:after="120"/>
              <w:rPr>
                <w:rFonts w:cs="Tahoma"/>
              </w:rPr>
            </w:pPr>
            <w:r w:rsidRPr="000953E6">
              <w:rPr>
                <w:rFonts w:cs="Tahoma"/>
                <w:b w:val="0"/>
                <w:bCs w:val="0"/>
              </w:rPr>
              <w:t>This class will explore the proper management of sustainable landscapes while balancing and protecting wildlife habitat while offering the public access to safe, affordable, and healthy ways to experience and appreciate nature.  This class will teach an understanding of the need to contribute to the economic well-being of communities through conservation and providing many economic benefits to communities derived from outdoor recreation.  This class combines lectures along with outdoor lab.  The outdoor lab will include trail building, maintenance, and design.</w:t>
            </w:r>
          </w:p>
        </w:tc>
      </w:tr>
      <w:tr w:rsidR="002824F9" w:rsidRPr="005E6D45" w14:paraId="4FF69AF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7C8F25" w14:textId="3943ED2A" w:rsidR="002824F9" w:rsidRPr="005E6D45" w:rsidRDefault="002824F9" w:rsidP="003838BE">
            <w:pPr>
              <w:pStyle w:val="Heading5"/>
              <w:spacing w:before="120" w:after="120"/>
              <w:rPr>
                <w:rFonts w:cs="Tahoma"/>
                <w:b w:val="0"/>
                <w:bCs w:val="0"/>
              </w:rPr>
            </w:pPr>
            <w:bookmarkStart w:id="270" w:name="_FYE100_First_Year"/>
            <w:bookmarkEnd w:id="270"/>
            <w:r w:rsidRPr="00170080">
              <w:rPr>
                <w:rStyle w:val="Heading5Char"/>
                <w:sz w:val="21"/>
                <w:szCs w:val="21"/>
              </w:rPr>
              <w:t>FYE100 First Year Experience</w:t>
            </w:r>
            <w:r w:rsidRPr="00170080">
              <w:rPr>
                <w:rStyle w:val="Heading5Char"/>
                <w:sz w:val="21"/>
                <w:szCs w:val="21"/>
              </w:rPr>
              <w:tab/>
            </w:r>
            <w:r w:rsidRPr="00170080">
              <w:rPr>
                <w:rStyle w:val="Heading5Char"/>
                <w:sz w:val="21"/>
                <w:szCs w:val="21"/>
              </w:rPr>
              <w:tab/>
            </w:r>
            <w:r w:rsidR="0042221D">
              <w:rPr>
                <w:rFonts w:cs="Tahoma"/>
                <w:b w:val="0"/>
                <w:bCs w:val="0"/>
              </w:rPr>
              <w:t xml:space="preserve">     </w:t>
            </w:r>
            <w:r w:rsidRPr="005E6D45">
              <w:rPr>
                <w:rFonts w:cs="Tahoma"/>
                <w:b w:val="0"/>
                <w:bCs w:val="0"/>
              </w:rPr>
              <w:t xml:space="preserve"> </w:t>
            </w:r>
          </w:p>
        </w:tc>
        <w:tc>
          <w:tcPr>
            <w:tcW w:w="2319" w:type="dxa"/>
          </w:tcPr>
          <w:p w14:paraId="4F8C2F12" w14:textId="1EC1C2ED"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824F9" w:rsidRPr="005E6D45" w14:paraId="4BCB178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A1DFEF6" w14:textId="21593838" w:rsidR="002824F9" w:rsidRPr="005E6D45" w:rsidRDefault="002824F9" w:rsidP="003838BE">
            <w:pPr>
              <w:spacing w:before="120" w:after="120"/>
              <w:rPr>
                <w:rFonts w:cs="Tahoma"/>
              </w:rPr>
            </w:pPr>
            <w:r w:rsidRPr="005E6D45">
              <w:rPr>
                <w:rFonts w:cs="Tahoma"/>
                <w:b w:val="0"/>
                <w:bCs w:val="0"/>
              </w:rPr>
              <w:t>Students will actively and deliberately engage in the requirements of their transition into college.</w:t>
            </w:r>
            <w:r w:rsidR="0042221D">
              <w:rPr>
                <w:rFonts w:cs="Tahoma"/>
                <w:b w:val="0"/>
                <w:bCs w:val="0"/>
              </w:rPr>
              <w:t xml:space="preserve"> </w:t>
            </w:r>
            <w:r w:rsidRPr="005E6D45">
              <w:rPr>
                <w:rFonts w:cs="Tahoma"/>
                <w:b w:val="0"/>
                <w:bCs w:val="0"/>
              </w:rPr>
              <w:t>This seminar focuses on how to succeed.</w:t>
            </w:r>
            <w:r w:rsidR="0042221D">
              <w:rPr>
                <w:rFonts w:cs="Tahoma"/>
                <w:b w:val="0"/>
                <w:bCs w:val="0"/>
              </w:rPr>
              <w:t xml:space="preserve"> </w:t>
            </w:r>
            <w:r w:rsidRPr="005E6D45">
              <w:rPr>
                <w:rFonts w:cs="Tahoma"/>
                <w:b w:val="0"/>
                <w:bCs w:val="0"/>
              </w:rPr>
              <w:t xml:space="preserve">It will facilitate a strong start, empower with necessary skills and awareness, chart a path toward achievement of goals, and direct students toward </w:t>
            </w:r>
            <w:proofErr w:type="gramStart"/>
            <w:r w:rsidRPr="005E6D45">
              <w:rPr>
                <w:rFonts w:cs="Tahoma"/>
                <w:b w:val="0"/>
                <w:bCs w:val="0"/>
              </w:rPr>
              <w:t>supports</w:t>
            </w:r>
            <w:proofErr w:type="gramEnd"/>
            <w:r w:rsidRPr="005E6D45">
              <w:rPr>
                <w:rFonts w:cs="Tahoma"/>
                <w:b w:val="0"/>
                <w:bCs w:val="0"/>
              </w:rPr>
              <w:t xml:space="preserve"> as needed.</w:t>
            </w:r>
            <w:r w:rsidR="0042221D">
              <w:rPr>
                <w:rFonts w:cs="Tahoma"/>
                <w:b w:val="0"/>
                <w:bCs w:val="0"/>
              </w:rPr>
              <w:t xml:space="preserve"> </w:t>
            </w:r>
            <w:r w:rsidRPr="005E6D45">
              <w:rPr>
                <w:rFonts w:cs="Tahoma"/>
                <w:b w:val="0"/>
                <w:bCs w:val="0"/>
              </w:rPr>
              <w:t xml:space="preserve">Particular attention will be paid to navigating the college environment, expectations of the institution, individual learning style, career development, academic strategies, community building, time management and time theft. </w:t>
            </w:r>
          </w:p>
        </w:tc>
      </w:tr>
      <w:tr w:rsidR="002824F9" w:rsidRPr="005E6D45" w14:paraId="38DEA48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A3858A" w14:textId="7AF02C37" w:rsidR="002824F9" w:rsidRPr="005E6D45" w:rsidRDefault="002824F9" w:rsidP="003838BE">
            <w:pPr>
              <w:pStyle w:val="Heading5"/>
              <w:spacing w:before="120" w:after="120"/>
              <w:rPr>
                <w:rFonts w:cs="Tahoma"/>
                <w:b w:val="0"/>
                <w:bCs w:val="0"/>
              </w:rPr>
            </w:pPr>
            <w:r w:rsidRPr="00170080">
              <w:rPr>
                <w:rStyle w:val="Heading5Char"/>
                <w:sz w:val="21"/>
                <w:szCs w:val="21"/>
              </w:rPr>
              <w:t>GET199 General Technology</w:t>
            </w:r>
            <w:r w:rsidRPr="00170080">
              <w:rPr>
                <w:rStyle w:val="Heading5Char"/>
                <w:sz w:val="21"/>
                <w:szCs w:val="21"/>
              </w:rPr>
              <w:tab/>
            </w:r>
            <w:r w:rsidRPr="005E6D45">
              <w:rPr>
                <w:rFonts w:cs="Tahoma"/>
                <w:b w:val="0"/>
                <w:bCs w:val="0"/>
              </w:rPr>
              <w:tab/>
            </w:r>
          </w:p>
        </w:tc>
        <w:tc>
          <w:tcPr>
            <w:tcW w:w="2319" w:type="dxa"/>
          </w:tcPr>
          <w:p w14:paraId="1646E57D" w14:textId="02E3DF0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 (Variable Credit-Maximum 24 cr.)</w:t>
            </w:r>
          </w:p>
        </w:tc>
      </w:tr>
      <w:tr w:rsidR="002824F9" w:rsidRPr="005E6D45" w14:paraId="18041F9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1ED5C8E" w14:textId="77777777" w:rsidR="002824F9" w:rsidRPr="005E6D45" w:rsidRDefault="002824F9" w:rsidP="003838BE">
            <w:pPr>
              <w:spacing w:before="120" w:after="120"/>
              <w:rPr>
                <w:rFonts w:cs="Tahoma"/>
              </w:rPr>
            </w:pPr>
            <w:r w:rsidRPr="005E6D45">
              <w:rPr>
                <w:rFonts w:cs="Tahoma"/>
                <w:b w:val="0"/>
                <w:bCs w:val="0"/>
              </w:rPr>
              <w:t>Prior Learning – Portfolio Assessment</w:t>
            </w:r>
          </w:p>
          <w:p w14:paraId="47155253" w14:textId="6DDA60F4" w:rsidR="002824F9" w:rsidRPr="005E6D45" w:rsidRDefault="002824F9" w:rsidP="003838BE">
            <w:pPr>
              <w:spacing w:before="120" w:after="120"/>
              <w:rPr>
                <w:rFonts w:cs="Tahoma"/>
                <w:b w:val="0"/>
                <w:bCs w:val="0"/>
              </w:rPr>
            </w:pPr>
            <w:r w:rsidRPr="005E6D45">
              <w:rPr>
                <w:rFonts w:cs="Tahoma"/>
                <w:b w:val="0"/>
                <w:bCs w:val="0"/>
              </w:rPr>
              <w:t xml:space="preserve">Recognition is granted of appropriate and significant prior learning and its credit relationship to degree requirements. Knowledge and skills (not chronological experience) acquired prior to matriculation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and Portfolio Development Instruction passed with a C or better.</w:t>
            </w:r>
          </w:p>
        </w:tc>
      </w:tr>
      <w:tr w:rsidR="002824F9" w:rsidRPr="005E6D45" w14:paraId="75EC2DA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3EEE654" w14:textId="263B73FE" w:rsidR="002824F9" w:rsidRPr="005E6D45" w:rsidRDefault="002824F9" w:rsidP="003838BE">
            <w:pPr>
              <w:pStyle w:val="Heading5"/>
              <w:spacing w:before="120" w:after="120"/>
              <w:rPr>
                <w:rFonts w:cs="Tahoma"/>
                <w:b w:val="0"/>
                <w:bCs w:val="0"/>
              </w:rPr>
            </w:pPr>
            <w:bookmarkStart w:id="271" w:name="_HIS109_History_of"/>
            <w:bookmarkStart w:id="272" w:name="_HIS112_American_History"/>
            <w:bookmarkEnd w:id="271"/>
            <w:bookmarkEnd w:id="272"/>
            <w:r w:rsidRPr="00170080">
              <w:rPr>
                <w:rStyle w:val="Heading5Char"/>
                <w:sz w:val="21"/>
                <w:szCs w:val="21"/>
              </w:rPr>
              <w:t>HIS112 American History to Reconstruction</w:t>
            </w:r>
            <w:r w:rsidR="0042221D">
              <w:rPr>
                <w:rFonts w:cs="Tahoma"/>
                <w:b w:val="0"/>
                <w:bCs w:val="0"/>
              </w:rPr>
              <w:t xml:space="preserve">                          </w:t>
            </w:r>
            <w:r w:rsidRPr="005E6D45">
              <w:rPr>
                <w:rFonts w:cs="Tahoma"/>
                <w:b w:val="0"/>
                <w:bCs w:val="0"/>
              </w:rPr>
              <w:t xml:space="preserve"> </w:t>
            </w:r>
          </w:p>
        </w:tc>
        <w:tc>
          <w:tcPr>
            <w:tcW w:w="2319" w:type="dxa"/>
          </w:tcPr>
          <w:p w14:paraId="6F06E0D5" w14:textId="67ABB10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2B7FC7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D94DB90" w14:textId="33E3F43A" w:rsidR="002824F9" w:rsidRPr="005E6D45" w:rsidRDefault="002824F9" w:rsidP="003838BE">
            <w:pPr>
              <w:spacing w:before="120" w:after="120"/>
              <w:rPr>
                <w:rFonts w:cs="Tahoma"/>
                <w:b w:val="0"/>
                <w:bCs w:val="0"/>
              </w:rPr>
            </w:pPr>
            <w:r w:rsidRPr="005E6D45">
              <w:rPr>
                <w:rFonts w:cs="Tahoma"/>
                <w:b w:val="0"/>
                <w:bCs w:val="0"/>
              </w:rPr>
              <w:t>This course will cover the United States from its first inhabitants to European exploration, settlement, the Revolution, Independence, and the creation of a new nation. They will explore concepts of Sectionalism, political parties, Jacksonian democracy, Age of Reform, westward expansion, the impending crisis, Civil War and reconstruction. Students will be introduced to major political, economic, military, social, and cultural developments from earlier beginnings to reconstruction.</w:t>
            </w:r>
          </w:p>
        </w:tc>
      </w:tr>
      <w:tr w:rsidR="002824F9" w:rsidRPr="005E6D45" w14:paraId="47171CC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5DBF78" w14:textId="79D3F9E8" w:rsidR="002824F9" w:rsidRPr="005E6D45" w:rsidRDefault="002824F9" w:rsidP="003838BE">
            <w:pPr>
              <w:pStyle w:val="Heading5"/>
              <w:spacing w:before="120" w:after="120"/>
              <w:rPr>
                <w:rFonts w:cs="Tahoma"/>
                <w:b w:val="0"/>
                <w:bCs w:val="0"/>
              </w:rPr>
            </w:pPr>
            <w:bookmarkStart w:id="273" w:name="_HIS113_American_History"/>
            <w:bookmarkEnd w:id="273"/>
            <w:r w:rsidRPr="00D00211">
              <w:rPr>
                <w:rStyle w:val="Heading5Char"/>
                <w:sz w:val="21"/>
                <w:szCs w:val="21"/>
              </w:rPr>
              <w:lastRenderedPageBreak/>
              <w:t>HIS113 American History from Reconstruction</w:t>
            </w:r>
            <w:r w:rsidRPr="00D00211">
              <w:rPr>
                <w:rStyle w:val="Heading5Char"/>
                <w:sz w:val="21"/>
                <w:szCs w:val="21"/>
              </w:rPr>
              <w:tab/>
            </w:r>
          </w:p>
        </w:tc>
        <w:tc>
          <w:tcPr>
            <w:tcW w:w="2319" w:type="dxa"/>
          </w:tcPr>
          <w:p w14:paraId="72872EB0" w14:textId="54273C41"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E4C5E2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18DF713" w14:textId="58D2EDEE" w:rsidR="002824F9" w:rsidRPr="005E6D45" w:rsidRDefault="002824F9" w:rsidP="003838BE">
            <w:pPr>
              <w:spacing w:before="120" w:after="120"/>
              <w:rPr>
                <w:rFonts w:cs="Tahoma"/>
              </w:rPr>
            </w:pPr>
            <w:r w:rsidRPr="005E6D45">
              <w:rPr>
                <w:rFonts w:cs="Tahoma"/>
                <w:b w:val="0"/>
                <w:bCs w:val="0"/>
              </w:rPr>
              <w:t>This course will study the United States from the reconstruction period to the present. Topics will include growth of the West and South. The Machine Age, the Progressive Era, World War I, the roaring 20s, depression, recovery, reform, World War II, the Cold War, reform and conflict of the 1960s and the 1970s, the Reagan Era, post Reagan up to current events. The student will be exposed to concepts of U.S./foreign relations and will be introduced to the major political, economic, military, social, and cultural developments of this period including developing an understanding of the new global economy and its relationship to the U.S.</w:t>
            </w:r>
          </w:p>
        </w:tc>
      </w:tr>
      <w:tr w:rsidR="002824F9" w:rsidRPr="005E6D45" w14:paraId="5820AC5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B9093D" w14:textId="78B52177" w:rsidR="002824F9" w:rsidRPr="005E6D45" w:rsidRDefault="002824F9" w:rsidP="003838BE">
            <w:pPr>
              <w:pStyle w:val="Heading5"/>
              <w:spacing w:before="120" w:after="120"/>
              <w:rPr>
                <w:rFonts w:cs="Tahoma"/>
                <w:b w:val="0"/>
                <w:bCs w:val="0"/>
              </w:rPr>
            </w:pPr>
            <w:bookmarkStart w:id="274" w:name="_HIS115_Maine_History"/>
            <w:bookmarkEnd w:id="274"/>
            <w:r w:rsidRPr="00D00211">
              <w:rPr>
                <w:rStyle w:val="Heading5Char"/>
                <w:sz w:val="21"/>
                <w:szCs w:val="21"/>
              </w:rPr>
              <w:t>HIS115 Maine History</w:t>
            </w:r>
            <w:r w:rsidRPr="00D00211">
              <w:rPr>
                <w:rStyle w:val="Heading5Char"/>
                <w:sz w:val="21"/>
                <w:szCs w:val="21"/>
              </w:rPr>
              <w:tab/>
            </w:r>
          </w:p>
        </w:tc>
        <w:tc>
          <w:tcPr>
            <w:tcW w:w="2319" w:type="dxa"/>
          </w:tcPr>
          <w:p w14:paraId="41A45369" w14:textId="1811AA0B"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9FC3F9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E032701" w14:textId="63F7E108" w:rsidR="002824F9" w:rsidRPr="00FA7784" w:rsidRDefault="4B18DE67" w:rsidP="009E14E7">
            <w:pPr>
              <w:spacing w:before="120" w:after="120"/>
              <w:rPr>
                <w:rFonts w:cs="Tahoma"/>
                <w:b w:val="0"/>
                <w:bCs w:val="0"/>
              </w:rPr>
            </w:pPr>
            <w:r w:rsidRPr="587E76E7">
              <w:rPr>
                <w:rFonts w:cs="Tahoma"/>
                <w:b w:val="0"/>
                <w:bCs w:val="0"/>
              </w:rPr>
              <w:t xml:space="preserve">Students will become aware of the aspects of Maine’s past, and present, that are unique to New England and the State. </w:t>
            </w:r>
            <w:r w:rsidR="00250AC3" w:rsidRPr="587E76E7">
              <w:rPr>
                <w:rFonts w:cs="Tahoma"/>
                <w:b w:val="0"/>
                <w:bCs w:val="0"/>
              </w:rPr>
              <w:t>We will</w:t>
            </w:r>
            <w:r w:rsidRPr="587E76E7">
              <w:rPr>
                <w:rFonts w:cs="Tahoma"/>
                <w:b w:val="0"/>
                <w:bCs w:val="0"/>
              </w:rPr>
              <w:t xml:space="preserve"> examine the history of Maine’s communities and economies and rediscover how the production of its most lucrative commodities translated </w:t>
            </w:r>
            <w:proofErr w:type="gramStart"/>
            <w:r w:rsidRPr="587E76E7">
              <w:rPr>
                <w:rFonts w:cs="Tahoma"/>
                <w:b w:val="0"/>
                <w:bCs w:val="0"/>
              </w:rPr>
              <w:t>to</w:t>
            </w:r>
            <w:proofErr w:type="gramEnd"/>
            <w:r w:rsidRPr="587E76E7">
              <w:rPr>
                <w:rFonts w:cs="Tahoma"/>
                <w:b w:val="0"/>
                <w:bCs w:val="0"/>
              </w:rPr>
              <w:t xml:space="preserve"> changes over time. Maine history is also used as a microcosmic example to identify, clarify, and explain the problems and themes of national history and the impact of national events on individual states. This course uses historical inquiry and introduces research through source analysis and archival examination</w:t>
            </w:r>
            <w:r w:rsidR="6CCD020C" w:rsidRPr="587E76E7">
              <w:rPr>
                <w:rFonts w:cs="Tahoma"/>
                <w:b w:val="0"/>
                <w:bCs w:val="0"/>
              </w:rPr>
              <w:t>.</w:t>
            </w:r>
          </w:p>
        </w:tc>
      </w:tr>
      <w:tr w:rsidR="002824F9" w:rsidRPr="005E6D45" w14:paraId="151254A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01876" w14:textId="0CF80BD4" w:rsidR="002824F9" w:rsidRPr="005E6D45" w:rsidRDefault="002824F9" w:rsidP="003838BE">
            <w:pPr>
              <w:pStyle w:val="Heading5"/>
              <w:spacing w:before="120" w:after="120"/>
              <w:rPr>
                <w:rFonts w:cs="Tahoma"/>
                <w:b w:val="0"/>
                <w:bCs w:val="0"/>
              </w:rPr>
            </w:pPr>
            <w:bookmarkStart w:id="275" w:name="_HIS117_World_History"/>
            <w:bookmarkEnd w:id="275"/>
            <w:r w:rsidRPr="00D00211">
              <w:rPr>
                <w:rStyle w:val="Heading5Char"/>
                <w:sz w:val="21"/>
                <w:szCs w:val="21"/>
              </w:rPr>
              <w:t>HIS117 World History to 1715</w:t>
            </w:r>
            <w:r w:rsidRPr="00D00211">
              <w:rPr>
                <w:rStyle w:val="Heading5Char"/>
                <w:sz w:val="21"/>
                <w:szCs w:val="21"/>
              </w:rPr>
              <w:tab/>
            </w:r>
          </w:p>
        </w:tc>
        <w:tc>
          <w:tcPr>
            <w:tcW w:w="2319" w:type="dxa"/>
          </w:tcPr>
          <w:p w14:paraId="13573ED6" w14:textId="22EA6F1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147F56D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BA2ED88" w14:textId="0A5C8A0C" w:rsidR="002824F9" w:rsidRPr="005E6D45" w:rsidRDefault="002824F9" w:rsidP="003838BE">
            <w:pPr>
              <w:spacing w:before="120" w:after="120"/>
              <w:rPr>
                <w:rFonts w:cs="Tahoma"/>
              </w:rPr>
            </w:pPr>
            <w:r w:rsidRPr="005E6D45">
              <w:rPr>
                <w:rFonts w:cs="Tahoma"/>
                <w:b w:val="0"/>
                <w:bCs w:val="0"/>
              </w:rPr>
              <w:t xml:space="preserve">Within the time frame, particular emphasis will be placed on the ideas, institutions, and cultural heritage of civilization, as well as a more traditional focus on political events. Emphasis will be placed on the following key themes: the political, </w:t>
            </w:r>
            <w:r w:rsidR="005820C9" w:rsidRPr="005E6D45">
              <w:rPr>
                <w:rFonts w:cs="Tahoma"/>
                <w:b w:val="0"/>
                <w:bCs w:val="0"/>
              </w:rPr>
              <w:t>philosophical</w:t>
            </w:r>
            <w:r w:rsidR="00B9186D">
              <w:rPr>
                <w:rFonts w:cs="Tahoma"/>
              </w:rPr>
              <w:t>,</w:t>
            </w:r>
            <w:r w:rsidRPr="005E6D45">
              <w:rPr>
                <w:rFonts w:cs="Tahoma"/>
                <w:b w:val="0"/>
                <w:bCs w:val="0"/>
              </w:rPr>
              <w:t xml:space="preserve"> and cultural legacies of ancient Greece and Rome; the origins and beliefs of Judaism and Christianity; Medieval society and institutions; the Renaissance and Reformation; European exploration and colonization; the emergence of capitalism; the English Revolution; Constitutionalism and Absolutism; the Scientific Revolution and the Enlightenment.</w:t>
            </w:r>
          </w:p>
        </w:tc>
      </w:tr>
      <w:tr w:rsidR="002824F9" w:rsidRPr="005E6D45" w14:paraId="4903ED5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46A4B8" w14:textId="2AB9D5F4" w:rsidR="002824F9" w:rsidRPr="005E6D45" w:rsidRDefault="002824F9" w:rsidP="003838BE">
            <w:pPr>
              <w:pStyle w:val="Heading5"/>
              <w:spacing w:before="120" w:after="120"/>
              <w:rPr>
                <w:rFonts w:cs="Tahoma"/>
                <w:b w:val="0"/>
                <w:bCs w:val="0"/>
              </w:rPr>
            </w:pPr>
            <w:bookmarkStart w:id="276" w:name="_HIS119_World_History"/>
            <w:bookmarkEnd w:id="276"/>
            <w:r w:rsidRPr="00D00211">
              <w:rPr>
                <w:rStyle w:val="Heading5Char"/>
                <w:sz w:val="21"/>
                <w:szCs w:val="21"/>
              </w:rPr>
              <w:t>HIS119 World History from 1715 to Present</w:t>
            </w:r>
            <w:r w:rsidRPr="00D00211">
              <w:rPr>
                <w:rStyle w:val="Heading5Char"/>
                <w:sz w:val="21"/>
                <w:szCs w:val="21"/>
              </w:rPr>
              <w:tab/>
            </w:r>
          </w:p>
        </w:tc>
        <w:tc>
          <w:tcPr>
            <w:tcW w:w="2319" w:type="dxa"/>
          </w:tcPr>
          <w:p w14:paraId="602A1211" w14:textId="33ADB9B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354C46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7340FF4" w14:textId="5F2C2429" w:rsidR="002824F9" w:rsidRPr="005E6D45" w:rsidRDefault="002824F9" w:rsidP="003838BE">
            <w:pPr>
              <w:spacing w:before="120" w:after="120"/>
              <w:rPr>
                <w:rFonts w:cs="Tahoma"/>
                <w:b w:val="0"/>
                <w:bCs w:val="0"/>
              </w:rPr>
            </w:pPr>
            <w:r w:rsidRPr="005E6D45">
              <w:rPr>
                <w:rFonts w:cs="Tahoma"/>
                <w:b w:val="0"/>
                <w:bCs w:val="0"/>
              </w:rPr>
              <w:t xml:space="preserve">Within the time frame, particular emphasis will be placed on the ideas, institutions, and cultural heritage of the West, as well as </w:t>
            </w:r>
            <w:proofErr w:type="gramStart"/>
            <w:r w:rsidRPr="005E6D45">
              <w:rPr>
                <w:rFonts w:cs="Tahoma"/>
                <w:b w:val="0"/>
                <w:bCs w:val="0"/>
              </w:rPr>
              <w:t>more</w:t>
            </w:r>
            <w:proofErr w:type="gramEnd"/>
            <w:r w:rsidRPr="005E6D45">
              <w:rPr>
                <w:rFonts w:cs="Tahoma"/>
                <w:b w:val="0"/>
                <w:bCs w:val="0"/>
              </w:rPr>
              <w:t xml:space="preserve"> traditional focus on political events. Emphasis will be placed on the following key themes: the legacy and meaning of the American and French Revolutions, the Industrial Revolution, the ideologies of 19th and 20th century Europe, </w:t>
            </w:r>
            <w:r w:rsidR="005820C9" w:rsidRPr="005E6D45">
              <w:rPr>
                <w:rFonts w:cs="Tahoma"/>
                <w:b w:val="0"/>
                <w:bCs w:val="0"/>
              </w:rPr>
              <w:t>imperialism</w:t>
            </w:r>
            <w:r w:rsidR="005820C9" w:rsidRPr="005E6D45">
              <w:rPr>
                <w:rFonts w:cs="Tahoma"/>
              </w:rPr>
              <w:t>,</w:t>
            </w:r>
            <w:r w:rsidRPr="005E6D45">
              <w:rPr>
                <w:rFonts w:cs="Tahoma"/>
                <w:b w:val="0"/>
                <w:bCs w:val="0"/>
              </w:rPr>
              <w:t xml:space="preserve"> and decolonization; the origin and impacts of the two world wars and postwar superpower relations.</w:t>
            </w:r>
          </w:p>
        </w:tc>
      </w:tr>
      <w:tr w:rsidR="002824F9" w:rsidRPr="005E6D45" w14:paraId="1361B31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FE94AE" w14:textId="775C3990" w:rsidR="002824F9" w:rsidRPr="005E6D45" w:rsidRDefault="002824F9" w:rsidP="003838BE">
            <w:pPr>
              <w:pStyle w:val="Heading5"/>
              <w:spacing w:before="120" w:after="120"/>
              <w:rPr>
                <w:rFonts w:cs="Tahoma"/>
                <w:b w:val="0"/>
                <w:bCs w:val="0"/>
              </w:rPr>
            </w:pPr>
            <w:bookmarkStart w:id="277" w:name="_HIS122_History_of"/>
            <w:bookmarkEnd w:id="277"/>
            <w:r w:rsidRPr="00D00211">
              <w:rPr>
                <w:rStyle w:val="Heading5Char"/>
                <w:sz w:val="21"/>
                <w:szCs w:val="21"/>
              </w:rPr>
              <w:t>HIS122 History of Commercial Fishing in Maine</w:t>
            </w:r>
          </w:p>
        </w:tc>
        <w:tc>
          <w:tcPr>
            <w:tcW w:w="2319" w:type="dxa"/>
          </w:tcPr>
          <w:p w14:paraId="529AB013" w14:textId="715BA21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7D0258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C5BC638" w14:textId="6EAD879A" w:rsidR="002824F9" w:rsidRPr="005E6D45" w:rsidRDefault="002824F9" w:rsidP="003838BE">
            <w:pPr>
              <w:spacing w:before="120" w:after="120"/>
              <w:rPr>
                <w:rFonts w:cs="Tahoma"/>
                <w:b w:val="0"/>
                <w:bCs w:val="0"/>
              </w:rPr>
            </w:pPr>
            <w:r w:rsidRPr="005E6D45">
              <w:rPr>
                <w:rFonts w:cs="Tahoma"/>
                <w:b w:val="0"/>
                <w:bCs w:val="0"/>
              </w:rPr>
              <w:t xml:space="preserve">This course is designed to give a broad background in Maine history. Maine history is used as a microcosmic example to identify, clarify, and explain the problems and themes of </w:t>
            </w:r>
            <w:r w:rsidRPr="005E6D45">
              <w:rPr>
                <w:rFonts w:cs="Tahoma"/>
                <w:b w:val="0"/>
                <w:bCs w:val="0"/>
              </w:rPr>
              <w:lastRenderedPageBreak/>
              <w:t>national history. At the same time, students will become aware of the aspects of Maine’s past that are unique to New England and to the state.</w:t>
            </w:r>
          </w:p>
        </w:tc>
      </w:tr>
      <w:tr w:rsidR="008A45EB" w:rsidRPr="005E6D45" w14:paraId="1CF11B3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C887BC" w14:textId="5D0DEF66" w:rsidR="002824F9" w:rsidRPr="005E6D45" w:rsidRDefault="002824F9" w:rsidP="003838BE">
            <w:pPr>
              <w:pStyle w:val="Heading5"/>
              <w:spacing w:before="120" w:after="120"/>
              <w:rPr>
                <w:rFonts w:cs="Tahoma"/>
                <w:b w:val="0"/>
                <w:bCs w:val="0"/>
              </w:rPr>
            </w:pPr>
            <w:bookmarkStart w:id="278" w:name="_HTG123_Electricity_in"/>
            <w:bookmarkStart w:id="279" w:name="_HTG125_Introduction_to"/>
            <w:bookmarkStart w:id="280" w:name="_HTG126_Intro_to"/>
            <w:bookmarkStart w:id="281" w:name="_HTG132_Heating_Technology"/>
            <w:bookmarkStart w:id="282" w:name="_HTG153_Heating_Technology"/>
            <w:bookmarkStart w:id="283" w:name="_HVC130_Refrigeration_and"/>
            <w:bookmarkStart w:id="284" w:name="_HUS101_Introduction_to"/>
            <w:bookmarkEnd w:id="278"/>
            <w:bookmarkEnd w:id="279"/>
            <w:bookmarkEnd w:id="280"/>
            <w:bookmarkEnd w:id="281"/>
            <w:bookmarkEnd w:id="282"/>
            <w:bookmarkEnd w:id="283"/>
            <w:bookmarkEnd w:id="284"/>
            <w:r w:rsidRPr="00D00211">
              <w:rPr>
                <w:rStyle w:val="Heading5Char"/>
                <w:sz w:val="21"/>
                <w:szCs w:val="21"/>
              </w:rPr>
              <w:lastRenderedPageBreak/>
              <w:t>HUS101 Introduction to Human Services</w:t>
            </w:r>
            <w:r w:rsidRPr="005E6D45">
              <w:rPr>
                <w:rFonts w:cs="Tahoma"/>
                <w:b w:val="0"/>
                <w:bCs w:val="0"/>
              </w:rPr>
              <w:tab/>
            </w:r>
          </w:p>
        </w:tc>
        <w:tc>
          <w:tcPr>
            <w:tcW w:w="2319" w:type="dxa"/>
          </w:tcPr>
          <w:p w14:paraId="700C24EA" w14:textId="167AE738"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2824F9" w:rsidRPr="005E6D45" w14:paraId="5F5D255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4D1CAC7" w14:textId="5481A4B9" w:rsidR="002824F9" w:rsidRPr="005E6D45" w:rsidRDefault="002824F9" w:rsidP="003838BE">
            <w:pPr>
              <w:spacing w:before="120" w:after="120"/>
              <w:rPr>
                <w:rFonts w:cs="Tahoma"/>
              </w:rPr>
            </w:pPr>
            <w:r w:rsidRPr="005E6D45">
              <w:rPr>
                <w:rFonts w:cs="Tahoma"/>
                <w:b w:val="0"/>
                <w:bCs w:val="0"/>
              </w:rPr>
              <w:t xml:space="preserve">Students will learn about human services, the helping process, and the role and function of the human service professional. The purpose of this course is to examine the broad range of services and varying responsibilities of the human service professional. Students will gain an understanding of the types of agencies where human service professionals are </w:t>
            </w:r>
            <w:r w:rsidR="00B9186D" w:rsidRPr="005E6D45">
              <w:rPr>
                <w:rFonts w:cs="Tahoma"/>
                <w:b w:val="0"/>
                <w:bCs w:val="0"/>
              </w:rPr>
              <w:t>employed and</w:t>
            </w:r>
            <w:r w:rsidRPr="005E6D45">
              <w:rPr>
                <w:rFonts w:cs="Tahoma"/>
                <w:b w:val="0"/>
                <w:bCs w:val="0"/>
              </w:rPr>
              <w:t xml:space="preserve"> be exposed to an overview of the human service profession. This course is the first course toward training students to become professionals in the human service field.</w:t>
            </w:r>
          </w:p>
        </w:tc>
      </w:tr>
      <w:tr w:rsidR="008A45EB" w:rsidRPr="005E6D45" w14:paraId="255E4E7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AF0BA3" w14:textId="20A2786F" w:rsidR="002824F9" w:rsidRPr="005E6D45" w:rsidRDefault="002824F9" w:rsidP="003838BE">
            <w:pPr>
              <w:pStyle w:val="Heading5"/>
              <w:spacing w:before="120" w:after="120"/>
              <w:rPr>
                <w:rFonts w:cs="Tahoma"/>
                <w:b w:val="0"/>
                <w:bCs w:val="0"/>
              </w:rPr>
            </w:pPr>
            <w:bookmarkStart w:id="285" w:name="_HUS102_Topics_in"/>
            <w:bookmarkEnd w:id="285"/>
            <w:r w:rsidRPr="00D00211">
              <w:rPr>
                <w:rStyle w:val="Heading5Char"/>
                <w:sz w:val="21"/>
                <w:szCs w:val="21"/>
              </w:rPr>
              <w:t>HUS102 Topics in Health &amp; Aging</w:t>
            </w:r>
            <w:r w:rsidRPr="005E6D45">
              <w:rPr>
                <w:rFonts w:cs="Tahoma"/>
                <w:b w:val="0"/>
                <w:bCs w:val="0"/>
              </w:rPr>
              <w:tab/>
            </w:r>
          </w:p>
        </w:tc>
        <w:tc>
          <w:tcPr>
            <w:tcW w:w="2319" w:type="dxa"/>
          </w:tcPr>
          <w:p w14:paraId="1E5E5E8F" w14:textId="475EF324"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9AE3BC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0C3FC2E" w14:textId="3AE023E0" w:rsidR="002824F9" w:rsidRPr="005E6D45" w:rsidRDefault="002824F9" w:rsidP="003838BE">
            <w:pPr>
              <w:spacing w:before="120" w:after="120"/>
              <w:rPr>
                <w:rFonts w:cs="Tahoma"/>
                <w:b w:val="0"/>
                <w:bCs w:val="0"/>
              </w:rPr>
            </w:pPr>
            <w:r w:rsidRPr="005E6D45">
              <w:rPr>
                <w:rFonts w:cs="Tahoma"/>
                <w:b w:val="0"/>
                <w:bCs w:val="0"/>
              </w:rPr>
              <w:t xml:space="preserve">This course explores topics and issues related to various aspects of aging, including sociological, governmental, political, health care, and </w:t>
            </w:r>
            <w:proofErr w:type="gramStart"/>
            <w:r w:rsidRPr="005E6D45">
              <w:rPr>
                <w:rFonts w:cs="Tahoma"/>
                <w:b w:val="0"/>
                <w:bCs w:val="0"/>
              </w:rPr>
              <w:t>economic</w:t>
            </w:r>
            <w:proofErr w:type="gramEnd"/>
            <w:r w:rsidRPr="005E6D45">
              <w:rPr>
                <w:rFonts w:cs="Tahoma"/>
                <w:b w:val="0"/>
                <w:bCs w:val="0"/>
              </w:rPr>
              <w:t>. The course looks at the issues associated with our aging population and how those issues affect people of all ages. Several current controversies associated with our changing population are examined.</w:t>
            </w:r>
          </w:p>
        </w:tc>
      </w:tr>
      <w:tr w:rsidR="008A45EB" w:rsidRPr="005E6D45" w14:paraId="1550206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388E5F" w14:textId="37B6DE4F" w:rsidR="002824F9" w:rsidRPr="005E6D45" w:rsidRDefault="002824F9" w:rsidP="003838BE">
            <w:pPr>
              <w:pStyle w:val="Heading5"/>
              <w:spacing w:before="120" w:after="120"/>
              <w:rPr>
                <w:rFonts w:cs="Tahoma"/>
                <w:b w:val="0"/>
                <w:bCs w:val="0"/>
              </w:rPr>
            </w:pPr>
            <w:bookmarkStart w:id="286" w:name="_HUS125_Substance_Abuse"/>
            <w:bookmarkStart w:id="287" w:name="_HUS125_Drug,_Substance"/>
            <w:bookmarkEnd w:id="286"/>
            <w:bookmarkEnd w:id="287"/>
            <w:r w:rsidRPr="00D00211">
              <w:rPr>
                <w:rStyle w:val="Heading5Char"/>
                <w:sz w:val="21"/>
                <w:szCs w:val="21"/>
              </w:rPr>
              <w:t xml:space="preserve">HUS125 </w:t>
            </w:r>
            <w:r w:rsidR="006E0A82">
              <w:rPr>
                <w:rFonts w:cs="Tahoma"/>
              </w:rPr>
              <w:t xml:space="preserve">Drug, </w:t>
            </w:r>
            <w:r w:rsidR="006E0A82" w:rsidRPr="00EA75DB">
              <w:rPr>
                <w:rFonts w:cs="Tahoma"/>
              </w:rPr>
              <w:t>Substance Use and Recovery</w:t>
            </w:r>
            <w:r w:rsidRPr="005E6D45">
              <w:rPr>
                <w:rFonts w:cs="Tahoma"/>
                <w:b w:val="0"/>
                <w:bCs w:val="0"/>
              </w:rPr>
              <w:tab/>
            </w:r>
          </w:p>
        </w:tc>
        <w:tc>
          <w:tcPr>
            <w:tcW w:w="2319" w:type="dxa"/>
          </w:tcPr>
          <w:p w14:paraId="00BAB220" w14:textId="63D13147"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C6D3DC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49B1478" w14:textId="00B438E4" w:rsidR="002824F9" w:rsidRPr="005E6D45" w:rsidRDefault="002824F9" w:rsidP="003838BE">
            <w:pPr>
              <w:spacing w:before="120" w:after="120"/>
              <w:rPr>
                <w:rFonts w:cs="Tahoma"/>
                <w:b w:val="0"/>
                <w:bCs w:val="0"/>
              </w:rPr>
            </w:pPr>
            <w:r w:rsidRPr="005E6D45">
              <w:rPr>
                <w:rFonts w:cs="Tahoma"/>
                <w:b w:val="0"/>
                <w:bCs w:val="0"/>
              </w:rPr>
              <w:t xml:space="preserve">An exploration of substance abuse in contemporary society, this course reviews the physical, </w:t>
            </w:r>
            <w:r w:rsidR="00B9186D" w:rsidRPr="005E6D45">
              <w:rPr>
                <w:rFonts w:cs="Tahoma"/>
                <w:b w:val="0"/>
                <w:bCs w:val="0"/>
              </w:rPr>
              <w:t>psychological</w:t>
            </w:r>
            <w:r w:rsidR="00B9186D" w:rsidRPr="00B9186D">
              <w:rPr>
                <w:rFonts w:cs="Tahoma"/>
                <w:b w:val="0"/>
                <w:bCs w:val="0"/>
              </w:rPr>
              <w:t>,</w:t>
            </w:r>
            <w:r w:rsidRPr="005E6D45">
              <w:rPr>
                <w:rFonts w:cs="Tahoma"/>
                <w:b w:val="0"/>
                <w:bCs w:val="0"/>
              </w:rPr>
              <w:t xml:space="preserve"> and social impact of substance abuse and addresses the strategies used in treating it. The impact of substance abuse from a personal, familial, social, economic, and public health perspective will be emphasized.</w:t>
            </w:r>
          </w:p>
        </w:tc>
      </w:tr>
      <w:tr w:rsidR="008A45EB" w:rsidRPr="005E6D45" w14:paraId="6A4144F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E7AA47" w14:textId="0AF0C7AE" w:rsidR="002824F9" w:rsidRPr="005E6D45" w:rsidRDefault="002824F9" w:rsidP="003838BE">
            <w:pPr>
              <w:pStyle w:val="Heading5"/>
              <w:spacing w:before="120" w:after="120"/>
              <w:rPr>
                <w:rFonts w:cs="Tahoma"/>
                <w:b w:val="0"/>
                <w:bCs w:val="0"/>
              </w:rPr>
            </w:pPr>
            <w:r w:rsidRPr="00D00211">
              <w:rPr>
                <w:rStyle w:val="Heading5Char"/>
                <w:sz w:val="21"/>
                <w:szCs w:val="21"/>
              </w:rPr>
              <w:t>HUS135 Gerontology</w:t>
            </w:r>
            <w:r w:rsidRPr="00D00211">
              <w:rPr>
                <w:rStyle w:val="Heading5Char"/>
                <w:sz w:val="21"/>
                <w:szCs w:val="21"/>
              </w:rPr>
              <w:tab/>
            </w:r>
          </w:p>
        </w:tc>
        <w:tc>
          <w:tcPr>
            <w:tcW w:w="2319" w:type="dxa"/>
          </w:tcPr>
          <w:p w14:paraId="237C1513" w14:textId="5229135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9F244E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BA73D95" w14:textId="330FC5AA" w:rsidR="002824F9" w:rsidRPr="005E6D45" w:rsidRDefault="002824F9" w:rsidP="003838BE">
            <w:pPr>
              <w:spacing w:before="120" w:after="120"/>
              <w:rPr>
                <w:rFonts w:cs="Tahoma"/>
              </w:rPr>
            </w:pPr>
            <w:r w:rsidRPr="005E6D45">
              <w:rPr>
                <w:rFonts w:cs="Tahoma"/>
                <w:b w:val="0"/>
                <w:bCs w:val="0"/>
              </w:rPr>
              <w:t>This course offers an introduction and overview to the field of gerontology and the issues associated with aging and older adulthood.</w:t>
            </w:r>
            <w:r w:rsidR="0042221D">
              <w:rPr>
                <w:rFonts w:cs="Tahoma"/>
                <w:b w:val="0"/>
                <w:bCs w:val="0"/>
              </w:rPr>
              <w:t xml:space="preserve"> </w:t>
            </w:r>
            <w:r w:rsidRPr="005E6D45">
              <w:rPr>
                <w:rFonts w:cs="Tahoma"/>
                <w:b w:val="0"/>
                <w:bCs w:val="0"/>
              </w:rPr>
              <w:t>Students will explore the biological, social, and cultural influences of aging, as well as the physical, psychological, and spiritual needs of an aging population.</w:t>
            </w:r>
          </w:p>
        </w:tc>
      </w:tr>
      <w:tr w:rsidR="004D0D24" w:rsidRPr="005E6D45" w14:paraId="449CC46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7B511B" w14:textId="18C31ACA" w:rsidR="004D0D24" w:rsidRDefault="004D0D24" w:rsidP="004D0D24">
            <w:pPr>
              <w:pStyle w:val="Heading5"/>
              <w:spacing w:before="120" w:after="120"/>
              <w:rPr>
                <w:rStyle w:val="Heading5Char"/>
                <w:sz w:val="21"/>
                <w:szCs w:val="21"/>
              </w:rPr>
            </w:pPr>
            <w:bookmarkStart w:id="288" w:name="_HUS151_The_Science"/>
            <w:bookmarkEnd w:id="288"/>
            <w:r>
              <w:rPr>
                <w:rStyle w:val="Heading5Char"/>
                <w:sz w:val="21"/>
                <w:szCs w:val="21"/>
              </w:rPr>
              <w:t xml:space="preserve">HUS151 The Science of </w:t>
            </w:r>
            <w:r w:rsidR="00C224EE">
              <w:rPr>
                <w:rStyle w:val="Heading5Char"/>
                <w:sz w:val="21"/>
                <w:szCs w:val="21"/>
              </w:rPr>
              <w:t>Substance Use Disorder</w:t>
            </w:r>
          </w:p>
        </w:tc>
        <w:tc>
          <w:tcPr>
            <w:tcW w:w="2319" w:type="dxa"/>
          </w:tcPr>
          <w:p w14:paraId="2BE328B0" w14:textId="732095D3" w:rsidR="004D0D24" w:rsidRDefault="004D0D24" w:rsidP="004D0D2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3E39BE" w:rsidRPr="005E6D45" w14:paraId="70870FA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26C51B2" w14:textId="3495E0C8" w:rsidR="003E39BE" w:rsidRPr="003E39BE" w:rsidRDefault="003E39BE" w:rsidP="003E39BE">
            <w:pPr>
              <w:spacing w:before="120" w:after="120"/>
              <w:rPr>
                <w:rFonts w:ascii="Calibri" w:hAnsi="Calibri"/>
              </w:rPr>
            </w:pPr>
            <w:r w:rsidRPr="003E39BE">
              <w:rPr>
                <w:rFonts w:cs="Tahoma"/>
                <w:b w:val="0"/>
                <w:bCs w:val="0"/>
              </w:rPr>
              <w:t>This course is designed to cover the science behind substance use disorder, its relationship to the human brain, and the effects of substances on humans.  This course may be taken alone or in addition to the Recovery Coach Academy to substitute HUS 125 Drugs Substance Use and Disorder.</w:t>
            </w:r>
            <w:r w:rsidR="00C224EE">
              <w:rPr>
                <w:rFonts w:cs="Tahoma"/>
                <w:b w:val="0"/>
                <w:bCs w:val="0"/>
              </w:rPr>
              <w:t xml:space="preserve"> </w:t>
            </w:r>
            <w:r w:rsidR="00C224EE" w:rsidRPr="003723F3">
              <w:rPr>
                <w:rFonts w:cs="Tahoma"/>
              </w:rPr>
              <w:t>**Note:</w:t>
            </w:r>
            <w:r w:rsidR="00C224EE">
              <w:rPr>
                <w:rFonts w:cs="Tahoma"/>
                <w:b w:val="0"/>
                <w:bCs w:val="0"/>
              </w:rPr>
              <w:t xml:space="preserve"> This is a social science course and cannot be used as a lab science credit.</w:t>
            </w:r>
          </w:p>
        </w:tc>
      </w:tr>
      <w:tr w:rsidR="00627BE2" w:rsidRPr="005E6D45" w14:paraId="4B49991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48718" w14:textId="61ED43B4" w:rsidR="00627BE2" w:rsidRPr="00D00211" w:rsidRDefault="00627BE2" w:rsidP="003838BE">
            <w:pPr>
              <w:pStyle w:val="Heading5"/>
              <w:spacing w:before="120" w:after="120"/>
              <w:rPr>
                <w:rStyle w:val="Heading5Char"/>
                <w:sz w:val="21"/>
                <w:szCs w:val="21"/>
              </w:rPr>
            </w:pPr>
            <w:bookmarkStart w:id="289" w:name="_HUS152_The_Science"/>
            <w:bookmarkEnd w:id="289"/>
            <w:r>
              <w:rPr>
                <w:rStyle w:val="Heading5Char"/>
                <w:sz w:val="21"/>
                <w:szCs w:val="21"/>
              </w:rPr>
              <w:lastRenderedPageBreak/>
              <w:t>HUS152</w:t>
            </w:r>
            <w:r w:rsidR="0092465F">
              <w:rPr>
                <w:rStyle w:val="Heading5Char"/>
                <w:sz w:val="21"/>
                <w:szCs w:val="21"/>
              </w:rPr>
              <w:t xml:space="preserve"> The</w:t>
            </w:r>
            <w:r>
              <w:rPr>
                <w:rStyle w:val="Heading5Char"/>
                <w:sz w:val="21"/>
                <w:szCs w:val="21"/>
              </w:rPr>
              <w:t xml:space="preserve"> Science of </w:t>
            </w:r>
            <w:r w:rsidR="00B85F22">
              <w:rPr>
                <w:rStyle w:val="Heading5Char"/>
                <w:sz w:val="21"/>
                <w:szCs w:val="21"/>
              </w:rPr>
              <w:t>Trauma</w:t>
            </w:r>
          </w:p>
        </w:tc>
        <w:tc>
          <w:tcPr>
            <w:tcW w:w="2319" w:type="dxa"/>
          </w:tcPr>
          <w:p w14:paraId="452F868D" w14:textId="3112B29F" w:rsidR="00627BE2" w:rsidRPr="005E6D45" w:rsidRDefault="00627B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6AF78B5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A7EBBCC" w14:textId="1D2DDF9D" w:rsidR="00B85F22" w:rsidRPr="00B85F22" w:rsidRDefault="00B85F22" w:rsidP="003838BE">
            <w:pPr>
              <w:spacing w:before="120" w:after="120"/>
              <w:rPr>
                <w:rFonts w:cs="Tahoma"/>
                <w:b w:val="0"/>
                <w:bCs w:val="0"/>
              </w:rPr>
            </w:pPr>
            <w:r>
              <w:rPr>
                <w:rFonts w:cs="Tahoma"/>
                <w:b w:val="0"/>
                <w:bCs w:val="0"/>
              </w:rPr>
              <w:t xml:space="preserve">This course is designed to be an introduction </w:t>
            </w:r>
            <w:r w:rsidR="007B65E1">
              <w:rPr>
                <w:rFonts w:cs="Tahoma"/>
                <w:b w:val="0"/>
                <w:bCs w:val="0"/>
              </w:rPr>
              <w:t>to trauma and the effects of trauma. Students will learn about trauma, how trauma is defined, and various types of trauma</w:t>
            </w:r>
            <w:r w:rsidR="00F365A7">
              <w:rPr>
                <w:rFonts w:cs="Tahoma"/>
                <w:b w:val="0"/>
                <w:bCs w:val="0"/>
              </w:rPr>
              <w:t>s</w:t>
            </w:r>
            <w:r w:rsidR="007B65E1">
              <w:rPr>
                <w:rFonts w:cs="Tahoma"/>
                <w:b w:val="0"/>
                <w:bCs w:val="0"/>
              </w:rPr>
              <w:t xml:space="preserve">. Students </w:t>
            </w:r>
            <w:r w:rsidR="00F365A7">
              <w:rPr>
                <w:rFonts w:cs="Tahoma"/>
                <w:b w:val="0"/>
                <w:bCs w:val="0"/>
              </w:rPr>
              <w:t xml:space="preserve">will also learn about the impact of trauma on the individual </w:t>
            </w:r>
            <w:r w:rsidR="006E13BC">
              <w:rPr>
                <w:rFonts w:cs="Tahoma"/>
                <w:b w:val="0"/>
                <w:bCs w:val="0"/>
              </w:rPr>
              <w:t xml:space="preserve">throughout the lifespan. </w:t>
            </w:r>
            <w:r w:rsidR="006E13BC" w:rsidRPr="003723F3">
              <w:rPr>
                <w:rFonts w:cs="Tahoma"/>
              </w:rPr>
              <w:t>**Note:</w:t>
            </w:r>
            <w:r w:rsidR="006E13BC">
              <w:rPr>
                <w:rFonts w:cs="Tahoma"/>
                <w:b w:val="0"/>
                <w:bCs w:val="0"/>
              </w:rPr>
              <w:t xml:space="preserve"> This is a social science course and cannot be used </w:t>
            </w:r>
            <w:r w:rsidR="003723F3">
              <w:rPr>
                <w:rFonts w:cs="Tahoma"/>
                <w:b w:val="0"/>
                <w:bCs w:val="0"/>
              </w:rPr>
              <w:t>as a lab science credit.</w:t>
            </w:r>
          </w:p>
        </w:tc>
      </w:tr>
      <w:tr w:rsidR="00627BE2" w:rsidRPr="005E6D45" w14:paraId="3F823D8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1651F4" w14:textId="094340FC" w:rsidR="00627BE2" w:rsidRPr="00D00211" w:rsidRDefault="000301B1" w:rsidP="003838BE">
            <w:pPr>
              <w:pStyle w:val="Heading5"/>
              <w:spacing w:before="120" w:after="120"/>
              <w:rPr>
                <w:rStyle w:val="Heading5Char"/>
                <w:sz w:val="21"/>
                <w:szCs w:val="21"/>
              </w:rPr>
            </w:pPr>
            <w:bookmarkStart w:id="290" w:name="_HUS153_The_Science"/>
            <w:bookmarkEnd w:id="290"/>
            <w:r>
              <w:rPr>
                <w:rStyle w:val="Heading5Char"/>
                <w:sz w:val="21"/>
                <w:szCs w:val="21"/>
              </w:rPr>
              <w:t xml:space="preserve">HUS153 </w:t>
            </w:r>
            <w:r w:rsidR="0092465F">
              <w:rPr>
                <w:rStyle w:val="Heading5Char"/>
                <w:sz w:val="21"/>
                <w:szCs w:val="21"/>
              </w:rPr>
              <w:t>The Science of Poverty</w:t>
            </w:r>
          </w:p>
        </w:tc>
        <w:tc>
          <w:tcPr>
            <w:tcW w:w="2319" w:type="dxa"/>
          </w:tcPr>
          <w:p w14:paraId="3952FB5F" w14:textId="260391C3" w:rsidR="00627BE2" w:rsidRPr="005E6D45" w:rsidRDefault="004A0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72A9EE7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F4F5CDB" w14:textId="7ACDA5D7" w:rsidR="00B85F22" w:rsidRPr="00B85F22" w:rsidRDefault="004A025F" w:rsidP="003838BE">
            <w:pPr>
              <w:spacing w:before="120" w:after="120"/>
              <w:rPr>
                <w:rFonts w:cs="Tahoma"/>
                <w:b w:val="0"/>
                <w:bCs w:val="0"/>
              </w:rPr>
            </w:pPr>
            <w:r>
              <w:rPr>
                <w:rFonts w:cs="Tahoma"/>
                <w:b w:val="0"/>
                <w:bCs w:val="0"/>
              </w:rPr>
              <w:t xml:space="preserve">This class is designed to introduce poverty in the United States. Students will learn about different types of </w:t>
            </w:r>
            <w:r w:rsidR="00383EA3">
              <w:rPr>
                <w:rFonts w:cs="Tahoma"/>
                <w:b w:val="0"/>
                <w:bCs w:val="0"/>
              </w:rPr>
              <w:t xml:space="preserve">definitions of poverty, how poverty is measured, and the biopsychosocial </w:t>
            </w:r>
            <w:r w:rsidR="006B7754">
              <w:rPr>
                <w:rFonts w:cs="Tahoma"/>
                <w:b w:val="0"/>
                <w:bCs w:val="0"/>
              </w:rPr>
              <w:t xml:space="preserve">consequences associated with poverty. </w:t>
            </w:r>
            <w:r w:rsidR="006B7754" w:rsidRPr="003723F3">
              <w:rPr>
                <w:rFonts w:cs="Tahoma"/>
              </w:rPr>
              <w:t>**Note:</w:t>
            </w:r>
            <w:r w:rsidR="006B7754">
              <w:rPr>
                <w:rFonts w:cs="Tahoma"/>
                <w:b w:val="0"/>
                <w:bCs w:val="0"/>
              </w:rPr>
              <w:t xml:space="preserve"> This is a social science course and cannot be used as a lab science credit.</w:t>
            </w:r>
          </w:p>
        </w:tc>
      </w:tr>
      <w:tr w:rsidR="00627BE2" w:rsidRPr="005E6D45" w14:paraId="6665F97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DE934C" w14:textId="3EE39145" w:rsidR="00627BE2" w:rsidRPr="00D00211" w:rsidRDefault="006B7754" w:rsidP="003838BE">
            <w:pPr>
              <w:pStyle w:val="Heading5"/>
              <w:spacing w:before="120" w:after="120"/>
              <w:rPr>
                <w:rStyle w:val="Heading5Char"/>
                <w:sz w:val="21"/>
                <w:szCs w:val="21"/>
              </w:rPr>
            </w:pPr>
            <w:bookmarkStart w:id="291" w:name="_HUS154_The_Science"/>
            <w:bookmarkEnd w:id="291"/>
            <w:r>
              <w:rPr>
                <w:rStyle w:val="Heading5Char"/>
                <w:sz w:val="21"/>
                <w:szCs w:val="21"/>
              </w:rPr>
              <w:t xml:space="preserve">HUS154 </w:t>
            </w:r>
            <w:r w:rsidR="003F15EC">
              <w:rPr>
                <w:rStyle w:val="Heading5Char"/>
                <w:sz w:val="21"/>
                <w:szCs w:val="21"/>
              </w:rPr>
              <w:t>The Science of Self-Care and Compassion Fatigue</w:t>
            </w:r>
          </w:p>
        </w:tc>
        <w:tc>
          <w:tcPr>
            <w:tcW w:w="2319" w:type="dxa"/>
          </w:tcPr>
          <w:p w14:paraId="5AC58401" w14:textId="43D11BAF" w:rsidR="00627BE2" w:rsidRPr="005E6D45" w:rsidRDefault="003F15E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037408D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D78EEF5" w14:textId="08C0A107" w:rsidR="00B85F22" w:rsidRPr="00B85F22" w:rsidRDefault="00D95CB0" w:rsidP="003838BE">
            <w:pPr>
              <w:spacing w:before="120" w:after="120"/>
              <w:rPr>
                <w:rFonts w:cs="Tahoma"/>
                <w:b w:val="0"/>
                <w:bCs w:val="0"/>
              </w:rPr>
            </w:pPr>
            <w:r>
              <w:rPr>
                <w:rFonts w:cs="Tahoma"/>
                <w:b w:val="0"/>
                <w:bCs w:val="0"/>
              </w:rPr>
              <w:t xml:space="preserve">This course will introduce the concept of compassion fatigue as it relates to a broad range of helping professions. Students will learn signs and symptoms of stress and burnout as well as actionable </w:t>
            </w:r>
            <w:r w:rsidR="00DB03C5">
              <w:rPr>
                <w:rFonts w:cs="Tahoma"/>
                <w:b w:val="0"/>
                <w:bCs w:val="0"/>
              </w:rPr>
              <w:t xml:space="preserve">measures that can be taken in both their personal and professional lives to mitigate the effects of compassion fatigue and focus on self-care. </w:t>
            </w:r>
            <w:r w:rsidR="00DB03C5" w:rsidRPr="003723F3">
              <w:rPr>
                <w:rFonts w:cs="Tahoma"/>
              </w:rPr>
              <w:t>**Note:</w:t>
            </w:r>
            <w:r w:rsidR="00DB03C5">
              <w:rPr>
                <w:rFonts w:cs="Tahoma"/>
                <w:b w:val="0"/>
                <w:bCs w:val="0"/>
              </w:rPr>
              <w:t xml:space="preserve"> This is a social science course and cannot be used as a lab science credit.</w:t>
            </w:r>
          </w:p>
        </w:tc>
      </w:tr>
      <w:tr w:rsidR="002A42A7" w:rsidRPr="005E6D45" w14:paraId="6FF02C9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F0ED68" w14:textId="602436CC" w:rsidR="002A42A7" w:rsidRPr="00D00211" w:rsidRDefault="002A42A7" w:rsidP="003838BE">
            <w:pPr>
              <w:pStyle w:val="Heading5"/>
              <w:spacing w:before="120" w:after="120"/>
              <w:rPr>
                <w:rStyle w:val="Heading5Char"/>
                <w:sz w:val="21"/>
                <w:szCs w:val="21"/>
              </w:rPr>
            </w:pPr>
            <w:bookmarkStart w:id="292" w:name="_HUS155_Introduction_to"/>
            <w:bookmarkEnd w:id="292"/>
            <w:r>
              <w:rPr>
                <w:rStyle w:val="Heading5Char"/>
                <w:sz w:val="21"/>
                <w:szCs w:val="21"/>
              </w:rPr>
              <w:t>HUS155 Introduction to Substance Use, Poverty and Trauma</w:t>
            </w:r>
          </w:p>
        </w:tc>
        <w:tc>
          <w:tcPr>
            <w:tcW w:w="2319" w:type="dxa"/>
          </w:tcPr>
          <w:p w14:paraId="3AD09BA7" w14:textId="2FC16B3D" w:rsidR="002A42A7" w:rsidRPr="005E6D45" w:rsidRDefault="002A42A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A42A7" w:rsidRPr="005E6D45" w14:paraId="7F1FEFE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B217F5C" w14:textId="2DB2C49C" w:rsidR="002A42A7" w:rsidRPr="005E6D45" w:rsidRDefault="002A42A7" w:rsidP="002A42A7">
            <w:pPr>
              <w:spacing w:before="120" w:after="120"/>
              <w:rPr>
                <w:rFonts w:cs="Tahoma"/>
              </w:rPr>
            </w:pPr>
            <w:r w:rsidRPr="002A42A7">
              <w:rPr>
                <w:rFonts w:cs="Tahoma"/>
                <w:b w:val="0"/>
                <w:bCs w:val="0"/>
              </w:rPr>
              <w:t xml:space="preserve">This course </w:t>
            </w:r>
            <w:proofErr w:type="gramStart"/>
            <w:r w:rsidRPr="002A42A7">
              <w:rPr>
                <w:rFonts w:cs="Tahoma"/>
                <w:b w:val="0"/>
                <w:bCs w:val="0"/>
              </w:rPr>
              <w:t>provides an introduction to</w:t>
            </w:r>
            <w:proofErr w:type="gramEnd"/>
            <w:r w:rsidRPr="002A42A7">
              <w:rPr>
                <w:rFonts w:cs="Tahoma"/>
                <w:b w:val="0"/>
                <w:bCs w:val="0"/>
              </w:rPr>
              <w:t xml:space="preserve"> mind-altering substances, poverty, and trauma, examining their interrelated impacts on health and society. Students will explore common categories of substances, including their neurobiology and health consequences. The course will look at the various definitions and types of poverty in the United States and the biopsychosocial consequences that arise from economic hardship.</w:t>
            </w:r>
            <w:r>
              <w:rPr>
                <w:rFonts w:cs="Tahoma"/>
                <w:b w:val="0"/>
                <w:bCs w:val="0"/>
              </w:rPr>
              <w:t xml:space="preserve"> </w:t>
            </w:r>
            <w:r w:rsidRPr="002A42A7">
              <w:rPr>
                <w:rFonts w:cs="Tahoma"/>
                <w:b w:val="0"/>
                <w:bCs w:val="0"/>
              </w:rPr>
              <w:t>Students will learn about trauma, its definitions, and the various types that exist, along with the lasting effects of trauma on individuals throughout their lifespan.</w:t>
            </w:r>
          </w:p>
        </w:tc>
      </w:tr>
      <w:tr w:rsidR="00627BE2" w:rsidRPr="005E6D45" w14:paraId="56C0965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002B2C" w14:textId="5DE1AF42" w:rsidR="002824F9" w:rsidRPr="005E6D45" w:rsidRDefault="002824F9" w:rsidP="003838BE">
            <w:pPr>
              <w:pStyle w:val="Heading5"/>
              <w:spacing w:before="120" w:after="120"/>
              <w:rPr>
                <w:rFonts w:cs="Tahoma"/>
                <w:b w:val="0"/>
                <w:bCs w:val="0"/>
              </w:rPr>
            </w:pPr>
            <w:bookmarkStart w:id="293" w:name="_HUS204_Human_Service"/>
            <w:bookmarkEnd w:id="293"/>
            <w:r w:rsidRPr="00D00211">
              <w:rPr>
                <w:rStyle w:val="Heading5Char"/>
                <w:sz w:val="21"/>
                <w:szCs w:val="21"/>
              </w:rPr>
              <w:t>HUS204 Human Service Internship I</w:t>
            </w:r>
            <w:r w:rsidRPr="00D00211">
              <w:rPr>
                <w:rStyle w:val="Heading5Char"/>
                <w:sz w:val="21"/>
                <w:szCs w:val="21"/>
              </w:rPr>
              <w:tab/>
            </w:r>
          </w:p>
        </w:tc>
        <w:tc>
          <w:tcPr>
            <w:tcW w:w="2319" w:type="dxa"/>
          </w:tcPr>
          <w:p w14:paraId="52851698" w14:textId="5AD9501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041B5AA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EF3A55B" w14:textId="714BB2A5" w:rsidR="002824F9" w:rsidRPr="005E6D45" w:rsidRDefault="002824F9" w:rsidP="003838BE">
            <w:pPr>
              <w:spacing w:before="120" w:after="120"/>
              <w:rPr>
                <w:rFonts w:cs="Tahoma"/>
              </w:rPr>
            </w:pPr>
            <w:r w:rsidRPr="005E6D45">
              <w:rPr>
                <w:rFonts w:cs="Tahoma"/>
                <w:b w:val="0"/>
                <w:bCs w:val="0"/>
              </w:rPr>
              <w:t xml:space="preserve">This </w:t>
            </w:r>
            <w:r w:rsidR="005820C9" w:rsidRPr="005E6D45">
              <w:rPr>
                <w:rFonts w:cs="Tahoma"/>
                <w:b w:val="0"/>
                <w:bCs w:val="0"/>
              </w:rPr>
              <w:t>135-hour</w:t>
            </w:r>
            <w:r w:rsidRPr="005E6D45">
              <w:rPr>
                <w:rFonts w:cs="Tahoma"/>
                <w:b w:val="0"/>
                <w:bCs w:val="0"/>
              </w:rPr>
              <w:t xml:space="preserve"> internship </w:t>
            </w:r>
            <w:r w:rsidR="003F600D">
              <w:rPr>
                <w:rFonts w:cs="Tahoma"/>
                <w:b w:val="0"/>
                <w:bCs w:val="0"/>
              </w:rPr>
              <w:t>(</w:t>
            </w:r>
            <w:r w:rsidRPr="005E6D45">
              <w:rPr>
                <w:rFonts w:cs="Tahoma"/>
                <w:b w:val="0"/>
                <w:bCs w:val="0"/>
              </w:rPr>
              <w:t xml:space="preserve">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HUS101 and PSY101, or with instructor permission.</w:t>
            </w:r>
          </w:p>
        </w:tc>
      </w:tr>
      <w:tr w:rsidR="00627BE2" w:rsidRPr="005E6D45" w14:paraId="52FCB75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556320" w14:textId="636BA715" w:rsidR="002824F9" w:rsidRPr="00D00211" w:rsidRDefault="002824F9" w:rsidP="003838BE">
            <w:pPr>
              <w:pStyle w:val="Heading5"/>
              <w:spacing w:before="120" w:after="120"/>
              <w:rPr>
                <w:rStyle w:val="Heading5Char"/>
                <w:sz w:val="21"/>
                <w:szCs w:val="21"/>
              </w:rPr>
            </w:pPr>
            <w:r w:rsidRPr="00D00211">
              <w:rPr>
                <w:rStyle w:val="Heading5Char"/>
                <w:sz w:val="21"/>
                <w:szCs w:val="21"/>
              </w:rPr>
              <w:t>HUS205 Human Service Internship II</w:t>
            </w:r>
            <w:r w:rsidRPr="00D00211">
              <w:rPr>
                <w:rStyle w:val="Heading5Char"/>
                <w:sz w:val="21"/>
                <w:szCs w:val="21"/>
              </w:rPr>
              <w:tab/>
            </w:r>
          </w:p>
        </w:tc>
        <w:tc>
          <w:tcPr>
            <w:tcW w:w="2319" w:type="dxa"/>
          </w:tcPr>
          <w:p w14:paraId="27C88756" w14:textId="330F0CD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742AEC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F59E8BF" w14:textId="1B712716" w:rsidR="002824F9" w:rsidRPr="005E6D45" w:rsidRDefault="002824F9" w:rsidP="003838BE">
            <w:pPr>
              <w:spacing w:before="120" w:after="120"/>
              <w:rPr>
                <w:rFonts w:cs="Tahoma"/>
                <w:b w:val="0"/>
                <w:bCs w:val="0"/>
              </w:rPr>
            </w:pPr>
            <w:r w:rsidRPr="005E6D45">
              <w:rPr>
                <w:rFonts w:cs="Tahoma"/>
                <w:b w:val="0"/>
                <w:bCs w:val="0"/>
              </w:rPr>
              <w:t xml:space="preserve">The internship serves to put knowledge into practice. Students will partner with one or more human service providers to gain experience and an in-depth, personal understanding of the </w:t>
            </w:r>
            <w:r w:rsidRPr="005E6D45">
              <w:rPr>
                <w:rFonts w:cs="Tahoma"/>
                <w:b w:val="0"/>
                <w:bCs w:val="0"/>
              </w:rPr>
              <w:lastRenderedPageBreak/>
              <w:t xml:space="preserve">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HUS204.</w:t>
            </w:r>
            <w:r w:rsidR="0042221D">
              <w:rPr>
                <w:rFonts w:cs="Tahoma"/>
                <w:b w:val="0"/>
                <w:bCs w:val="0"/>
              </w:rPr>
              <w:t xml:space="preserve"> </w:t>
            </w:r>
            <w:r w:rsidRPr="005E6D45">
              <w:rPr>
                <w:rFonts w:cs="Tahoma"/>
                <w:b w:val="0"/>
                <w:bCs w:val="0"/>
              </w:rPr>
              <w:t>Additional requirements may be set by individual sites.</w:t>
            </w:r>
          </w:p>
        </w:tc>
      </w:tr>
      <w:tr w:rsidR="00627BE2" w:rsidRPr="005E6D45" w14:paraId="20E93FD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387F8E" w14:textId="1E705F04" w:rsidR="002824F9" w:rsidRPr="005E6D45" w:rsidRDefault="002824F9" w:rsidP="003838BE">
            <w:pPr>
              <w:pStyle w:val="Heading5"/>
              <w:spacing w:before="120" w:after="120"/>
              <w:rPr>
                <w:rFonts w:cs="Tahoma"/>
                <w:b w:val="0"/>
                <w:bCs w:val="0"/>
              </w:rPr>
            </w:pPr>
            <w:bookmarkStart w:id="294" w:name="_HUS210_Ethics_and"/>
            <w:bookmarkEnd w:id="294"/>
            <w:r w:rsidRPr="00D00211">
              <w:rPr>
                <w:rStyle w:val="Heading5Char"/>
                <w:sz w:val="21"/>
                <w:szCs w:val="21"/>
              </w:rPr>
              <w:lastRenderedPageBreak/>
              <w:t>HUS210 Ethics and Policy in Human Services</w:t>
            </w:r>
            <w:r w:rsidRPr="00D00211">
              <w:rPr>
                <w:rStyle w:val="Heading5Char"/>
                <w:sz w:val="21"/>
                <w:szCs w:val="21"/>
              </w:rPr>
              <w:tab/>
            </w:r>
          </w:p>
        </w:tc>
        <w:tc>
          <w:tcPr>
            <w:tcW w:w="2319" w:type="dxa"/>
          </w:tcPr>
          <w:p w14:paraId="16825450" w14:textId="57F9CE34" w:rsidR="002824F9"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9088E2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5DD6215" w14:textId="74179692" w:rsidR="0039760B" w:rsidRPr="005E6D45" w:rsidRDefault="0039760B" w:rsidP="003838BE">
            <w:pPr>
              <w:spacing w:before="120" w:after="120"/>
              <w:rPr>
                <w:rFonts w:cs="Tahoma"/>
              </w:rPr>
            </w:pPr>
            <w:r w:rsidRPr="005E6D45">
              <w:rPr>
                <w:rFonts w:cs="Tahoma"/>
                <w:b w:val="0"/>
                <w:bCs w:val="0"/>
              </w:rPr>
              <w:t>An introduction and overview of the ethical obligations of human services professionals and the policies that guide their work. The course will review the Code of Ethics as well as ethical dilemmas and challenges that many professionals face as well as the appropriate use of consultation and supervision. The course will review State and Federal Policies, how they relate to ethical principles and the role of the human services professional in advocating for policy change and encouraging self-advocacy.</w:t>
            </w:r>
          </w:p>
        </w:tc>
      </w:tr>
      <w:tr w:rsidR="00627BE2" w:rsidRPr="005E6D45" w14:paraId="638860E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F437047" w14:textId="72E9F01D" w:rsidR="0039760B" w:rsidRPr="005E6D45" w:rsidRDefault="0039760B" w:rsidP="003838BE">
            <w:pPr>
              <w:pStyle w:val="Heading5"/>
              <w:spacing w:before="120" w:after="120"/>
              <w:rPr>
                <w:rFonts w:cs="Tahoma"/>
                <w:b w:val="0"/>
                <w:bCs w:val="0"/>
              </w:rPr>
            </w:pPr>
            <w:bookmarkStart w:id="295" w:name="_HUS213_Case_Management"/>
            <w:bookmarkEnd w:id="295"/>
            <w:r w:rsidRPr="00D00211">
              <w:rPr>
                <w:rStyle w:val="Heading5Char"/>
                <w:sz w:val="21"/>
                <w:szCs w:val="21"/>
              </w:rPr>
              <w:t>HUS213 Case Management</w:t>
            </w:r>
            <w:r w:rsidRPr="005E6D45">
              <w:rPr>
                <w:rFonts w:cs="Tahoma"/>
                <w:b w:val="0"/>
                <w:bCs w:val="0"/>
              </w:rPr>
              <w:tab/>
            </w:r>
          </w:p>
        </w:tc>
        <w:tc>
          <w:tcPr>
            <w:tcW w:w="2319" w:type="dxa"/>
          </w:tcPr>
          <w:p w14:paraId="493724B7" w14:textId="23FE6EB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A38A10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BF467A3" w14:textId="21891EEE" w:rsidR="0039760B" w:rsidRPr="005E6D45" w:rsidRDefault="0039760B" w:rsidP="003838BE">
            <w:pPr>
              <w:spacing w:before="120" w:after="120"/>
              <w:rPr>
                <w:rFonts w:cs="Tahoma"/>
                <w:b w:val="0"/>
                <w:bCs w:val="0"/>
              </w:rPr>
            </w:pPr>
            <w:r w:rsidRPr="005E6D45">
              <w:rPr>
                <w:rFonts w:cs="Tahoma"/>
                <w:b w:val="0"/>
                <w:bCs w:val="0"/>
              </w:rPr>
              <w:t xml:space="preserve">An introduction </w:t>
            </w:r>
            <w:proofErr w:type="gramStart"/>
            <w:r w:rsidRPr="005E6D45">
              <w:rPr>
                <w:rFonts w:cs="Tahoma"/>
                <w:b w:val="0"/>
                <w:bCs w:val="0"/>
              </w:rPr>
              <w:t>in</w:t>
            </w:r>
            <w:proofErr w:type="gramEnd"/>
            <w:r w:rsidRPr="005E6D45">
              <w:rPr>
                <w:rFonts w:cs="Tahoma"/>
                <w:b w:val="0"/>
                <w:bCs w:val="0"/>
              </w:rPr>
              <w:t xml:space="preserve"> case management as it is utilized in health and human services. Case management is a process of accessing a client’s needs, and planning and facilitating their connections with health and human services and other resources. Case management includes education, advocacy and networking with providers and services across many disciplines. The course will introduce students to the skills and responsibilities central to case management, as well as professional, legal, and ethical issues that impact this service.</w:t>
            </w:r>
          </w:p>
        </w:tc>
      </w:tr>
      <w:tr w:rsidR="00627BE2" w:rsidRPr="005E6D45" w14:paraId="71E9A31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87291C" w14:textId="03F8DA82" w:rsidR="0039760B" w:rsidRPr="005E6D45" w:rsidRDefault="0039760B" w:rsidP="003838BE">
            <w:pPr>
              <w:pStyle w:val="Heading5"/>
              <w:spacing w:before="120" w:after="120"/>
              <w:rPr>
                <w:rFonts w:cs="Tahoma"/>
                <w:b w:val="0"/>
                <w:bCs w:val="0"/>
              </w:rPr>
            </w:pPr>
            <w:bookmarkStart w:id="296" w:name="_HUS215_Crisis_Identification"/>
            <w:bookmarkEnd w:id="296"/>
            <w:r w:rsidRPr="00D00211">
              <w:rPr>
                <w:rStyle w:val="Heading5Char"/>
                <w:sz w:val="21"/>
                <w:szCs w:val="21"/>
              </w:rPr>
              <w:t>HUS215 Crisis Identification and Resolution</w:t>
            </w:r>
            <w:r w:rsidR="0042221D">
              <w:rPr>
                <w:rFonts w:cs="Tahoma"/>
                <w:b w:val="0"/>
                <w:bCs w:val="0"/>
              </w:rPr>
              <w:t xml:space="preserve">                       </w:t>
            </w:r>
            <w:r w:rsidRPr="005E6D45">
              <w:rPr>
                <w:rFonts w:cs="Tahoma"/>
                <w:b w:val="0"/>
                <w:bCs w:val="0"/>
              </w:rPr>
              <w:tab/>
            </w:r>
          </w:p>
        </w:tc>
        <w:tc>
          <w:tcPr>
            <w:tcW w:w="2319" w:type="dxa"/>
          </w:tcPr>
          <w:p w14:paraId="4140E6F9" w14:textId="7FD1B510"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59C109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AB890E9" w14:textId="37416AC0" w:rsidR="0039760B" w:rsidRPr="005E6D45" w:rsidRDefault="0039760B" w:rsidP="003838BE">
            <w:pPr>
              <w:spacing w:before="120" w:after="120"/>
              <w:rPr>
                <w:rFonts w:cs="Tahoma"/>
              </w:rPr>
            </w:pPr>
            <w:r w:rsidRPr="005E6D45">
              <w:rPr>
                <w:rFonts w:cs="Tahoma"/>
                <w:b w:val="0"/>
                <w:bCs w:val="0"/>
              </w:rPr>
              <w:t xml:space="preserve">Students will become familiar with crisis theory and behaviors that often prompt crisis interventions, and which interventions are used in times of crisis. The course will cover topics such as severe and persistent mental illness, co-incurring disorders, trauma, and threats to self and others.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HUS101, or with </w:t>
            </w:r>
            <w:proofErr w:type="gramStart"/>
            <w:r w:rsidRPr="005E6D45">
              <w:rPr>
                <w:rFonts w:cs="Tahoma"/>
                <w:b w:val="0"/>
                <w:bCs w:val="0"/>
              </w:rPr>
              <w:t>instructor</w:t>
            </w:r>
            <w:proofErr w:type="gramEnd"/>
            <w:r w:rsidRPr="005E6D45">
              <w:rPr>
                <w:rFonts w:cs="Tahoma"/>
                <w:b w:val="0"/>
                <w:bCs w:val="0"/>
              </w:rPr>
              <w:t xml:space="preserve"> permission. </w:t>
            </w:r>
          </w:p>
        </w:tc>
      </w:tr>
      <w:tr w:rsidR="00627BE2" w:rsidRPr="005E6D45" w14:paraId="79036B9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B2291E2" w14:textId="300C30EF" w:rsidR="0039760B" w:rsidRPr="005E6D45" w:rsidRDefault="0039760B" w:rsidP="003838BE">
            <w:pPr>
              <w:pStyle w:val="Heading5"/>
              <w:spacing w:before="120" w:after="120"/>
              <w:rPr>
                <w:rFonts w:cs="Tahoma"/>
                <w:b w:val="0"/>
                <w:bCs w:val="0"/>
              </w:rPr>
            </w:pPr>
            <w:bookmarkStart w:id="297" w:name="_HUS219_Community_Mental"/>
            <w:bookmarkEnd w:id="297"/>
            <w:r w:rsidRPr="00D00211">
              <w:rPr>
                <w:rStyle w:val="Heading5Char"/>
                <w:sz w:val="21"/>
                <w:szCs w:val="21"/>
              </w:rPr>
              <w:t>HUS219 Community Mental Health</w:t>
            </w:r>
            <w:r w:rsidRPr="005E6D45">
              <w:rPr>
                <w:rFonts w:cs="Tahoma"/>
                <w:b w:val="0"/>
                <w:bCs w:val="0"/>
              </w:rPr>
              <w:tab/>
            </w:r>
          </w:p>
        </w:tc>
        <w:tc>
          <w:tcPr>
            <w:tcW w:w="2319" w:type="dxa"/>
          </w:tcPr>
          <w:p w14:paraId="68434D90" w14:textId="3D458B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793133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FFBBD1E" w14:textId="22D792D8" w:rsidR="0039760B" w:rsidRPr="005E6D45" w:rsidRDefault="0039760B" w:rsidP="003838BE">
            <w:pPr>
              <w:spacing w:before="120" w:after="120"/>
              <w:rPr>
                <w:rFonts w:cs="Tahoma"/>
                <w:b w:val="0"/>
                <w:bCs w:val="0"/>
              </w:rPr>
            </w:pPr>
            <w:r w:rsidRPr="005E6D45">
              <w:rPr>
                <w:rFonts w:cs="Tahoma"/>
                <w:b w:val="0"/>
                <w:bCs w:val="0"/>
              </w:rPr>
              <w:t>A study of community mental health systems from historic and current perspectives. Emphasis is placed on the work of social service agencies and the roles of human service workers in treating the whole person and integrating care. The nature of helping relationships including attitudes, values, skills and conflicts will be explored.</w:t>
            </w:r>
          </w:p>
        </w:tc>
      </w:tr>
      <w:tr w:rsidR="00627BE2" w:rsidRPr="005E6D45" w14:paraId="3DEA2DA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B34AE6" w14:textId="241A9EAA" w:rsidR="0039760B" w:rsidRPr="005E6D45" w:rsidRDefault="0039760B" w:rsidP="003838BE">
            <w:pPr>
              <w:pStyle w:val="Heading5"/>
              <w:spacing w:before="120" w:after="120"/>
              <w:rPr>
                <w:rFonts w:cs="Tahoma"/>
                <w:b w:val="0"/>
                <w:bCs w:val="0"/>
              </w:rPr>
            </w:pPr>
            <w:r w:rsidRPr="00D00211">
              <w:rPr>
                <w:rStyle w:val="Heading5Char"/>
                <w:sz w:val="21"/>
                <w:szCs w:val="21"/>
              </w:rPr>
              <w:t>HUS222 Disabilities and Psycho-Social Rehabilitation</w:t>
            </w:r>
          </w:p>
        </w:tc>
        <w:tc>
          <w:tcPr>
            <w:tcW w:w="2319" w:type="dxa"/>
          </w:tcPr>
          <w:p w14:paraId="504D3B56" w14:textId="0FD148C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4C2144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DAE5A11" w14:textId="6680DD4E" w:rsidR="0039760B" w:rsidRPr="005E6D45" w:rsidRDefault="0039760B" w:rsidP="003838BE">
            <w:pPr>
              <w:spacing w:before="120" w:after="120"/>
              <w:rPr>
                <w:rFonts w:cs="Tahoma"/>
                <w:b w:val="0"/>
                <w:bCs w:val="0"/>
              </w:rPr>
            </w:pPr>
            <w:r w:rsidRPr="005E6D45">
              <w:rPr>
                <w:rFonts w:cs="Tahoma"/>
                <w:b w:val="0"/>
                <w:bCs w:val="0"/>
              </w:rPr>
              <w:t xml:space="preserve">An overview of perspectives relating to the day-to-day problems of </w:t>
            </w:r>
            <w:proofErr w:type="gramStart"/>
            <w:r w:rsidRPr="005E6D45">
              <w:rPr>
                <w:rFonts w:cs="Tahoma"/>
                <w:b w:val="0"/>
                <w:bCs w:val="0"/>
              </w:rPr>
              <w:t>persons</w:t>
            </w:r>
            <w:proofErr w:type="gramEnd"/>
            <w:r w:rsidRPr="005E6D45">
              <w:rPr>
                <w:rFonts w:cs="Tahoma"/>
                <w:b w:val="0"/>
                <w:bCs w:val="0"/>
              </w:rPr>
              <w:t xml:space="preserve"> with mental, physical and developmental disabilities including mental retardation, autism, cerebral palsy, epilepsy, traumatic brain injury and other nervous symptom disorders. The rehabilitation process will be examined, including strategies and techniques for rehabilitation of the various disabilities. Additional focus will be on developing the knowledge and skills necessary for functional assessment and rehabilitation planning. Ethical and legal issues such as self-</w:t>
            </w:r>
            <w:r w:rsidRPr="005E6D45">
              <w:rPr>
                <w:rFonts w:cs="Tahoma"/>
                <w:b w:val="0"/>
                <w:bCs w:val="0"/>
              </w:rPr>
              <w:lastRenderedPageBreak/>
              <w:t xml:space="preserve">determination, strategies for independence and nondiscrimination will be addressed.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 or with instructor permission.</w:t>
            </w:r>
          </w:p>
        </w:tc>
      </w:tr>
      <w:tr w:rsidR="00627BE2" w:rsidRPr="005E6D45" w14:paraId="371F299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906997" w14:textId="69B495EB" w:rsidR="0039760B" w:rsidRPr="005E6D45" w:rsidRDefault="0039760B" w:rsidP="003838BE">
            <w:pPr>
              <w:pStyle w:val="Heading5"/>
              <w:spacing w:before="120" w:after="120"/>
              <w:rPr>
                <w:rFonts w:cs="Tahoma"/>
                <w:b w:val="0"/>
                <w:bCs w:val="0"/>
              </w:rPr>
            </w:pPr>
            <w:r w:rsidRPr="00D00211">
              <w:rPr>
                <w:rStyle w:val="Heading5Char"/>
                <w:sz w:val="21"/>
                <w:szCs w:val="21"/>
              </w:rPr>
              <w:lastRenderedPageBreak/>
              <w:t>HUS223 Vocational Aspects of Disability</w:t>
            </w:r>
            <w:r w:rsidR="0042221D">
              <w:rPr>
                <w:rStyle w:val="Heading5Char"/>
                <w:sz w:val="21"/>
                <w:szCs w:val="21"/>
              </w:rPr>
              <w:t xml:space="preserve">                              </w:t>
            </w:r>
          </w:p>
        </w:tc>
        <w:tc>
          <w:tcPr>
            <w:tcW w:w="2319" w:type="dxa"/>
          </w:tcPr>
          <w:p w14:paraId="632FAD7B" w14:textId="4A2473D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9D691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FB47947" w14:textId="0EFF5166" w:rsidR="0039760B" w:rsidRPr="005E6D45" w:rsidRDefault="0039760B" w:rsidP="003838BE">
            <w:pPr>
              <w:spacing w:before="120" w:after="120"/>
              <w:rPr>
                <w:rFonts w:cs="Tahoma"/>
                <w:b w:val="0"/>
                <w:bCs w:val="0"/>
              </w:rPr>
            </w:pPr>
            <w:r w:rsidRPr="005E6D45">
              <w:rPr>
                <w:rFonts w:cs="Tahoma"/>
                <w:b w:val="0"/>
                <w:bCs w:val="0"/>
              </w:rPr>
              <w:t>This course will examine the rehabilitation process, including strategies and techniques for rehabilitation of various disabilities. Students will become familiar with vocational implications of physical, psychiatric, and intellectual disabilities. Additional focus will be on developing the knowledge and skills necessary for functional assessment and rehabilitation planning. Employment resources and theories, as well as tools to assist individuals in finding and maintaining employment will be emphasized. Ethical and legal issues such as self-determination, strategies for independence and non-discrimination will be addressed.</w:t>
            </w:r>
          </w:p>
        </w:tc>
      </w:tr>
      <w:tr w:rsidR="00627BE2" w:rsidRPr="005E6D45" w14:paraId="78793F2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D672F2" w14:textId="4EFF4F3D" w:rsidR="0039760B" w:rsidRPr="005E6D45" w:rsidRDefault="0039760B" w:rsidP="003838BE">
            <w:pPr>
              <w:pStyle w:val="Heading5"/>
              <w:spacing w:before="120" w:after="120"/>
              <w:rPr>
                <w:rFonts w:cs="Tahoma"/>
                <w:b w:val="0"/>
                <w:bCs w:val="0"/>
              </w:rPr>
            </w:pPr>
            <w:bookmarkStart w:id="298" w:name="_HUS231_Interviewing_and"/>
            <w:bookmarkEnd w:id="298"/>
            <w:r w:rsidRPr="00D00211">
              <w:rPr>
                <w:rStyle w:val="Heading5Char"/>
                <w:sz w:val="21"/>
                <w:szCs w:val="21"/>
              </w:rPr>
              <w:t>HUS231 Interviewing and Counseling</w:t>
            </w:r>
            <w:r w:rsidRPr="00D00211">
              <w:rPr>
                <w:rStyle w:val="Heading5Char"/>
                <w:sz w:val="21"/>
                <w:szCs w:val="21"/>
              </w:rPr>
              <w:tab/>
            </w:r>
          </w:p>
        </w:tc>
        <w:tc>
          <w:tcPr>
            <w:tcW w:w="2319" w:type="dxa"/>
          </w:tcPr>
          <w:p w14:paraId="1C049FF5" w14:textId="338FAF2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28FEB1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F747A97" w14:textId="1B637000" w:rsidR="0039760B" w:rsidRPr="005E6D45" w:rsidRDefault="0039760B" w:rsidP="003838BE">
            <w:pPr>
              <w:spacing w:before="120" w:after="120"/>
              <w:rPr>
                <w:rFonts w:cs="Tahoma"/>
              </w:rPr>
            </w:pPr>
            <w:r w:rsidRPr="005E6D45">
              <w:rPr>
                <w:rFonts w:cs="Tahoma"/>
                <w:b w:val="0"/>
                <w:bCs w:val="0"/>
              </w:rPr>
              <w:t>An introductory course focusing on the skills fundamental to professional interviewing and to different psychological approaches to counseling. Ethical issues will be emphasized. Students will participate in small group sessions to practice their interviewing and counseling techniques and to hone their skills in group processes, communication patterns, leadership, and decision-making. The class will include group participation, role-playing and simulation.</w:t>
            </w:r>
          </w:p>
        </w:tc>
      </w:tr>
      <w:tr w:rsidR="00627BE2" w:rsidRPr="005E6D45" w14:paraId="26D3E69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78FAD5" w14:textId="0FD40F65" w:rsidR="0039760B" w:rsidRPr="005E6D45" w:rsidRDefault="0039760B" w:rsidP="003838BE">
            <w:pPr>
              <w:pStyle w:val="Heading5"/>
              <w:spacing w:before="120" w:after="120"/>
              <w:rPr>
                <w:rFonts w:cs="Tahoma"/>
                <w:b w:val="0"/>
                <w:bCs w:val="0"/>
              </w:rPr>
            </w:pPr>
            <w:bookmarkStart w:id="299" w:name="_HUS236_Trauma_and"/>
            <w:bookmarkEnd w:id="299"/>
            <w:r w:rsidRPr="00D00211">
              <w:rPr>
                <w:rStyle w:val="Heading5Char"/>
                <w:sz w:val="21"/>
                <w:szCs w:val="21"/>
              </w:rPr>
              <w:t>HUS236 Trauma and Recovery</w:t>
            </w:r>
            <w:r w:rsidR="0042221D">
              <w:rPr>
                <w:rStyle w:val="Heading5Char"/>
                <w:sz w:val="21"/>
                <w:szCs w:val="21"/>
              </w:rPr>
              <w:t xml:space="preserve">                                   </w:t>
            </w:r>
            <w:r w:rsidRPr="00D00211">
              <w:rPr>
                <w:rStyle w:val="Heading5Char"/>
                <w:sz w:val="21"/>
                <w:szCs w:val="21"/>
              </w:rPr>
              <w:t xml:space="preserve"> </w:t>
            </w:r>
          </w:p>
        </w:tc>
        <w:tc>
          <w:tcPr>
            <w:tcW w:w="2319" w:type="dxa"/>
          </w:tcPr>
          <w:p w14:paraId="623BAFCB" w14:textId="5FAD5D5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39760B" w:rsidRPr="005E6D45" w14:paraId="0DE63C7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C69B233" w14:textId="2AFFF2F8" w:rsidR="0039760B" w:rsidRPr="005E6D45" w:rsidRDefault="0039760B" w:rsidP="003838BE">
            <w:pPr>
              <w:spacing w:before="120" w:after="120"/>
              <w:rPr>
                <w:rFonts w:cs="Tahoma"/>
                <w:b w:val="0"/>
                <w:bCs w:val="0"/>
              </w:rPr>
            </w:pPr>
            <w:r w:rsidRPr="005E6D45">
              <w:rPr>
                <w:rFonts w:cs="Tahoma"/>
                <w:b w:val="0"/>
                <w:bCs w:val="0"/>
              </w:rPr>
              <w:t xml:space="preserve">Students will become familiar with trauma, screening and assessment tools, as well as resources and the use of natural and professional </w:t>
            </w:r>
            <w:proofErr w:type="gramStart"/>
            <w:r w:rsidRPr="005E6D45">
              <w:rPr>
                <w:rFonts w:cs="Tahoma"/>
                <w:b w:val="0"/>
                <w:bCs w:val="0"/>
              </w:rPr>
              <w:t>supports</w:t>
            </w:r>
            <w:proofErr w:type="gramEnd"/>
            <w:r w:rsidRPr="005E6D45">
              <w:rPr>
                <w:rFonts w:cs="Tahoma"/>
                <w:b w:val="0"/>
                <w:bCs w:val="0"/>
              </w:rPr>
              <w:t xml:space="preserve"> for those who have experienced trauma. Students will become aware of the lasting effects that trauma can have and become familiar with the recovery model.</w:t>
            </w:r>
          </w:p>
        </w:tc>
      </w:tr>
      <w:tr w:rsidR="00627BE2" w:rsidRPr="005E6D45" w14:paraId="0C936BC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A9CD29" w14:textId="413A20F6" w:rsidR="0039760B" w:rsidRPr="005E6D45" w:rsidRDefault="0039760B" w:rsidP="003838BE">
            <w:pPr>
              <w:pStyle w:val="Heading5"/>
              <w:spacing w:before="120" w:after="120"/>
              <w:rPr>
                <w:rFonts w:cs="Tahoma"/>
                <w:b w:val="0"/>
                <w:bCs w:val="0"/>
              </w:rPr>
            </w:pPr>
            <w:bookmarkStart w:id="300" w:name="_HUS240_Group_Process"/>
            <w:bookmarkEnd w:id="300"/>
            <w:r w:rsidRPr="00D00211">
              <w:rPr>
                <w:rStyle w:val="Heading5Char"/>
                <w:sz w:val="21"/>
                <w:szCs w:val="21"/>
              </w:rPr>
              <w:t>HUS240 Group Process</w:t>
            </w:r>
            <w:r w:rsidRPr="00D00211">
              <w:rPr>
                <w:rStyle w:val="Heading5Char"/>
                <w:sz w:val="21"/>
                <w:szCs w:val="21"/>
              </w:rPr>
              <w:tab/>
            </w:r>
          </w:p>
        </w:tc>
        <w:tc>
          <w:tcPr>
            <w:tcW w:w="2319" w:type="dxa"/>
          </w:tcPr>
          <w:p w14:paraId="11307F61" w14:textId="6E0F52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7917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EB5CC33" w14:textId="1EC301F8" w:rsidR="0039760B" w:rsidRPr="005E6D45" w:rsidRDefault="0039760B" w:rsidP="003838BE">
            <w:pPr>
              <w:spacing w:before="120" w:after="120"/>
              <w:rPr>
                <w:rFonts w:cs="Tahoma"/>
              </w:rPr>
            </w:pPr>
            <w:r w:rsidRPr="005E6D45">
              <w:rPr>
                <w:rFonts w:cs="Tahoma"/>
                <w:b w:val="0"/>
                <w:bCs w:val="0"/>
              </w:rPr>
              <w:t xml:space="preserve">This course will introduce group development, group dynamics and group facilitation. Students will learn the various stages of groups and the role of the counselor at each stage of growth. Different types and styles of groups will be introduced as </w:t>
            </w:r>
            <w:proofErr w:type="gramStart"/>
            <w:r w:rsidRPr="005E6D45">
              <w:rPr>
                <w:rFonts w:cs="Tahoma"/>
                <w:b w:val="0"/>
                <w:bCs w:val="0"/>
              </w:rPr>
              <w:t>will</w:t>
            </w:r>
            <w:proofErr w:type="gramEnd"/>
            <w:r w:rsidRPr="005E6D45">
              <w:rPr>
                <w:rFonts w:cs="Tahoma"/>
                <w:b w:val="0"/>
                <w:bCs w:val="0"/>
              </w:rPr>
              <w:t xml:space="preserve"> counseling theories and group facilitation skills.</w:t>
            </w:r>
          </w:p>
        </w:tc>
      </w:tr>
      <w:tr w:rsidR="00627BE2" w:rsidRPr="005E6D45" w14:paraId="42A882D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9A8C56" w14:textId="44E0315F" w:rsidR="0039760B" w:rsidRPr="005E6D45" w:rsidRDefault="0039760B" w:rsidP="003838BE">
            <w:pPr>
              <w:pStyle w:val="Heading5"/>
              <w:spacing w:before="120" w:after="120"/>
              <w:rPr>
                <w:rFonts w:cs="Tahoma"/>
                <w:b w:val="0"/>
                <w:bCs w:val="0"/>
              </w:rPr>
            </w:pPr>
            <w:bookmarkStart w:id="301" w:name="_HUS245_Addiction_in"/>
            <w:bookmarkStart w:id="302" w:name="_HUS245_Addiction_and"/>
            <w:bookmarkEnd w:id="301"/>
            <w:bookmarkEnd w:id="302"/>
            <w:r w:rsidRPr="00D00211">
              <w:rPr>
                <w:rStyle w:val="Heading5Char"/>
                <w:sz w:val="21"/>
                <w:szCs w:val="21"/>
              </w:rPr>
              <w:t xml:space="preserve">HUS245 Addiction </w:t>
            </w:r>
            <w:r w:rsidR="00D00BDF">
              <w:rPr>
                <w:rStyle w:val="Heading5Char"/>
                <w:sz w:val="21"/>
                <w:szCs w:val="21"/>
              </w:rPr>
              <w:t>a</w:t>
            </w:r>
            <w:r w:rsidRPr="00D00211">
              <w:rPr>
                <w:rStyle w:val="Heading5Char"/>
                <w:sz w:val="21"/>
                <w:szCs w:val="21"/>
              </w:rPr>
              <w:t>n</w:t>
            </w:r>
            <w:r w:rsidR="00D00BDF">
              <w:rPr>
                <w:rStyle w:val="Heading5Char"/>
                <w:sz w:val="21"/>
                <w:szCs w:val="21"/>
              </w:rPr>
              <w:t>d</w:t>
            </w:r>
            <w:r w:rsidRPr="00D00211">
              <w:rPr>
                <w:rStyle w:val="Heading5Char"/>
                <w:sz w:val="21"/>
                <w:szCs w:val="21"/>
              </w:rPr>
              <w:t xml:space="preserve"> the Family</w:t>
            </w:r>
            <w:r w:rsidRPr="005E6D45">
              <w:rPr>
                <w:rFonts w:cs="Tahoma"/>
                <w:b w:val="0"/>
                <w:bCs w:val="0"/>
              </w:rPr>
              <w:tab/>
            </w:r>
          </w:p>
        </w:tc>
        <w:tc>
          <w:tcPr>
            <w:tcW w:w="2319" w:type="dxa"/>
          </w:tcPr>
          <w:p w14:paraId="5A0666F4" w14:textId="7C793D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A1BE9F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9C8095C" w14:textId="74DAAF53" w:rsidR="0039760B" w:rsidRPr="005E6D45" w:rsidRDefault="0039760B" w:rsidP="003838BE">
            <w:pPr>
              <w:spacing w:before="120" w:after="120"/>
              <w:rPr>
                <w:rFonts w:cs="Tahoma"/>
                <w:b w:val="0"/>
                <w:bCs w:val="0"/>
              </w:rPr>
            </w:pPr>
            <w:r w:rsidRPr="005E6D45">
              <w:rPr>
                <w:rFonts w:cs="Tahoma"/>
                <w:b w:val="0"/>
                <w:bCs w:val="0"/>
              </w:rPr>
              <w:t xml:space="preserve">This course looks at substance </w:t>
            </w:r>
            <w:proofErr w:type="gramStart"/>
            <w:r w:rsidRPr="005E6D45">
              <w:rPr>
                <w:rFonts w:cs="Tahoma"/>
                <w:b w:val="0"/>
                <w:bCs w:val="0"/>
              </w:rPr>
              <w:t>use</w:t>
            </w:r>
            <w:proofErr w:type="gramEnd"/>
            <w:r w:rsidRPr="005E6D45">
              <w:rPr>
                <w:rFonts w:cs="Tahoma"/>
                <w:b w:val="0"/>
                <w:bCs w:val="0"/>
              </w:rPr>
              <w:t xml:space="preserve"> and substance use disorders as they relate to families and </w:t>
            </w:r>
            <w:proofErr w:type="gramStart"/>
            <w:r w:rsidRPr="005E6D45">
              <w:rPr>
                <w:rFonts w:cs="Tahoma"/>
                <w:b w:val="0"/>
                <w:bCs w:val="0"/>
              </w:rPr>
              <w:t>affected</w:t>
            </w:r>
            <w:proofErr w:type="gramEnd"/>
            <w:r w:rsidRPr="005E6D45">
              <w:rPr>
                <w:rFonts w:cs="Tahoma"/>
                <w:b w:val="0"/>
                <w:bCs w:val="0"/>
              </w:rPr>
              <w:t xml:space="preserve"> others. Students will learn about society and cultural perspectives on substance use and risk factors, protective factors, and building resiliency in families. Students will become familiar with typical family roles and dynamics as they explore addiction as a family disease. The relationship between addiction and connection will be emphasized as well as the need to support the family unit in treating substance use.</w:t>
            </w:r>
          </w:p>
        </w:tc>
      </w:tr>
      <w:tr w:rsidR="00627BE2" w:rsidRPr="005E6D45" w14:paraId="0541519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EC410A" w14:textId="30CDD7E3" w:rsidR="0039760B" w:rsidRPr="005E6D45" w:rsidRDefault="0039760B" w:rsidP="003838BE">
            <w:pPr>
              <w:pStyle w:val="Heading5"/>
              <w:spacing w:before="120" w:after="120"/>
              <w:rPr>
                <w:rFonts w:cs="Tahoma"/>
                <w:b w:val="0"/>
                <w:bCs w:val="0"/>
              </w:rPr>
            </w:pPr>
            <w:bookmarkStart w:id="303" w:name="_HUS250_Chemical_Dependency"/>
            <w:bookmarkEnd w:id="303"/>
            <w:r w:rsidRPr="00D00211">
              <w:rPr>
                <w:rStyle w:val="Heading5Char"/>
                <w:sz w:val="21"/>
                <w:szCs w:val="21"/>
              </w:rPr>
              <w:lastRenderedPageBreak/>
              <w:t>HUS250 Chemical Dependency Counseling</w:t>
            </w:r>
            <w:r w:rsidRPr="00D00211">
              <w:rPr>
                <w:rStyle w:val="Heading5Char"/>
                <w:sz w:val="21"/>
                <w:szCs w:val="21"/>
              </w:rPr>
              <w:tab/>
            </w:r>
          </w:p>
        </w:tc>
        <w:tc>
          <w:tcPr>
            <w:tcW w:w="2319" w:type="dxa"/>
          </w:tcPr>
          <w:p w14:paraId="7187E3F6" w14:textId="503ECC44"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135D43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98011C0" w14:textId="77777777" w:rsidR="0039760B" w:rsidRPr="005E6D45" w:rsidRDefault="0039760B" w:rsidP="003838BE">
            <w:pPr>
              <w:spacing w:before="120" w:after="120"/>
              <w:rPr>
                <w:rFonts w:cs="Tahoma"/>
                <w:b w:val="0"/>
                <w:bCs w:val="0"/>
              </w:rPr>
            </w:pPr>
            <w:r w:rsidRPr="005E6D45">
              <w:rPr>
                <w:rFonts w:cs="Tahoma"/>
                <w:b w:val="0"/>
                <w:bCs w:val="0"/>
              </w:rPr>
              <w:t>This course builds on concepts of addiction and chemical dependency in contemporary society. Students will learn screening, assessment and diagnose of substance use disorders and other common comorbidities. Students will learn the role of the substance use counselor as part of a comprehensive treatment team as well as common treatment techniques including theories, skills, and medication assisted treatment.</w:t>
            </w:r>
          </w:p>
        </w:tc>
      </w:tr>
      <w:tr w:rsidR="00627BE2" w:rsidRPr="005E6D45" w14:paraId="18ED273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1BC156" w14:textId="0D415F78" w:rsidR="0039760B" w:rsidRPr="005E6D45" w:rsidRDefault="0039760B" w:rsidP="003838BE">
            <w:pPr>
              <w:pStyle w:val="Heading5"/>
              <w:spacing w:before="120" w:after="120"/>
              <w:rPr>
                <w:rFonts w:cs="Tahoma"/>
                <w:b w:val="0"/>
                <w:bCs w:val="0"/>
              </w:rPr>
            </w:pPr>
            <w:bookmarkStart w:id="304" w:name="_HUS255_Diverse_Care"/>
            <w:bookmarkEnd w:id="304"/>
            <w:r w:rsidRPr="00D00211">
              <w:rPr>
                <w:rStyle w:val="Heading5Char"/>
                <w:sz w:val="21"/>
                <w:szCs w:val="21"/>
              </w:rPr>
              <w:t>HUS255 Diverse Care in Human Services</w:t>
            </w:r>
            <w:r w:rsidRPr="00D00211">
              <w:rPr>
                <w:rStyle w:val="Heading5Char"/>
                <w:sz w:val="21"/>
                <w:szCs w:val="21"/>
              </w:rPr>
              <w:tab/>
            </w:r>
          </w:p>
        </w:tc>
        <w:tc>
          <w:tcPr>
            <w:tcW w:w="2319" w:type="dxa"/>
          </w:tcPr>
          <w:p w14:paraId="78D4DB47" w14:textId="73E40283"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593168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CCFA8FE" w14:textId="59059F47" w:rsidR="0039760B" w:rsidRPr="005E6D45" w:rsidRDefault="0039760B" w:rsidP="003838BE">
            <w:pPr>
              <w:spacing w:before="120" w:after="120"/>
              <w:rPr>
                <w:rFonts w:cs="Tahoma"/>
                <w:b w:val="0"/>
                <w:bCs w:val="0"/>
              </w:rPr>
            </w:pPr>
            <w:r w:rsidRPr="005E6D45">
              <w:rPr>
                <w:rFonts w:cs="Tahoma"/>
                <w:b w:val="0"/>
                <w:bCs w:val="0"/>
              </w:rPr>
              <w:t xml:space="preserve">This course explores the concept of </w:t>
            </w:r>
            <w:proofErr w:type="gramStart"/>
            <w:r w:rsidRPr="005E6D45">
              <w:rPr>
                <w:rFonts w:cs="Tahoma"/>
                <w:b w:val="0"/>
                <w:bCs w:val="0"/>
              </w:rPr>
              <w:t>diversity,</w:t>
            </w:r>
            <w:proofErr w:type="gramEnd"/>
            <w:r w:rsidRPr="005E6D45">
              <w:rPr>
                <w:rFonts w:cs="Tahoma"/>
                <w:b w:val="0"/>
                <w:bCs w:val="0"/>
              </w:rPr>
              <w:t xml:space="preserve"> cultural competence as an ethical responsibility. Students will explore various cultures and cultural considerations in human services, including the importance of cultural humility in providing services to individuals, families, and communities. Students will consider prejudice, discrimination, equity, and privilege while increasing knowledge, building skills, and understanding that cultural competence is a lifelong responsibility rather than an end point in professional practice.</w:t>
            </w:r>
          </w:p>
        </w:tc>
      </w:tr>
      <w:tr w:rsidR="00335D03" w:rsidRPr="005E6D45" w14:paraId="163878F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2D6FB2" w14:textId="75CEED58" w:rsidR="00335D03" w:rsidRPr="00D00211" w:rsidRDefault="00335D03" w:rsidP="00335D03">
            <w:pPr>
              <w:pStyle w:val="Heading5"/>
              <w:spacing w:before="120" w:after="120"/>
              <w:rPr>
                <w:rStyle w:val="Heading5Char"/>
                <w:sz w:val="21"/>
                <w:szCs w:val="21"/>
              </w:rPr>
            </w:pPr>
            <w:r w:rsidRPr="5BAB69B7">
              <w:rPr>
                <w:rStyle w:val="Heading5Char"/>
                <w:sz w:val="21"/>
                <w:szCs w:val="21"/>
              </w:rPr>
              <w:t>HVAC100</w:t>
            </w:r>
            <w:r w:rsidRPr="00D00211">
              <w:rPr>
                <w:rStyle w:val="Heading5Char"/>
                <w:sz w:val="21"/>
                <w:szCs w:val="21"/>
              </w:rPr>
              <w:t xml:space="preserve"> Heating Technology I</w:t>
            </w:r>
            <w:r>
              <w:tab/>
            </w:r>
          </w:p>
        </w:tc>
        <w:tc>
          <w:tcPr>
            <w:tcW w:w="2319" w:type="dxa"/>
          </w:tcPr>
          <w:p w14:paraId="2A22DB01" w14:textId="1E744713"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w:t>
            </w:r>
            <w:r>
              <w:rPr>
                <w:rFonts w:cs="Tahoma"/>
              </w:rPr>
              <w:t>0</w:t>
            </w:r>
            <w:r w:rsidRPr="005E6D45">
              <w:rPr>
                <w:rFonts w:cs="Tahoma"/>
              </w:rPr>
              <w:t xml:space="preserve"> cr.</w:t>
            </w:r>
          </w:p>
        </w:tc>
      </w:tr>
      <w:tr w:rsidR="00137A52" w:rsidRPr="005E6D45" w14:paraId="359ECF2B" w14:textId="77777777">
        <w:tc>
          <w:tcPr>
            <w:cnfStyle w:val="001000000000" w:firstRow="0" w:lastRow="0" w:firstColumn="1" w:lastColumn="0" w:oddVBand="0" w:evenVBand="0" w:oddHBand="0" w:evenHBand="0" w:firstRowFirstColumn="0" w:firstRowLastColumn="0" w:lastRowFirstColumn="0" w:lastRowLastColumn="0"/>
            <w:tcW w:w="10080" w:type="dxa"/>
            <w:gridSpan w:val="2"/>
          </w:tcPr>
          <w:p w14:paraId="10E4D3D2" w14:textId="6DC87964" w:rsidR="00137A52" w:rsidRPr="005E6D45" w:rsidRDefault="00137A52" w:rsidP="00335D03">
            <w:pPr>
              <w:spacing w:before="120" w:after="120"/>
              <w:rPr>
                <w:rFonts w:cs="Tahoma"/>
              </w:rPr>
            </w:pPr>
            <w:r w:rsidRPr="005E6D45">
              <w:rPr>
                <w:rFonts w:cs="Tahoma"/>
                <w:b w:val="0"/>
                <w:bCs w:val="0"/>
              </w:rPr>
              <w:t>This course offers instruction in basic theory, safety procedures, fitting and pipe identification, types of heating systems, basic electricity, installation of tanks and piping, sheet metal fabrication, chimney flues, draft controls, and residential domestic oil burner installation and controls.</w:t>
            </w:r>
          </w:p>
        </w:tc>
      </w:tr>
      <w:tr w:rsidR="00335D03" w:rsidRPr="005E6D45" w14:paraId="03E75BF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F75BC2" w14:textId="7D4AC759" w:rsidR="00335D03" w:rsidRPr="00D00211" w:rsidRDefault="00335D03" w:rsidP="00335D03">
            <w:pPr>
              <w:pStyle w:val="Heading5"/>
              <w:spacing w:before="120" w:after="120"/>
              <w:rPr>
                <w:rStyle w:val="Heading5Char"/>
                <w:sz w:val="21"/>
                <w:szCs w:val="21"/>
              </w:rPr>
            </w:pPr>
            <w:r w:rsidRPr="5BAB69B7">
              <w:rPr>
                <w:rStyle w:val="Heading5Char"/>
                <w:sz w:val="21"/>
                <w:szCs w:val="21"/>
              </w:rPr>
              <w:t>HVAC105</w:t>
            </w:r>
            <w:r w:rsidRPr="00D00211">
              <w:rPr>
                <w:rStyle w:val="Heading5Char"/>
                <w:sz w:val="21"/>
                <w:szCs w:val="21"/>
              </w:rPr>
              <w:t xml:space="preserve"> Electricity in </w:t>
            </w:r>
            <w:r>
              <w:rPr>
                <w:rStyle w:val="Heading5Char"/>
                <w:sz w:val="21"/>
                <w:szCs w:val="21"/>
              </w:rPr>
              <w:t xml:space="preserve">HVAC </w:t>
            </w:r>
            <w:r w:rsidRPr="00D00211">
              <w:rPr>
                <w:rStyle w:val="Heading5Char"/>
                <w:sz w:val="21"/>
                <w:szCs w:val="21"/>
              </w:rPr>
              <w:t>Industry</w:t>
            </w:r>
            <w:r w:rsidRPr="005E6D45">
              <w:rPr>
                <w:rFonts w:cs="Tahoma"/>
                <w:b w:val="0"/>
                <w:bCs w:val="0"/>
              </w:rPr>
              <w:t xml:space="preserve"> </w:t>
            </w:r>
            <w:r>
              <w:tab/>
            </w:r>
          </w:p>
        </w:tc>
        <w:tc>
          <w:tcPr>
            <w:tcW w:w="2319" w:type="dxa"/>
          </w:tcPr>
          <w:p w14:paraId="7187DAF2" w14:textId="38CEADD3"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37A52" w:rsidRPr="005E6D45" w14:paraId="3CAB083E" w14:textId="77777777">
        <w:tc>
          <w:tcPr>
            <w:cnfStyle w:val="001000000000" w:firstRow="0" w:lastRow="0" w:firstColumn="1" w:lastColumn="0" w:oddVBand="0" w:evenVBand="0" w:oddHBand="0" w:evenHBand="0" w:firstRowFirstColumn="0" w:firstRowLastColumn="0" w:lastRowFirstColumn="0" w:lastRowLastColumn="0"/>
            <w:tcW w:w="10080" w:type="dxa"/>
            <w:gridSpan w:val="2"/>
          </w:tcPr>
          <w:p w14:paraId="55872533" w14:textId="3184F5D2" w:rsidR="00137A52" w:rsidRPr="005E6D45" w:rsidRDefault="00137A52" w:rsidP="00335D03">
            <w:pPr>
              <w:spacing w:before="120" w:after="120"/>
              <w:rPr>
                <w:rFonts w:cs="Tahoma"/>
              </w:rPr>
            </w:pPr>
            <w:r w:rsidRPr="005E6D45">
              <w:rPr>
                <w:rFonts w:cs="Tahoma"/>
                <w:b w:val="0"/>
                <w:bCs w:val="0"/>
              </w:rPr>
              <w:t xml:space="preserve">This course introduces students to the concepts of electricity in the </w:t>
            </w:r>
            <w:r>
              <w:rPr>
                <w:rFonts w:cs="Tahoma"/>
                <w:b w:val="0"/>
                <w:bCs w:val="0"/>
              </w:rPr>
              <w:t xml:space="preserve">HVAC </w:t>
            </w:r>
            <w:r w:rsidRPr="005E6D45">
              <w:rPr>
                <w:rFonts w:cs="Tahoma"/>
                <w:b w:val="0"/>
                <w:bCs w:val="0"/>
              </w:rPr>
              <w:t>industry. Topics include safety, current flow, resistance, National Electric Code, and reading schematic diagrams. Emphasis will be placed on installing and troubleshooting electrical control circuitry for modern oil heat systems.</w:t>
            </w:r>
          </w:p>
        </w:tc>
      </w:tr>
      <w:tr w:rsidR="00335D03" w:rsidRPr="005E6D45" w14:paraId="679F67F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8C9C7A" w14:textId="54A93C61" w:rsidR="00335D03" w:rsidRPr="00D00211" w:rsidRDefault="00335D03" w:rsidP="00335D03">
            <w:pPr>
              <w:pStyle w:val="Heading5"/>
              <w:spacing w:before="120" w:after="120"/>
              <w:rPr>
                <w:rStyle w:val="Heading5Char"/>
                <w:sz w:val="21"/>
                <w:szCs w:val="21"/>
              </w:rPr>
            </w:pPr>
            <w:r w:rsidRPr="5BAB69B7">
              <w:rPr>
                <w:rStyle w:val="Heading5Char"/>
                <w:sz w:val="21"/>
                <w:szCs w:val="21"/>
              </w:rPr>
              <w:t>HVAC110</w:t>
            </w:r>
            <w:r w:rsidRPr="00D00211">
              <w:rPr>
                <w:rStyle w:val="Heading5Char"/>
                <w:sz w:val="21"/>
                <w:szCs w:val="21"/>
              </w:rPr>
              <w:t xml:space="preserve"> Heating Technology II</w:t>
            </w:r>
          </w:p>
        </w:tc>
        <w:tc>
          <w:tcPr>
            <w:tcW w:w="2319" w:type="dxa"/>
          </w:tcPr>
          <w:p w14:paraId="715BBE46" w14:textId="7B7E3691"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p>
        </w:tc>
      </w:tr>
      <w:tr w:rsidR="00137A52" w:rsidRPr="005E6D45" w14:paraId="4318FE26" w14:textId="77777777">
        <w:tc>
          <w:tcPr>
            <w:cnfStyle w:val="001000000000" w:firstRow="0" w:lastRow="0" w:firstColumn="1" w:lastColumn="0" w:oddVBand="0" w:evenVBand="0" w:oddHBand="0" w:evenHBand="0" w:firstRowFirstColumn="0" w:firstRowLastColumn="0" w:lastRowFirstColumn="0" w:lastRowLastColumn="0"/>
            <w:tcW w:w="10080" w:type="dxa"/>
            <w:gridSpan w:val="2"/>
          </w:tcPr>
          <w:p w14:paraId="4E2A2D4F" w14:textId="5C3274FA" w:rsidR="00137A52" w:rsidRPr="005E6D45" w:rsidRDefault="00137A52" w:rsidP="00335D03">
            <w:pPr>
              <w:spacing w:before="120" w:after="120"/>
              <w:rPr>
                <w:rFonts w:cs="Tahoma"/>
              </w:rPr>
            </w:pPr>
            <w:r w:rsidRPr="005E6D45">
              <w:rPr>
                <w:rFonts w:cs="Tahoma"/>
                <w:b w:val="0"/>
                <w:bCs w:val="0"/>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Pr="009E7026">
              <w:rPr>
                <w:rFonts w:cs="Tahoma"/>
                <w:bCs w:val="0"/>
                <w:color w:val="002060"/>
              </w:rPr>
              <w:t>PRE-REQUISITE:</w:t>
            </w:r>
            <w:r>
              <w:rPr>
                <w:rFonts w:cs="Tahoma"/>
                <w:bCs w:val="0"/>
                <w:color w:val="002060"/>
              </w:rPr>
              <w:t xml:space="preserve"> </w:t>
            </w:r>
            <w:r w:rsidRPr="005E6D45">
              <w:rPr>
                <w:rFonts w:cs="Tahoma"/>
                <w:b w:val="0"/>
                <w:bCs w:val="0"/>
              </w:rPr>
              <w:t>H</w:t>
            </w:r>
            <w:r>
              <w:rPr>
                <w:rFonts w:cs="Tahoma"/>
                <w:b w:val="0"/>
                <w:bCs w:val="0"/>
              </w:rPr>
              <w:t>VC100</w:t>
            </w:r>
            <w:r w:rsidRPr="005E6D45">
              <w:rPr>
                <w:rFonts w:cs="Tahoma"/>
                <w:b w:val="0"/>
                <w:bCs w:val="0"/>
              </w:rPr>
              <w:t xml:space="preserve"> passed with a C or better.</w:t>
            </w:r>
          </w:p>
        </w:tc>
      </w:tr>
      <w:tr w:rsidR="00335D03" w:rsidRPr="005E6D45" w14:paraId="25C3AE9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A24763" w14:textId="0C16A4CC" w:rsidR="00335D03" w:rsidRPr="00D00211" w:rsidRDefault="00335D03" w:rsidP="00335D03">
            <w:pPr>
              <w:pStyle w:val="Heading5"/>
              <w:spacing w:before="120" w:after="120"/>
              <w:rPr>
                <w:rStyle w:val="Heading5Char"/>
                <w:sz w:val="21"/>
                <w:szCs w:val="21"/>
              </w:rPr>
            </w:pPr>
            <w:r w:rsidRPr="5BAB69B7">
              <w:rPr>
                <w:rStyle w:val="Heading5Char"/>
                <w:sz w:val="21"/>
                <w:szCs w:val="21"/>
              </w:rPr>
              <w:t>HVAC120</w:t>
            </w:r>
            <w:r>
              <w:rPr>
                <w:rStyle w:val="Heading5Char"/>
                <w:sz w:val="21"/>
                <w:szCs w:val="21"/>
              </w:rPr>
              <w:t xml:space="preserve"> Refrigeration and Air Conditioning Technology I</w:t>
            </w:r>
          </w:p>
        </w:tc>
        <w:tc>
          <w:tcPr>
            <w:tcW w:w="2319" w:type="dxa"/>
          </w:tcPr>
          <w:p w14:paraId="1D998658" w14:textId="5BBCDB02"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137A52" w:rsidRPr="005E6D45" w14:paraId="73E94269" w14:textId="77777777">
        <w:tc>
          <w:tcPr>
            <w:cnfStyle w:val="001000000000" w:firstRow="0" w:lastRow="0" w:firstColumn="1" w:lastColumn="0" w:oddVBand="0" w:evenVBand="0" w:oddHBand="0" w:evenHBand="0" w:firstRowFirstColumn="0" w:firstRowLastColumn="0" w:lastRowFirstColumn="0" w:lastRowLastColumn="0"/>
            <w:tcW w:w="10080" w:type="dxa"/>
            <w:gridSpan w:val="2"/>
          </w:tcPr>
          <w:p w14:paraId="37D7FBF2" w14:textId="4703FB9A" w:rsidR="00137A52" w:rsidRPr="005E6D45" w:rsidRDefault="00137A52" w:rsidP="00335D03">
            <w:pPr>
              <w:spacing w:before="120" w:after="120"/>
              <w:rPr>
                <w:rFonts w:cs="Tahoma"/>
              </w:rPr>
            </w:pPr>
            <w:r w:rsidRPr="00451CEB">
              <w:rPr>
                <w:rFonts w:cs="Tahoma"/>
                <w:b w:val="0"/>
                <w:bCs w:val="0"/>
              </w:rPr>
              <w:t xml:space="preserve">This course is designed to provide an introduction into modern refrigeration and air conditioning. Students will focus on learning and understanding the basic refrigeration cycle, EPA guidelines and requirements, safety, how to perform basic steps in troubleshooting, how to properly handle and account for refrigerants, tools and equipment, as well as reading </w:t>
            </w:r>
            <w:r w:rsidRPr="00451CEB">
              <w:rPr>
                <w:rFonts w:cs="Tahoma"/>
                <w:b w:val="0"/>
                <w:bCs w:val="0"/>
              </w:rPr>
              <w:lastRenderedPageBreak/>
              <w:t>refrigerant gauges on different appliances. They will also understand how basic refrigeration electrical control’</w:t>
            </w:r>
            <w:r w:rsidRPr="003006B2">
              <w:rPr>
                <w:rFonts w:cs="Tahoma"/>
                <w:b w:val="0"/>
                <w:bCs w:val="0"/>
              </w:rPr>
              <w:t>s</w:t>
            </w:r>
            <w:r w:rsidRPr="00451CEB">
              <w:rPr>
                <w:rFonts w:cs="Tahoma"/>
                <w:b w:val="0"/>
                <w:bCs w:val="0"/>
              </w:rPr>
              <w:t xml:space="preserve"> function/operate and how these controls apply to the different appliances. The curriculum is designed to provide a foundation to students in understanding the fundamentals of refrigeration and air conditioning and an introduction to EPA guidelines and safety.</w:t>
            </w:r>
          </w:p>
        </w:tc>
      </w:tr>
      <w:tr w:rsidR="00335D03" w:rsidRPr="005E6D45" w14:paraId="5C59E60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414354" w14:textId="3DE2FD92" w:rsidR="00335D03" w:rsidRPr="00D00211" w:rsidRDefault="00335D03" w:rsidP="00335D03">
            <w:pPr>
              <w:pStyle w:val="Heading5"/>
              <w:spacing w:before="120" w:after="120"/>
              <w:rPr>
                <w:rStyle w:val="Heading5Char"/>
                <w:sz w:val="21"/>
                <w:szCs w:val="21"/>
              </w:rPr>
            </w:pPr>
            <w:r w:rsidRPr="5BAB69B7">
              <w:rPr>
                <w:rStyle w:val="Heading5Char"/>
                <w:sz w:val="21"/>
                <w:szCs w:val="21"/>
              </w:rPr>
              <w:lastRenderedPageBreak/>
              <w:t>HVAC130</w:t>
            </w:r>
            <w:r>
              <w:rPr>
                <w:rStyle w:val="Heading5Char"/>
                <w:sz w:val="21"/>
                <w:szCs w:val="21"/>
              </w:rPr>
              <w:t xml:space="preserve"> Refrigeration and Air Conditioning Technology II </w:t>
            </w:r>
          </w:p>
        </w:tc>
        <w:tc>
          <w:tcPr>
            <w:tcW w:w="2319" w:type="dxa"/>
          </w:tcPr>
          <w:p w14:paraId="55C0B12D" w14:textId="48269F62"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9 cr.</w:t>
            </w:r>
          </w:p>
        </w:tc>
      </w:tr>
      <w:tr w:rsidR="00137A52" w:rsidRPr="005E6D45" w14:paraId="38B8B86F" w14:textId="77777777">
        <w:tc>
          <w:tcPr>
            <w:cnfStyle w:val="001000000000" w:firstRow="0" w:lastRow="0" w:firstColumn="1" w:lastColumn="0" w:oddVBand="0" w:evenVBand="0" w:oddHBand="0" w:evenHBand="0" w:firstRowFirstColumn="0" w:firstRowLastColumn="0" w:lastRowFirstColumn="0" w:lastRowLastColumn="0"/>
            <w:tcW w:w="10080" w:type="dxa"/>
            <w:gridSpan w:val="2"/>
          </w:tcPr>
          <w:p w14:paraId="27EC8BB7" w14:textId="19C1AD46" w:rsidR="00137A52" w:rsidRPr="005E6D45" w:rsidRDefault="00137A52" w:rsidP="00335D03">
            <w:pPr>
              <w:spacing w:before="120" w:after="120"/>
              <w:rPr>
                <w:rFonts w:cs="Tahoma"/>
              </w:rPr>
            </w:pPr>
            <w:r w:rsidRPr="003006B2">
              <w:rPr>
                <w:rFonts w:cs="Tahoma"/>
                <w:b w:val="0"/>
                <w:bCs w:val="0"/>
              </w:rPr>
              <w:t xml:space="preserve">This course is a comprehensive 9-credit course designed to equip students with the knowledge and practical skills necessary to excel in the HVAC industry. This course </w:t>
            </w:r>
            <w:proofErr w:type="gramStart"/>
            <w:r w:rsidRPr="003006B2">
              <w:rPr>
                <w:rFonts w:cs="Tahoma"/>
                <w:b w:val="0"/>
                <w:bCs w:val="0"/>
              </w:rPr>
              <w:t>takes</w:t>
            </w:r>
            <w:proofErr w:type="gramEnd"/>
            <w:r w:rsidRPr="003006B2">
              <w:rPr>
                <w:rFonts w:cs="Tahoma"/>
                <w:b w:val="0"/>
                <w:bCs w:val="0"/>
              </w:rPr>
              <w:t xml:space="preserve"> the fundamentals </w:t>
            </w:r>
            <w:proofErr w:type="gramStart"/>
            <w:r w:rsidRPr="003006B2">
              <w:rPr>
                <w:rFonts w:cs="Tahoma"/>
                <w:b w:val="0"/>
                <w:bCs w:val="0"/>
              </w:rPr>
              <w:t>from</w:t>
            </w:r>
            <w:proofErr w:type="gramEnd"/>
            <w:r w:rsidRPr="003006B2">
              <w:rPr>
                <w:rFonts w:cs="Tahoma"/>
                <w:b w:val="0"/>
                <w:bCs w:val="0"/>
              </w:rPr>
              <w:t xml:space="preserve"> Refrigeration and Air Conditioning I and focuses on the hands-on application of techniques and practices. While building off the foundation of the basic refrigeration cycle, the course emphasizes the need to adhere to industry standards, safety, and proper troubleshooting techniques. Students will learn how to evacuate, vacuum down, pump down, nitrogen purge and recover refrigerants. They will also demonstrate the ability to perform proper installation and conduct maintenance on HVAC appliances as well as troubleshooting and repair procedures. The curriculum is designed to ensure that students are well-prepared to address challenges that will occur in the field and conform to the industry and EPA standards and regulations.</w:t>
            </w:r>
          </w:p>
        </w:tc>
      </w:tr>
      <w:tr w:rsidR="00627BE2" w:rsidRPr="005E6D45" w14:paraId="0A432A7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6D4156E" w14:textId="232E205C" w:rsidR="0039760B" w:rsidRPr="005E6D45" w:rsidRDefault="0039760B" w:rsidP="003838BE">
            <w:pPr>
              <w:pStyle w:val="Heading5"/>
              <w:spacing w:before="120" w:after="120"/>
              <w:rPr>
                <w:rFonts w:cs="Tahoma"/>
                <w:b w:val="0"/>
                <w:bCs w:val="0"/>
              </w:rPr>
            </w:pPr>
            <w:r w:rsidRPr="00D00211">
              <w:rPr>
                <w:rStyle w:val="Heading5Char"/>
                <w:sz w:val="21"/>
                <w:szCs w:val="21"/>
              </w:rPr>
              <w:t>MAT091 Algebra I</w:t>
            </w:r>
            <w:r w:rsidRPr="00D00211">
              <w:rPr>
                <w:rStyle w:val="Heading5Char"/>
                <w:sz w:val="21"/>
                <w:szCs w:val="21"/>
              </w:rPr>
              <w:tab/>
            </w:r>
          </w:p>
        </w:tc>
        <w:tc>
          <w:tcPr>
            <w:tcW w:w="2319" w:type="dxa"/>
          </w:tcPr>
          <w:p w14:paraId="3146F574" w14:textId="3B9C2F7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B621C1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1B9AE58" w14:textId="463B8920" w:rsidR="0039760B" w:rsidRPr="005E6D45" w:rsidRDefault="0039760B" w:rsidP="003838BE">
            <w:pPr>
              <w:spacing w:before="120" w:after="120"/>
              <w:rPr>
                <w:rFonts w:cs="Tahoma"/>
              </w:rPr>
            </w:pPr>
            <w:r w:rsidRPr="005E6D45">
              <w:rPr>
                <w:rFonts w:cs="Tahoma"/>
                <w:b w:val="0"/>
                <w:bCs w:val="0"/>
              </w:rPr>
              <w:t xml:space="preserve">This course covers integers, fractions, decimals, ratio, proportion, and percent, and then uses these concepts to solve problems involving expressions, single variable equations, and systems of equations. Functions and graphing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Scores on the WCCC Placement Assessment Examination are used for placement into this course. Credits earned do not apply to any credential requirements or toward graduation from any degree program. </w:t>
            </w:r>
          </w:p>
        </w:tc>
      </w:tr>
      <w:tr w:rsidR="00627BE2" w:rsidRPr="005E6D45" w14:paraId="6961226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C13ACC" w14:textId="35804656" w:rsidR="0039760B" w:rsidRPr="005E6D45" w:rsidRDefault="0039760B" w:rsidP="003838BE">
            <w:pPr>
              <w:pStyle w:val="Heading5"/>
              <w:spacing w:before="120" w:after="120"/>
              <w:rPr>
                <w:rFonts w:cs="Tahoma"/>
                <w:b w:val="0"/>
                <w:bCs w:val="0"/>
              </w:rPr>
            </w:pPr>
            <w:r w:rsidRPr="00E15D51">
              <w:rPr>
                <w:rStyle w:val="Heading5Char"/>
                <w:sz w:val="21"/>
                <w:szCs w:val="21"/>
              </w:rPr>
              <w:t>MAT092 Intermediate Algebra</w:t>
            </w:r>
            <w:r w:rsidRPr="00E15D51">
              <w:rPr>
                <w:rStyle w:val="Heading5Char"/>
                <w:sz w:val="21"/>
                <w:szCs w:val="21"/>
              </w:rPr>
              <w:tab/>
            </w:r>
          </w:p>
        </w:tc>
        <w:tc>
          <w:tcPr>
            <w:tcW w:w="2319" w:type="dxa"/>
          </w:tcPr>
          <w:p w14:paraId="08F991F5" w14:textId="2951784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F51869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1532F7D" w14:textId="5F7BC24E" w:rsidR="0039760B" w:rsidRPr="005E6D45" w:rsidRDefault="0039760B" w:rsidP="003838BE">
            <w:pPr>
              <w:spacing w:before="120" w:after="120"/>
              <w:rPr>
                <w:rFonts w:cs="Tahoma"/>
                <w:b w:val="0"/>
                <w:bCs w:val="0"/>
              </w:rPr>
            </w:pPr>
            <w:r w:rsidRPr="005E6D45">
              <w:rPr>
                <w:rFonts w:cs="Tahoma"/>
                <w:b w:val="0"/>
                <w:bCs w:val="0"/>
              </w:rPr>
              <w:t xml:space="preserve">This course begins with polynomials and then moves into roots and radicals. Additional topics include factoring, rational equations, quadratics, inequalities and absolute values. Time permitting, exponential and logarithmic equations will be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or equivalent passed with a C- or better or by satisfactory scores on the WCCC Placement Assessment Examination. Credits earned do not apply to any credential requirements toward graduation from any degree program.</w:t>
            </w:r>
          </w:p>
        </w:tc>
      </w:tr>
      <w:tr w:rsidR="00627BE2" w:rsidRPr="005E6D45" w14:paraId="3D5B712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96AE45" w14:textId="038B9312" w:rsidR="0039760B" w:rsidRPr="005E6D45" w:rsidRDefault="0039760B" w:rsidP="003838BE">
            <w:pPr>
              <w:pStyle w:val="Heading5"/>
              <w:spacing w:before="120" w:after="120"/>
              <w:rPr>
                <w:rFonts w:cs="Tahoma"/>
                <w:b w:val="0"/>
                <w:bCs w:val="0"/>
              </w:rPr>
            </w:pPr>
            <w:bookmarkStart w:id="305" w:name="_MAT106_College_Mathematics"/>
            <w:bookmarkEnd w:id="305"/>
            <w:r w:rsidRPr="00E15D51">
              <w:rPr>
                <w:rStyle w:val="Heading5Char"/>
                <w:sz w:val="21"/>
                <w:szCs w:val="21"/>
              </w:rPr>
              <w:t>MAT106 College Mathematics for Technologies</w:t>
            </w:r>
            <w:r w:rsidRPr="005E6D45">
              <w:rPr>
                <w:rFonts w:cs="Tahoma"/>
                <w:b w:val="0"/>
                <w:bCs w:val="0"/>
              </w:rPr>
              <w:tab/>
            </w:r>
          </w:p>
        </w:tc>
        <w:tc>
          <w:tcPr>
            <w:tcW w:w="2319" w:type="dxa"/>
          </w:tcPr>
          <w:p w14:paraId="13A85F44" w14:textId="4CE836C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B21DA9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9AC8973" w14:textId="17FBDB87" w:rsidR="0039760B" w:rsidRPr="005E6D45" w:rsidRDefault="0039760B" w:rsidP="003838BE">
            <w:pPr>
              <w:spacing w:before="120" w:after="120"/>
              <w:rPr>
                <w:rFonts w:cs="Tahoma"/>
                <w:b w:val="0"/>
                <w:bCs w:val="0"/>
              </w:rPr>
            </w:pPr>
            <w:r w:rsidRPr="005E6D45">
              <w:rPr>
                <w:rFonts w:cs="Tahoma"/>
                <w:b w:val="0"/>
                <w:bCs w:val="0"/>
              </w:rPr>
              <w:t xml:space="preserve">This course reviews fractions, decimals, and percent. It covers integers, simple algebraic equations and formulas, ratio, proportion, geometric concepts, and right triangle trigonometry. This course emphasizes applied mathematics.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MAT091 passed with a C- or better or satisfactory scores on the skills assessment examination.</w:t>
            </w:r>
          </w:p>
        </w:tc>
      </w:tr>
      <w:tr w:rsidR="00627BE2" w:rsidRPr="005E6D45" w14:paraId="28DBF0B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CB112" w14:textId="3E6EA9BB" w:rsidR="0039760B" w:rsidRPr="005E6D45" w:rsidRDefault="0039760B" w:rsidP="003838BE">
            <w:pPr>
              <w:pStyle w:val="Heading5"/>
              <w:spacing w:before="120" w:after="120"/>
              <w:rPr>
                <w:rFonts w:cs="Tahoma"/>
                <w:b w:val="0"/>
                <w:bCs w:val="0"/>
              </w:rPr>
            </w:pPr>
            <w:bookmarkStart w:id="306" w:name="_MAT112_Business_Mathematics"/>
            <w:bookmarkEnd w:id="306"/>
            <w:r w:rsidRPr="00E15D51">
              <w:rPr>
                <w:rStyle w:val="Heading5Char"/>
                <w:sz w:val="21"/>
                <w:szCs w:val="21"/>
              </w:rPr>
              <w:lastRenderedPageBreak/>
              <w:t>MAT112 Business Mathematics</w:t>
            </w:r>
            <w:r w:rsidRPr="00E15D51">
              <w:rPr>
                <w:rStyle w:val="Heading5Char"/>
                <w:sz w:val="21"/>
                <w:szCs w:val="21"/>
              </w:rPr>
              <w:tab/>
            </w:r>
          </w:p>
        </w:tc>
        <w:tc>
          <w:tcPr>
            <w:tcW w:w="2319" w:type="dxa"/>
          </w:tcPr>
          <w:p w14:paraId="13B1D8EE" w14:textId="367230F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81E917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C11F631" w14:textId="5B08DA7E" w:rsidR="0039760B" w:rsidRPr="005E6D45" w:rsidRDefault="0039760B" w:rsidP="003838BE">
            <w:pPr>
              <w:spacing w:before="120" w:after="120"/>
              <w:rPr>
                <w:rFonts w:cs="Tahoma"/>
              </w:rPr>
            </w:pPr>
            <w:r w:rsidRPr="005E6D45">
              <w:rPr>
                <w:rFonts w:cs="Tahoma"/>
                <w:b w:val="0"/>
                <w:bCs w:val="0"/>
              </w:rPr>
              <w:t xml:space="preserve">This course presents the mathematics needed to understand the procedures and policies of business transactions, covering bank reconciliation, payroll, trade and cash discounts, simple and compound interest, consumer credit, present and future value, </w:t>
            </w:r>
            <w:r w:rsidR="008711AE" w:rsidRPr="005E6D45">
              <w:rPr>
                <w:rFonts w:cs="Tahoma"/>
                <w:b w:val="0"/>
                <w:bCs w:val="0"/>
              </w:rPr>
              <w:t>securities</w:t>
            </w:r>
            <w:r w:rsidR="00B9186D" w:rsidRPr="00B9186D">
              <w:rPr>
                <w:rFonts w:cs="Tahoma"/>
                <w:b w:val="0"/>
              </w:rPr>
              <w:t>,</w:t>
            </w:r>
            <w:r w:rsidRPr="005E6D45">
              <w:rPr>
                <w:rFonts w:cs="Tahoma"/>
                <w:b w:val="0"/>
                <w:bCs w:val="0"/>
              </w:rPr>
              <w:t xml:space="preserve"> and problem solving with fractions and percent.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with a C- or better or by satisfactory scores on the WCCC skills assessment examination.</w:t>
            </w:r>
          </w:p>
        </w:tc>
      </w:tr>
      <w:tr w:rsidR="00627BE2" w:rsidRPr="005E6D45" w14:paraId="0FD7C1A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AD5BB1" w14:textId="18D40AE9" w:rsidR="0039760B" w:rsidRPr="005E6D45" w:rsidRDefault="0039760B" w:rsidP="003838BE">
            <w:pPr>
              <w:pStyle w:val="Heading5"/>
              <w:spacing w:before="120" w:after="120"/>
              <w:rPr>
                <w:rFonts w:cs="Tahoma"/>
                <w:b w:val="0"/>
                <w:bCs w:val="0"/>
              </w:rPr>
            </w:pPr>
            <w:bookmarkStart w:id="307" w:name="_MAT115_Statistics:_Concepts"/>
            <w:bookmarkEnd w:id="307"/>
            <w:r w:rsidRPr="00E15D51">
              <w:rPr>
                <w:rStyle w:val="Heading5Char"/>
                <w:sz w:val="21"/>
                <w:szCs w:val="21"/>
              </w:rPr>
              <w:t>MAT115 Statistics: Concepts &amp; Methods</w:t>
            </w:r>
            <w:r w:rsidRPr="005E6D45">
              <w:rPr>
                <w:rFonts w:cs="Tahoma"/>
                <w:b w:val="0"/>
                <w:bCs w:val="0"/>
              </w:rPr>
              <w:tab/>
            </w:r>
          </w:p>
        </w:tc>
        <w:tc>
          <w:tcPr>
            <w:tcW w:w="2319" w:type="dxa"/>
          </w:tcPr>
          <w:p w14:paraId="4DA36147" w14:textId="14DC5A6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0BDE3D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1B891CA" w14:textId="75FAC1A1" w:rsidR="0039760B" w:rsidRPr="007A639F" w:rsidRDefault="0039760B" w:rsidP="007A639F">
            <w:pPr>
              <w:rPr>
                <w:rFonts w:ascii="Aptos" w:hAnsi="Aptos"/>
              </w:rPr>
            </w:pPr>
            <w:r w:rsidRPr="005E6D45">
              <w:rPr>
                <w:rFonts w:cs="Tahoma"/>
                <w:b w:val="0"/>
                <w:bCs w:val="0"/>
              </w:rPr>
              <w:t xml:space="preserve">This course covers organizing data, random samples, graphs, histograms, and frequency distributions, averages and variations, mode, median, mean, and standard deviations, correlation, regression, elementary probability theory, binomial probability distributions, sampling distributions, estimation and hypothesis testing. </w:t>
            </w:r>
            <w:r w:rsidR="009E7026" w:rsidRPr="009E7026">
              <w:rPr>
                <w:rFonts w:cs="Tahoma"/>
                <w:bCs w:val="0"/>
                <w:color w:val="002060"/>
              </w:rPr>
              <w:t>PRE-REQUISITE:</w:t>
            </w:r>
            <w:r w:rsidR="0042221D">
              <w:rPr>
                <w:rFonts w:cs="Tahoma"/>
                <w:bCs w:val="0"/>
                <w:color w:val="002060"/>
              </w:rPr>
              <w:t xml:space="preserve"> </w:t>
            </w:r>
            <w:r w:rsidR="006B34AD" w:rsidRPr="007A639F">
              <w:rPr>
                <w:rFonts w:cs="Tahoma"/>
                <w:b w:val="0"/>
                <w:bCs w:val="0"/>
              </w:rPr>
              <w:t>MAT 091 passed with a C- or better or placement by the WCCC admissions office.</w:t>
            </w:r>
          </w:p>
        </w:tc>
      </w:tr>
      <w:tr w:rsidR="00627BE2" w:rsidRPr="005E6D45" w14:paraId="1BDD445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D9EFCB" w14:textId="4228B42E" w:rsidR="0039760B" w:rsidRPr="005E6D45" w:rsidRDefault="0039760B" w:rsidP="003838BE">
            <w:pPr>
              <w:pStyle w:val="Heading5"/>
              <w:spacing w:before="120" w:after="120"/>
              <w:rPr>
                <w:rFonts w:cs="Tahoma"/>
                <w:b w:val="0"/>
                <w:bCs w:val="0"/>
              </w:rPr>
            </w:pPr>
            <w:bookmarkStart w:id="308" w:name="_MAT127_College_Algebra"/>
            <w:bookmarkEnd w:id="308"/>
            <w:r w:rsidRPr="00E15D51">
              <w:rPr>
                <w:rStyle w:val="Heading5Char"/>
                <w:sz w:val="21"/>
                <w:szCs w:val="21"/>
              </w:rPr>
              <w:t>MAT127 College Algebra</w:t>
            </w:r>
            <w:r w:rsidRPr="005E6D45">
              <w:rPr>
                <w:rFonts w:cs="Tahoma"/>
                <w:b w:val="0"/>
                <w:bCs w:val="0"/>
              </w:rPr>
              <w:tab/>
            </w:r>
          </w:p>
        </w:tc>
        <w:tc>
          <w:tcPr>
            <w:tcW w:w="2319" w:type="dxa"/>
          </w:tcPr>
          <w:p w14:paraId="06D105EF" w14:textId="2E95166A"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4353B9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C070419" w14:textId="412AF13C" w:rsidR="0039760B" w:rsidRPr="005E6D45" w:rsidRDefault="0039760B" w:rsidP="003838BE">
            <w:pPr>
              <w:spacing w:before="120" w:after="120"/>
              <w:rPr>
                <w:rFonts w:cs="Tahoma"/>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and systems of equations and inequalities.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 or by satisfactory scores on the WCCC skills assessment examination.</w:t>
            </w:r>
          </w:p>
        </w:tc>
      </w:tr>
      <w:tr w:rsidR="00627BE2" w:rsidRPr="005E6D45" w14:paraId="54DB2FD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14471A" w14:textId="4677C1F2" w:rsidR="0039760B" w:rsidRPr="005E6D45" w:rsidRDefault="0039760B" w:rsidP="003838BE">
            <w:pPr>
              <w:pStyle w:val="Heading5"/>
              <w:spacing w:before="120" w:after="120"/>
              <w:rPr>
                <w:rFonts w:cs="Tahoma"/>
                <w:b w:val="0"/>
                <w:bCs w:val="0"/>
              </w:rPr>
            </w:pPr>
            <w:bookmarkStart w:id="309" w:name="_MAT130_College_Algebra"/>
            <w:bookmarkStart w:id="310" w:name="_MDT103_Introduction_to"/>
            <w:bookmarkEnd w:id="309"/>
            <w:bookmarkEnd w:id="310"/>
            <w:r w:rsidRPr="00E15D51">
              <w:rPr>
                <w:rStyle w:val="Heading5Char"/>
                <w:sz w:val="21"/>
                <w:szCs w:val="21"/>
              </w:rPr>
              <w:t>MDT103 Introduction to Medical Assisting</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CF8838B" w14:textId="7F7DF1B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BB39C7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9181392" w14:textId="7B2E9213" w:rsidR="0039760B" w:rsidRPr="005E6D45" w:rsidRDefault="0039760B" w:rsidP="003838BE">
            <w:pPr>
              <w:spacing w:before="120" w:after="120"/>
              <w:rPr>
                <w:rFonts w:cs="Tahoma"/>
              </w:rPr>
            </w:pPr>
            <w:r w:rsidRPr="005E6D45">
              <w:rPr>
                <w:rFonts w:cs="Tahoma"/>
                <w:b w:val="0"/>
                <w:bCs w:val="0"/>
              </w:rPr>
              <w:t>This course will introduce students to the field of medical assisting.</w:t>
            </w:r>
            <w:r w:rsidR="0042221D">
              <w:rPr>
                <w:rFonts w:cs="Tahoma"/>
                <w:b w:val="0"/>
                <w:bCs w:val="0"/>
              </w:rPr>
              <w:t xml:space="preserve"> </w:t>
            </w:r>
            <w:r w:rsidRPr="005E6D45">
              <w:rPr>
                <w:rFonts w:cs="Tahoma"/>
                <w:b w:val="0"/>
                <w:bCs w:val="0"/>
              </w:rPr>
              <w:t>Concepts of effective communication and professionalism will be emphasized.</w:t>
            </w:r>
            <w:r w:rsidR="0042221D">
              <w:rPr>
                <w:rFonts w:cs="Tahoma"/>
                <w:b w:val="0"/>
                <w:bCs w:val="0"/>
              </w:rPr>
              <w:t xml:space="preserve"> </w:t>
            </w:r>
            <w:r w:rsidRPr="005E6D45">
              <w:rPr>
                <w:rFonts w:cs="Tahoma"/>
                <w:b w:val="0"/>
                <w:bCs w:val="0"/>
              </w:rPr>
              <w:t xml:space="preserve">Students will also participate in </w:t>
            </w:r>
            <w:proofErr w:type="gramStart"/>
            <w:r w:rsidR="00F9795C" w:rsidRPr="005E6D45">
              <w:rPr>
                <w:rFonts w:cs="Tahoma"/>
                <w:b w:val="0"/>
                <w:bCs w:val="0"/>
              </w:rPr>
              <w:t>competency</w:t>
            </w:r>
            <w:proofErr w:type="gramEnd"/>
            <w:r w:rsidR="00F9795C" w:rsidRPr="005E6D45">
              <w:rPr>
                <w:rFonts w:cs="Tahoma"/>
                <w:b w:val="0"/>
                <w:bCs w:val="0"/>
              </w:rPr>
              <w:t>-based</w:t>
            </w:r>
            <w:r w:rsidRPr="005E6D45">
              <w:rPr>
                <w:rFonts w:cs="Tahoma"/>
                <w:b w:val="0"/>
                <w:bCs w:val="0"/>
              </w:rPr>
              <w:t xml:space="preserve"> keyboarding curriculum.</w:t>
            </w:r>
            <w:r w:rsidR="0042221D">
              <w:rPr>
                <w:rFonts w:cs="Tahoma"/>
                <w:b w:val="0"/>
                <w:bCs w:val="0"/>
              </w:rPr>
              <w:t xml:space="preserve"> </w:t>
            </w:r>
            <w:proofErr w:type="gramStart"/>
            <w:r w:rsidRPr="005E6D45">
              <w:rPr>
                <w:rFonts w:cs="Tahoma"/>
                <w:b w:val="0"/>
                <w:bCs w:val="0"/>
              </w:rPr>
              <w:t>In order to</w:t>
            </w:r>
            <w:proofErr w:type="gramEnd"/>
            <w:r w:rsidRPr="005E6D45">
              <w:rPr>
                <w:rFonts w:cs="Tahoma"/>
                <w:b w:val="0"/>
                <w:bCs w:val="0"/>
              </w:rPr>
              <w:t xml:space="preserve"> pass this course, students must demonstrate keyboarding proficiency by keying at least 35 words per minute with 3 errors or less on a </w:t>
            </w:r>
            <w:r w:rsidR="00F9795C" w:rsidRPr="005E6D45">
              <w:rPr>
                <w:rFonts w:cs="Tahoma"/>
                <w:b w:val="0"/>
                <w:bCs w:val="0"/>
              </w:rPr>
              <w:t>five-minute</w:t>
            </w:r>
            <w:r w:rsidRPr="005E6D45">
              <w:rPr>
                <w:rFonts w:cs="Tahoma"/>
                <w:b w:val="0"/>
                <w:bCs w:val="0"/>
              </w:rPr>
              <w:t xml:space="preserve"> timed writing.</w:t>
            </w:r>
            <w:r w:rsidR="005B7432">
              <w:rPr>
                <w:rFonts w:cs="Tahoma"/>
                <w:b w:val="0"/>
                <w:bCs w:val="0"/>
              </w:rPr>
              <w:t xml:space="preserve"> </w:t>
            </w:r>
            <w:r w:rsidR="005B7432" w:rsidRPr="00621F9F">
              <w:rPr>
                <w:rFonts w:cs="Tahoma"/>
                <w:b w:val="0"/>
                <w:bCs w:val="0"/>
              </w:rPr>
              <w:t>Students in the Medical Assisting Program must pass this course with a B- or better.</w:t>
            </w:r>
          </w:p>
        </w:tc>
      </w:tr>
      <w:tr w:rsidR="00627BE2" w:rsidRPr="005E6D45" w14:paraId="47F4DC3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6CB07" w14:textId="1406A010" w:rsidR="0039760B" w:rsidRPr="005E6D45" w:rsidRDefault="0039760B" w:rsidP="003838BE">
            <w:pPr>
              <w:pStyle w:val="Heading5"/>
              <w:spacing w:before="120" w:after="120"/>
              <w:rPr>
                <w:rFonts w:cs="Tahoma"/>
                <w:b w:val="0"/>
                <w:bCs w:val="0"/>
              </w:rPr>
            </w:pPr>
            <w:bookmarkStart w:id="311" w:name="_MDT125_Medical_Terminology"/>
            <w:bookmarkEnd w:id="311"/>
            <w:r w:rsidRPr="00E15D51">
              <w:rPr>
                <w:rStyle w:val="Heading5Char"/>
                <w:sz w:val="21"/>
                <w:szCs w:val="21"/>
              </w:rPr>
              <w:t>MDT125 Medical Terminology</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 xml:space="preserve"> </w:t>
            </w:r>
          </w:p>
        </w:tc>
        <w:tc>
          <w:tcPr>
            <w:tcW w:w="2319" w:type="dxa"/>
          </w:tcPr>
          <w:p w14:paraId="2067C4C7" w14:textId="26D4A7A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595E1B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BA21F42" w14:textId="50761D7D" w:rsidR="0039760B" w:rsidRPr="005E6D45" w:rsidRDefault="0039760B" w:rsidP="003838BE">
            <w:pPr>
              <w:spacing w:before="120" w:after="120"/>
              <w:rPr>
                <w:rFonts w:cs="Tahoma"/>
                <w:b w:val="0"/>
                <w:bCs w:val="0"/>
              </w:rPr>
            </w:pPr>
            <w:r w:rsidRPr="005E6D45">
              <w:rPr>
                <w:rFonts w:cs="Tahoma"/>
                <w:b w:val="0"/>
                <w:bCs w:val="0"/>
              </w:rPr>
              <w:t xml:space="preserve">Students become familiar with the </w:t>
            </w:r>
            <w:proofErr w:type="gramStart"/>
            <w:r w:rsidRPr="005E6D45">
              <w:rPr>
                <w:rFonts w:cs="Tahoma"/>
                <w:b w:val="0"/>
                <w:bCs w:val="0"/>
              </w:rPr>
              <w:t>most commonly used</w:t>
            </w:r>
            <w:proofErr w:type="gramEnd"/>
            <w:r w:rsidRPr="005E6D45">
              <w:rPr>
                <w:rFonts w:cs="Tahoma"/>
                <w:b w:val="0"/>
                <w:bCs w:val="0"/>
              </w:rPr>
              <w:t xml:space="preserve"> medical terms that are encountered in physical exams, medical correspondence, x-ray and pathological reports. Students will learn pronunciation rules for medical terms and are introduced to the rules of punctuation, abbreviation, format, style, and grammar as they apply to medical transcription. </w:t>
            </w:r>
            <w:r w:rsidR="00621F9F" w:rsidRPr="00621F9F">
              <w:rPr>
                <w:rFonts w:cs="Tahoma"/>
                <w:b w:val="0"/>
                <w:bCs w:val="0"/>
              </w:rPr>
              <w:t>Students in the Medical Assisting Program must pass this course with a B- or better.</w:t>
            </w:r>
          </w:p>
        </w:tc>
      </w:tr>
      <w:tr w:rsidR="00627BE2" w:rsidRPr="005E6D45" w14:paraId="324B838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13944" w14:textId="6F4BCCA3" w:rsidR="0039760B" w:rsidRPr="005E6D45" w:rsidRDefault="0039760B" w:rsidP="003838BE">
            <w:pPr>
              <w:pStyle w:val="Heading5"/>
              <w:spacing w:before="120" w:after="120"/>
              <w:rPr>
                <w:rFonts w:cs="Tahoma"/>
                <w:b w:val="0"/>
                <w:bCs w:val="0"/>
              </w:rPr>
            </w:pPr>
            <w:bookmarkStart w:id="312" w:name="_MDT130_Medical_Office"/>
            <w:bookmarkEnd w:id="312"/>
            <w:r w:rsidRPr="00E15D51">
              <w:rPr>
                <w:rStyle w:val="Heading5Char"/>
                <w:sz w:val="21"/>
                <w:szCs w:val="21"/>
              </w:rPr>
              <w:t>MDT130 Medical Office Management</w:t>
            </w:r>
            <w:r w:rsidR="0042221D">
              <w:rPr>
                <w:rFonts w:cs="Tahoma"/>
                <w:b w:val="0"/>
                <w:bCs w:val="0"/>
              </w:rPr>
              <w:t xml:space="preserve">                   </w:t>
            </w:r>
            <w:r w:rsidRPr="005E6D45">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13FED559" w14:textId="2470DA5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31C104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506DB69" w14:textId="633FE6FE" w:rsidR="0039760B" w:rsidRPr="005E6D45" w:rsidRDefault="0039760B" w:rsidP="003838BE">
            <w:pPr>
              <w:spacing w:before="120" w:after="120"/>
              <w:rPr>
                <w:rFonts w:cs="Tahoma"/>
              </w:rPr>
            </w:pPr>
            <w:r w:rsidRPr="005E6D45">
              <w:rPr>
                <w:rFonts w:cs="Tahoma"/>
                <w:b w:val="0"/>
                <w:bCs w:val="0"/>
              </w:rPr>
              <w:t xml:space="preserve">This course is designed to give the student hands-on medical office experience. The student will learn records management procedures, electronic health care records, organization of a </w:t>
            </w:r>
            <w:r w:rsidRPr="005E6D45">
              <w:rPr>
                <w:rFonts w:cs="Tahoma"/>
                <w:b w:val="0"/>
                <w:bCs w:val="0"/>
              </w:rPr>
              <w:lastRenderedPageBreak/>
              <w:t xml:space="preserve">health record, triaging patients, medical inventory, basic financial practices, and the overall day-to-day operations of a physician’s office. </w:t>
            </w:r>
            <w:r w:rsidR="008A1A3F"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 125</w:t>
            </w:r>
            <w:r w:rsidR="003A525D">
              <w:rPr>
                <w:rFonts w:cs="Tahoma"/>
                <w:b w:val="0"/>
                <w:bCs w:val="0"/>
              </w:rPr>
              <w:t>, or instructor permission.</w:t>
            </w:r>
          </w:p>
        </w:tc>
      </w:tr>
      <w:tr w:rsidR="00627BE2" w:rsidRPr="005E6D45" w14:paraId="3A146C8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01EE32" w14:textId="15A6C9D8" w:rsidR="0039760B" w:rsidRPr="005E6D45" w:rsidRDefault="0039760B" w:rsidP="003838BE">
            <w:pPr>
              <w:pStyle w:val="Heading5"/>
              <w:spacing w:before="120" w:after="120"/>
              <w:rPr>
                <w:rFonts w:cs="Tahoma"/>
                <w:b w:val="0"/>
                <w:bCs w:val="0"/>
              </w:rPr>
            </w:pPr>
            <w:bookmarkStart w:id="313" w:name="_MDT133_Medical_Documentation"/>
            <w:bookmarkStart w:id="314" w:name="_MDT134_Medical_Documentation"/>
            <w:bookmarkEnd w:id="313"/>
            <w:bookmarkEnd w:id="314"/>
            <w:r w:rsidRPr="00E15D51">
              <w:rPr>
                <w:rStyle w:val="Heading5Char"/>
                <w:sz w:val="21"/>
                <w:szCs w:val="21"/>
              </w:rPr>
              <w:lastRenderedPageBreak/>
              <w:t>MDT13</w:t>
            </w:r>
            <w:r w:rsidR="008A7E14">
              <w:rPr>
                <w:rStyle w:val="Heading5Char"/>
                <w:sz w:val="21"/>
                <w:szCs w:val="21"/>
              </w:rPr>
              <w:t>4</w:t>
            </w:r>
            <w:r w:rsidRPr="00E15D51">
              <w:rPr>
                <w:rStyle w:val="Heading5Char"/>
                <w:sz w:val="21"/>
                <w:szCs w:val="21"/>
              </w:rPr>
              <w:t xml:space="preserve"> Medical Documentation</w:t>
            </w:r>
            <w:r w:rsidR="0042221D">
              <w:rPr>
                <w:rFonts w:cs="Tahoma"/>
                <w:b w:val="0"/>
                <w:bCs w:val="0"/>
              </w:rPr>
              <w:t xml:space="preserve"> </w:t>
            </w:r>
          </w:p>
        </w:tc>
        <w:tc>
          <w:tcPr>
            <w:tcW w:w="2319" w:type="dxa"/>
          </w:tcPr>
          <w:p w14:paraId="631BBC51" w14:textId="4767714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643596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B2219C4" w14:textId="2A02BF28" w:rsidR="0039760B" w:rsidRPr="005E6D45" w:rsidRDefault="00D07EC9" w:rsidP="003838BE">
            <w:pPr>
              <w:spacing w:before="120" w:after="120"/>
              <w:rPr>
                <w:rFonts w:cs="Tahoma"/>
                <w:b w:val="0"/>
                <w:bCs w:val="0"/>
              </w:rPr>
            </w:pPr>
            <w:r w:rsidRPr="00D07EC9">
              <w:rPr>
                <w:rFonts w:cs="Tahoma"/>
                <w:b w:val="0"/>
                <w:bCs w:val="0"/>
              </w:rPr>
              <w:t xml:space="preserve">This course will provide a foundation in administrative and clinical documentation in the medical office. The Electronic Health Record (EHR) will be used for clinical documentation, workflow and care coordination. Organization and storage of administrative and clinical components and meaningful use will also be introduced. </w:t>
            </w:r>
            <w:r w:rsidR="008A1A3F" w:rsidRPr="00621F9F">
              <w:rPr>
                <w:rFonts w:cs="Tahoma"/>
                <w:b w:val="0"/>
                <w:bCs w:val="0"/>
              </w:rPr>
              <w:t>Students in the Medical Assisting Program must pass this course with a B- or better.</w:t>
            </w:r>
            <w:r w:rsidR="008A1A3F">
              <w:rPr>
                <w:rFonts w:cs="Tahoma"/>
                <w:b w:val="0"/>
                <w:bCs w:val="0"/>
              </w:rPr>
              <w:t xml:space="preserve"> </w:t>
            </w:r>
            <w:r w:rsidR="009D4177" w:rsidRPr="009D4177">
              <w:rPr>
                <w:rFonts w:cs="Tahoma"/>
                <w:bCs w:val="0"/>
                <w:color w:val="002060"/>
              </w:rPr>
              <w:t xml:space="preserve">PREREQUISITE: </w:t>
            </w:r>
            <w:r w:rsidRPr="00D07EC9">
              <w:rPr>
                <w:rFonts w:cs="Tahoma"/>
                <w:b w:val="0"/>
                <w:bCs w:val="0"/>
              </w:rPr>
              <w:t>CPT140, MDT103 and MDT</w:t>
            </w:r>
            <w:r w:rsidR="00D7376F" w:rsidRPr="00D07EC9">
              <w:rPr>
                <w:rFonts w:cs="Tahoma"/>
                <w:b w:val="0"/>
                <w:bCs w:val="0"/>
              </w:rPr>
              <w:t>125</w:t>
            </w:r>
            <w:r w:rsidR="00D7376F">
              <w:rPr>
                <w:rFonts w:cs="Tahoma"/>
                <w:b w:val="0"/>
                <w:bCs w:val="0"/>
              </w:rPr>
              <w:t>, or instructor permission</w:t>
            </w:r>
            <w:r w:rsidRPr="00D07EC9">
              <w:rPr>
                <w:rFonts w:cs="Tahoma"/>
                <w:b w:val="0"/>
                <w:bCs w:val="0"/>
              </w:rPr>
              <w:t>. This course must be passed with a B- or better.</w:t>
            </w:r>
            <w:r w:rsidR="0042221D">
              <w:rPr>
                <w:rFonts w:cs="Tahoma"/>
                <w:b w:val="0"/>
                <w:bCs w:val="0"/>
              </w:rPr>
              <w:t xml:space="preserve">       </w:t>
            </w:r>
            <w:r w:rsidR="5ADF6CBE" w:rsidRPr="15B256FA">
              <w:rPr>
                <w:rFonts w:cs="Tahoma"/>
                <w:b w:val="0"/>
                <w:bCs w:val="0"/>
              </w:rPr>
              <w:t xml:space="preserve"> </w:t>
            </w:r>
            <w:r w:rsidR="0039760B">
              <w:tab/>
            </w:r>
          </w:p>
        </w:tc>
      </w:tr>
      <w:tr w:rsidR="00BC7AAB" w:rsidRPr="005E6D45" w14:paraId="33BA04F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F701E" w14:textId="7943C1CB" w:rsidR="00BC7AAB" w:rsidRPr="00E15D51" w:rsidRDefault="00BC7AAB" w:rsidP="003838BE">
            <w:pPr>
              <w:pStyle w:val="Heading5"/>
              <w:spacing w:before="120" w:after="120"/>
              <w:rPr>
                <w:rStyle w:val="Heading5Char"/>
                <w:sz w:val="21"/>
                <w:szCs w:val="21"/>
              </w:rPr>
            </w:pPr>
            <w:bookmarkStart w:id="315" w:name="_MDT135_Clinical_Office"/>
            <w:bookmarkStart w:id="316" w:name="_MDT136_Clinical_Office"/>
            <w:bookmarkEnd w:id="315"/>
            <w:bookmarkEnd w:id="316"/>
            <w:r>
              <w:rPr>
                <w:rStyle w:val="Heading5Char"/>
                <w:sz w:val="21"/>
                <w:szCs w:val="21"/>
              </w:rPr>
              <w:t>MDT136 Clinical Office Procedures I</w:t>
            </w:r>
          </w:p>
        </w:tc>
        <w:tc>
          <w:tcPr>
            <w:tcW w:w="2319" w:type="dxa"/>
          </w:tcPr>
          <w:p w14:paraId="16DCE7EC" w14:textId="4A22343B" w:rsidR="00BC7AAB" w:rsidRPr="005E6D45" w:rsidRDefault="00BC7AA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C7AAB" w:rsidRPr="005E6D45" w14:paraId="67D001C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0F59133" w14:textId="20E1B638" w:rsidR="00BC7AAB" w:rsidRPr="005E6D45" w:rsidRDefault="00BC7AAB" w:rsidP="003838BE">
            <w:pPr>
              <w:spacing w:before="120" w:after="120"/>
              <w:rPr>
                <w:rFonts w:cs="Tahoma"/>
              </w:rPr>
            </w:pPr>
            <w:r w:rsidRPr="00BC7AAB">
              <w:rPr>
                <w:rFonts w:cs="Tahoma"/>
                <w:b w:val="0"/>
                <w:bCs w:val="0"/>
              </w:rPr>
              <w:t xml:space="preserve">Students will be introduced to the </w:t>
            </w:r>
            <w:r>
              <w:rPr>
                <w:rFonts w:cs="Tahoma"/>
                <w:b w:val="0"/>
                <w:bCs w:val="0"/>
              </w:rPr>
              <w:t xml:space="preserve">medical assistant’s clinical role in the medical office. Patient coaching, patient screening, and compliance reporting will be covered. An emphasis will be placed on professional </w:t>
            </w:r>
            <w:r w:rsidR="00F44EEC">
              <w:rPr>
                <w:rFonts w:cs="Tahoma"/>
                <w:b w:val="0"/>
                <w:bCs w:val="0"/>
              </w:rPr>
              <w:t>response to ethical issues and critical thinkin</w:t>
            </w:r>
            <w:r w:rsidR="00F44EEC" w:rsidRPr="00F44EEC">
              <w:rPr>
                <w:rFonts w:cs="Tahoma"/>
                <w:b w:val="0"/>
                <w:bCs w:val="0"/>
              </w:rPr>
              <w:t>g</w:t>
            </w:r>
            <w:r w:rsidR="00F44EEC">
              <w:rPr>
                <w:rFonts w:cs="Tahoma"/>
                <w:b w:val="0"/>
                <w:bCs w:val="0"/>
              </w:rPr>
              <w:t xml:space="preserve"> skills. This course must be passed with a B- or </w:t>
            </w:r>
            <w:r w:rsidR="00E665D2">
              <w:rPr>
                <w:rFonts w:cs="Tahoma"/>
                <w:b w:val="0"/>
                <w:bCs w:val="0"/>
              </w:rPr>
              <w:t xml:space="preserve">better to apply to the Medical Assisting Program. </w:t>
            </w:r>
            <w:r w:rsidR="00E665D2" w:rsidRPr="009E7026">
              <w:rPr>
                <w:rFonts w:cs="Tahoma"/>
                <w:bCs w:val="0"/>
                <w:color w:val="002060"/>
              </w:rPr>
              <w:t>PRE-REQUISITE:</w:t>
            </w:r>
            <w:r w:rsidR="00E665D2">
              <w:rPr>
                <w:rFonts w:cs="Tahoma"/>
                <w:bCs w:val="0"/>
                <w:color w:val="002060"/>
              </w:rPr>
              <w:t xml:space="preserve"> </w:t>
            </w:r>
            <w:r w:rsidR="00E665D2" w:rsidRPr="00E665D2">
              <w:rPr>
                <w:rFonts w:cs="Tahoma"/>
                <w:b w:val="0"/>
                <w:bCs w:val="0"/>
              </w:rPr>
              <w:t>MDT125</w:t>
            </w:r>
            <w:r w:rsidR="009B4DEE">
              <w:rPr>
                <w:rFonts w:cs="Tahoma"/>
                <w:b w:val="0"/>
                <w:bCs w:val="0"/>
              </w:rPr>
              <w:t xml:space="preserve"> (with a B- of better for the Medical Assisting Program)</w:t>
            </w:r>
            <w:r w:rsidR="00E665D2">
              <w:rPr>
                <w:rFonts w:cs="Tahoma"/>
                <w:b w:val="0"/>
                <w:bCs w:val="0"/>
              </w:rPr>
              <w:t>.</w:t>
            </w:r>
          </w:p>
        </w:tc>
      </w:tr>
      <w:tr w:rsidR="00627BE2" w:rsidRPr="005E6D45" w14:paraId="59195D8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9A268C" w14:textId="324B6B99" w:rsidR="0039760B" w:rsidRPr="005E6D45" w:rsidRDefault="0039760B" w:rsidP="003838BE">
            <w:pPr>
              <w:pStyle w:val="Heading5"/>
              <w:spacing w:before="120" w:after="120"/>
              <w:rPr>
                <w:rFonts w:cs="Tahoma"/>
                <w:b w:val="0"/>
                <w:bCs w:val="0"/>
              </w:rPr>
            </w:pPr>
            <w:bookmarkStart w:id="317" w:name="_MDT221_Insurance_Coding"/>
            <w:bookmarkEnd w:id="317"/>
            <w:r w:rsidRPr="00E15D51">
              <w:rPr>
                <w:rStyle w:val="Heading5Char"/>
                <w:sz w:val="21"/>
                <w:szCs w:val="21"/>
              </w:rPr>
              <w:t>MDT221 Insurance Coding and Billing</w:t>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0C5A360" w14:textId="0CDAD80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A60A3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884CC80" w14:textId="66FE9195" w:rsidR="0039760B" w:rsidRPr="005E6D45" w:rsidRDefault="0039760B" w:rsidP="003838BE">
            <w:pPr>
              <w:spacing w:before="120" w:after="120"/>
              <w:rPr>
                <w:rFonts w:cs="Tahoma"/>
              </w:rPr>
            </w:pPr>
            <w:r w:rsidRPr="005E6D45">
              <w:rPr>
                <w:rFonts w:cs="Tahoma"/>
                <w:b w:val="0"/>
                <w:bCs w:val="0"/>
              </w:rPr>
              <w:t xml:space="preserve">Students will become familiar with ICD-10 and CPT coding, as well as the CMS-1500 forms for patient case scenarios. The importance of accurate codes will be stressed as well as the addition of modifiers, E codes, and V codes. </w:t>
            </w:r>
            <w:r w:rsidR="00CB47A1"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w:t>
            </w:r>
          </w:p>
        </w:tc>
      </w:tr>
      <w:tr w:rsidR="00627BE2" w:rsidRPr="005E6D45" w14:paraId="19ABBA2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62B6F" w14:textId="0975D622" w:rsidR="0039760B" w:rsidRPr="005E6D45" w:rsidRDefault="0039760B" w:rsidP="003838BE">
            <w:pPr>
              <w:pStyle w:val="Heading5"/>
              <w:spacing w:before="120" w:after="120"/>
              <w:rPr>
                <w:rFonts w:cs="Tahoma"/>
                <w:b w:val="0"/>
                <w:bCs w:val="0"/>
              </w:rPr>
            </w:pPr>
            <w:bookmarkStart w:id="318" w:name="_MDT222_Phlebotomy_Internship"/>
            <w:bookmarkEnd w:id="318"/>
            <w:r w:rsidRPr="00E15D51">
              <w:rPr>
                <w:rStyle w:val="Heading5Char"/>
                <w:sz w:val="21"/>
                <w:szCs w:val="21"/>
              </w:rPr>
              <w:t>MDT222 Phlebotomy Internship</w:t>
            </w:r>
            <w:r w:rsidR="0042221D">
              <w:rPr>
                <w:rFonts w:cs="Tahoma"/>
                <w:b w:val="0"/>
                <w:bCs w:val="0"/>
              </w:rPr>
              <w:t xml:space="preserve">                        </w:t>
            </w:r>
          </w:p>
        </w:tc>
        <w:tc>
          <w:tcPr>
            <w:tcW w:w="2319" w:type="dxa"/>
          </w:tcPr>
          <w:p w14:paraId="7C5D12EB" w14:textId="4F0134C8"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8D78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20B1D1D" w14:textId="05DFCA74" w:rsidR="0039760B" w:rsidRPr="005E6D45" w:rsidRDefault="0039760B" w:rsidP="003838BE">
            <w:pPr>
              <w:spacing w:before="120" w:after="120"/>
              <w:rPr>
                <w:rFonts w:cs="Tahoma"/>
                <w:b w:val="0"/>
                <w:bCs w:val="0"/>
              </w:rPr>
            </w:pPr>
            <w:r w:rsidRPr="005E6D45">
              <w:rPr>
                <w:rFonts w:cs="Tahoma"/>
                <w:b w:val="0"/>
                <w:bCs w:val="0"/>
              </w:rPr>
              <w:t>This internship provides practical phlebotomy experience in a clinical setting.</w:t>
            </w:r>
            <w:r w:rsidR="0042221D">
              <w:rPr>
                <w:rFonts w:cs="Tahoma"/>
                <w:b w:val="0"/>
                <w:bCs w:val="0"/>
              </w:rPr>
              <w:t xml:space="preserve"> </w:t>
            </w:r>
            <w:r w:rsidRPr="005E6D45">
              <w:rPr>
                <w:rFonts w:cs="Tahoma"/>
                <w:b w:val="0"/>
                <w:bCs w:val="0"/>
              </w:rPr>
              <w:t>Emphasis will be placed on specimen collection and handling.</w:t>
            </w:r>
            <w:r w:rsidR="0042221D">
              <w:rPr>
                <w:rFonts w:cs="Tahoma"/>
                <w:b w:val="0"/>
                <w:bCs w:val="0"/>
              </w:rPr>
              <w:t xml:space="preserve"> </w:t>
            </w:r>
            <w:r w:rsidRPr="005E6D45">
              <w:rPr>
                <w:rFonts w:cs="Tahoma"/>
                <w:b w:val="0"/>
                <w:bCs w:val="0"/>
              </w:rPr>
              <w:t xml:space="preserve">Students will be required to complete 50 successful </w:t>
            </w:r>
            <w:proofErr w:type="gramStart"/>
            <w:r w:rsidRPr="005E6D45">
              <w:rPr>
                <w:rFonts w:cs="Tahoma"/>
                <w:b w:val="0"/>
                <w:bCs w:val="0"/>
              </w:rPr>
              <w:t>venipuncture</w:t>
            </w:r>
            <w:proofErr w:type="gramEnd"/>
            <w:r w:rsidRPr="005E6D45">
              <w:rPr>
                <w:rFonts w:cs="Tahoma"/>
                <w:b w:val="0"/>
                <w:bCs w:val="0"/>
              </w:rPr>
              <w:t xml:space="preserve"> and 10 capillary collections and record a minimum of 50 clinical hours.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MDT220 and completion of Immunization History Form and all immunizations up to date. </w:t>
            </w:r>
            <w:r w:rsidR="003C38A8" w:rsidRPr="003C38A8">
              <w:rPr>
                <w:rFonts w:cs="Tahoma"/>
                <w:bCs w:val="0"/>
                <w:color w:val="002060"/>
              </w:rPr>
              <w:t xml:space="preserve">CO-REQUISITE: </w:t>
            </w:r>
            <w:r w:rsidRPr="005E6D45">
              <w:rPr>
                <w:rFonts w:cs="Tahoma"/>
                <w:b w:val="0"/>
                <w:bCs w:val="0"/>
              </w:rPr>
              <w:t>MDT230 or instructor permission.</w:t>
            </w:r>
            <w:r w:rsidR="007B5607">
              <w:rPr>
                <w:rFonts w:cs="Tahoma"/>
                <w:b w:val="0"/>
                <w:bCs w:val="0"/>
              </w:rPr>
              <w:t xml:space="preserve"> </w:t>
            </w:r>
          </w:p>
        </w:tc>
      </w:tr>
      <w:tr w:rsidR="00627BE2" w:rsidRPr="005E6D45" w14:paraId="4C181A9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21F2FE" w14:textId="62EDFD15" w:rsidR="0039760B" w:rsidRPr="005E6D45" w:rsidRDefault="0039760B" w:rsidP="003838BE">
            <w:pPr>
              <w:pStyle w:val="Heading5"/>
              <w:spacing w:before="120" w:after="120"/>
              <w:rPr>
                <w:rFonts w:cs="Tahoma"/>
                <w:b w:val="0"/>
                <w:bCs w:val="0"/>
              </w:rPr>
            </w:pPr>
            <w:bookmarkStart w:id="319" w:name="_MDT223_Phlebotomy_and"/>
            <w:bookmarkEnd w:id="319"/>
            <w:r w:rsidRPr="00E15D51">
              <w:rPr>
                <w:rStyle w:val="Heading5Char"/>
                <w:sz w:val="21"/>
                <w:szCs w:val="21"/>
              </w:rPr>
              <w:t>MDT223 Phlebotomy and Infection Control</w:t>
            </w:r>
            <w:r w:rsidRPr="00E15D51">
              <w:rPr>
                <w:rStyle w:val="Heading5Char"/>
                <w:sz w:val="21"/>
                <w:szCs w:val="21"/>
              </w:rPr>
              <w:tab/>
            </w:r>
          </w:p>
        </w:tc>
        <w:tc>
          <w:tcPr>
            <w:tcW w:w="2319" w:type="dxa"/>
          </w:tcPr>
          <w:p w14:paraId="0573F203" w14:textId="5F1308F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CC9705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F7F2C0A" w14:textId="0DC0012B" w:rsidR="0039760B" w:rsidRPr="005E6D45" w:rsidRDefault="0039760B" w:rsidP="003838BE">
            <w:pPr>
              <w:spacing w:before="120" w:after="120"/>
              <w:rPr>
                <w:rFonts w:cs="Tahoma"/>
              </w:rPr>
            </w:pPr>
            <w:r w:rsidRPr="005E6D45">
              <w:rPr>
                <w:rFonts w:cs="Tahoma"/>
                <w:b w:val="0"/>
                <w:bCs w:val="0"/>
              </w:rPr>
              <w:t>This course will prepare students to collect, handle, and analyze blood specimens according to CLSI standards.</w:t>
            </w:r>
            <w:r w:rsidR="0042221D">
              <w:rPr>
                <w:rFonts w:cs="Tahoma"/>
                <w:b w:val="0"/>
                <w:bCs w:val="0"/>
              </w:rPr>
              <w:t xml:space="preserve"> </w:t>
            </w:r>
            <w:r w:rsidRPr="005E6D45">
              <w:rPr>
                <w:rFonts w:cs="Tahoma"/>
                <w:b w:val="0"/>
                <w:bCs w:val="0"/>
              </w:rPr>
              <w:t>Students will also learn to follow safety guidelines, OSHA regulations, and CDC precautions.</w:t>
            </w:r>
            <w:r w:rsidR="0042221D">
              <w:rPr>
                <w:rFonts w:cs="Tahoma"/>
                <w:b w:val="0"/>
                <w:bCs w:val="0"/>
              </w:rPr>
              <w:t xml:space="preserve"> </w:t>
            </w:r>
            <w:r w:rsidRPr="005E6D45">
              <w:rPr>
                <w:rFonts w:cs="Tahoma"/>
                <w:b w:val="0"/>
                <w:bCs w:val="0"/>
              </w:rPr>
              <w:t>The fundamentals of infection control in healthcare and sterile procedures will be included.</w:t>
            </w:r>
            <w:r w:rsidR="00D611D6">
              <w:rPr>
                <w:rFonts w:cs="Tahoma"/>
                <w:b w:val="0"/>
                <w:bCs w:val="0"/>
              </w:rPr>
              <w:t xml:space="preserve"> </w:t>
            </w:r>
            <w:r w:rsidR="00D611D6" w:rsidRPr="00621F9F">
              <w:rPr>
                <w:rFonts w:cs="Tahoma"/>
                <w:b w:val="0"/>
                <w:bCs w:val="0"/>
              </w:rPr>
              <w:t>Students in the Medical Assisting Program must pass this course with a B- or better.</w:t>
            </w:r>
            <w:r w:rsidR="0042221D">
              <w:rPr>
                <w:rFonts w:cs="Tahoma"/>
                <w:b w:val="0"/>
                <w:bCs w:val="0"/>
              </w:rPr>
              <w:t xml:space="preserve"> </w:t>
            </w:r>
            <w:r w:rsidR="00BA2FED" w:rsidRPr="00BA2FED">
              <w:rPr>
                <w:rFonts w:cs="Tahoma"/>
                <w:bCs w:val="0"/>
                <w:color w:val="002060"/>
              </w:rPr>
              <w:t>PREREQUISITE/CO-REQUISITE:</w:t>
            </w:r>
            <w:r w:rsidRPr="00BA2FED">
              <w:rPr>
                <w:rFonts w:cs="Tahoma"/>
                <w:bCs w:val="0"/>
                <w:color w:val="002060"/>
              </w:rPr>
              <w:t xml:space="preserve"> </w:t>
            </w:r>
            <w:r w:rsidRPr="005E6D45">
              <w:rPr>
                <w:rFonts w:cs="Tahoma"/>
                <w:b w:val="0"/>
                <w:bCs w:val="0"/>
              </w:rPr>
              <w:t>MDT125</w:t>
            </w:r>
            <w:r w:rsidR="00D06185">
              <w:rPr>
                <w:rFonts w:cs="Tahoma"/>
                <w:b w:val="0"/>
                <w:bCs w:val="0"/>
              </w:rPr>
              <w:t>, or instructor permission.</w:t>
            </w:r>
          </w:p>
        </w:tc>
      </w:tr>
      <w:tr w:rsidR="00627BE2" w:rsidRPr="005E6D45" w14:paraId="4D0BD19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C18B04" w14:textId="1EAF4299" w:rsidR="0039760B" w:rsidRPr="005E6D45" w:rsidRDefault="0039760B" w:rsidP="003838BE">
            <w:pPr>
              <w:pStyle w:val="Heading5"/>
              <w:spacing w:before="120" w:after="120"/>
              <w:rPr>
                <w:rFonts w:cs="Tahoma"/>
                <w:b w:val="0"/>
                <w:bCs w:val="0"/>
              </w:rPr>
            </w:pPr>
            <w:bookmarkStart w:id="320" w:name="_MDT227_Introduction_to"/>
            <w:bookmarkStart w:id="321" w:name="_MDT228_Introduction_to"/>
            <w:bookmarkEnd w:id="320"/>
            <w:bookmarkEnd w:id="321"/>
            <w:r w:rsidRPr="00E15D51">
              <w:rPr>
                <w:rStyle w:val="Heading5Char"/>
                <w:sz w:val="21"/>
                <w:szCs w:val="21"/>
              </w:rPr>
              <w:lastRenderedPageBreak/>
              <w:t>MDT22</w:t>
            </w:r>
            <w:r w:rsidR="000A155B">
              <w:rPr>
                <w:rStyle w:val="Heading5Char"/>
                <w:sz w:val="21"/>
                <w:szCs w:val="21"/>
              </w:rPr>
              <w:t>8</w:t>
            </w:r>
            <w:r w:rsidRPr="00E15D51">
              <w:rPr>
                <w:rStyle w:val="Heading5Char"/>
                <w:sz w:val="21"/>
                <w:szCs w:val="21"/>
              </w:rPr>
              <w:t xml:space="preserve"> Introduction to Pharmacology</w:t>
            </w:r>
            <w:r w:rsidR="0042221D">
              <w:rPr>
                <w:rFonts w:cs="Tahoma"/>
                <w:b w:val="0"/>
                <w:bCs w:val="0"/>
              </w:rPr>
              <w:t xml:space="preserve">                </w:t>
            </w:r>
          </w:p>
        </w:tc>
        <w:tc>
          <w:tcPr>
            <w:tcW w:w="2319" w:type="dxa"/>
          </w:tcPr>
          <w:p w14:paraId="42FF0912" w14:textId="4ED35842" w:rsidR="0039760B" w:rsidRPr="005E6D45" w:rsidRDefault="002F2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r w:rsidR="0039760B" w:rsidRPr="005E6D45">
              <w:rPr>
                <w:rFonts w:cs="Tahoma"/>
              </w:rPr>
              <w:t xml:space="preserve"> cr.</w:t>
            </w:r>
          </w:p>
        </w:tc>
      </w:tr>
      <w:tr w:rsidR="0039760B" w:rsidRPr="005E6D45" w14:paraId="3BD40B1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4E2CCB4" w14:textId="1816FAD8" w:rsidR="0039760B" w:rsidRPr="005E6D45" w:rsidRDefault="0039760B" w:rsidP="003838BE">
            <w:pPr>
              <w:spacing w:before="120" w:after="120"/>
              <w:rPr>
                <w:rFonts w:cs="Tahoma"/>
                <w:b w:val="0"/>
                <w:bCs w:val="0"/>
              </w:rPr>
            </w:pPr>
            <w:r w:rsidRPr="005E6D45">
              <w:rPr>
                <w:rFonts w:cs="Tahoma"/>
                <w:b w:val="0"/>
                <w:bCs w:val="0"/>
              </w:rPr>
              <w:t xml:space="preserve">This course is designed to provide the student with a broad knowledge of drugs, </w:t>
            </w:r>
            <w:r w:rsidR="001E63EA">
              <w:rPr>
                <w:rFonts w:cs="Tahoma"/>
                <w:b w:val="0"/>
                <w:bCs w:val="0"/>
              </w:rPr>
              <w:t>dosage calculations and administration of medications as it pertains to the field of medical assisting. Rights of medication admi</w:t>
            </w:r>
            <w:r w:rsidR="00273B3C">
              <w:rPr>
                <w:rFonts w:cs="Tahoma"/>
                <w:b w:val="0"/>
                <w:bCs w:val="0"/>
              </w:rPr>
              <w:t xml:space="preserve">nistration, medication abbreviations, nutrition and dietary needs will also be covered. </w:t>
            </w:r>
            <w:r w:rsidR="00A065F8" w:rsidRPr="00621F9F">
              <w:rPr>
                <w:rFonts w:cs="Tahoma"/>
                <w:b w:val="0"/>
                <w:bCs w:val="0"/>
              </w:rPr>
              <w:t>Students in the Medical Assisting Program must pass this course with a B- or better.</w:t>
            </w:r>
            <w:r w:rsidR="00A065F8">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w:t>
            </w:r>
            <w:r w:rsidR="006B5519">
              <w:rPr>
                <w:rFonts w:cs="Tahoma"/>
                <w:b w:val="0"/>
                <w:bCs w:val="0"/>
              </w:rPr>
              <w:t xml:space="preserve"> and MAT106</w:t>
            </w:r>
            <w:r w:rsidR="00845449">
              <w:rPr>
                <w:rFonts w:cs="Tahoma"/>
                <w:b w:val="0"/>
                <w:bCs w:val="0"/>
              </w:rPr>
              <w:t>.</w:t>
            </w:r>
          </w:p>
        </w:tc>
      </w:tr>
      <w:tr w:rsidR="00627BE2" w:rsidRPr="005E6D45" w14:paraId="3F02F51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BACC12" w14:textId="6F6B21BC" w:rsidR="0039760B" w:rsidRPr="005E6D45" w:rsidRDefault="0039760B" w:rsidP="003838BE">
            <w:pPr>
              <w:pStyle w:val="Heading5"/>
              <w:spacing w:before="120" w:after="120"/>
              <w:rPr>
                <w:rFonts w:cs="Tahoma"/>
                <w:b w:val="0"/>
                <w:bCs w:val="0"/>
              </w:rPr>
            </w:pPr>
            <w:bookmarkStart w:id="322" w:name="_MDT230_Phlebotomy_Capstone"/>
            <w:bookmarkEnd w:id="322"/>
            <w:r w:rsidRPr="00E15D51">
              <w:rPr>
                <w:rStyle w:val="Heading5Char"/>
                <w:sz w:val="21"/>
                <w:szCs w:val="21"/>
              </w:rPr>
              <w:t>MDT230 Phlebotomy Capstone</w:t>
            </w:r>
            <w:r w:rsidRPr="00E15D51">
              <w:rPr>
                <w:rStyle w:val="Heading5Char"/>
                <w:sz w:val="21"/>
                <w:szCs w:val="21"/>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2933B066" w14:textId="6933395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A88BAB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7A61BE4" w14:textId="6C298B80" w:rsidR="0039760B" w:rsidRPr="005E6D45" w:rsidRDefault="0039760B" w:rsidP="003838BE">
            <w:pPr>
              <w:spacing w:before="120" w:after="120"/>
              <w:rPr>
                <w:rFonts w:cs="Tahoma"/>
              </w:rPr>
            </w:pPr>
            <w:r w:rsidRPr="005E6D45">
              <w:rPr>
                <w:rFonts w:cs="Tahoma"/>
                <w:b w:val="0"/>
                <w:bCs w:val="0"/>
              </w:rPr>
              <w:t>This course will culminate procedures learned in MDT220, Phlebotomy and the practical experience from MDT225, Phlebotomy Internship.</w:t>
            </w:r>
            <w:r w:rsidR="0042221D">
              <w:rPr>
                <w:rFonts w:cs="Tahoma"/>
                <w:b w:val="0"/>
                <w:bCs w:val="0"/>
              </w:rPr>
              <w:t xml:space="preserve"> </w:t>
            </w:r>
            <w:r w:rsidRPr="005E6D45">
              <w:rPr>
                <w:rFonts w:cs="Tahoma"/>
                <w:b w:val="0"/>
                <w:bCs w:val="0"/>
              </w:rPr>
              <w:t xml:space="preserve">Pre-analytical factors of the sample or patient as they relate to and influence laboratory procedures will be </w:t>
            </w:r>
            <w:proofErr w:type="gramStart"/>
            <w:r w:rsidRPr="005E6D45">
              <w:rPr>
                <w:rFonts w:cs="Tahoma"/>
                <w:b w:val="0"/>
                <w:bCs w:val="0"/>
              </w:rPr>
              <w:t>covered</w:t>
            </w:r>
            <w:proofErr w:type="gramEnd"/>
            <w:r w:rsidRPr="005E6D45">
              <w:rPr>
                <w:rFonts w:cs="Tahoma"/>
                <w:b w:val="0"/>
                <w:bCs w:val="0"/>
              </w:rPr>
              <w:t xml:space="preserve"> and an emphasis will be placed on registration and preparation for the Phlebotomy Technician Certification Exam offered by the American Society for Clinical Pathology.</w:t>
            </w:r>
            <w:r w:rsidR="0042221D">
              <w:rPr>
                <w:rFonts w:cs="Tahoma"/>
                <w:b w:val="0"/>
                <w:bCs w:val="0"/>
              </w:rPr>
              <w:t xml:space="preserve"> </w:t>
            </w:r>
            <w:r w:rsidR="00A065F8" w:rsidRPr="00621F9F">
              <w:rPr>
                <w:rFonts w:cs="Tahoma"/>
                <w:b w:val="0"/>
                <w:bCs w:val="0"/>
              </w:rPr>
              <w:t>Students in the Medical Assisting Program must pass this course with a B- or better.</w:t>
            </w:r>
            <w:r w:rsidR="0042221D">
              <w:rPr>
                <w:rFonts w:cs="Tahoma"/>
                <w:b w:val="0"/>
                <w:bCs w:val="0"/>
              </w:rPr>
              <w:t xml:space="preserve"> </w:t>
            </w:r>
            <w:r w:rsidR="00447985" w:rsidRPr="00447985">
              <w:rPr>
                <w:rFonts w:cs="Tahoma"/>
                <w:bCs w:val="0"/>
                <w:color w:val="002060"/>
              </w:rPr>
              <w:t xml:space="preserve">CO-REQUISITE: </w:t>
            </w:r>
            <w:r w:rsidRPr="005E6D45">
              <w:rPr>
                <w:rFonts w:cs="Tahoma"/>
                <w:b w:val="0"/>
                <w:bCs w:val="0"/>
              </w:rPr>
              <w:t xml:space="preserve">MDT 225 and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 220.</w:t>
            </w:r>
          </w:p>
        </w:tc>
      </w:tr>
      <w:tr w:rsidR="00627BE2" w:rsidRPr="005E6D45" w14:paraId="79CA619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C7652A" w14:textId="22873B3A" w:rsidR="0039760B" w:rsidRPr="005E6D45" w:rsidRDefault="0039760B" w:rsidP="003838BE">
            <w:pPr>
              <w:pStyle w:val="Heading5"/>
              <w:spacing w:before="120" w:after="120"/>
              <w:rPr>
                <w:rFonts w:cs="Tahoma"/>
                <w:b w:val="0"/>
                <w:bCs w:val="0"/>
              </w:rPr>
            </w:pPr>
            <w:bookmarkStart w:id="323" w:name="_MDT235_Clinical_Office"/>
            <w:bookmarkStart w:id="324" w:name="_MDT236_Clinical_Office"/>
            <w:bookmarkEnd w:id="323"/>
            <w:bookmarkEnd w:id="324"/>
            <w:r w:rsidRPr="00E15D51">
              <w:rPr>
                <w:rStyle w:val="Heading5Char"/>
                <w:sz w:val="21"/>
                <w:szCs w:val="21"/>
              </w:rPr>
              <w:t>MDT23</w:t>
            </w:r>
            <w:r w:rsidR="00D455C6">
              <w:rPr>
                <w:rStyle w:val="Heading5Char"/>
                <w:sz w:val="21"/>
                <w:szCs w:val="21"/>
              </w:rPr>
              <w:t>6</w:t>
            </w:r>
            <w:r w:rsidRPr="00E15D51">
              <w:rPr>
                <w:rStyle w:val="Heading5Char"/>
                <w:sz w:val="21"/>
                <w:szCs w:val="21"/>
              </w:rPr>
              <w:t xml:space="preserve"> Clinical Office Procedures II</w:t>
            </w:r>
            <w:r w:rsidR="0042221D">
              <w:rPr>
                <w:rStyle w:val="Heading5Char"/>
                <w:sz w:val="21"/>
                <w:szCs w:val="21"/>
              </w:rPr>
              <w:t xml:space="preserve">                              </w:t>
            </w:r>
          </w:p>
        </w:tc>
        <w:tc>
          <w:tcPr>
            <w:tcW w:w="2319" w:type="dxa"/>
          </w:tcPr>
          <w:p w14:paraId="5B80DDD0" w14:textId="19F96B50" w:rsidR="0039760B" w:rsidRPr="005E6D45" w:rsidRDefault="00D455C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39760B" w:rsidRPr="005E6D45">
              <w:rPr>
                <w:rFonts w:cs="Tahoma"/>
              </w:rPr>
              <w:t xml:space="preserve"> cr.</w:t>
            </w:r>
          </w:p>
        </w:tc>
      </w:tr>
      <w:tr w:rsidR="0039760B" w:rsidRPr="005E6D45" w14:paraId="039C2F4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9D10AE8" w14:textId="591C6333" w:rsidR="0039760B" w:rsidRPr="005E6D45" w:rsidRDefault="0039760B" w:rsidP="003838BE">
            <w:pPr>
              <w:spacing w:before="120" w:after="120"/>
              <w:rPr>
                <w:rFonts w:cs="Tahoma"/>
                <w:b w:val="0"/>
                <w:bCs w:val="0"/>
              </w:rPr>
            </w:pPr>
            <w:r w:rsidRPr="005E6D45">
              <w:rPr>
                <w:rFonts w:cs="Tahoma"/>
                <w:b w:val="0"/>
                <w:bCs w:val="0"/>
              </w:rPr>
              <w:t xml:space="preserve">This course </w:t>
            </w:r>
            <w:r w:rsidR="00552C0F">
              <w:rPr>
                <w:rFonts w:cs="Tahoma"/>
                <w:b w:val="0"/>
                <w:bCs w:val="0"/>
              </w:rPr>
              <w:t>covers clinical medical assisting tasks commonly performed in an ambulatory healthcare setting. Students learn the skills and knowledge necessary to assis</w:t>
            </w:r>
            <w:r w:rsidR="00552C0F">
              <w:rPr>
                <w:rFonts w:cs="Tahoma"/>
              </w:rPr>
              <w:t>t</w:t>
            </w:r>
            <w:r w:rsidR="00552C0F">
              <w:rPr>
                <w:rFonts w:cs="Tahoma"/>
                <w:b w:val="0"/>
                <w:bCs w:val="0"/>
              </w:rPr>
              <w:t xml:space="preserve"> physicians with patient care, including vital signs, CLIA Waived tests, would care, pulmonary function tests and electrocardiography.</w:t>
            </w:r>
            <w:r w:rsidRPr="005E6D45">
              <w:rPr>
                <w:rFonts w:cs="Tahoma"/>
                <w:b w:val="0"/>
                <w:bCs w:val="0"/>
              </w:rPr>
              <w:t xml:space="preserve"> </w:t>
            </w:r>
            <w:r w:rsidR="00A065F8"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MDT13</w:t>
            </w:r>
            <w:r w:rsidR="007F5E06">
              <w:rPr>
                <w:rFonts w:cs="Tahoma"/>
                <w:b w:val="0"/>
                <w:bCs w:val="0"/>
              </w:rPr>
              <w:t>6</w:t>
            </w:r>
            <w:r w:rsidRPr="005E6D45">
              <w:rPr>
                <w:rFonts w:cs="Tahoma"/>
                <w:b w:val="0"/>
                <w:bCs w:val="0"/>
              </w:rPr>
              <w:t>.</w:t>
            </w:r>
          </w:p>
        </w:tc>
      </w:tr>
      <w:tr w:rsidR="00627BE2" w:rsidRPr="005E6D45" w14:paraId="61CD369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CDF409" w14:textId="200C2416" w:rsidR="0039760B" w:rsidRPr="005E6D45" w:rsidRDefault="0039760B" w:rsidP="003838BE">
            <w:pPr>
              <w:pStyle w:val="Heading5"/>
              <w:spacing w:before="120" w:after="120"/>
              <w:rPr>
                <w:rFonts w:cs="Tahoma"/>
                <w:b w:val="0"/>
                <w:bCs w:val="0"/>
              </w:rPr>
            </w:pPr>
            <w:bookmarkStart w:id="325" w:name="_MDT240_Medical_Assisting"/>
            <w:bookmarkEnd w:id="325"/>
            <w:r w:rsidRPr="00E15D51">
              <w:rPr>
                <w:rStyle w:val="Heading5Char"/>
                <w:sz w:val="21"/>
                <w:szCs w:val="21"/>
              </w:rPr>
              <w:t>MDT240 Medical Assisting Capstone</w:t>
            </w:r>
            <w:r w:rsidR="0042221D">
              <w:rPr>
                <w:rFonts w:cs="Tahoma"/>
                <w:b w:val="0"/>
                <w:bCs w:val="0"/>
              </w:rPr>
              <w:t xml:space="preserve">                 </w:t>
            </w:r>
          </w:p>
        </w:tc>
        <w:tc>
          <w:tcPr>
            <w:tcW w:w="2319" w:type="dxa"/>
          </w:tcPr>
          <w:p w14:paraId="0D17B6D1" w14:textId="4601EDF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10C988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64B47C1" w14:textId="0560CCA3" w:rsidR="0039760B" w:rsidRPr="005E6D45" w:rsidRDefault="0039760B" w:rsidP="003838BE">
            <w:pPr>
              <w:spacing w:before="120" w:after="120"/>
              <w:rPr>
                <w:rFonts w:cs="Tahoma"/>
                <w:b w:val="0"/>
                <w:bCs w:val="0"/>
              </w:rPr>
            </w:pPr>
            <w:r w:rsidRPr="005E6D45">
              <w:rPr>
                <w:rFonts w:cs="Tahoma"/>
                <w:b w:val="0"/>
                <w:bCs w:val="0"/>
              </w:rPr>
              <w:t>This capstone course is designed to integrate learning from previous semesters.</w:t>
            </w:r>
            <w:r w:rsidR="0042221D">
              <w:rPr>
                <w:rFonts w:cs="Tahoma"/>
                <w:b w:val="0"/>
                <w:bCs w:val="0"/>
              </w:rPr>
              <w:t xml:space="preserve"> </w:t>
            </w:r>
            <w:r w:rsidRPr="005E6D45">
              <w:rPr>
                <w:rFonts w:cs="Tahoma"/>
                <w:b w:val="0"/>
                <w:bCs w:val="0"/>
              </w:rPr>
              <w:t>Students will utilize their knowledge and skills to recognize disease processes, medical treatment, medication interactions, signs, symptoms and outcomes of common diseases.</w:t>
            </w:r>
            <w:r w:rsidR="0042221D">
              <w:rPr>
                <w:rFonts w:cs="Tahoma"/>
                <w:b w:val="0"/>
                <w:bCs w:val="0"/>
              </w:rPr>
              <w:t xml:space="preserve"> </w:t>
            </w:r>
            <w:r w:rsidRPr="005E6D45">
              <w:rPr>
                <w:rFonts w:cs="Tahoma"/>
                <w:b w:val="0"/>
                <w:bCs w:val="0"/>
              </w:rPr>
              <w:t>This course will integrate current patient topics and thinking about etiology, prognosis, and clinical practice of medicine.</w:t>
            </w:r>
            <w:r w:rsidR="0042221D">
              <w:rPr>
                <w:rFonts w:cs="Tahoma"/>
                <w:b w:val="0"/>
                <w:bCs w:val="0"/>
              </w:rPr>
              <w:t xml:space="preserve"> </w:t>
            </w:r>
            <w:r w:rsidRPr="005E6D45">
              <w:rPr>
                <w:rFonts w:cs="Tahoma"/>
                <w:b w:val="0"/>
                <w:bCs w:val="0"/>
              </w:rPr>
              <w:t>A holistic, interdisciplinary approach to patient centered care, education, and quality will be utilized.</w:t>
            </w:r>
            <w:r w:rsidR="0042221D">
              <w:rPr>
                <w:rFonts w:cs="Tahoma"/>
                <w:b w:val="0"/>
                <w:bCs w:val="0"/>
              </w:rPr>
              <w:t xml:space="preserve"> </w:t>
            </w:r>
            <w:r w:rsidR="005B49D2"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MDT135, MDT227, and MDT235, or with instructor permission.</w:t>
            </w:r>
          </w:p>
        </w:tc>
      </w:tr>
      <w:tr w:rsidR="00627BE2" w:rsidRPr="005E6D45" w14:paraId="72E254F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440540" w14:textId="574D71DD" w:rsidR="0039760B" w:rsidRPr="005E6D45" w:rsidRDefault="0039760B" w:rsidP="003838BE">
            <w:pPr>
              <w:pStyle w:val="Heading5"/>
              <w:spacing w:before="120" w:after="120"/>
              <w:rPr>
                <w:rFonts w:cs="Tahoma"/>
                <w:b w:val="0"/>
                <w:bCs w:val="0"/>
              </w:rPr>
            </w:pPr>
            <w:bookmarkStart w:id="326" w:name="_MDT245_Clinical_Medical"/>
            <w:bookmarkEnd w:id="326"/>
            <w:r w:rsidRPr="00E15D51">
              <w:rPr>
                <w:rStyle w:val="Heading5Char"/>
                <w:sz w:val="21"/>
                <w:szCs w:val="21"/>
              </w:rPr>
              <w:t>MDT245 Clinical Medical Cooperative Practicum</w:t>
            </w:r>
            <w:r w:rsidR="0042221D">
              <w:rPr>
                <w:rFonts w:cs="Tahoma"/>
                <w:b w:val="0"/>
                <w:bCs w:val="0"/>
              </w:rPr>
              <w:t xml:space="preserve">    </w:t>
            </w:r>
            <w:r w:rsidRPr="005E6D45">
              <w:rPr>
                <w:rFonts w:cs="Tahoma"/>
                <w:b w:val="0"/>
                <w:bCs w:val="0"/>
              </w:rPr>
              <w:t xml:space="preserve"> </w:t>
            </w:r>
            <w:r w:rsidRPr="005E6D45">
              <w:rPr>
                <w:rFonts w:cs="Tahoma"/>
                <w:b w:val="0"/>
                <w:bCs w:val="0"/>
              </w:rPr>
              <w:tab/>
            </w:r>
          </w:p>
        </w:tc>
        <w:tc>
          <w:tcPr>
            <w:tcW w:w="2319" w:type="dxa"/>
          </w:tcPr>
          <w:p w14:paraId="2B8A4769" w14:textId="7885E4B5" w:rsidR="0039760B"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06E23" w:rsidRPr="005E6D45" w14:paraId="202BF18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3E34070" w14:textId="679C831F" w:rsidR="00806E23" w:rsidRPr="005E6D45" w:rsidRDefault="00806E23" w:rsidP="003838BE">
            <w:pPr>
              <w:spacing w:before="120" w:after="120"/>
              <w:rPr>
                <w:rFonts w:cs="Tahoma"/>
              </w:rPr>
            </w:pPr>
            <w:r w:rsidRPr="005E6D45">
              <w:rPr>
                <w:rFonts w:cs="Tahoma"/>
                <w:b w:val="0"/>
                <w:bCs w:val="0"/>
              </w:rPr>
              <w:t xml:space="preserve">This course will integrate the clinical office skills necessary for the medical office. It will allow students the opportunity to integrate knowledge and skills learned. This 165-hour externship is a hands-on learning experience at a local medical center or office. This is an unpaid externship </w:t>
            </w:r>
            <w:proofErr w:type="gramStart"/>
            <w:r w:rsidRPr="005E6D45">
              <w:rPr>
                <w:rFonts w:cs="Tahoma"/>
                <w:b w:val="0"/>
                <w:bCs w:val="0"/>
              </w:rPr>
              <w:t>per</w:t>
            </w:r>
            <w:proofErr w:type="gramEnd"/>
            <w:r w:rsidRPr="005E6D45">
              <w:rPr>
                <w:rFonts w:cs="Tahoma"/>
                <w:b w:val="0"/>
                <w:bCs w:val="0"/>
              </w:rPr>
              <w:t xml:space="preserve"> CAAHEP standards. </w:t>
            </w:r>
            <w:r w:rsidR="00324E27"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MDT130, MDT133, MDT135, </w:t>
            </w:r>
            <w:r w:rsidRPr="005E6D45">
              <w:rPr>
                <w:rFonts w:cs="Tahoma"/>
                <w:b w:val="0"/>
                <w:bCs w:val="0"/>
              </w:rPr>
              <w:lastRenderedPageBreak/>
              <w:t>MDT221, MDT223, MDT227 and MDT235, or with instructor permission and completion of Immunization History Form and all immunizations up to date.</w:t>
            </w:r>
            <w:r w:rsidR="0042221D">
              <w:rPr>
                <w:rFonts w:cs="Tahoma"/>
                <w:b w:val="0"/>
                <w:bCs w:val="0"/>
              </w:rPr>
              <w:t xml:space="preserve"> </w:t>
            </w:r>
            <w:r w:rsidRPr="005E6D45">
              <w:rPr>
                <w:rFonts w:cs="Tahoma"/>
                <w:b w:val="0"/>
                <w:bCs w:val="0"/>
              </w:rPr>
              <w:t>Prior to entering this course, the student must possess current Health Care Provider CPR.</w:t>
            </w:r>
          </w:p>
        </w:tc>
      </w:tr>
      <w:tr w:rsidR="00627BE2" w:rsidRPr="005E6D45" w14:paraId="20659FE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389E9" w14:textId="1A7278B0" w:rsidR="00806E23" w:rsidRPr="005E6D45" w:rsidRDefault="00806E23" w:rsidP="003838BE">
            <w:pPr>
              <w:pStyle w:val="Heading5"/>
              <w:spacing w:before="120" w:after="120"/>
              <w:rPr>
                <w:rFonts w:cs="Tahoma"/>
                <w:b w:val="0"/>
                <w:bCs w:val="0"/>
              </w:rPr>
            </w:pPr>
            <w:bookmarkStart w:id="327" w:name="_MET100_General_Service"/>
            <w:bookmarkEnd w:id="327"/>
            <w:r w:rsidRPr="00E15D51">
              <w:rPr>
                <w:rStyle w:val="Heading5Char"/>
                <w:sz w:val="21"/>
                <w:szCs w:val="21"/>
              </w:rPr>
              <w:lastRenderedPageBreak/>
              <w:t>MET100 General Service</w:t>
            </w:r>
            <w:r w:rsidRPr="005E6D45">
              <w:rPr>
                <w:rFonts w:cs="Tahoma"/>
                <w:b w:val="0"/>
                <w:bCs w:val="0"/>
              </w:rPr>
              <w:tab/>
            </w:r>
          </w:p>
        </w:tc>
        <w:tc>
          <w:tcPr>
            <w:tcW w:w="2319" w:type="dxa"/>
          </w:tcPr>
          <w:p w14:paraId="072E9061" w14:textId="488110E8"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293D272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4660792" w14:textId="68E607EA" w:rsidR="00806E23" w:rsidRPr="005E6D45" w:rsidRDefault="00806E23" w:rsidP="003838BE">
            <w:pPr>
              <w:spacing w:before="120" w:after="120"/>
              <w:rPr>
                <w:rFonts w:cs="Tahoma"/>
                <w:b w:val="0"/>
                <w:bCs w:val="0"/>
              </w:rPr>
            </w:pPr>
            <w:r w:rsidRPr="005E6D45">
              <w:rPr>
                <w:rFonts w:cs="Tahoma"/>
                <w:b w:val="0"/>
                <w:bCs w:val="0"/>
              </w:rPr>
              <w:t>Emphasis on preventative maintenance to include fuel systems, cooling systems, air/exhaust systems, brake systems, power train inspections and lubrication, hydraulic systems, and all lubricating oils and filters.</w:t>
            </w:r>
          </w:p>
        </w:tc>
      </w:tr>
      <w:tr w:rsidR="00A604C8" w:rsidRPr="005E6D45" w14:paraId="5876DBC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B60E85" w14:textId="13C4AC5A" w:rsidR="00A604C8" w:rsidRPr="00152CFB" w:rsidRDefault="00A604C8" w:rsidP="003838BE">
            <w:pPr>
              <w:pStyle w:val="Heading5"/>
              <w:spacing w:before="120" w:after="120"/>
              <w:rPr>
                <w:rStyle w:val="Heading5Char"/>
                <w:sz w:val="22"/>
              </w:rPr>
            </w:pPr>
            <w:bookmarkStart w:id="328" w:name="_MET101_Diesel_Engine"/>
            <w:bookmarkEnd w:id="328"/>
            <w:r w:rsidRPr="00152CFB">
              <w:rPr>
                <w:rStyle w:val="Heading5Char"/>
                <w:sz w:val="22"/>
              </w:rPr>
              <w:t>MET</w:t>
            </w:r>
            <w:r w:rsidR="00152CFB" w:rsidRPr="00152CFB">
              <w:rPr>
                <w:rStyle w:val="Heading5Char"/>
                <w:sz w:val="22"/>
              </w:rPr>
              <w:t>101 Diesel Engine Overhaul</w:t>
            </w:r>
          </w:p>
        </w:tc>
        <w:tc>
          <w:tcPr>
            <w:tcW w:w="2319" w:type="dxa"/>
          </w:tcPr>
          <w:p w14:paraId="2F57DAEF" w14:textId="1CB3D16A" w:rsidR="00A604C8" w:rsidRPr="005E6D45" w:rsidRDefault="00CF3B6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06EEE" w:rsidRPr="005E6D45" w14:paraId="1A34E4F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F36F3D5" w14:textId="1CCF0912" w:rsidR="00506EEE" w:rsidRPr="005E6D45" w:rsidRDefault="00506EEE" w:rsidP="003838BE">
            <w:pPr>
              <w:spacing w:before="120" w:after="120"/>
              <w:rPr>
                <w:rFonts w:cs="Tahoma"/>
              </w:rPr>
            </w:pPr>
            <w:r w:rsidRPr="00CF3B67">
              <w:rPr>
                <w:rFonts w:cs="Tahoma"/>
                <w:b w:val="0"/>
                <w:bCs w:val="0"/>
              </w:rPr>
              <w:t>This</w:t>
            </w:r>
            <w:r>
              <w:rPr>
                <w:rFonts w:cs="Tahoma"/>
                <w:b w:val="0"/>
                <w:bCs w:val="0"/>
              </w:rPr>
              <w:t xml:space="preserve"> course is designed to give the student knowledge of diesel engine theory and construction including engine operation, component identification and terminology. This course is the companion course to Diesel Engine Overhaul Lab (MET137).</w:t>
            </w:r>
          </w:p>
        </w:tc>
      </w:tr>
      <w:tr w:rsidR="00253CCE" w:rsidRPr="005E6D45" w14:paraId="5F31EDD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140F6F" w14:textId="549D274B" w:rsidR="00806E23" w:rsidRPr="005E6D45" w:rsidRDefault="00806E23" w:rsidP="003838BE">
            <w:pPr>
              <w:pStyle w:val="Heading5"/>
              <w:spacing w:before="120" w:after="120"/>
              <w:rPr>
                <w:rFonts w:cs="Tahoma"/>
                <w:b w:val="0"/>
                <w:bCs w:val="0"/>
              </w:rPr>
            </w:pPr>
            <w:bookmarkStart w:id="329" w:name="_MET102_Introduction_to"/>
            <w:bookmarkEnd w:id="329"/>
            <w:r w:rsidRPr="00E15D51">
              <w:rPr>
                <w:rStyle w:val="Heading5Char"/>
                <w:sz w:val="21"/>
                <w:szCs w:val="21"/>
              </w:rPr>
              <w:t>MET102 Introduction to OSHA Safety/First Aid/CPR</w:t>
            </w:r>
            <w:r w:rsidRPr="00E15D51">
              <w:rPr>
                <w:rStyle w:val="Heading5Char"/>
                <w:sz w:val="21"/>
                <w:szCs w:val="21"/>
              </w:rPr>
              <w:tab/>
            </w:r>
          </w:p>
        </w:tc>
        <w:tc>
          <w:tcPr>
            <w:tcW w:w="2319" w:type="dxa"/>
          </w:tcPr>
          <w:p w14:paraId="5EA0F05C" w14:textId="2BF95B9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77CD785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C1AB63A" w14:textId="5F882831" w:rsidR="00806E23" w:rsidRPr="005E6D45" w:rsidRDefault="00806E23" w:rsidP="003838BE">
            <w:pPr>
              <w:spacing w:before="120" w:after="120"/>
              <w:rPr>
                <w:rFonts w:cs="Tahoma"/>
              </w:rPr>
            </w:pPr>
            <w:r w:rsidRPr="005E6D45">
              <w:rPr>
                <w:rFonts w:cs="Tahoma"/>
                <w:b w:val="0"/>
                <w:bCs w:val="0"/>
              </w:rPr>
              <w:t>An introductory course designed to cover the handling of hazardous materials, respiratory safety, fire safety, and first aid. Students successfully completing this course will receive the 30-hour OSHA certification and will be Red Cross First Aid and CPR certified.</w:t>
            </w:r>
          </w:p>
        </w:tc>
      </w:tr>
      <w:tr w:rsidR="00253CCE" w:rsidRPr="005E6D45" w14:paraId="763EEBE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7EF51B" w14:textId="342185C8" w:rsidR="00806E23" w:rsidRPr="005E6D45" w:rsidRDefault="00806E23" w:rsidP="003838BE">
            <w:pPr>
              <w:pStyle w:val="Heading5"/>
              <w:spacing w:before="120" w:after="120"/>
              <w:rPr>
                <w:rFonts w:cs="Tahoma"/>
                <w:b w:val="0"/>
                <w:bCs w:val="0"/>
              </w:rPr>
            </w:pPr>
            <w:bookmarkStart w:id="330" w:name="_MET103_Principles_of"/>
            <w:bookmarkEnd w:id="330"/>
            <w:r w:rsidRPr="00E15D51">
              <w:rPr>
                <w:rStyle w:val="Heading5Char"/>
                <w:sz w:val="21"/>
                <w:szCs w:val="21"/>
              </w:rPr>
              <w:t>MET103 Principles of Vehicular Electronics I</w:t>
            </w:r>
            <w:r w:rsidRPr="005E6D45">
              <w:rPr>
                <w:rFonts w:cs="Tahoma"/>
                <w:b w:val="0"/>
                <w:bCs w:val="0"/>
              </w:rPr>
              <w:tab/>
            </w:r>
          </w:p>
        </w:tc>
        <w:tc>
          <w:tcPr>
            <w:tcW w:w="2319" w:type="dxa"/>
          </w:tcPr>
          <w:p w14:paraId="368DBAAA" w14:textId="215AD17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46F2505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5FA85F9" w14:textId="18DCA06D" w:rsidR="00806E23" w:rsidRPr="005E6D45" w:rsidRDefault="00806E23" w:rsidP="003838BE">
            <w:pPr>
              <w:spacing w:before="120" w:after="120"/>
              <w:rPr>
                <w:rFonts w:cs="Tahoma"/>
                <w:b w:val="0"/>
                <w:bCs w:val="0"/>
              </w:rPr>
            </w:pPr>
            <w:r w:rsidRPr="005E6D45">
              <w:rPr>
                <w:rFonts w:cs="Tahoma"/>
                <w:b w:val="0"/>
                <w:bCs w:val="0"/>
              </w:rPr>
              <w:t>Students will study the basic principles of electricity and electronics while strengthening and increasing knowledge of electricity and electronics for the automotive and heavy-duty technicians. The course includes the theory of vehicular electrical circuits and devices, concentrating on computer controls. Proper testing methods of circuits, components and processors will also be covered.</w:t>
            </w:r>
          </w:p>
        </w:tc>
      </w:tr>
      <w:tr w:rsidR="00253CCE" w:rsidRPr="005E6D45" w14:paraId="77117FE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1CE62" w14:textId="234A5892" w:rsidR="00806E23" w:rsidRPr="005E6D45" w:rsidRDefault="00806E23" w:rsidP="003838BE">
            <w:pPr>
              <w:pStyle w:val="Heading5"/>
              <w:spacing w:before="120" w:after="120"/>
              <w:rPr>
                <w:rFonts w:cs="Tahoma"/>
                <w:b w:val="0"/>
                <w:bCs w:val="0"/>
              </w:rPr>
            </w:pPr>
            <w:bookmarkStart w:id="331" w:name="_MET107_Introduction_to"/>
            <w:bookmarkEnd w:id="331"/>
            <w:r w:rsidRPr="00E15D51">
              <w:rPr>
                <w:rStyle w:val="Heading5Char"/>
                <w:sz w:val="21"/>
                <w:szCs w:val="21"/>
              </w:rPr>
              <w:t>MET107 Introduction to Engine Operation</w:t>
            </w:r>
            <w:r w:rsidRPr="005E6D45">
              <w:rPr>
                <w:rFonts w:cs="Tahoma"/>
                <w:b w:val="0"/>
                <w:bCs w:val="0"/>
              </w:rPr>
              <w:tab/>
            </w:r>
          </w:p>
        </w:tc>
        <w:tc>
          <w:tcPr>
            <w:tcW w:w="2319" w:type="dxa"/>
          </w:tcPr>
          <w:p w14:paraId="35577432" w14:textId="77D690BF"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3EBE79F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B282920" w14:textId="2F96E5C4" w:rsidR="00806E23" w:rsidRPr="005E6D45" w:rsidRDefault="00806E23" w:rsidP="003838BE">
            <w:pPr>
              <w:spacing w:before="120" w:after="120"/>
              <w:rPr>
                <w:rFonts w:cs="Tahoma"/>
                <w:b w:val="0"/>
                <w:bCs w:val="0"/>
              </w:rPr>
            </w:pPr>
            <w:r w:rsidRPr="005E6D45">
              <w:rPr>
                <w:rFonts w:cs="Tahoma"/>
                <w:b w:val="0"/>
                <w:bCs w:val="0"/>
              </w:rPr>
              <w:t>This course is restricted to Automotive, Heavy Equipment Maintenance and Heavy Equipment Operation students in their second semester. Introduction to engine applications, basic construction, and correct operation will be discussed. Both diesel and gasoline engines will be included in the lessons.</w:t>
            </w:r>
          </w:p>
        </w:tc>
      </w:tr>
      <w:tr w:rsidR="00253CCE" w:rsidRPr="005E6D45" w14:paraId="4A92FB5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5A655B" w14:textId="58BE2CAD" w:rsidR="00806E23" w:rsidRPr="005E6D45" w:rsidRDefault="00806E23" w:rsidP="003838BE">
            <w:pPr>
              <w:pStyle w:val="Heading5"/>
              <w:spacing w:before="120" w:after="120"/>
              <w:rPr>
                <w:rFonts w:cs="Tahoma"/>
                <w:b w:val="0"/>
                <w:bCs w:val="0"/>
              </w:rPr>
            </w:pPr>
            <w:bookmarkStart w:id="332" w:name="_MET108_Principles_of"/>
            <w:bookmarkEnd w:id="332"/>
            <w:r w:rsidRPr="00E15D51">
              <w:rPr>
                <w:rStyle w:val="Heading5Char"/>
                <w:sz w:val="21"/>
                <w:szCs w:val="21"/>
              </w:rPr>
              <w:t>MET108 Principles of Vehicular Performance</w:t>
            </w:r>
            <w:r w:rsidRPr="005E6D45">
              <w:rPr>
                <w:rFonts w:cs="Tahoma"/>
                <w:b w:val="0"/>
                <w:bCs w:val="0"/>
              </w:rPr>
              <w:tab/>
            </w:r>
          </w:p>
        </w:tc>
        <w:tc>
          <w:tcPr>
            <w:tcW w:w="2319" w:type="dxa"/>
          </w:tcPr>
          <w:p w14:paraId="22EF1F5D" w14:textId="12C4BCEC" w:rsidR="00806E23" w:rsidRPr="00E15D51" w:rsidRDefault="00E15D51" w:rsidP="003838BE">
            <w:pPr>
              <w:spacing w:before="120" w:after="120"/>
              <w:cnfStyle w:val="000000100000" w:firstRow="0" w:lastRow="0" w:firstColumn="0" w:lastColumn="0" w:oddVBand="0" w:evenVBand="0" w:oddHBand="1" w:evenHBand="0" w:firstRowFirstColumn="0" w:firstRowLastColumn="0" w:lastRowFirstColumn="0" w:lastRowLastColumn="0"/>
            </w:pPr>
            <w:r w:rsidRPr="00E15D51">
              <w:rPr>
                <w:rStyle w:val="Heading5Char"/>
                <w:rFonts w:eastAsiaTheme="minorEastAsia" w:cstheme="minorBidi"/>
                <w:color w:val="auto"/>
                <w:sz w:val="22"/>
                <w:szCs w:val="21"/>
              </w:rPr>
              <w:t>2 cr.</w:t>
            </w:r>
          </w:p>
        </w:tc>
      </w:tr>
      <w:tr w:rsidR="00D86202" w:rsidRPr="005E6D45" w14:paraId="1AED1BE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D7209C1" w14:textId="4410A657" w:rsidR="00D86202" w:rsidRPr="005E6D45" w:rsidRDefault="00D86202" w:rsidP="003838BE">
            <w:pPr>
              <w:spacing w:before="120" w:after="120"/>
              <w:rPr>
                <w:rFonts w:cs="Tahoma"/>
                <w:b w:val="0"/>
                <w:bCs w:val="0"/>
              </w:rPr>
            </w:pPr>
            <w:r w:rsidRPr="005E6D45">
              <w:rPr>
                <w:rFonts w:cs="Tahoma"/>
                <w:b w:val="0"/>
                <w:bCs w:val="0"/>
              </w:rPr>
              <w:t xml:space="preserve">This course utilizes the theories from MET 103 Principles of Vehicular Electronics through hands-on experience in a lab environment. Emphasis will be placed on testing and diagnosis of automotive electrical/electronic circuits and devices as they apply to vehicle performance. These tasks will be performed in accordance with </w:t>
            </w:r>
            <w:r w:rsidR="3C29853F" w:rsidRPr="3FE93963">
              <w:rPr>
                <w:rFonts w:cs="Tahoma"/>
                <w:b w:val="0"/>
                <w:bCs w:val="0"/>
              </w:rPr>
              <w:t>ASE</w:t>
            </w:r>
            <w:r w:rsidR="5F9E1DF0" w:rsidRPr="3FE93963">
              <w:rPr>
                <w:rFonts w:cs="Tahoma"/>
                <w:b w:val="0"/>
                <w:bCs w:val="0"/>
              </w:rPr>
              <w:t xml:space="preserve"> </w:t>
            </w:r>
            <w:r w:rsidR="3C29853F" w:rsidRPr="3FE93963">
              <w:rPr>
                <w:rFonts w:cs="Tahoma"/>
                <w:b w:val="0"/>
                <w:bCs w:val="0"/>
              </w:rPr>
              <w:t>standards.</w:t>
            </w:r>
          </w:p>
        </w:tc>
      </w:tr>
      <w:tr w:rsidR="00253CCE" w:rsidRPr="005E6D45" w14:paraId="2F02DE8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2EE985" w14:textId="544B4A54" w:rsidR="00D86202" w:rsidRPr="005E6D45" w:rsidRDefault="00D86202" w:rsidP="003838BE">
            <w:pPr>
              <w:pStyle w:val="Heading5"/>
              <w:spacing w:before="120" w:after="120"/>
              <w:rPr>
                <w:rFonts w:cs="Tahoma"/>
              </w:rPr>
            </w:pPr>
            <w:bookmarkStart w:id="333" w:name="_MET112_Engine_Performance"/>
            <w:bookmarkEnd w:id="333"/>
            <w:r w:rsidRPr="00E15D51">
              <w:rPr>
                <w:rStyle w:val="Heading5Char"/>
                <w:sz w:val="21"/>
                <w:szCs w:val="21"/>
              </w:rPr>
              <w:lastRenderedPageBreak/>
              <w:t>MET112 Engine Performance and Diagnostics I</w:t>
            </w:r>
          </w:p>
        </w:tc>
        <w:tc>
          <w:tcPr>
            <w:tcW w:w="2319" w:type="dxa"/>
          </w:tcPr>
          <w:p w14:paraId="45C19877" w14:textId="64D85E7A" w:rsidR="00D86202" w:rsidRPr="005E6D45" w:rsidRDefault="00D8620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D86202" w:rsidRPr="005E6D45" w14:paraId="5C1E4A1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540A59D" w14:textId="238B8693" w:rsidR="00D86202" w:rsidRPr="005E6D45" w:rsidRDefault="00D86202" w:rsidP="003838BE">
            <w:pPr>
              <w:spacing w:before="120" w:after="120"/>
              <w:rPr>
                <w:rFonts w:cs="Tahoma"/>
                <w:b w:val="0"/>
                <w:bCs w:val="0"/>
              </w:rPr>
            </w:pPr>
            <w:r w:rsidRPr="005E6D45">
              <w:rPr>
                <w:rFonts w:cs="Tahoma"/>
                <w:b w:val="0"/>
                <w:bCs w:val="0"/>
              </w:rPr>
              <w:t>This course provides students with the knowledge and skills to comprehend vehicular fuel, ignition, and computer systems’ components and their effect on vehicle performance.</w:t>
            </w:r>
          </w:p>
        </w:tc>
      </w:tr>
      <w:tr w:rsidR="00253CCE" w:rsidRPr="005E6D45" w14:paraId="775B3FE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0CDD80" w14:textId="1226537B" w:rsidR="00D86202" w:rsidRPr="005E6D45" w:rsidRDefault="00D86202" w:rsidP="003838BE">
            <w:pPr>
              <w:pStyle w:val="Heading5"/>
              <w:spacing w:before="120" w:after="120"/>
              <w:rPr>
                <w:rFonts w:cs="Tahoma"/>
                <w:b w:val="0"/>
                <w:bCs w:val="0"/>
              </w:rPr>
            </w:pPr>
            <w:bookmarkStart w:id="334" w:name="_MET113_Engine_Performance"/>
            <w:bookmarkEnd w:id="334"/>
            <w:r w:rsidRPr="00E15D51">
              <w:rPr>
                <w:rStyle w:val="Heading5Char"/>
                <w:sz w:val="21"/>
                <w:szCs w:val="21"/>
              </w:rPr>
              <w:t>MET113 Engine Performance and Diagnostics II</w:t>
            </w:r>
            <w:r w:rsidRPr="005E6D45">
              <w:rPr>
                <w:rFonts w:cs="Tahoma"/>
                <w:b w:val="0"/>
                <w:bCs w:val="0"/>
              </w:rPr>
              <w:tab/>
            </w:r>
          </w:p>
        </w:tc>
        <w:tc>
          <w:tcPr>
            <w:tcW w:w="2319" w:type="dxa"/>
          </w:tcPr>
          <w:p w14:paraId="359A311F" w14:textId="635D5466" w:rsidR="00D86202"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26E7133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1FCB637" w14:textId="230DA40E" w:rsidR="00A65D7B" w:rsidRPr="005E6D45" w:rsidRDefault="00A65D7B" w:rsidP="003838BE">
            <w:pPr>
              <w:spacing w:before="120" w:after="120"/>
              <w:rPr>
                <w:rFonts w:cs="Tahoma"/>
              </w:rPr>
            </w:pPr>
            <w:r w:rsidRPr="005E6D45">
              <w:rPr>
                <w:rFonts w:cs="Tahoma"/>
                <w:b w:val="0"/>
                <w:bCs w:val="0"/>
              </w:rPr>
              <w:t xml:space="preserve">As a continuation of MET112, this course expands the student’s knowledge of vehicular ignition, fuel, and computer systems through testing and </w:t>
            </w:r>
            <w:proofErr w:type="gramStart"/>
            <w:r w:rsidRPr="005E6D45">
              <w:rPr>
                <w:rFonts w:cs="Tahoma"/>
                <w:b w:val="0"/>
                <w:bCs w:val="0"/>
              </w:rPr>
              <w:t>analyzing of</w:t>
            </w:r>
            <w:proofErr w:type="gramEnd"/>
            <w:r w:rsidRPr="005E6D45">
              <w:rPr>
                <w:rFonts w:cs="Tahoma"/>
                <w:b w:val="0"/>
                <w:bCs w:val="0"/>
              </w:rPr>
              <w:t xml:space="preserve"> components and systems in accordance with ASE guidelines. Students will prepare for ASE</w:t>
            </w:r>
            <w:r w:rsidR="55209DE6" w:rsidRPr="04810261">
              <w:rPr>
                <w:rFonts w:cs="Tahoma"/>
                <w:b w:val="0"/>
                <w:bCs w:val="0"/>
              </w:rPr>
              <w:t xml:space="preserve"> </w:t>
            </w:r>
            <w:r w:rsidRPr="005E6D45">
              <w:rPr>
                <w:rFonts w:cs="Tahoma"/>
                <w:b w:val="0"/>
                <w:bCs w:val="0"/>
              </w:rPr>
              <w:t>national certification.</w:t>
            </w:r>
          </w:p>
        </w:tc>
      </w:tr>
      <w:tr w:rsidR="00253CCE" w:rsidRPr="005E6D45" w14:paraId="5643D6E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AEC834" w14:textId="034A4D46" w:rsidR="00A65D7B" w:rsidRPr="005E6D45" w:rsidRDefault="00A65D7B" w:rsidP="003838BE">
            <w:pPr>
              <w:pStyle w:val="Heading5"/>
              <w:spacing w:before="120" w:after="120"/>
              <w:rPr>
                <w:rFonts w:cs="Tahoma"/>
                <w:b w:val="0"/>
                <w:bCs w:val="0"/>
              </w:rPr>
            </w:pPr>
            <w:bookmarkStart w:id="335" w:name="_MET114_Vehicular_Electrical"/>
            <w:bookmarkEnd w:id="335"/>
            <w:r w:rsidRPr="00E15D51">
              <w:rPr>
                <w:rStyle w:val="Heading5Char"/>
                <w:sz w:val="21"/>
                <w:szCs w:val="21"/>
              </w:rPr>
              <w:t>MET114 Vehicular Electrical Systems I</w:t>
            </w:r>
          </w:p>
        </w:tc>
        <w:tc>
          <w:tcPr>
            <w:tcW w:w="2319" w:type="dxa"/>
          </w:tcPr>
          <w:p w14:paraId="06431330" w14:textId="47753994"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C26303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A1253D1" w14:textId="5A58D003" w:rsidR="00A65D7B" w:rsidRPr="005E6D45" w:rsidRDefault="00A65D7B" w:rsidP="003838BE">
            <w:pPr>
              <w:spacing w:before="120" w:after="120"/>
              <w:rPr>
                <w:rFonts w:cs="Tahoma"/>
                <w:b w:val="0"/>
                <w:bCs w:val="0"/>
              </w:rPr>
            </w:pPr>
            <w:r w:rsidRPr="005E6D45">
              <w:rPr>
                <w:rFonts w:cs="Tahoma"/>
                <w:b w:val="0"/>
                <w:bCs w:val="0"/>
              </w:rPr>
              <w:t>This course provides a knowledge and understanding of automotive electrical theory and the components that make up a vehicle's electrical system.</w:t>
            </w:r>
          </w:p>
        </w:tc>
      </w:tr>
      <w:tr w:rsidR="00253CCE" w:rsidRPr="005E6D45" w14:paraId="4AB58BF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14D680" w14:textId="572A6CAA" w:rsidR="00A65D7B" w:rsidRPr="005E6D45" w:rsidRDefault="00A65D7B" w:rsidP="003838BE">
            <w:pPr>
              <w:pStyle w:val="Heading5"/>
              <w:spacing w:before="120" w:after="120"/>
              <w:rPr>
                <w:rFonts w:cs="Tahoma"/>
                <w:b w:val="0"/>
                <w:bCs w:val="0"/>
              </w:rPr>
            </w:pPr>
            <w:bookmarkStart w:id="336" w:name="_MET115_Vehicular_Electrical"/>
            <w:bookmarkEnd w:id="336"/>
            <w:r w:rsidRPr="00E15D51">
              <w:rPr>
                <w:rStyle w:val="Heading5Char"/>
                <w:sz w:val="21"/>
                <w:szCs w:val="21"/>
              </w:rPr>
              <w:t>MET115 Vehicular Electrical Systems II</w:t>
            </w:r>
            <w:r w:rsidRPr="005E6D45">
              <w:rPr>
                <w:rFonts w:cs="Tahoma"/>
                <w:b w:val="0"/>
                <w:bCs w:val="0"/>
              </w:rPr>
              <w:tab/>
            </w:r>
          </w:p>
        </w:tc>
        <w:tc>
          <w:tcPr>
            <w:tcW w:w="2319" w:type="dxa"/>
          </w:tcPr>
          <w:p w14:paraId="3A758D2B" w14:textId="119791D9"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032FE1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B957840" w14:textId="2028BA5A" w:rsidR="00A65D7B" w:rsidRPr="005E6D45" w:rsidRDefault="00A65D7B" w:rsidP="003838BE">
            <w:pPr>
              <w:spacing w:before="120" w:after="120"/>
              <w:rPr>
                <w:rFonts w:cs="Tahoma"/>
              </w:rPr>
            </w:pPr>
            <w:r w:rsidRPr="005E6D45">
              <w:rPr>
                <w:rFonts w:cs="Tahoma"/>
                <w:b w:val="0"/>
                <w:bCs w:val="0"/>
              </w:rPr>
              <w:t xml:space="preserve">A continuation of MET114, this course expands the students’ knowledge of electrical fundamentals in magnetism and chemical reactions. Vehicular electrical systems will be studied while working with starting and charging systems. Vehicle wiring and components will be tested for proper operation by checking against industry specifications. Students will explore the possibilities of circuit failures using specialized electrical test equipment while safely performing hands-on identification and diagnosis and determining </w:t>
            </w:r>
            <w:proofErr w:type="gramStart"/>
            <w:r w:rsidRPr="005E6D45">
              <w:rPr>
                <w:rFonts w:cs="Tahoma"/>
                <w:b w:val="0"/>
                <w:bCs w:val="0"/>
              </w:rPr>
              <w:t>needed</w:t>
            </w:r>
            <w:proofErr w:type="gramEnd"/>
            <w:r w:rsidRPr="005E6D45">
              <w:rPr>
                <w:rFonts w:cs="Tahoma"/>
                <w:b w:val="0"/>
                <w:bCs w:val="0"/>
              </w:rPr>
              <w:t xml:space="preserve"> repairs of these systems in accordance with ASE guidelines. Students will prepare for ASE national certification.</w:t>
            </w:r>
          </w:p>
        </w:tc>
      </w:tr>
      <w:tr w:rsidR="00253CCE" w:rsidRPr="005E6D45" w14:paraId="00559E4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C6F53F" w14:textId="6EBA23D1" w:rsidR="00A65D7B" w:rsidRPr="005E6D45" w:rsidRDefault="00A65D7B" w:rsidP="003838BE">
            <w:pPr>
              <w:pStyle w:val="Heading5"/>
              <w:spacing w:before="120" w:after="120"/>
              <w:rPr>
                <w:rFonts w:cs="Tahoma"/>
                <w:b w:val="0"/>
                <w:bCs w:val="0"/>
              </w:rPr>
            </w:pPr>
            <w:bookmarkStart w:id="337" w:name="_MET116_Braking_Systems"/>
            <w:bookmarkEnd w:id="337"/>
            <w:r w:rsidRPr="00E15D51">
              <w:rPr>
                <w:rStyle w:val="Heading5Char"/>
                <w:sz w:val="21"/>
                <w:szCs w:val="21"/>
              </w:rPr>
              <w:t>MET116 Braking Systems I</w:t>
            </w:r>
            <w:r w:rsidRPr="00E15D51">
              <w:rPr>
                <w:rStyle w:val="Heading5Char"/>
                <w:sz w:val="21"/>
                <w:szCs w:val="21"/>
              </w:rPr>
              <w:tab/>
            </w:r>
          </w:p>
        </w:tc>
        <w:tc>
          <w:tcPr>
            <w:tcW w:w="2319" w:type="dxa"/>
          </w:tcPr>
          <w:p w14:paraId="38BB310D" w14:textId="061F02C6"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5949869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12D7E0D" w14:textId="69BEC6CB" w:rsidR="00A65D7B" w:rsidRPr="005E6D45" w:rsidRDefault="00A65D7B" w:rsidP="003838BE">
            <w:pPr>
              <w:spacing w:before="120" w:after="120"/>
              <w:rPr>
                <w:rFonts w:cs="Tahoma"/>
                <w:b w:val="0"/>
                <w:bCs w:val="0"/>
              </w:rPr>
            </w:pPr>
            <w:r w:rsidRPr="005E6D45">
              <w:rPr>
                <w:rFonts w:cs="Tahoma"/>
                <w:b w:val="0"/>
                <w:bCs w:val="0"/>
              </w:rPr>
              <w:t xml:space="preserve">This course is an introduction to </w:t>
            </w:r>
            <w:proofErr w:type="gramStart"/>
            <w:r w:rsidRPr="005E6D45">
              <w:rPr>
                <w:rFonts w:cs="Tahoma"/>
                <w:b w:val="0"/>
                <w:bCs w:val="0"/>
              </w:rPr>
              <w:t>vehicular braking</w:t>
            </w:r>
            <w:proofErr w:type="gramEnd"/>
            <w:r w:rsidRPr="005E6D45">
              <w:rPr>
                <w:rFonts w:cs="Tahoma"/>
                <w:b w:val="0"/>
                <w:bCs w:val="0"/>
              </w:rPr>
              <w:t xml:space="preserve"> system hydraulics, components and safety issues for proper diagnosis and service of automotive and light truck brake systems.</w:t>
            </w:r>
          </w:p>
        </w:tc>
      </w:tr>
      <w:tr w:rsidR="00253CCE" w:rsidRPr="005E6D45" w14:paraId="0C1B780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BC84AC" w14:textId="3F7165AC" w:rsidR="00A65D7B" w:rsidRPr="005E6D45" w:rsidRDefault="00A65D7B" w:rsidP="003838BE">
            <w:pPr>
              <w:pStyle w:val="Heading5"/>
              <w:spacing w:before="120" w:after="120"/>
              <w:rPr>
                <w:rFonts w:cs="Tahoma"/>
                <w:b w:val="0"/>
                <w:bCs w:val="0"/>
              </w:rPr>
            </w:pPr>
            <w:bookmarkStart w:id="338" w:name="_MET117_Braking_Systems"/>
            <w:bookmarkEnd w:id="338"/>
            <w:r w:rsidRPr="00E15D51">
              <w:rPr>
                <w:rStyle w:val="Heading5Char"/>
                <w:sz w:val="21"/>
                <w:szCs w:val="21"/>
              </w:rPr>
              <w:t>MET117 Braking Systems II</w:t>
            </w:r>
            <w:r w:rsidRPr="00E15D51">
              <w:rPr>
                <w:rStyle w:val="Heading5Char"/>
                <w:sz w:val="21"/>
                <w:szCs w:val="21"/>
              </w:rPr>
              <w:tab/>
            </w:r>
          </w:p>
        </w:tc>
        <w:tc>
          <w:tcPr>
            <w:tcW w:w="2319" w:type="dxa"/>
          </w:tcPr>
          <w:p w14:paraId="7F3AC16D" w14:textId="7C565D4F"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4BD97F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20C8100" w14:textId="6778FEF0" w:rsidR="00A65D7B" w:rsidRPr="005E6D45" w:rsidRDefault="00A65D7B" w:rsidP="003838BE">
            <w:pPr>
              <w:spacing w:before="120" w:after="120"/>
              <w:rPr>
                <w:rFonts w:cs="Tahoma"/>
              </w:rPr>
            </w:pPr>
            <w:r w:rsidRPr="005E6D45">
              <w:rPr>
                <w:rFonts w:cs="Tahoma"/>
                <w:b w:val="0"/>
                <w:bCs w:val="0"/>
              </w:rPr>
              <w:t>A continuation of topics covered in MET116 Braking Systems I, this course focuses on diagnosis, failure analysis, service procedures, and adherence to manufacturers’ specifications in accordance with ASE guidelines. Students will prepare for ASE national certification.</w:t>
            </w:r>
          </w:p>
        </w:tc>
      </w:tr>
      <w:tr w:rsidR="00253CCE" w:rsidRPr="005E6D45" w14:paraId="1481F9B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D92B2B" w14:textId="7A712118" w:rsidR="00A65D7B" w:rsidRPr="005E6D45" w:rsidRDefault="00A65D7B" w:rsidP="003838BE">
            <w:pPr>
              <w:pStyle w:val="Heading5"/>
              <w:spacing w:before="120" w:after="120"/>
              <w:rPr>
                <w:rFonts w:cs="Tahoma"/>
                <w:b w:val="0"/>
                <w:bCs w:val="0"/>
              </w:rPr>
            </w:pPr>
            <w:bookmarkStart w:id="339" w:name="_MET_118_Steering"/>
            <w:bookmarkEnd w:id="339"/>
            <w:r w:rsidRPr="00E15D51">
              <w:rPr>
                <w:rStyle w:val="Heading5Char"/>
                <w:sz w:val="21"/>
                <w:szCs w:val="21"/>
              </w:rPr>
              <w:t>MET 118 Steering and Suspension I</w:t>
            </w:r>
            <w:r w:rsidRPr="00E15D51">
              <w:rPr>
                <w:rStyle w:val="Heading5Char"/>
                <w:sz w:val="21"/>
                <w:szCs w:val="21"/>
              </w:rPr>
              <w:tab/>
            </w:r>
          </w:p>
        </w:tc>
        <w:tc>
          <w:tcPr>
            <w:tcW w:w="2319" w:type="dxa"/>
          </w:tcPr>
          <w:p w14:paraId="6A59DD0C" w14:textId="18BBDF45"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85B9BF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200EB9D" w14:textId="52BE6627" w:rsidR="00A65D7B" w:rsidRPr="005E6D45" w:rsidRDefault="00A65D7B" w:rsidP="003838BE">
            <w:pPr>
              <w:spacing w:before="120" w:after="120"/>
              <w:rPr>
                <w:rFonts w:cs="Tahoma"/>
                <w:b w:val="0"/>
                <w:bCs w:val="0"/>
              </w:rPr>
            </w:pPr>
            <w:r w:rsidRPr="005E6D45">
              <w:rPr>
                <w:rFonts w:cs="Tahoma"/>
                <w:b w:val="0"/>
                <w:bCs w:val="0"/>
              </w:rPr>
              <w:t>This course is an introduction to the theory and operation of steering and suspension components and their effect on vehicle handling.</w:t>
            </w:r>
          </w:p>
        </w:tc>
      </w:tr>
      <w:tr w:rsidR="00253CCE" w:rsidRPr="005E6D45" w14:paraId="77B4E9D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D7BE3FF" w14:textId="415239D5" w:rsidR="00A65D7B" w:rsidRPr="005E6D45" w:rsidRDefault="00A65D7B" w:rsidP="003838BE">
            <w:pPr>
              <w:pStyle w:val="Heading5"/>
              <w:spacing w:before="120" w:after="120"/>
              <w:rPr>
                <w:rFonts w:cs="Tahoma"/>
                <w:b w:val="0"/>
                <w:bCs w:val="0"/>
              </w:rPr>
            </w:pPr>
            <w:bookmarkStart w:id="340" w:name="_MET119_Steering_and"/>
            <w:bookmarkEnd w:id="340"/>
            <w:r w:rsidRPr="00E15D51">
              <w:rPr>
                <w:rStyle w:val="Heading5Char"/>
                <w:sz w:val="21"/>
                <w:szCs w:val="21"/>
              </w:rPr>
              <w:lastRenderedPageBreak/>
              <w:t>MET119 Steering and Suspension II</w:t>
            </w:r>
            <w:r w:rsidRPr="00E15D51">
              <w:rPr>
                <w:rStyle w:val="Heading5Char"/>
                <w:sz w:val="21"/>
                <w:szCs w:val="21"/>
              </w:rPr>
              <w:tab/>
            </w:r>
          </w:p>
        </w:tc>
        <w:tc>
          <w:tcPr>
            <w:tcW w:w="2319" w:type="dxa"/>
          </w:tcPr>
          <w:p w14:paraId="64E6721F" w14:textId="0A8165B1" w:rsidR="00A65D7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C2EFB" w:rsidRPr="005E6D45" w14:paraId="4D30524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362B7C2" w14:textId="37E46533" w:rsidR="00BC2EFB" w:rsidRPr="005E6D45" w:rsidRDefault="00BC2EFB" w:rsidP="003838BE">
            <w:pPr>
              <w:spacing w:before="120" w:after="120"/>
              <w:rPr>
                <w:rFonts w:cs="Tahoma"/>
              </w:rPr>
            </w:pPr>
            <w:r w:rsidRPr="005E6D45">
              <w:rPr>
                <w:rFonts w:cs="Tahoma"/>
                <w:b w:val="0"/>
                <w:bCs w:val="0"/>
              </w:rPr>
              <w:t xml:space="preserve">A continuation of MET118 Steering Suspension I, this course will cover the diagnosis and repair of steering pumps, </w:t>
            </w:r>
            <w:r w:rsidR="00220FE3" w:rsidRPr="005E6D45">
              <w:rPr>
                <w:rFonts w:cs="Tahoma"/>
                <w:b w:val="0"/>
                <w:bCs w:val="0"/>
              </w:rPr>
              <w:t>gears</w:t>
            </w:r>
            <w:r w:rsidR="00B9186D" w:rsidRPr="00B9186D">
              <w:rPr>
                <w:rFonts w:cs="Tahoma"/>
                <w:b w:val="0"/>
              </w:rPr>
              <w:t>,</w:t>
            </w:r>
            <w:r w:rsidRPr="005E6D45">
              <w:rPr>
                <w:rFonts w:cs="Tahoma"/>
                <w:b w:val="0"/>
                <w:bCs w:val="0"/>
              </w:rPr>
              <w:t xml:space="preserve"> and related chassis systems. Wheel alignment angles will be understood by performing four-wheel alignments. These tasks will be performed in accordance with ASE guidelines. Students will prepare for ASE national certification.</w:t>
            </w:r>
          </w:p>
        </w:tc>
      </w:tr>
      <w:tr w:rsidR="00253CCE" w:rsidRPr="005E6D45" w14:paraId="7C3B3B3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27C1AD2" w14:textId="5AB9CFD0" w:rsidR="00BC2EFB" w:rsidRPr="005E6D45" w:rsidRDefault="00BC2EFB" w:rsidP="003838BE">
            <w:pPr>
              <w:pStyle w:val="Heading5"/>
              <w:spacing w:before="120" w:after="120"/>
              <w:rPr>
                <w:rFonts w:cs="Tahoma"/>
                <w:b w:val="0"/>
                <w:bCs w:val="0"/>
              </w:rPr>
            </w:pPr>
            <w:bookmarkStart w:id="341" w:name="_MET120_Transmission_and"/>
            <w:bookmarkEnd w:id="341"/>
            <w:r w:rsidRPr="00E15D51">
              <w:rPr>
                <w:rStyle w:val="Heading5Char"/>
                <w:sz w:val="21"/>
                <w:szCs w:val="21"/>
              </w:rPr>
              <w:t>MET120 Transmission and Drive Train</w:t>
            </w:r>
            <w:r w:rsidRPr="00E15D51">
              <w:rPr>
                <w:rStyle w:val="Heading5Char"/>
                <w:sz w:val="21"/>
                <w:szCs w:val="21"/>
              </w:rPr>
              <w:tab/>
            </w:r>
          </w:p>
        </w:tc>
        <w:tc>
          <w:tcPr>
            <w:tcW w:w="2319" w:type="dxa"/>
          </w:tcPr>
          <w:p w14:paraId="1E1DE732" w14:textId="04F365D5" w:rsidR="00BC2EFB" w:rsidRPr="005E6D45" w:rsidRDefault="0042221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BC2EFB" w:rsidRPr="005E6D45">
              <w:rPr>
                <w:rFonts w:cs="Tahoma"/>
              </w:rPr>
              <w:t>3 cr.</w:t>
            </w:r>
          </w:p>
        </w:tc>
      </w:tr>
      <w:tr w:rsidR="00BC2EFB" w:rsidRPr="005E6D45" w14:paraId="46E10DF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BDEA15C" w14:textId="5F5282F4" w:rsidR="00BC2EFB" w:rsidRPr="005E6D45" w:rsidRDefault="00BC2EFB" w:rsidP="003838BE">
            <w:pPr>
              <w:spacing w:before="120" w:after="120"/>
              <w:rPr>
                <w:rFonts w:cs="Tahoma"/>
              </w:rPr>
            </w:pPr>
            <w:r w:rsidRPr="005E6D45">
              <w:rPr>
                <w:rFonts w:cs="Tahoma"/>
                <w:b w:val="0"/>
                <w:bCs w:val="0"/>
              </w:rPr>
              <w:t>This course consists of theory and application of the operation and repair of automotive/light truck automatic transmissions, manual transmissions, and drive train systems. Emphasis is given to preventative maintenance, system diagnosis, failure analysis, and proper service procedures. Students will prepare for ASE national certification.</w:t>
            </w:r>
          </w:p>
        </w:tc>
      </w:tr>
      <w:tr w:rsidR="00253CCE" w:rsidRPr="005E6D45" w14:paraId="7E867D4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5B5C7D" w14:textId="6CF81832" w:rsidR="00BC2EFB" w:rsidRPr="005E6D45" w:rsidRDefault="00BC2EFB" w:rsidP="003838BE">
            <w:pPr>
              <w:pStyle w:val="Heading5"/>
              <w:spacing w:before="120" w:after="120"/>
              <w:rPr>
                <w:rFonts w:cs="Tahoma"/>
                <w:b w:val="0"/>
                <w:bCs w:val="0"/>
              </w:rPr>
            </w:pPr>
            <w:bookmarkStart w:id="342" w:name="_MET121_Heating_and"/>
            <w:bookmarkEnd w:id="342"/>
            <w:r w:rsidRPr="00E15D51">
              <w:rPr>
                <w:rStyle w:val="Heading5Char"/>
                <w:sz w:val="21"/>
                <w:szCs w:val="21"/>
              </w:rPr>
              <w:t>MET121 Heating and Air Conditioning Systems</w:t>
            </w:r>
          </w:p>
        </w:tc>
        <w:tc>
          <w:tcPr>
            <w:tcW w:w="2319" w:type="dxa"/>
          </w:tcPr>
          <w:p w14:paraId="56F7E12E" w14:textId="5C8CCBA0"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1C68E1E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E292B24" w14:textId="03A34E28" w:rsidR="00BC2EFB" w:rsidRPr="005E6D45" w:rsidRDefault="00BC2EFB" w:rsidP="003838BE">
            <w:pPr>
              <w:spacing w:before="120" w:after="120"/>
              <w:rPr>
                <w:rFonts w:cs="Tahoma"/>
                <w:b w:val="0"/>
                <w:bCs w:val="0"/>
              </w:rPr>
            </w:pPr>
            <w:r w:rsidRPr="005E6D45">
              <w:rPr>
                <w:rFonts w:cs="Tahoma"/>
                <w:b w:val="0"/>
                <w:bCs w:val="0"/>
              </w:rPr>
              <w:t>This course is designed to provide students with knowledge and understanding of automotive heating and air conditioning systems and their impact on driver comfort and vehicle reliability, while observing environmental concerns. Students will gain the understanding needed to perform proper heating and air conditioning service while emphasis is given to system diagnosis, failure analysis, and proper service procedures, as well as the use of specialized shop tools and equipment.</w:t>
            </w:r>
          </w:p>
        </w:tc>
      </w:tr>
      <w:tr w:rsidR="00253CCE" w:rsidRPr="005E6D45" w14:paraId="6D16C41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EAB2F" w14:textId="28BAE529" w:rsidR="00BC2EFB" w:rsidRPr="005E6D45" w:rsidRDefault="00BC2EFB" w:rsidP="003838BE">
            <w:pPr>
              <w:pStyle w:val="Heading5"/>
              <w:spacing w:before="120" w:after="120"/>
              <w:rPr>
                <w:rFonts w:cs="Tahoma"/>
                <w:b w:val="0"/>
                <w:bCs w:val="0"/>
              </w:rPr>
            </w:pPr>
            <w:r w:rsidRPr="00E15D51">
              <w:rPr>
                <w:rStyle w:val="Heading5Char"/>
                <w:sz w:val="21"/>
                <w:szCs w:val="21"/>
              </w:rPr>
              <w:t>MET122 Hydraulics</w:t>
            </w:r>
            <w:r w:rsidRPr="00E15D51">
              <w:rPr>
                <w:rStyle w:val="Heading5Char"/>
                <w:sz w:val="21"/>
                <w:szCs w:val="21"/>
              </w:rPr>
              <w:tab/>
            </w:r>
          </w:p>
        </w:tc>
        <w:tc>
          <w:tcPr>
            <w:tcW w:w="2319" w:type="dxa"/>
          </w:tcPr>
          <w:p w14:paraId="0DEA3598" w14:textId="24F60DD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44071C4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6F805E7" w14:textId="4266CD68" w:rsidR="00BC2EFB" w:rsidRPr="005E6D45" w:rsidRDefault="00BC2EFB" w:rsidP="003838BE">
            <w:pPr>
              <w:spacing w:before="120" w:after="120"/>
              <w:rPr>
                <w:rFonts w:cs="Tahoma"/>
              </w:rPr>
            </w:pPr>
            <w:r w:rsidRPr="005E6D45">
              <w:rPr>
                <w:rFonts w:cs="Tahoma"/>
                <w:b w:val="0"/>
                <w:bCs w:val="0"/>
              </w:rPr>
              <w:t>This course provides an overview of hydraulic theory, including hydraulic principles, terminology, component identification, and the principles of mechanical advantage inherent in hydraulic systems.</w:t>
            </w:r>
          </w:p>
        </w:tc>
      </w:tr>
      <w:tr w:rsidR="00253CCE" w:rsidRPr="005E6D45" w14:paraId="3760CC8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6D5EDB" w14:textId="78ECEED9" w:rsidR="00BC2EFB" w:rsidRPr="005E6D45" w:rsidRDefault="00BC2EFB" w:rsidP="003838BE">
            <w:pPr>
              <w:pStyle w:val="Heading5"/>
              <w:spacing w:before="120" w:after="120"/>
              <w:rPr>
                <w:rFonts w:cs="Tahoma"/>
                <w:b w:val="0"/>
                <w:bCs w:val="0"/>
              </w:rPr>
            </w:pPr>
            <w:bookmarkStart w:id="343" w:name="_MET123_Maine_State"/>
            <w:bookmarkEnd w:id="343"/>
            <w:r w:rsidRPr="00E15D51">
              <w:rPr>
                <w:rStyle w:val="Heading5Char"/>
                <w:sz w:val="21"/>
                <w:szCs w:val="21"/>
              </w:rPr>
              <w:t>MET123 Maine State Inspection</w:t>
            </w:r>
            <w:r w:rsidRPr="005E6D45">
              <w:rPr>
                <w:rFonts w:cs="Tahoma"/>
                <w:b w:val="0"/>
                <w:bCs w:val="0"/>
              </w:rPr>
              <w:tab/>
            </w:r>
          </w:p>
        </w:tc>
        <w:tc>
          <w:tcPr>
            <w:tcW w:w="2319" w:type="dxa"/>
          </w:tcPr>
          <w:p w14:paraId="07DCA98A" w14:textId="42E8D2D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C2EFB" w:rsidRPr="005E6D45" w14:paraId="0D5BBCA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59056B9" w14:textId="2ED18AED" w:rsidR="00BC2EFB" w:rsidRPr="005E6D45" w:rsidRDefault="00BC2EFB" w:rsidP="003838BE">
            <w:pPr>
              <w:spacing w:before="120" w:after="120"/>
              <w:rPr>
                <w:rFonts w:cs="Tahoma"/>
                <w:b w:val="0"/>
                <w:bCs w:val="0"/>
              </w:rPr>
            </w:pPr>
            <w:r w:rsidRPr="005E6D45">
              <w:rPr>
                <w:rFonts w:cs="Tahoma"/>
                <w:b w:val="0"/>
                <w:bCs w:val="0"/>
              </w:rPr>
              <w:t xml:space="preserve">This course reviews State of Maine motor vehicle laws to prepare students to take the motor vehicle inspection license exam and how to check motor vehicles for compliance </w:t>
            </w:r>
            <w:proofErr w:type="gramStart"/>
            <w:r w:rsidRPr="005E6D45">
              <w:rPr>
                <w:rFonts w:cs="Tahoma"/>
                <w:b w:val="0"/>
                <w:bCs w:val="0"/>
              </w:rPr>
              <w:t>of</w:t>
            </w:r>
            <w:proofErr w:type="gramEnd"/>
            <w:r w:rsidRPr="005E6D45">
              <w:rPr>
                <w:rFonts w:cs="Tahoma"/>
                <w:b w:val="0"/>
                <w:bCs w:val="0"/>
              </w:rPr>
              <w:t xml:space="preserve"> these laws. The application and manual requests for the Maine State Inspection exam will be sent out at the beginning of the second semester by the </w:t>
            </w:r>
            <w:r w:rsidR="007B2795" w:rsidRPr="005E6D45">
              <w:rPr>
                <w:rFonts w:cs="Tahoma"/>
                <w:b w:val="0"/>
                <w:bCs w:val="0"/>
              </w:rPr>
              <w:t>instructor</w:t>
            </w:r>
            <w:r w:rsidRPr="005E6D45">
              <w:rPr>
                <w:rFonts w:cs="Tahoma"/>
                <w:b w:val="0"/>
                <w:bCs w:val="0"/>
              </w:rPr>
              <w:t>.</w:t>
            </w:r>
            <w:r w:rsidR="0042221D">
              <w:rPr>
                <w:rFonts w:cs="Tahoma"/>
                <w:b w:val="0"/>
                <w:bCs w:val="0"/>
              </w:rPr>
              <w:t xml:space="preserve"> </w:t>
            </w:r>
            <w:r w:rsidRPr="005E6D45">
              <w:rPr>
                <w:rFonts w:cs="Tahoma"/>
                <w:b w:val="0"/>
                <w:bCs w:val="0"/>
              </w:rPr>
              <w:t xml:space="preserve">Students are responsible for the fee </w:t>
            </w:r>
            <w:proofErr w:type="gramStart"/>
            <w:r w:rsidRPr="005E6D45">
              <w:rPr>
                <w:rFonts w:cs="Tahoma"/>
                <w:b w:val="0"/>
                <w:bCs w:val="0"/>
              </w:rPr>
              <w:t>to cover</w:t>
            </w:r>
            <w:proofErr w:type="gramEnd"/>
            <w:r w:rsidRPr="005E6D45">
              <w:rPr>
                <w:rFonts w:cs="Tahoma"/>
                <w:b w:val="0"/>
                <w:bCs w:val="0"/>
              </w:rPr>
              <w:t xml:space="preserve"> the application and manual costs.</w:t>
            </w:r>
            <w:r w:rsidR="0042221D">
              <w:rPr>
                <w:rFonts w:cs="Tahoma"/>
                <w:b w:val="0"/>
                <w:bCs w:val="0"/>
              </w:rPr>
              <w:t xml:space="preserve"> </w:t>
            </w:r>
            <w:r w:rsidRPr="005E6D45">
              <w:rPr>
                <w:rFonts w:cs="Tahoma"/>
                <w:b w:val="0"/>
                <w:bCs w:val="0"/>
              </w:rPr>
              <w:t>The Maine State Inspection License Exam will be given at the end of this course.</w:t>
            </w:r>
            <w:r w:rsidR="0042221D">
              <w:rPr>
                <w:rFonts w:cs="Tahoma"/>
                <w:b w:val="0"/>
                <w:bCs w:val="0"/>
              </w:rPr>
              <w:t xml:space="preserve"> </w:t>
            </w:r>
          </w:p>
        </w:tc>
      </w:tr>
      <w:tr w:rsidR="002F3B0E" w:rsidRPr="005E6D45" w14:paraId="557D8D2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887B39" w14:textId="09B46A06" w:rsidR="002F3B0E" w:rsidRPr="00E15D51" w:rsidRDefault="00F206AC" w:rsidP="003838BE">
            <w:pPr>
              <w:pStyle w:val="Heading5"/>
              <w:spacing w:before="120" w:after="120"/>
              <w:rPr>
                <w:rStyle w:val="Heading5Char"/>
                <w:sz w:val="21"/>
                <w:szCs w:val="21"/>
              </w:rPr>
            </w:pPr>
            <w:r w:rsidRPr="00F206AC">
              <w:rPr>
                <w:rStyle w:val="Heading5Char"/>
                <w:sz w:val="21"/>
                <w:szCs w:val="21"/>
              </w:rPr>
              <w:t>MET126 Principles of Electric and Hybrid Vehicles</w:t>
            </w:r>
          </w:p>
        </w:tc>
        <w:tc>
          <w:tcPr>
            <w:tcW w:w="2319" w:type="dxa"/>
          </w:tcPr>
          <w:p w14:paraId="0CEC04B7" w14:textId="3A9CED7D" w:rsidR="002F3B0E" w:rsidRPr="005E6D45" w:rsidRDefault="00F206A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206AC">
              <w:rPr>
                <w:rFonts w:cs="Tahoma"/>
              </w:rPr>
              <w:t>2 cr.</w:t>
            </w:r>
          </w:p>
        </w:tc>
      </w:tr>
      <w:tr w:rsidR="002F3B0E" w:rsidRPr="005E6D45" w14:paraId="45D9657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B1E5616" w14:textId="5EC03780" w:rsidR="002F3B0E" w:rsidRPr="005E6D45" w:rsidRDefault="00F206AC" w:rsidP="003838BE">
            <w:pPr>
              <w:spacing w:before="120" w:after="120"/>
              <w:rPr>
                <w:rFonts w:cs="Tahoma"/>
              </w:rPr>
            </w:pPr>
            <w:r w:rsidRPr="00F206AC">
              <w:rPr>
                <w:rFonts w:cs="Tahoma"/>
                <w:b w:val="0"/>
                <w:bCs w:val="0"/>
              </w:rPr>
              <w:t xml:space="preserve">Students will study the basic principles of electric and hybrid vehicles and their impact on the environment, transportation industry and consumers. This course is beneficial to all levels of mechanical technicians. Including but not limited to, automotive and heavy-duty technicians. This course includes the theory of electric motors and their relationship with internal </w:t>
            </w:r>
            <w:r w:rsidRPr="00F206AC">
              <w:rPr>
                <w:rFonts w:cs="Tahoma"/>
                <w:b w:val="0"/>
                <w:bCs w:val="0"/>
              </w:rPr>
              <w:lastRenderedPageBreak/>
              <w:t>combustion engines. Safety will be a key component to this course. Proper tools, equipment and testing procedures will be discussed. There will also be a focal point throughout the course of vehicular electrical circuits and devices.</w:t>
            </w:r>
          </w:p>
        </w:tc>
      </w:tr>
      <w:tr w:rsidR="00253CCE" w:rsidRPr="005E6D45" w14:paraId="1FE9B08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B4EBAF6" w14:textId="6B04F9D3" w:rsidR="00BC2EFB" w:rsidRPr="005E6D45" w:rsidRDefault="00BC2EFB" w:rsidP="003838BE">
            <w:pPr>
              <w:pStyle w:val="Heading5"/>
              <w:spacing w:before="120" w:after="120"/>
              <w:rPr>
                <w:rFonts w:cs="Tahoma"/>
                <w:b w:val="0"/>
                <w:bCs w:val="0"/>
              </w:rPr>
            </w:pPr>
            <w:bookmarkStart w:id="344" w:name="_MET129_Introduction_to"/>
            <w:bookmarkStart w:id="345" w:name="_MET131_Engine_Overhaul"/>
            <w:bookmarkStart w:id="346" w:name="_MET132_Diesel_Engine"/>
            <w:bookmarkEnd w:id="344"/>
            <w:bookmarkEnd w:id="345"/>
            <w:bookmarkEnd w:id="346"/>
            <w:r w:rsidRPr="00E15D51">
              <w:rPr>
                <w:rStyle w:val="Heading5Char"/>
                <w:sz w:val="21"/>
                <w:szCs w:val="21"/>
              </w:rPr>
              <w:lastRenderedPageBreak/>
              <w:t>MET132 Diesel Engine Fuel Systems</w:t>
            </w:r>
            <w:r w:rsidRPr="00E15D51">
              <w:rPr>
                <w:rStyle w:val="Heading5Char"/>
                <w:sz w:val="21"/>
                <w:szCs w:val="21"/>
              </w:rPr>
              <w:tab/>
            </w:r>
          </w:p>
        </w:tc>
        <w:tc>
          <w:tcPr>
            <w:tcW w:w="2319" w:type="dxa"/>
          </w:tcPr>
          <w:p w14:paraId="666731AD" w14:textId="38F10B9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70409" w:rsidRPr="005E6D45" w14:paraId="668A855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1D4A9FF" w14:textId="2ED9A82D" w:rsidR="00C70409" w:rsidRPr="005E6D45" w:rsidRDefault="00C70409" w:rsidP="003838BE">
            <w:pPr>
              <w:spacing w:before="120" w:after="120"/>
              <w:rPr>
                <w:rFonts w:cs="Tahoma"/>
              </w:rPr>
            </w:pPr>
            <w:r w:rsidRPr="005E6D45">
              <w:rPr>
                <w:rFonts w:cs="Tahoma"/>
                <w:b w:val="0"/>
                <w:bCs w:val="0"/>
              </w:rPr>
              <w:t xml:space="preserve">This course will make the student aware of the various manufacturers and types of fuel delivery systems used on the diesel engine. From the fuel tank through the filters to the engine, this course covers the most important principles and explains how the diesel engine uses fuel </w:t>
            </w:r>
            <w:proofErr w:type="gramStart"/>
            <w:r w:rsidRPr="005E6D45">
              <w:rPr>
                <w:rFonts w:cs="Tahoma"/>
                <w:b w:val="0"/>
                <w:bCs w:val="0"/>
              </w:rPr>
              <w:t>injection</w:t>
            </w:r>
            <w:proofErr w:type="gramEnd"/>
            <w:r w:rsidRPr="005E6D45">
              <w:rPr>
                <w:rFonts w:cs="Tahoma"/>
                <w:b w:val="0"/>
                <w:bCs w:val="0"/>
              </w:rPr>
              <w:t xml:space="preserve"> to produce power.</w:t>
            </w:r>
          </w:p>
        </w:tc>
      </w:tr>
      <w:tr w:rsidR="00F34190" w:rsidRPr="005E6D45" w14:paraId="7BD50B9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761335" w14:textId="6C7FE4B2" w:rsidR="00F34190" w:rsidRPr="005E6D45" w:rsidRDefault="00F34190" w:rsidP="00275AA7">
            <w:pPr>
              <w:pStyle w:val="Heading5"/>
              <w:spacing w:before="120" w:after="120"/>
              <w:rPr>
                <w:rFonts w:cs="Tahoma"/>
                <w:b w:val="0"/>
                <w:bCs w:val="0"/>
              </w:rPr>
            </w:pPr>
            <w:bookmarkStart w:id="347" w:name="_MET134_High_Performance"/>
            <w:bookmarkEnd w:id="347"/>
            <w:r w:rsidRPr="00E15D51">
              <w:rPr>
                <w:rStyle w:val="Heading5Char"/>
                <w:sz w:val="21"/>
                <w:szCs w:val="21"/>
              </w:rPr>
              <w:t>MET1</w:t>
            </w:r>
            <w:r>
              <w:rPr>
                <w:rStyle w:val="Heading5Char"/>
                <w:sz w:val="21"/>
                <w:szCs w:val="21"/>
              </w:rPr>
              <w:t xml:space="preserve">34 </w:t>
            </w:r>
            <w:r w:rsidRPr="00E15D51">
              <w:rPr>
                <w:rStyle w:val="Heading5Char"/>
                <w:sz w:val="21"/>
                <w:szCs w:val="21"/>
              </w:rPr>
              <w:t>High Performance Engines</w:t>
            </w:r>
            <w:r w:rsidRPr="00E15D51">
              <w:rPr>
                <w:rStyle w:val="Heading5Char"/>
                <w:sz w:val="21"/>
                <w:szCs w:val="21"/>
              </w:rPr>
              <w:tab/>
            </w:r>
          </w:p>
        </w:tc>
        <w:tc>
          <w:tcPr>
            <w:tcW w:w="2319" w:type="dxa"/>
          </w:tcPr>
          <w:p w14:paraId="1CFB9D7A" w14:textId="01756A9E" w:rsidR="00F34190" w:rsidRPr="005E6D45" w:rsidRDefault="00F34190" w:rsidP="00F3419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F34190" w:rsidRPr="005E6D45" w14:paraId="5D5D15E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7DB912C" w14:textId="47DD410D" w:rsidR="00F34190" w:rsidRPr="005E6D45" w:rsidRDefault="00F34190" w:rsidP="003838BE">
            <w:pPr>
              <w:spacing w:before="120" w:after="120"/>
              <w:rPr>
                <w:rFonts w:cs="Tahoma"/>
              </w:rPr>
            </w:pPr>
            <w:r w:rsidRPr="005E6D45">
              <w:rPr>
                <w:rFonts w:cs="Tahoma"/>
                <w:b w:val="0"/>
                <w:bCs w:val="0"/>
              </w:rPr>
              <w:t>Designed for the performance engine enthusiast, this course concentrates on the use and installation of high-performance components. The effects of carburetion, camshaft design, and exhaust systems will be covered.</w:t>
            </w:r>
          </w:p>
        </w:tc>
      </w:tr>
      <w:tr w:rsidR="00C70409" w:rsidRPr="005E6D45" w14:paraId="2FB500E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69420B" w14:textId="664B5E42" w:rsidR="00C70409" w:rsidRPr="00E15D51" w:rsidRDefault="00C70409" w:rsidP="003838BE">
            <w:pPr>
              <w:pStyle w:val="Heading5"/>
              <w:spacing w:before="120" w:after="120"/>
              <w:rPr>
                <w:rStyle w:val="Heading5Char"/>
                <w:sz w:val="21"/>
                <w:szCs w:val="21"/>
              </w:rPr>
            </w:pPr>
            <w:bookmarkStart w:id="348" w:name="_MET134"/>
            <w:bookmarkStart w:id="349" w:name="_MET136_Principles_of"/>
            <w:bookmarkStart w:id="350" w:name="_MET137_Diesel_Engine"/>
            <w:bookmarkEnd w:id="348"/>
            <w:bookmarkEnd w:id="349"/>
            <w:bookmarkEnd w:id="350"/>
            <w:r>
              <w:rPr>
                <w:rStyle w:val="Heading5Char"/>
                <w:sz w:val="21"/>
                <w:szCs w:val="21"/>
              </w:rPr>
              <w:t>MET137 Diesel Engine Overhaul Lab</w:t>
            </w:r>
          </w:p>
        </w:tc>
        <w:tc>
          <w:tcPr>
            <w:tcW w:w="2319" w:type="dxa"/>
          </w:tcPr>
          <w:p w14:paraId="66178778" w14:textId="42D5525A" w:rsidR="00C70409" w:rsidRPr="005E6D45" w:rsidRDefault="00C7040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8A7E14">
              <w:rPr>
                <w:rFonts w:cs="Tahoma"/>
              </w:rPr>
              <w:t xml:space="preserve"> cr.</w:t>
            </w:r>
          </w:p>
        </w:tc>
      </w:tr>
      <w:tr w:rsidR="00D301DD" w:rsidRPr="005E6D45" w14:paraId="391B724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E0DF922" w14:textId="6F6486D6" w:rsidR="00D301DD" w:rsidRDefault="00D301DD" w:rsidP="003838BE">
            <w:pPr>
              <w:spacing w:before="120" w:after="120"/>
              <w:rPr>
                <w:rFonts w:cs="Tahoma"/>
              </w:rPr>
            </w:pPr>
            <w:r w:rsidRPr="00D301DD">
              <w:rPr>
                <w:rFonts w:cs="Tahoma"/>
                <w:b w:val="0"/>
                <w:bCs w:val="0"/>
              </w:rPr>
              <w:t>In</w:t>
            </w:r>
            <w:r>
              <w:rPr>
                <w:rFonts w:cs="Tahoma"/>
                <w:b w:val="0"/>
                <w:bCs w:val="0"/>
              </w:rPr>
              <w:t xml:space="preserve"> a modern well-equipped lab, students are given a hands-on opportunity to overhaul a diesel </w:t>
            </w:r>
            <w:r w:rsidR="004D40FB">
              <w:rPr>
                <w:rFonts w:cs="Tahoma"/>
                <w:b w:val="0"/>
                <w:bCs w:val="0"/>
              </w:rPr>
              <w:t xml:space="preserve">engine. Using factory service manuals and a variety of </w:t>
            </w:r>
            <w:r w:rsidR="00D0466D">
              <w:rPr>
                <w:rFonts w:cs="Tahoma"/>
                <w:b w:val="0"/>
                <w:bCs w:val="0"/>
              </w:rPr>
              <w:t>specialty</w:t>
            </w:r>
            <w:r w:rsidR="004D40FB">
              <w:rPr>
                <w:rFonts w:cs="Tahoma"/>
                <w:b w:val="0"/>
                <w:bCs w:val="0"/>
              </w:rPr>
              <w:t xml:space="preserve"> tools, proper disassembly and assembly of the engine is taught. Measurement, repair </w:t>
            </w:r>
            <w:r w:rsidR="00D0466D">
              <w:rPr>
                <w:rFonts w:cs="Tahoma"/>
                <w:b w:val="0"/>
                <w:bCs w:val="0"/>
              </w:rPr>
              <w:t>and assembly of all components provide a solid technical background in diesel engines. This course is a companion course to Diesel Engine Overhaul (MET101).</w:t>
            </w:r>
          </w:p>
        </w:tc>
      </w:tr>
      <w:tr w:rsidR="00C70409" w:rsidRPr="005E6D45" w14:paraId="3935916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D5E5A5" w14:textId="6C829B7A" w:rsidR="00C70409" w:rsidRDefault="00C459CF" w:rsidP="003838BE">
            <w:pPr>
              <w:pStyle w:val="Heading5"/>
              <w:spacing w:before="120" w:after="120"/>
              <w:rPr>
                <w:rStyle w:val="Heading5Char"/>
                <w:sz w:val="21"/>
                <w:szCs w:val="21"/>
              </w:rPr>
            </w:pPr>
            <w:bookmarkStart w:id="351" w:name="_MET138_Automotive_Engine"/>
            <w:bookmarkEnd w:id="351"/>
            <w:r>
              <w:rPr>
                <w:rStyle w:val="Heading5Char"/>
                <w:sz w:val="21"/>
                <w:szCs w:val="21"/>
              </w:rPr>
              <w:t>MET</w:t>
            </w:r>
            <w:r w:rsidR="00DB5A8B">
              <w:rPr>
                <w:rStyle w:val="Heading5Char"/>
                <w:sz w:val="21"/>
                <w:szCs w:val="21"/>
              </w:rPr>
              <w:t>138 Automotive Engine &amp; Motor Overhaul</w:t>
            </w:r>
          </w:p>
        </w:tc>
        <w:tc>
          <w:tcPr>
            <w:tcW w:w="2319" w:type="dxa"/>
          </w:tcPr>
          <w:p w14:paraId="31D7A72F" w14:textId="474EEAC3" w:rsidR="00C70409" w:rsidRDefault="00C43C7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43C7A" w:rsidRPr="005E6D45" w14:paraId="0CAB42C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8C6C61E" w14:textId="23F4BCF8" w:rsidR="00C43C7A" w:rsidRPr="00C43C7A" w:rsidRDefault="00C43C7A" w:rsidP="003838BE">
            <w:pPr>
              <w:spacing w:before="120" w:after="120"/>
              <w:rPr>
                <w:rFonts w:cs="Tahoma"/>
                <w:b w:val="0"/>
                <w:bCs w:val="0"/>
              </w:rPr>
            </w:pPr>
            <w:r>
              <w:rPr>
                <w:rFonts w:cs="Tahoma"/>
                <w:b w:val="0"/>
                <w:bCs w:val="0"/>
              </w:rPr>
              <w:t xml:space="preserve">A course </w:t>
            </w:r>
            <w:proofErr w:type="gramStart"/>
            <w:r w:rsidR="00BD43C1">
              <w:rPr>
                <w:rFonts w:cs="Tahoma"/>
                <w:b w:val="0"/>
                <w:bCs w:val="0"/>
              </w:rPr>
              <w:t>designed</w:t>
            </w:r>
            <w:proofErr w:type="gramEnd"/>
            <w:r w:rsidR="00BD43C1">
              <w:rPr>
                <w:rFonts w:cs="Tahoma"/>
                <w:b w:val="0"/>
                <w:bCs w:val="0"/>
              </w:rPr>
              <w:t xml:space="preserve"> to provide students with the fundamentals to successfully overhaul </w:t>
            </w:r>
            <w:r w:rsidR="00827E68">
              <w:rPr>
                <w:rFonts w:cs="Tahoma"/>
                <w:b w:val="0"/>
                <w:bCs w:val="0"/>
              </w:rPr>
              <w:t>automotive engines and electric motors.</w:t>
            </w:r>
          </w:p>
        </w:tc>
      </w:tr>
      <w:tr w:rsidR="00C70409" w:rsidRPr="005E6D45" w14:paraId="742963EF"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C3AA8B" w14:textId="33600975" w:rsidR="00C70409" w:rsidRDefault="008F5057" w:rsidP="003838BE">
            <w:pPr>
              <w:pStyle w:val="Heading5"/>
              <w:spacing w:before="120" w:after="120"/>
              <w:rPr>
                <w:rStyle w:val="Heading5Char"/>
                <w:sz w:val="21"/>
                <w:szCs w:val="21"/>
              </w:rPr>
            </w:pPr>
            <w:bookmarkStart w:id="352" w:name="_MET139_Automotive_Engine"/>
            <w:bookmarkEnd w:id="352"/>
            <w:r>
              <w:rPr>
                <w:rStyle w:val="Heading5Char"/>
                <w:sz w:val="21"/>
                <w:szCs w:val="21"/>
              </w:rPr>
              <w:t xml:space="preserve">MET139 </w:t>
            </w:r>
            <w:r w:rsidR="00506859">
              <w:rPr>
                <w:rStyle w:val="Heading5Char"/>
                <w:sz w:val="21"/>
                <w:szCs w:val="21"/>
              </w:rPr>
              <w:t>Automotive Engine &amp; Motor Overhaul Lab</w:t>
            </w:r>
          </w:p>
        </w:tc>
        <w:tc>
          <w:tcPr>
            <w:tcW w:w="2319" w:type="dxa"/>
          </w:tcPr>
          <w:p w14:paraId="70728370" w14:textId="42EE8CE5" w:rsidR="00C70409" w:rsidRDefault="0050685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C70409" w:rsidRPr="005E6D45" w14:paraId="00BCD23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5491BD0" w14:textId="6E87774A" w:rsidR="00C70409" w:rsidRDefault="00506859" w:rsidP="003838BE">
            <w:pPr>
              <w:spacing w:before="120" w:after="120"/>
              <w:rPr>
                <w:rFonts w:cs="Tahoma"/>
              </w:rPr>
            </w:pPr>
            <w:r w:rsidRPr="00506859">
              <w:rPr>
                <w:rFonts w:cs="Tahoma"/>
                <w:b w:val="0"/>
                <w:bCs w:val="0"/>
              </w:rPr>
              <w:t>A course</w:t>
            </w:r>
            <w:r>
              <w:rPr>
                <w:rFonts w:cs="Tahoma"/>
                <w:b w:val="0"/>
                <w:bCs w:val="0"/>
              </w:rPr>
              <w:t xml:space="preserve"> designed to continue the information taught in MET</w:t>
            </w:r>
            <w:r w:rsidR="00B2165F">
              <w:rPr>
                <w:rFonts w:cs="Tahoma"/>
                <w:b w:val="0"/>
                <w:bCs w:val="0"/>
              </w:rPr>
              <w:t>138 which gives the student the basic principles and knowledge of working parts of an internal combustion engine and electric motors. Automotive overhaul procedures will be performed.</w:t>
            </w:r>
          </w:p>
        </w:tc>
      </w:tr>
      <w:tr w:rsidR="0018513A" w:rsidRPr="005E6D45" w14:paraId="2458B12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D156E" w14:textId="52D00410" w:rsidR="0018513A" w:rsidRPr="00E15D51" w:rsidRDefault="0018513A" w:rsidP="003838BE">
            <w:pPr>
              <w:pStyle w:val="Heading5"/>
              <w:spacing w:before="120" w:after="120"/>
              <w:rPr>
                <w:rStyle w:val="Heading5Char"/>
                <w:sz w:val="21"/>
                <w:szCs w:val="21"/>
              </w:rPr>
            </w:pPr>
            <w:bookmarkStart w:id="353" w:name="_MET142_High_Performance"/>
            <w:bookmarkStart w:id="354" w:name="_MET146_Intro_to"/>
            <w:bookmarkEnd w:id="353"/>
            <w:bookmarkEnd w:id="354"/>
            <w:r>
              <w:rPr>
                <w:rStyle w:val="Heading5Char"/>
                <w:sz w:val="21"/>
                <w:szCs w:val="21"/>
              </w:rPr>
              <w:t>MET146 Intro to Diesel Engines</w:t>
            </w:r>
          </w:p>
        </w:tc>
        <w:tc>
          <w:tcPr>
            <w:tcW w:w="2319" w:type="dxa"/>
          </w:tcPr>
          <w:p w14:paraId="6B6BDF0C" w14:textId="4F1793F4" w:rsidR="0018513A" w:rsidRPr="005E6D45" w:rsidRDefault="006F35E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C71781" w:rsidRPr="005E6D45" w14:paraId="78BFAE4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FB7C9A5" w14:textId="3BFFBF3F" w:rsidR="00C71781" w:rsidRPr="005E6D45" w:rsidRDefault="00C71781" w:rsidP="003838BE">
            <w:pPr>
              <w:spacing w:before="120" w:after="120"/>
              <w:rPr>
                <w:rFonts w:cs="Tahoma"/>
              </w:rPr>
            </w:pPr>
            <w:r w:rsidRPr="006F35E5">
              <w:rPr>
                <w:rFonts w:cs="Tahoma"/>
                <w:b w:val="0"/>
                <w:bCs w:val="0"/>
              </w:rPr>
              <w:t>A course</w:t>
            </w:r>
            <w:r>
              <w:rPr>
                <w:rStyle w:val="Heading5Char"/>
              </w:rPr>
              <w:t xml:space="preserve"> </w:t>
            </w:r>
            <w:r w:rsidRPr="006F35E5">
              <w:rPr>
                <w:rFonts w:cs="Tahoma"/>
                <w:b w:val="0"/>
                <w:bCs w:val="0"/>
                <w:sz w:val="21"/>
              </w:rPr>
              <w:t>d</w:t>
            </w:r>
            <w:r>
              <w:rPr>
                <w:rFonts w:cs="Tahoma"/>
                <w:b w:val="0"/>
                <w:bCs w:val="0"/>
              </w:rPr>
              <w:t>esigned to provide students with an introduction to Diesel engine components and operation.</w:t>
            </w:r>
          </w:p>
        </w:tc>
      </w:tr>
      <w:tr w:rsidR="00253CCE" w:rsidRPr="005E6D45" w14:paraId="0DD847A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F5D7F3" w14:textId="4AADC70F" w:rsidR="00BC2EFB" w:rsidRPr="005E6D45" w:rsidRDefault="00BC2EFB" w:rsidP="003838BE">
            <w:pPr>
              <w:pStyle w:val="Heading5"/>
              <w:spacing w:before="120" w:after="120"/>
              <w:rPr>
                <w:rFonts w:cs="Tahoma"/>
                <w:b w:val="0"/>
                <w:bCs w:val="0"/>
              </w:rPr>
            </w:pPr>
            <w:bookmarkStart w:id="355" w:name="_MET150_Introduction_to"/>
            <w:bookmarkEnd w:id="355"/>
            <w:r w:rsidRPr="00E15D51">
              <w:rPr>
                <w:rStyle w:val="Heading5Char"/>
                <w:sz w:val="21"/>
                <w:szCs w:val="21"/>
              </w:rPr>
              <w:lastRenderedPageBreak/>
              <w:t>MET150 Introduction to Equipment Operation</w:t>
            </w:r>
            <w:r w:rsidRPr="00E15D51">
              <w:rPr>
                <w:rStyle w:val="Heading5Char"/>
                <w:sz w:val="21"/>
                <w:szCs w:val="21"/>
              </w:rPr>
              <w:tab/>
            </w:r>
          </w:p>
        </w:tc>
        <w:tc>
          <w:tcPr>
            <w:tcW w:w="2319" w:type="dxa"/>
          </w:tcPr>
          <w:p w14:paraId="756A6602" w14:textId="07BA6078"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97E1AF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5D9A43B" w14:textId="3B3639AD" w:rsidR="00BC2EFB" w:rsidRPr="005E6D45" w:rsidRDefault="00BC2EFB" w:rsidP="003838BE">
            <w:pPr>
              <w:spacing w:before="120" w:after="120"/>
              <w:rPr>
                <w:rFonts w:cs="Tahoma"/>
              </w:rPr>
            </w:pPr>
            <w:r w:rsidRPr="005E6D45">
              <w:rPr>
                <w:rFonts w:cs="Tahoma"/>
                <w:b w:val="0"/>
                <w:bCs w:val="0"/>
              </w:rPr>
              <w:t>This course covers equipment safety practices, equipment pre-start checks, parking and stopping equipment, and general controls/operation of different types of equipment.</w:t>
            </w:r>
          </w:p>
        </w:tc>
      </w:tr>
      <w:tr w:rsidR="00253CCE" w:rsidRPr="005E6D45" w14:paraId="498B41E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426F85" w14:textId="056C23F5" w:rsidR="00BC2EFB" w:rsidRPr="005E6D45" w:rsidRDefault="00BC2EFB" w:rsidP="003838BE">
            <w:pPr>
              <w:pStyle w:val="Heading5"/>
              <w:spacing w:before="120" w:after="120"/>
              <w:rPr>
                <w:rFonts w:cs="Tahoma"/>
                <w:b w:val="0"/>
                <w:bCs w:val="0"/>
              </w:rPr>
            </w:pPr>
            <w:bookmarkStart w:id="356" w:name="_MET151_Equipment_Operation"/>
            <w:bookmarkEnd w:id="356"/>
            <w:r w:rsidRPr="00E15D51">
              <w:rPr>
                <w:rStyle w:val="Heading5Char"/>
                <w:sz w:val="21"/>
                <w:szCs w:val="21"/>
              </w:rPr>
              <w:t>MET151 Equipment Operation Projects</w:t>
            </w:r>
          </w:p>
        </w:tc>
        <w:tc>
          <w:tcPr>
            <w:tcW w:w="2319" w:type="dxa"/>
          </w:tcPr>
          <w:p w14:paraId="38BD1995" w14:textId="5A83E89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3672E7A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BCB6F20" w14:textId="69671FD7" w:rsidR="00BC2EFB" w:rsidRPr="005E6D45" w:rsidRDefault="00BC2EFB" w:rsidP="003838BE">
            <w:pPr>
              <w:spacing w:before="120" w:after="120"/>
              <w:rPr>
                <w:rFonts w:cs="Tahoma"/>
                <w:b w:val="0"/>
                <w:bCs w:val="0"/>
              </w:rPr>
            </w:pPr>
            <w:r w:rsidRPr="005E6D45">
              <w:rPr>
                <w:rFonts w:cs="Tahoma"/>
                <w:b w:val="0"/>
                <w:bCs w:val="0"/>
              </w:rPr>
              <w:t>This course covers operation of equipment to work on projects, to grade, load, haul, leveling, digging, and dozing of gravel, in job-like situations. The student will be involved in some actual construction work.</w:t>
            </w:r>
          </w:p>
        </w:tc>
      </w:tr>
      <w:tr w:rsidR="00253CCE" w:rsidRPr="005E6D45" w14:paraId="33D7E09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12EDBDE" w14:textId="17DE74AF" w:rsidR="00BC2EFB" w:rsidRPr="005E6D45" w:rsidRDefault="00BC2EFB" w:rsidP="003838BE">
            <w:pPr>
              <w:pStyle w:val="Heading5"/>
              <w:spacing w:before="120" w:after="120"/>
              <w:rPr>
                <w:rFonts w:cs="Tahoma"/>
                <w:b w:val="0"/>
                <w:bCs w:val="0"/>
              </w:rPr>
            </w:pPr>
            <w:bookmarkStart w:id="357" w:name="_MET152_Heavy_Duty"/>
            <w:bookmarkEnd w:id="357"/>
            <w:r w:rsidRPr="00E15D51">
              <w:rPr>
                <w:rStyle w:val="Heading5Char"/>
                <w:sz w:val="21"/>
                <w:szCs w:val="21"/>
              </w:rPr>
              <w:t>MET152 Heavy Duty Brakes</w:t>
            </w:r>
            <w:r w:rsidRPr="00E15D51">
              <w:rPr>
                <w:rStyle w:val="Heading5Char"/>
                <w:sz w:val="21"/>
                <w:szCs w:val="21"/>
              </w:rPr>
              <w:tab/>
            </w:r>
            <w:r w:rsidRPr="005E6D45">
              <w:rPr>
                <w:rFonts w:cs="Tahoma"/>
                <w:b w:val="0"/>
                <w:bCs w:val="0"/>
              </w:rPr>
              <w:t xml:space="preserve"> </w:t>
            </w:r>
          </w:p>
        </w:tc>
        <w:tc>
          <w:tcPr>
            <w:tcW w:w="2319" w:type="dxa"/>
          </w:tcPr>
          <w:p w14:paraId="2DB5D5CD" w14:textId="4C2F193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C0451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29A83D5" w14:textId="2BF65A4D" w:rsidR="00BC2EFB" w:rsidRPr="005E6D45" w:rsidRDefault="00BC2EFB" w:rsidP="003838BE">
            <w:pPr>
              <w:spacing w:before="120" w:after="120"/>
              <w:rPr>
                <w:rFonts w:cs="Tahoma"/>
              </w:rPr>
            </w:pPr>
            <w:r w:rsidRPr="005E6D45">
              <w:rPr>
                <w:rFonts w:cs="Tahoma"/>
                <w:b w:val="0"/>
                <w:bCs w:val="0"/>
              </w:rPr>
              <w:t>The course emphasis is on air brake and hydraulic brake operation and function, including all components of the braking systems. CDL brake adjustment certification is included with this course.</w:t>
            </w:r>
          </w:p>
        </w:tc>
      </w:tr>
      <w:tr w:rsidR="00253CCE" w:rsidRPr="005E6D45" w14:paraId="21E5298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CF7610" w14:textId="1FFCFFB7" w:rsidR="00BC2EFB" w:rsidRPr="005E6D45" w:rsidRDefault="00BC2EFB" w:rsidP="003838BE">
            <w:pPr>
              <w:pStyle w:val="Heading5"/>
              <w:spacing w:before="120" w:after="120"/>
              <w:rPr>
                <w:rFonts w:cs="Tahoma"/>
                <w:b w:val="0"/>
                <w:bCs w:val="0"/>
              </w:rPr>
            </w:pPr>
            <w:bookmarkStart w:id="358" w:name="_MET153_Steering_and"/>
            <w:bookmarkEnd w:id="358"/>
            <w:r w:rsidRPr="00E15D51">
              <w:rPr>
                <w:rStyle w:val="Heading5Char"/>
                <w:sz w:val="21"/>
                <w:szCs w:val="21"/>
              </w:rPr>
              <w:t>MET153 Steering and Suspension</w:t>
            </w:r>
            <w:r w:rsidRPr="00E15D51">
              <w:rPr>
                <w:rStyle w:val="Heading5Char"/>
                <w:sz w:val="21"/>
                <w:szCs w:val="21"/>
              </w:rPr>
              <w:tab/>
            </w:r>
          </w:p>
        </w:tc>
        <w:tc>
          <w:tcPr>
            <w:tcW w:w="2319" w:type="dxa"/>
          </w:tcPr>
          <w:p w14:paraId="60F13E05" w14:textId="67BEDBA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3374B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DC00959" w14:textId="47A94B63" w:rsidR="00BC2EFB" w:rsidRPr="005E6D45" w:rsidRDefault="00BC2EFB" w:rsidP="003838BE">
            <w:pPr>
              <w:spacing w:before="120" w:after="120"/>
              <w:rPr>
                <w:rFonts w:cs="Tahoma"/>
                <w:b w:val="0"/>
                <w:bCs w:val="0"/>
              </w:rPr>
            </w:pPr>
            <w:r w:rsidRPr="005E6D45">
              <w:rPr>
                <w:rFonts w:cs="Tahoma"/>
                <w:b w:val="0"/>
                <w:bCs w:val="0"/>
              </w:rPr>
              <w:t>This course covers all types of steering and suspension systems related to on- and-</w:t>
            </w:r>
            <w:proofErr w:type="gramStart"/>
            <w:r w:rsidRPr="005E6D45">
              <w:rPr>
                <w:rFonts w:cs="Tahoma"/>
                <w:b w:val="0"/>
                <w:bCs w:val="0"/>
              </w:rPr>
              <w:t>off road</w:t>
            </w:r>
            <w:proofErr w:type="gramEnd"/>
            <w:r w:rsidRPr="005E6D45">
              <w:rPr>
                <w:rFonts w:cs="Tahoma"/>
                <w:b w:val="0"/>
                <w:bCs w:val="0"/>
              </w:rPr>
              <w:t xml:space="preserve"> industrial equipment. The operation and function of all components of the systems are emphasized.</w:t>
            </w:r>
          </w:p>
        </w:tc>
      </w:tr>
      <w:tr w:rsidR="00253CCE" w:rsidRPr="005E6D45" w14:paraId="7133045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11AB6E" w14:textId="47720A7B" w:rsidR="00BC2EFB" w:rsidRPr="005E6D45" w:rsidRDefault="00BC2EFB" w:rsidP="003838BE">
            <w:pPr>
              <w:pStyle w:val="Heading5"/>
              <w:spacing w:before="120" w:after="120"/>
              <w:rPr>
                <w:rFonts w:cs="Tahoma"/>
                <w:b w:val="0"/>
                <w:bCs w:val="0"/>
              </w:rPr>
            </w:pPr>
            <w:bookmarkStart w:id="359" w:name="_MET155_Grade_Work"/>
            <w:bookmarkEnd w:id="359"/>
            <w:r w:rsidRPr="00E15D51">
              <w:rPr>
                <w:rStyle w:val="Heading5Char"/>
                <w:sz w:val="21"/>
                <w:szCs w:val="21"/>
              </w:rPr>
              <w:t>MET155 Grade Work</w:t>
            </w:r>
            <w:r w:rsidRPr="00E15D51">
              <w:rPr>
                <w:rStyle w:val="Heading5Char"/>
                <w:sz w:val="21"/>
                <w:szCs w:val="21"/>
              </w:rPr>
              <w:tab/>
            </w:r>
          </w:p>
        </w:tc>
        <w:tc>
          <w:tcPr>
            <w:tcW w:w="2319" w:type="dxa"/>
          </w:tcPr>
          <w:p w14:paraId="70EA8D13" w14:textId="7D08DB4F"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41D4BC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763360D" w14:textId="7841A05C" w:rsidR="00BC2EFB" w:rsidRPr="005E6D45" w:rsidRDefault="00BC2EFB" w:rsidP="003838BE">
            <w:pPr>
              <w:spacing w:before="120" w:after="120"/>
              <w:rPr>
                <w:rFonts w:cs="Tahoma"/>
              </w:rPr>
            </w:pPr>
            <w:r w:rsidRPr="005E6D45">
              <w:rPr>
                <w:rFonts w:cs="Tahoma"/>
                <w:b w:val="0"/>
                <w:bCs w:val="0"/>
              </w:rPr>
              <w:t>This course covers plotting and correction of irregularities of ground to a definite limit of grade and alignment. Basic grade work with math and blueprint reading pertaining to the course will be covered.</w:t>
            </w:r>
          </w:p>
        </w:tc>
      </w:tr>
      <w:tr w:rsidR="00253CCE" w:rsidRPr="005E6D45" w14:paraId="3202529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397F5A" w14:textId="1431F290" w:rsidR="00BC2EFB" w:rsidRPr="005E6D45" w:rsidRDefault="00BC2EFB" w:rsidP="003838BE">
            <w:pPr>
              <w:pStyle w:val="Heading5"/>
              <w:spacing w:before="120" w:after="120"/>
              <w:rPr>
                <w:rFonts w:cs="Tahoma"/>
                <w:b w:val="0"/>
                <w:bCs w:val="0"/>
              </w:rPr>
            </w:pPr>
            <w:bookmarkStart w:id="360" w:name="_MET156_Forklift_Operation"/>
            <w:bookmarkEnd w:id="360"/>
            <w:r w:rsidRPr="00E15D51">
              <w:rPr>
                <w:rStyle w:val="Heading5Char"/>
                <w:sz w:val="21"/>
                <w:szCs w:val="21"/>
              </w:rPr>
              <w:t>MET156 Forklift Operation and Maintenance</w:t>
            </w:r>
            <w:r w:rsidRPr="00E15D51">
              <w:rPr>
                <w:rStyle w:val="Heading5Char"/>
                <w:sz w:val="21"/>
                <w:szCs w:val="21"/>
              </w:rPr>
              <w:tab/>
            </w:r>
          </w:p>
        </w:tc>
        <w:tc>
          <w:tcPr>
            <w:tcW w:w="2319" w:type="dxa"/>
          </w:tcPr>
          <w:p w14:paraId="31D77723" w14:textId="0C72339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7CA9BAB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4B69CC9" w14:textId="4618295E" w:rsidR="00BC2EFB" w:rsidRPr="005E6D45" w:rsidRDefault="00BC2EFB" w:rsidP="003838BE">
            <w:pPr>
              <w:spacing w:before="120" w:after="120"/>
              <w:rPr>
                <w:rFonts w:cs="Tahoma"/>
                <w:b w:val="0"/>
                <w:bCs w:val="0"/>
              </w:rPr>
            </w:pPr>
            <w:r w:rsidRPr="005E6D45">
              <w:rPr>
                <w:rFonts w:cs="Tahoma"/>
                <w:b w:val="0"/>
                <w:bCs w:val="0"/>
              </w:rPr>
              <w:t>This course covers operation and inspection of powered industrial fork trucks. Upon successful completion, the student will receive certification by the National Safety Council as a fork truck operator.</w:t>
            </w:r>
          </w:p>
        </w:tc>
      </w:tr>
      <w:tr w:rsidR="00253CCE" w:rsidRPr="005E6D45" w14:paraId="42AE8ED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6DB7D5" w14:textId="24C3BC74" w:rsidR="00BC2EFB" w:rsidRPr="005E6D45" w:rsidRDefault="00BC2EFB" w:rsidP="003838BE">
            <w:pPr>
              <w:pStyle w:val="Heading5"/>
              <w:spacing w:before="120" w:after="120"/>
              <w:rPr>
                <w:rFonts w:cs="Tahoma"/>
                <w:b w:val="0"/>
                <w:bCs w:val="0"/>
              </w:rPr>
            </w:pPr>
            <w:bookmarkStart w:id="361" w:name="_MET157_Crane_Theory"/>
            <w:bookmarkEnd w:id="361"/>
            <w:r w:rsidRPr="00E15D51">
              <w:rPr>
                <w:rStyle w:val="Heading5Char"/>
                <w:sz w:val="21"/>
                <w:szCs w:val="21"/>
              </w:rPr>
              <w:t>MET157 Crane Theory and Operation</w:t>
            </w:r>
            <w:r w:rsidRPr="00E15D51">
              <w:rPr>
                <w:rStyle w:val="Heading5Char"/>
                <w:sz w:val="21"/>
                <w:szCs w:val="21"/>
              </w:rPr>
              <w:tab/>
            </w:r>
          </w:p>
        </w:tc>
        <w:tc>
          <w:tcPr>
            <w:tcW w:w="2319" w:type="dxa"/>
          </w:tcPr>
          <w:p w14:paraId="0A3231D6" w14:textId="04217FF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0BE49C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CCA1CC4" w14:textId="737286BA" w:rsidR="00BC2EFB" w:rsidRPr="005E6D45" w:rsidRDefault="00BC2EFB" w:rsidP="003838BE">
            <w:pPr>
              <w:spacing w:before="120" w:after="120"/>
              <w:rPr>
                <w:rFonts w:cs="Tahoma"/>
              </w:rPr>
            </w:pPr>
            <w:r w:rsidRPr="005E6D45">
              <w:rPr>
                <w:rFonts w:cs="Tahoma"/>
                <w:b w:val="0"/>
                <w:bCs w:val="0"/>
              </w:rPr>
              <w:t>This course covers crane theory, safety, rigging, use of load charts, and operation of cranes.</w:t>
            </w:r>
          </w:p>
        </w:tc>
      </w:tr>
      <w:tr w:rsidR="00253CCE" w:rsidRPr="005E6D45" w14:paraId="158FBD9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AAE5D6" w14:textId="259E1B96" w:rsidR="00BC2EFB" w:rsidRPr="005E6D45" w:rsidRDefault="00BC2EFB" w:rsidP="003838BE">
            <w:pPr>
              <w:pStyle w:val="Heading5"/>
              <w:spacing w:before="120" w:after="120"/>
              <w:rPr>
                <w:rFonts w:cs="Tahoma"/>
                <w:b w:val="0"/>
                <w:bCs w:val="0"/>
              </w:rPr>
            </w:pPr>
            <w:bookmarkStart w:id="362" w:name="_MET158_Heavy_Duty"/>
            <w:bookmarkEnd w:id="362"/>
            <w:r w:rsidRPr="00E15D51">
              <w:rPr>
                <w:rStyle w:val="Heading5Char"/>
                <w:sz w:val="21"/>
                <w:szCs w:val="21"/>
              </w:rPr>
              <w:t>MET158 Heavy Duty Electrical Systems</w:t>
            </w:r>
          </w:p>
        </w:tc>
        <w:tc>
          <w:tcPr>
            <w:tcW w:w="2319" w:type="dxa"/>
          </w:tcPr>
          <w:p w14:paraId="604015C3" w14:textId="070A75F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A1F08C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C70B00F" w14:textId="4F5509AD" w:rsidR="00BC2EFB" w:rsidRPr="005E6D45" w:rsidRDefault="00BC2EFB" w:rsidP="003838BE">
            <w:pPr>
              <w:spacing w:before="120" w:after="120"/>
              <w:rPr>
                <w:rFonts w:cs="Tahoma"/>
                <w:b w:val="0"/>
                <w:bCs w:val="0"/>
              </w:rPr>
            </w:pPr>
            <w:r w:rsidRPr="005E6D45">
              <w:rPr>
                <w:rFonts w:cs="Tahoma"/>
                <w:b w:val="0"/>
                <w:bCs w:val="0"/>
              </w:rPr>
              <w:t xml:space="preserve">The course emphasis is on </w:t>
            </w:r>
            <w:proofErr w:type="gramStart"/>
            <w:r w:rsidRPr="005E6D45">
              <w:rPr>
                <w:rFonts w:cs="Tahoma"/>
                <w:b w:val="0"/>
                <w:bCs w:val="0"/>
              </w:rPr>
              <w:t>equipment</w:t>
            </w:r>
            <w:proofErr w:type="gramEnd"/>
            <w:r w:rsidRPr="005E6D45">
              <w:rPr>
                <w:rFonts w:cs="Tahoma"/>
                <w:b w:val="0"/>
                <w:bCs w:val="0"/>
              </w:rPr>
              <w:t xml:space="preserve"> electrical systems, including charging, starting, ignition, and lighting circuits. Operation, service, and maintenance of all components of these circuits are included.</w:t>
            </w:r>
          </w:p>
        </w:tc>
      </w:tr>
      <w:tr w:rsidR="00253CCE" w:rsidRPr="005E6D45" w14:paraId="00F4E88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3A00E77" w14:textId="21F7AA17" w:rsidR="00BC2EFB" w:rsidRPr="005E6D45" w:rsidRDefault="00BC2EFB" w:rsidP="003838BE">
            <w:pPr>
              <w:pStyle w:val="Heading5"/>
              <w:spacing w:before="120" w:after="120"/>
              <w:rPr>
                <w:rFonts w:cs="Tahoma"/>
                <w:b w:val="0"/>
                <w:bCs w:val="0"/>
              </w:rPr>
            </w:pPr>
            <w:bookmarkStart w:id="363" w:name="_MET159_Power_Trains"/>
            <w:bookmarkEnd w:id="363"/>
            <w:r w:rsidRPr="00E15D51">
              <w:rPr>
                <w:rStyle w:val="Heading5Char"/>
                <w:sz w:val="21"/>
                <w:szCs w:val="21"/>
              </w:rPr>
              <w:lastRenderedPageBreak/>
              <w:t>MET159 Power Trains</w:t>
            </w:r>
            <w:r w:rsidRPr="00E15D51">
              <w:rPr>
                <w:rStyle w:val="Heading5Char"/>
                <w:sz w:val="21"/>
                <w:szCs w:val="21"/>
              </w:rPr>
              <w:tab/>
            </w:r>
          </w:p>
        </w:tc>
        <w:tc>
          <w:tcPr>
            <w:tcW w:w="2319" w:type="dxa"/>
          </w:tcPr>
          <w:p w14:paraId="7E5794D0" w14:textId="3544E98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0DC046D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5634E51" w14:textId="3CA77FC0" w:rsidR="00BC2EFB" w:rsidRPr="005E6D45" w:rsidRDefault="00BC2EFB" w:rsidP="003838BE">
            <w:pPr>
              <w:spacing w:before="120" w:after="120"/>
              <w:rPr>
                <w:rFonts w:cs="Tahoma"/>
              </w:rPr>
            </w:pPr>
            <w:r w:rsidRPr="005E6D45">
              <w:rPr>
                <w:rFonts w:cs="Tahoma"/>
                <w:b w:val="0"/>
                <w:bCs w:val="0"/>
              </w:rPr>
              <w:t>This course covers the operation and maintenance of components in a power train, including clutches, transmissions, differentials, and final drives. Most types of commercial and industrial equipment are included.</w:t>
            </w:r>
          </w:p>
        </w:tc>
      </w:tr>
      <w:tr w:rsidR="00420D80" w:rsidRPr="005E6D45" w14:paraId="4C4CD38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114254" w14:textId="4633D69A" w:rsidR="00420D80" w:rsidRPr="00E15D51" w:rsidRDefault="00456B8E" w:rsidP="003838BE">
            <w:pPr>
              <w:pStyle w:val="Heading5"/>
              <w:spacing w:before="120" w:after="120"/>
              <w:rPr>
                <w:rStyle w:val="Heading5Char"/>
                <w:sz w:val="21"/>
                <w:szCs w:val="21"/>
              </w:rPr>
            </w:pPr>
            <w:bookmarkStart w:id="364" w:name="_MET162_Equipment_Maintenance"/>
            <w:bookmarkEnd w:id="364"/>
            <w:r>
              <w:rPr>
                <w:rStyle w:val="Heading5Char"/>
                <w:sz w:val="21"/>
                <w:szCs w:val="21"/>
              </w:rPr>
              <w:t>MET162</w:t>
            </w:r>
            <w:r w:rsidR="00D41EDB">
              <w:rPr>
                <w:rStyle w:val="Heading5Char"/>
                <w:sz w:val="21"/>
                <w:szCs w:val="21"/>
              </w:rPr>
              <w:t xml:space="preserve"> </w:t>
            </w:r>
            <w:r w:rsidR="00D41EDB" w:rsidRPr="00E15D51">
              <w:rPr>
                <w:rStyle w:val="Heading5Char"/>
                <w:sz w:val="21"/>
                <w:szCs w:val="21"/>
              </w:rPr>
              <w:t xml:space="preserve">Equipment </w:t>
            </w:r>
            <w:r w:rsidR="005B1F70">
              <w:rPr>
                <w:rStyle w:val="Heading5Char"/>
                <w:sz w:val="21"/>
                <w:szCs w:val="21"/>
              </w:rPr>
              <w:t>Maintenanc</w:t>
            </w:r>
            <w:r w:rsidR="005B1F70">
              <w:rPr>
                <w:rStyle w:val="Heading5Char"/>
                <w:b w:val="0"/>
                <w:bCs w:val="0"/>
                <w:sz w:val="21"/>
                <w:szCs w:val="21"/>
              </w:rPr>
              <w:t>e</w:t>
            </w:r>
            <w:r w:rsidR="00D41EDB" w:rsidRPr="00E15D51">
              <w:rPr>
                <w:rStyle w:val="Heading5Char"/>
                <w:sz w:val="21"/>
                <w:szCs w:val="21"/>
              </w:rPr>
              <w:t xml:space="preserve"> Projects</w:t>
            </w:r>
          </w:p>
        </w:tc>
        <w:tc>
          <w:tcPr>
            <w:tcW w:w="2319" w:type="dxa"/>
          </w:tcPr>
          <w:p w14:paraId="6F2A7EBC" w14:textId="2D9CF406" w:rsidR="00420D80" w:rsidRPr="005E6D45" w:rsidRDefault="00D41ED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EE3798">
              <w:rPr>
                <w:rFonts w:cs="Tahoma"/>
              </w:rPr>
              <w:t xml:space="preserve"> cr.</w:t>
            </w:r>
          </w:p>
        </w:tc>
      </w:tr>
      <w:tr w:rsidR="00D41EDB" w:rsidRPr="005E6D45" w14:paraId="53DCE1C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F8B08C9" w14:textId="51601495" w:rsidR="00D41EDB" w:rsidRPr="00683408" w:rsidRDefault="00683408" w:rsidP="003838BE">
            <w:pPr>
              <w:spacing w:before="120" w:after="120"/>
              <w:rPr>
                <w:rFonts w:cs="Tahoma"/>
                <w:b w:val="0"/>
                <w:bCs w:val="0"/>
              </w:rPr>
            </w:pPr>
            <w:r w:rsidRPr="00683408">
              <w:rPr>
                <w:rFonts w:cs="Tahoma"/>
                <w:b w:val="0"/>
                <w:bCs w:val="0"/>
              </w:rPr>
              <w:t>Heavy Equipment</w:t>
            </w:r>
            <w:r>
              <w:rPr>
                <w:rFonts w:cs="Tahoma"/>
                <w:b w:val="0"/>
                <w:bCs w:val="0"/>
              </w:rPr>
              <w:t xml:space="preserve"> </w:t>
            </w:r>
            <w:r w:rsidR="005615D0">
              <w:rPr>
                <w:rFonts w:cs="Tahoma"/>
                <w:b w:val="0"/>
                <w:bCs w:val="0"/>
              </w:rPr>
              <w:t xml:space="preserve">Maintenance Projects </w:t>
            </w:r>
            <w:proofErr w:type="gramStart"/>
            <w:r w:rsidR="005615D0">
              <w:rPr>
                <w:rFonts w:cs="Tahoma"/>
                <w:b w:val="0"/>
                <w:bCs w:val="0"/>
              </w:rPr>
              <w:t>replicates</w:t>
            </w:r>
            <w:proofErr w:type="gramEnd"/>
            <w:r w:rsidR="005615D0">
              <w:rPr>
                <w:rFonts w:cs="Tahoma"/>
                <w:b w:val="0"/>
                <w:bCs w:val="0"/>
              </w:rPr>
              <w:t xml:space="preserve"> the usual </w:t>
            </w:r>
            <w:r w:rsidR="004750C9">
              <w:rPr>
                <w:rFonts w:cs="Tahoma"/>
                <w:b w:val="0"/>
                <w:bCs w:val="0"/>
              </w:rPr>
              <w:t>everyday</w:t>
            </w:r>
            <w:r w:rsidR="005615D0">
              <w:rPr>
                <w:rFonts w:cs="Tahoma"/>
                <w:b w:val="0"/>
                <w:bCs w:val="0"/>
              </w:rPr>
              <w:t xml:space="preserve"> operation of a mechanic service truck in a </w:t>
            </w:r>
            <w:proofErr w:type="gramStart"/>
            <w:r w:rsidR="005615D0">
              <w:rPr>
                <w:rFonts w:cs="Tahoma"/>
                <w:b w:val="0"/>
                <w:bCs w:val="0"/>
              </w:rPr>
              <w:t>job like</w:t>
            </w:r>
            <w:proofErr w:type="gramEnd"/>
            <w:r w:rsidR="005615D0">
              <w:rPr>
                <w:rFonts w:cs="Tahoma"/>
                <w:b w:val="0"/>
                <w:bCs w:val="0"/>
              </w:rPr>
              <w:t xml:space="preserve"> setting. Students will learn to manage and </w:t>
            </w:r>
            <w:r w:rsidR="004750C9">
              <w:rPr>
                <w:rFonts w:cs="Tahoma"/>
                <w:b w:val="0"/>
                <w:bCs w:val="0"/>
              </w:rPr>
              <w:t>mainta</w:t>
            </w:r>
            <w:r w:rsidR="004750C9">
              <w:rPr>
                <w:rFonts w:cs="Tahoma"/>
              </w:rPr>
              <w:t>in</w:t>
            </w:r>
            <w:r w:rsidR="005615D0">
              <w:rPr>
                <w:rFonts w:cs="Tahoma"/>
                <w:b w:val="0"/>
                <w:bCs w:val="0"/>
              </w:rPr>
              <w:t xml:space="preserve"> an onboard tool and materials inventory. As the situation arises for repairs, </w:t>
            </w:r>
            <w:r w:rsidR="004750C9">
              <w:rPr>
                <w:rFonts w:cs="Tahoma"/>
                <w:b w:val="0"/>
                <w:bCs w:val="0"/>
              </w:rPr>
              <w:t>students</w:t>
            </w:r>
            <w:r w:rsidR="005615D0">
              <w:rPr>
                <w:rFonts w:cs="Tahoma"/>
                <w:b w:val="0"/>
                <w:bCs w:val="0"/>
              </w:rPr>
              <w:t xml:space="preserve"> </w:t>
            </w:r>
            <w:proofErr w:type="gramStart"/>
            <w:r w:rsidR="005615D0">
              <w:rPr>
                <w:rFonts w:cs="Tahoma"/>
                <w:b w:val="0"/>
                <w:bCs w:val="0"/>
              </w:rPr>
              <w:t>will partake</w:t>
            </w:r>
            <w:proofErr w:type="gramEnd"/>
            <w:r w:rsidR="005615D0">
              <w:rPr>
                <w:rFonts w:cs="Tahoma"/>
                <w:b w:val="0"/>
                <w:bCs w:val="0"/>
              </w:rPr>
              <w:t xml:space="preserve"> in real time </w:t>
            </w:r>
            <w:r w:rsidR="00C27DE6">
              <w:rPr>
                <w:rFonts w:cs="Tahoma"/>
                <w:b w:val="0"/>
                <w:bCs w:val="0"/>
              </w:rPr>
              <w:t xml:space="preserve">repair </w:t>
            </w:r>
            <w:r w:rsidR="004750C9">
              <w:rPr>
                <w:rFonts w:cs="Tahoma"/>
                <w:b w:val="0"/>
                <w:bCs w:val="0"/>
              </w:rPr>
              <w:t>activitie</w:t>
            </w:r>
            <w:r w:rsidR="004750C9">
              <w:rPr>
                <w:rFonts w:cs="Tahoma"/>
              </w:rPr>
              <w:t>s</w:t>
            </w:r>
            <w:r w:rsidR="00C27DE6">
              <w:rPr>
                <w:rFonts w:cs="Tahoma"/>
                <w:b w:val="0"/>
                <w:bCs w:val="0"/>
              </w:rPr>
              <w:t xml:space="preserve"> on HEO equipment. Focus on environmental best practices will be followed and MSHA safety regulations be adhered to</w:t>
            </w:r>
            <w:r w:rsidR="004750C9">
              <w:rPr>
                <w:rFonts w:cs="Tahoma"/>
                <w:b w:val="0"/>
                <w:bCs w:val="0"/>
              </w:rPr>
              <w:t>.</w:t>
            </w:r>
          </w:p>
        </w:tc>
      </w:tr>
      <w:tr w:rsidR="00253CCE" w:rsidRPr="005E6D45" w14:paraId="2175860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883092" w14:textId="3A8167D4" w:rsidR="00BC2EFB" w:rsidRPr="005E6D45" w:rsidRDefault="00BC2EFB" w:rsidP="003838BE">
            <w:pPr>
              <w:pStyle w:val="Heading5"/>
              <w:spacing w:before="120" w:after="120"/>
              <w:rPr>
                <w:rFonts w:cs="Tahoma"/>
                <w:b w:val="0"/>
                <w:bCs w:val="0"/>
              </w:rPr>
            </w:pPr>
            <w:bookmarkStart w:id="365" w:name="_MET170_Small_Engine"/>
            <w:bookmarkEnd w:id="365"/>
            <w:r w:rsidRPr="00E15D51">
              <w:rPr>
                <w:rStyle w:val="Heading5Char"/>
                <w:sz w:val="21"/>
                <w:szCs w:val="21"/>
              </w:rPr>
              <w:t>MET170 Small Engine Repair and Tune Up</w:t>
            </w:r>
            <w:r w:rsidRPr="00E15D51">
              <w:rPr>
                <w:rStyle w:val="Heading5Char"/>
                <w:sz w:val="21"/>
                <w:szCs w:val="21"/>
              </w:rPr>
              <w:tab/>
            </w:r>
          </w:p>
        </w:tc>
        <w:tc>
          <w:tcPr>
            <w:tcW w:w="2319" w:type="dxa"/>
          </w:tcPr>
          <w:p w14:paraId="59BC221D" w14:textId="50A3E47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ED583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2017B8A" w14:textId="2B981BC0" w:rsidR="00BC2EFB" w:rsidRPr="005E6D45" w:rsidRDefault="00BC2EFB" w:rsidP="003838BE">
            <w:pPr>
              <w:spacing w:before="120" w:after="120"/>
              <w:rPr>
                <w:rFonts w:cs="Tahoma"/>
                <w:b w:val="0"/>
                <w:bCs w:val="0"/>
              </w:rPr>
            </w:pPr>
            <w:r w:rsidRPr="005E6D45">
              <w:rPr>
                <w:rFonts w:cs="Tahoma"/>
                <w:b w:val="0"/>
                <w:bCs w:val="0"/>
              </w:rPr>
              <w:t>This course will cover the operating principles of small engines, including compression, fuel, governor, and electrical, cooling and lubricating systems. Troubleshooting methods and engine selection and application will be covered. Students will prepare for the Briggs and Stratton master service technician exam.</w:t>
            </w:r>
          </w:p>
        </w:tc>
      </w:tr>
      <w:tr w:rsidR="00253CCE" w:rsidRPr="005E6D45" w14:paraId="025DB03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F06B5" w14:textId="4EA0AC05" w:rsidR="00BC2EFB" w:rsidRPr="005E6D45" w:rsidRDefault="00BC2EFB" w:rsidP="003838BE">
            <w:pPr>
              <w:pStyle w:val="Heading5"/>
              <w:spacing w:before="120" w:after="120"/>
              <w:rPr>
                <w:rFonts w:cs="Tahoma"/>
                <w:b w:val="0"/>
                <w:bCs w:val="0"/>
              </w:rPr>
            </w:pPr>
            <w:bookmarkStart w:id="366" w:name="_MET171_Power_Equipment"/>
            <w:bookmarkEnd w:id="366"/>
            <w:r w:rsidRPr="00E15D51">
              <w:rPr>
                <w:rStyle w:val="Heading5Char"/>
                <w:sz w:val="21"/>
                <w:szCs w:val="21"/>
              </w:rPr>
              <w:t>MET171 Power Equipment Drivelines/Hydraulics and Hydrostatics</w:t>
            </w:r>
            <w:r w:rsidRPr="00E15D51">
              <w:rPr>
                <w:rStyle w:val="Heading5Char"/>
                <w:sz w:val="21"/>
                <w:szCs w:val="21"/>
              </w:rPr>
              <w:tab/>
            </w:r>
          </w:p>
        </w:tc>
        <w:tc>
          <w:tcPr>
            <w:tcW w:w="2319" w:type="dxa"/>
          </w:tcPr>
          <w:p w14:paraId="699132FB" w14:textId="04F416B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627037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FA63409" w14:textId="688444FB" w:rsidR="00BC2EFB" w:rsidRPr="005E6D45" w:rsidRDefault="00BC2EFB" w:rsidP="003838BE">
            <w:pPr>
              <w:spacing w:before="120" w:after="120"/>
              <w:rPr>
                <w:rFonts w:cs="Tahoma"/>
              </w:rPr>
            </w:pPr>
            <w:r w:rsidRPr="005E6D45">
              <w:rPr>
                <w:rFonts w:cs="Tahoma"/>
                <w:b w:val="0"/>
                <w:bCs w:val="0"/>
              </w:rPr>
              <w:t>This course is an introduction to power equipment drivelines/hydraulics and hydrostatics.</w:t>
            </w:r>
            <w:r w:rsidR="0042221D">
              <w:rPr>
                <w:rFonts w:cs="Tahoma"/>
                <w:b w:val="0"/>
                <w:bCs w:val="0"/>
              </w:rPr>
              <w:t xml:space="preserve"> </w:t>
            </w:r>
            <w:r w:rsidRPr="005E6D45">
              <w:rPr>
                <w:rFonts w:cs="Tahoma"/>
                <w:b w:val="0"/>
                <w:bCs w:val="0"/>
              </w:rPr>
              <w:t>Students will develop a solid understanding of systems that propel equipment/vehicles powered by small engines. This course focuses on diagnosis, failure analysis, service procedures, and adherence to manufacturers' specifications in accordance with Equipment &amp; Education Training Council, Inc. (EETC) guidelines.</w:t>
            </w:r>
          </w:p>
        </w:tc>
      </w:tr>
      <w:tr w:rsidR="00253CCE" w:rsidRPr="005E6D45" w14:paraId="2543C0E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3EBA99" w14:textId="6C5DE89F" w:rsidR="00BC2EFB" w:rsidRPr="005E6D45" w:rsidRDefault="00BC2EFB" w:rsidP="003838BE">
            <w:pPr>
              <w:pStyle w:val="Heading5"/>
              <w:spacing w:before="120" w:after="120"/>
              <w:rPr>
                <w:rFonts w:cs="Tahoma"/>
                <w:b w:val="0"/>
                <w:bCs w:val="0"/>
              </w:rPr>
            </w:pPr>
            <w:bookmarkStart w:id="367" w:name="_MET172_Power_Equipment"/>
            <w:bookmarkEnd w:id="367"/>
            <w:r w:rsidRPr="00E15D51">
              <w:rPr>
                <w:rStyle w:val="Heading5Char"/>
                <w:sz w:val="21"/>
                <w:szCs w:val="21"/>
              </w:rPr>
              <w:t>MET172 Power Equipment Electrical Systems and Generators</w:t>
            </w:r>
          </w:p>
        </w:tc>
        <w:tc>
          <w:tcPr>
            <w:tcW w:w="2319" w:type="dxa"/>
          </w:tcPr>
          <w:p w14:paraId="04896065" w14:textId="0B72C25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7E32F6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FE679FF" w14:textId="0683622F" w:rsidR="00BC2EFB" w:rsidRPr="005E6D45" w:rsidRDefault="00BC2EFB" w:rsidP="003838BE">
            <w:pPr>
              <w:spacing w:before="120" w:after="120"/>
              <w:rPr>
                <w:rFonts w:cs="Tahoma"/>
                <w:b w:val="0"/>
                <w:bCs w:val="0"/>
              </w:rPr>
            </w:pPr>
            <w:r w:rsidRPr="005E6D45">
              <w:rPr>
                <w:rFonts w:cs="Tahoma"/>
                <w:b w:val="0"/>
                <w:bCs w:val="0"/>
              </w:rPr>
              <w:t xml:space="preserve">This course will utilize industry training standards set forth by the Equipment &amp; Engine Training Council, Inc. (EETC) to train students to safely diagnose and repair all types of electrical systems pertaining to Power sports and </w:t>
            </w:r>
            <w:r w:rsidR="007B2795" w:rsidRPr="005E6D45">
              <w:rPr>
                <w:rFonts w:cs="Tahoma"/>
                <w:b w:val="0"/>
                <w:bCs w:val="0"/>
              </w:rPr>
              <w:t>off-road</w:t>
            </w:r>
            <w:r w:rsidRPr="005E6D45">
              <w:rPr>
                <w:rFonts w:cs="Tahoma"/>
                <w:b w:val="0"/>
                <w:bCs w:val="0"/>
              </w:rPr>
              <w:t xml:space="preserve"> small engine equipment.</w:t>
            </w:r>
            <w:r w:rsidR="0042221D">
              <w:rPr>
                <w:rFonts w:cs="Tahoma"/>
                <w:b w:val="0"/>
                <w:bCs w:val="0"/>
              </w:rPr>
              <w:t xml:space="preserve"> </w:t>
            </w:r>
            <w:r w:rsidRPr="005E6D45">
              <w:rPr>
                <w:rFonts w:cs="Tahoma"/>
                <w:b w:val="0"/>
                <w:bCs w:val="0"/>
              </w:rPr>
              <w:t>Students will develop skills necessary to diagnose and service portable generators.</w:t>
            </w:r>
          </w:p>
        </w:tc>
      </w:tr>
      <w:tr w:rsidR="00253CCE" w:rsidRPr="005E6D45" w14:paraId="6AAA624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9FA2A5" w14:textId="1A17749B" w:rsidR="00BC2EFB" w:rsidRPr="005E6D45" w:rsidRDefault="00BC2EFB" w:rsidP="003838BE">
            <w:pPr>
              <w:pStyle w:val="Heading5"/>
              <w:spacing w:before="120" w:after="120"/>
              <w:rPr>
                <w:rFonts w:cs="Tahoma"/>
                <w:b w:val="0"/>
                <w:bCs w:val="0"/>
              </w:rPr>
            </w:pPr>
            <w:bookmarkStart w:id="368" w:name="_MET173_Marine_and"/>
            <w:bookmarkEnd w:id="368"/>
            <w:r w:rsidRPr="00E15D51">
              <w:rPr>
                <w:rStyle w:val="Heading5Char"/>
                <w:sz w:val="21"/>
                <w:szCs w:val="21"/>
              </w:rPr>
              <w:t>MET173 Marine and Personal Watercraft Repair and Maintenance</w:t>
            </w:r>
            <w:r w:rsidRPr="00E15D51">
              <w:rPr>
                <w:rStyle w:val="Heading5Char"/>
                <w:sz w:val="21"/>
                <w:szCs w:val="21"/>
              </w:rPr>
              <w:tab/>
            </w:r>
          </w:p>
        </w:tc>
        <w:tc>
          <w:tcPr>
            <w:tcW w:w="2319" w:type="dxa"/>
          </w:tcPr>
          <w:p w14:paraId="442F6E61" w14:textId="10E11D8D" w:rsidR="00BC2EF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02E151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FB50FDC" w14:textId="4F5ABB9F" w:rsidR="005C068B" w:rsidRPr="005E6D45" w:rsidRDefault="005C068B" w:rsidP="003838BE">
            <w:pPr>
              <w:spacing w:before="120" w:after="120"/>
              <w:rPr>
                <w:rFonts w:cs="Tahoma"/>
              </w:rPr>
            </w:pPr>
            <w:r w:rsidRPr="005E6D45">
              <w:rPr>
                <w:rFonts w:cs="Tahoma"/>
                <w:b w:val="0"/>
                <w:bCs w:val="0"/>
              </w:rPr>
              <w:t xml:space="preserve">This course is an introduction to Marine and Personal </w:t>
            </w:r>
            <w:proofErr w:type="gramStart"/>
            <w:r w:rsidRPr="005E6D45">
              <w:rPr>
                <w:rFonts w:cs="Tahoma"/>
                <w:b w:val="0"/>
                <w:bCs w:val="0"/>
              </w:rPr>
              <w:t>Watercraft,</w:t>
            </w:r>
            <w:proofErr w:type="gramEnd"/>
            <w:r w:rsidRPr="005E6D45">
              <w:rPr>
                <w:rFonts w:cs="Tahoma"/>
                <w:b w:val="0"/>
                <w:bCs w:val="0"/>
              </w:rPr>
              <w:t xml:space="preserve"> components and focuses on safely diagnosing systems, failure analysis, service procedures, and adherence to manufacturers’ specifications.</w:t>
            </w:r>
            <w:r w:rsidR="0042221D">
              <w:rPr>
                <w:rFonts w:cs="Tahoma"/>
                <w:b w:val="0"/>
                <w:bCs w:val="0"/>
              </w:rPr>
              <w:t xml:space="preserve"> </w:t>
            </w:r>
            <w:r w:rsidRPr="005E6D45">
              <w:rPr>
                <w:rFonts w:cs="Tahoma"/>
                <w:b w:val="0"/>
                <w:bCs w:val="0"/>
              </w:rPr>
              <w:t>Outboard motors, personal watercraft/jet ski service, repair and maintenance will be the concentration of this course.</w:t>
            </w:r>
          </w:p>
        </w:tc>
      </w:tr>
      <w:tr w:rsidR="00253CCE" w:rsidRPr="005E6D45" w14:paraId="723F21E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89B608" w14:textId="4A832B59" w:rsidR="005C068B" w:rsidRPr="005E6D45" w:rsidRDefault="005C068B" w:rsidP="003838BE">
            <w:pPr>
              <w:pStyle w:val="Heading5"/>
              <w:spacing w:before="120" w:after="120"/>
              <w:rPr>
                <w:rFonts w:cs="Tahoma"/>
                <w:b w:val="0"/>
                <w:bCs w:val="0"/>
              </w:rPr>
            </w:pPr>
            <w:bookmarkStart w:id="369" w:name="_MET190_Recreational_Vehicles"/>
            <w:bookmarkEnd w:id="369"/>
            <w:r w:rsidRPr="00E15D51">
              <w:rPr>
                <w:rStyle w:val="Heading5Char"/>
                <w:sz w:val="21"/>
                <w:szCs w:val="21"/>
              </w:rPr>
              <w:lastRenderedPageBreak/>
              <w:t>MET190 Recreational Vehicles Operation and Maintenance</w:t>
            </w:r>
            <w:r w:rsidRPr="005E6D45">
              <w:rPr>
                <w:rFonts w:cs="Tahoma"/>
                <w:b w:val="0"/>
                <w:bCs w:val="0"/>
              </w:rPr>
              <w:tab/>
            </w:r>
          </w:p>
        </w:tc>
        <w:tc>
          <w:tcPr>
            <w:tcW w:w="2319" w:type="dxa"/>
          </w:tcPr>
          <w:p w14:paraId="2F192221" w14:textId="407458E5"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9380E0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F35422A" w14:textId="4A4E31A0" w:rsidR="005C068B" w:rsidRPr="005E6D45" w:rsidRDefault="005C068B" w:rsidP="003838BE">
            <w:pPr>
              <w:spacing w:before="120" w:after="120"/>
              <w:rPr>
                <w:rFonts w:cs="Tahoma"/>
                <w:b w:val="0"/>
                <w:bCs w:val="0"/>
              </w:rPr>
            </w:pPr>
            <w:r w:rsidRPr="005E6D45">
              <w:rPr>
                <w:rFonts w:cs="Tahoma"/>
                <w:b w:val="0"/>
                <w:bCs w:val="0"/>
              </w:rPr>
              <w:t xml:space="preserve">This course will cover off-road applications of; 2-3-4-wheel all-terrain vehicles; and snowmobiles. It will focus on proper application of equipment, applicable vehicle laws and regulations, environmentally conscious-off road use, and user safety under all applications. Vehicle maintenance, both prevention and emergency repair, will be emphasized. </w:t>
            </w:r>
          </w:p>
        </w:tc>
      </w:tr>
      <w:tr w:rsidR="00253CCE" w:rsidRPr="005E6D45" w14:paraId="4A34F0D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7E713D" w14:textId="5D5127FE" w:rsidR="005C068B" w:rsidRPr="00011939" w:rsidRDefault="005C068B" w:rsidP="003838BE">
            <w:pPr>
              <w:pStyle w:val="Heading5"/>
              <w:spacing w:before="120" w:after="120"/>
              <w:rPr>
                <w:rStyle w:val="Heading5Char"/>
                <w:sz w:val="21"/>
                <w:szCs w:val="21"/>
              </w:rPr>
            </w:pPr>
            <w:bookmarkStart w:id="370" w:name="_MET195_Outdoor_Powered"/>
            <w:bookmarkEnd w:id="370"/>
            <w:r w:rsidRPr="00E15D51">
              <w:rPr>
                <w:rStyle w:val="Heading5Char"/>
                <w:sz w:val="21"/>
                <w:szCs w:val="21"/>
              </w:rPr>
              <w:t>MET195 Outdoor Powered Equipment Vehicle Repair and Maintenance</w:t>
            </w:r>
            <w:r w:rsidRPr="00011939">
              <w:rPr>
                <w:rStyle w:val="Heading5Char"/>
                <w:sz w:val="21"/>
                <w:szCs w:val="21"/>
              </w:rPr>
              <w:tab/>
            </w:r>
          </w:p>
        </w:tc>
        <w:tc>
          <w:tcPr>
            <w:tcW w:w="2319" w:type="dxa"/>
          </w:tcPr>
          <w:p w14:paraId="4BCB1D6E" w14:textId="0D781D0F"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EEC4A0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B002085" w14:textId="44A40AB9" w:rsidR="005C068B" w:rsidRPr="005E6D45" w:rsidRDefault="005C068B" w:rsidP="003838BE">
            <w:pPr>
              <w:spacing w:before="120" w:after="120"/>
              <w:rPr>
                <w:rFonts w:cs="Tahoma"/>
              </w:rPr>
            </w:pPr>
            <w:r w:rsidRPr="005E6D45">
              <w:rPr>
                <w:rFonts w:cs="Tahoma"/>
                <w:b w:val="0"/>
                <w:bCs w:val="0"/>
              </w:rPr>
              <w:t>This course covers various aspects of service and repair of outdoor powered equipment and vehicles. While this class is designed as a continuation of MET190, Recreational Vehicles Operation and Maintenance, students can begin with this course pending instructor approval.</w:t>
            </w:r>
          </w:p>
        </w:tc>
      </w:tr>
      <w:tr w:rsidR="00253CCE" w:rsidRPr="005E6D45" w14:paraId="71143E9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08F0F9" w14:textId="0C5671BC" w:rsidR="005C068B" w:rsidRPr="005E6D45" w:rsidRDefault="005C068B" w:rsidP="003838BE">
            <w:pPr>
              <w:pStyle w:val="Heading5"/>
              <w:spacing w:before="120" w:after="120"/>
              <w:rPr>
                <w:rFonts w:cs="Tahoma"/>
                <w:b w:val="0"/>
                <w:bCs w:val="0"/>
              </w:rPr>
            </w:pPr>
            <w:r w:rsidRPr="00E15D51">
              <w:rPr>
                <w:rStyle w:val="Heading5Char"/>
                <w:sz w:val="21"/>
                <w:szCs w:val="21"/>
              </w:rPr>
              <w:t>MET200 Advanced Equipment Operation</w:t>
            </w:r>
            <w:r w:rsidRPr="005E6D45">
              <w:rPr>
                <w:rFonts w:cs="Tahoma"/>
                <w:b w:val="0"/>
                <w:bCs w:val="0"/>
              </w:rPr>
              <w:tab/>
            </w:r>
          </w:p>
        </w:tc>
        <w:tc>
          <w:tcPr>
            <w:tcW w:w="2319" w:type="dxa"/>
          </w:tcPr>
          <w:p w14:paraId="2E11847B" w14:textId="12A62E99"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1AB9FA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514952C" w14:textId="3B928D89" w:rsidR="00AD0166" w:rsidRPr="005E6D45" w:rsidRDefault="00AD0166" w:rsidP="003838BE">
            <w:pPr>
              <w:spacing w:before="120" w:after="120"/>
              <w:rPr>
                <w:rFonts w:cs="Tahoma"/>
                <w:b w:val="0"/>
                <w:bCs w:val="0"/>
              </w:rPr>
            </w:pPr>
            <w:r w:rsidRPr="005E6D45">
              <w:rPr>
                <w:rFonts w:cs="Tahoma"/>
                <w:b w:val="0"/>
                <w:bCs w:val="0"/>
              </w:rPr>
              <w:t xml:space="preserve">This course will cover septic system installation, preparing ground for foundation footings, and trenching. The use of </w:t>
            </w:r>
            <w:proofErr w:type="gramStart"/>
            <w:r w:rsidRPr="005E6D45">
              <w:rPr>
                <w:rFonts w:cs="Tahoma"/>
                <w:b w:val="0"/>
                <w:bCs w:val="0"/>
              </w:rPr>
              <w:t>transits</w:t>
            </w:r>
            <w:proofErr w:type="gramEnd"/>
            <w:r w:rsidRPr="005E6D45">
              <w:rPr>
                <w:rFonts w:cs="Tahoma"/>
                <w:b w:val="0"/>
                <w:bCs w:val="0"/>
              </w:rPr>
              <w:t xml:space="preserve"> is integral to the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MET150, MET151 and MET155.</w:t>
            </w:r>
          </w:p>
        </w:tc>
      </w:tr>
      <w:tr w:rsidR="00253CCE" w:rsidRPr="005E6D45" w14:paraId="651E846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180436" w14:textId="630868F4" w:rsidR="005C068B" w:rsidRPr="005E6D45" w:rsidRDefault="005C068B" w:rsidP="003838BE">
            <w:pPr>
              <w:pStyle w:val="Heading5"/>
              <w:spacing w:before="120" w:after="120"/>
              <w:rPr>
                <w:rFonts w:cs="Tahoma"/>
                <w:b w:val="0"/>
                <w:bCs w:val="0"/>
              </w:rPr>
            </w:pPr>
            <w:bookmarkStart w:id="371" w:name="_MET220_Equipment_Hydraulics"/>
            <w:bookmarkEnd w:id="371"/>
            <w:r w:rsidRPr="00E15D51">
              <w:rPr>
                <w:rStyle w:val="Heading5Char"/>
                <w:sz w:val="21"/>
                <w:szCs w:val="21"/>
              </w:rPr>
              <w:t>MET220 Equipment Hydraulics</w:t>
            </w:r>
            <w:r w:rsidRPr="00E15D51">
              <w:rPr>
                <w:rStyle w:val="Heading5Char"/>
                <w:sz w:val="21"/>
                <w:szCs w:val="21"/>
              </w:rPr>
              <w:tab/>
            </w:r>
          </w:p>
        </w:tc>
        <w:tc>
          <w:tcPr>
            <w:tcW w:w="2319" w:type="dxa"/>
          </w:tcPr>
          <w:p w14:paraId="046656D9" w14:textId="54AF4583"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F5B2943"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3BE875A" w14:textId="381F5A22" w:rsidR="00AD0166" w:rsidRPr="005E6D45" w:rsidRDefault="00AD0166" w:rsidP="003838BE">
            <w:pPr>
              <w:spacing w:before="120" w:after="120"/>
              <w:rPr>
                <w:rFonts w:cs="Tahoma"/>
                <w:b w:val="0"/>
                <w:bCs w:val="0"/>
              </w:rPr>
            </w:pPr>
            <w:r w:rsidRPr="005E6D45">
              <w:rPr>
                <w:rFonts w:cs="Tahoma"/>
                <w:b w:val="0"/>
                <w:bCs w:val="0"/>
              </w:rPr>
              <w:t>This course covers all components of open- and closed-centered hydraulic systems. Theory, operation, maintenance, and repair of these components are emphasized.</w:t>
            </w:r>
          </w:p>
        </w:tc>
      </w:tr>
      <w:tr w:rsidR="00970AE8" w:rsidRPr="005E6D45" w14:paraId="112D858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39BE53" w14:textId="10F0E63D" w:rsidR="00970AE8" w:rsidRPr="00E15D51" w:rsidRDefault="00970AE8" w:rsidP="003838BE">
            <w:pPr>
              <w:pStyle w:val="Heading5"/>
              <w:spacing w:before="120" w:after="120"/>
              <w:rPr>
                <w:rStyle w:val="Heading5Char"/>
                <w:sz w:val="21"/>
                <w:szCs w:val="21"/>
              </w:rPr>
            </w:pPr>
            <w:bookmarkStart w:id="372" w:name="_MET221_Mobile_Air"/>
            <w:bookmarkEnd w:id="372"/>
            <w:r>
              <w:rPr>
                <w:rStyle w:val="Heading5Char"/>
                <w:sz w:val="21"/>
                <w:szCs w:val="21"/>
              </w:rPr>
              <w:t xml:space="preserve">MET221 </w:t>
            </w:r>
            <w:r w:rsidR="00463829">
              <w:rPr>
                <w:rStyle w:val="Heading5Char"/>
                <w:sz w:val="21"/>
                <w:szCs w:val="21"/>
              </w:rPr>
              <w:t>Heavy Equipment HVAC</w:t>
            </w:r>
          </w:p>
        </w:tc>
        <w:tc>
          <w:tcPr>
            <w:tcW w:w="2319" w:type="dxa"/>
          </w:tcPr>
          <w:p w14:paraId="094758FD" w14:textId="595C20C0" w:rsidR="00970AE8" w:rsidRPr="005E6D45" w:rsidRDefault="003273F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C765FF" w:rsidRPr="005E6D45" w14:paraId="0692E28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A36777E" w14:textId="6C716590" w:rsidR="00C765FF" w:rsidRPr="00BB2528" w:rsidRDefault="001A15D5" w:rsidP="003838BE">
            <w:pPr>
              <w:spacing w:before="120" w:after="120"/>
              <w:rPr>
                <w:rFonts w:cs="Tahoma"/>
                <w:b w:val="0"/>
                <w:bCs w:val="0"/>
              </w:rPr>
            </w:pPr>
            <w:r w:rsidRPr="00BB2528">
              <w:rPr>
                <w:rFonts w:cs="Tahoma"/>
                <w:b w:val="0"/>
                <w:bCs w:val="0"/>
              </w:rPr>
              <w:t xml:space="preserve">This course is an introduction to the function and repair of heating, ventilation, and air conditioning </w:t>
            </w:r>
            <w:r w:rsidR="00BB2528" w:rsidRPr="00BB2528">
              <w:rPr>
                <w:rFonts w:cs="Tahoma"/>
                <w:b w:val="0"/>
                <w:bCs w:val="0"/>
              </w:rPr>
              <w:t>units with concentration on mobile heavy equipment.</w:t>
            </w:r>
          </w:p>
        </w:tc>
      </w:tr>
      <w:tr w:rsidR="00253CCE" w:rsidRPr="005E6D45" w14:paraId="1A34E300"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4AD791" w14:textId="3B44E2D1" w:rsidR="005C068B" w:rsidRPr="005E6D45" w:rsidRDefault="00AD0166" w:rsidP="003838BE">
            <w:pPr>
              <w:pStyle w:val="Heading5"/>
              <w:spacing w:before="120" w:after="120"/>
              <w:rPr>
                <w:rFonts w:cs="Tahoma"/>
                <w:b w:val="0"/>
                <w:bCs w:val="0"/>
              </w:rPr>
            </w:pPr>
            <w:r w:rsidRPr="00E15D51">
              <w:rPr>
                <w:rStyle w:val="Heading5Char"/>
                <w:sz w:val="21"/>
                <w:szCs w:val="21"/>
              </w:rPr>
              <w:t>MET232 Advanced Engine Overhaul/Machine Shop</w:t>
            </w:r>
            <w:r w:rsidRPr="00E15D51">
              <w:rPr>
                <w:rStyle w:val="Heading5Char"/>
                <w:sz w:val="21"/>
                <w:szCs w:val="21"/>
              </w:rPr>
              <w:tab/>
            </w:r>
          </w:p>
        </w:tc>
        <w:tc>
          <w:tcPr>
            <w:tcW w:w="2319" w:type="dxa"/>
          </w:tcPr>
          <w:p w14:paraId="7D3CA28C" w14:textId="4FDE4495"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253CCE" w:rsidRPr="005E6D45" w14:paraId="4F92948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0B875F8" w14:textId="14B478D8" w:rsidR="00AD0166" w:rsidRPr="005E6D45" w:rsidRDefault="00AD0166" w:rsidP="003838BE">
            <w:pPr>
              <w:spacing w:before="120" w:after="120"/>
              <w:rPr>
                <w:rFonts w:cs="Tahoma"/>
                <w:b w:val="0"/>
                <w:bCs w:val="0"/>
              </w:rPr>
            </w:pPr>
            <w:r w:rsidRPr="005E6D45">
              <w:rPr>
                <w:rFonts w:cs="Tahoma"/>
                <w:b w:val="0"/>
                <w:bCs w:val="0"/>
              </w:rPr>
              <w:t>A selected group of top achievers with a full year of “</w:t>
            </w:r>
            <w:r w:rsidR="006275B7" w:rsidRPr="006275B7">
              <w:rPr>
                <w:rFonts w:cs="Tahoma"/>
                <w:b w:val="0"/>
                <w:bCs w:val="0"/>
              </w:rPr>
              <w:t>Diesel and Automotive Engine Overhaul</w:t>
            </w:r>
            <w:r w:rsidRPr="005E6D45">
              <w:rPr>
                <w:rFonts w:cs="Tahoma"/>
                <w:b w:val="0"/>
                <w:bCs w:val="0"/>
              </w:rPr>
              <w:t xml:space="preserve">” background are placed in a </w:t>
            </w:r>
            <w:proofErr w:type="gramStart"/>
            <w:r w:rsidRPr="005E6D45">
              <w:rPr>
                <w:rFonts w:cs="Tahoma"/>
                <w:b w:val="0"/>
                <w:bCs w:val="0"/>
              </w:rPr>
              <w:t>real life</w:t>
            </w:r>
            <w:proofErr w:type="gramEnd"/>
            <w:r w:rsidRPr="005E6D45">
              <w:rPr>
                <w:rFonts w:cs="Tahoma"/>
                <w:b w:val="0"/>
                <w:bCs w:val="0"/>
              </w:rPr>
              <w:t xml:space="preserve"> shop atmosphere and given the opportunity to hone their skills obtained from the previous year. The course encourages students to think and act on their own, allowing them the freedom to perform various operations with minimal supervision. A pre-class session and daily time sheets let the instructor keep up with various stages of the students’ progress.</w:t>
            </w:r>
          </w:p>
        </w:tc>
      </w:tr>
      <w:tr w:rsidR="00253CCE" w:rsidRPr="005E6D45" w14:paraId="4EE2B67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87B99" w14:textId="03C0364D" w:rsidR="005C068B" w:rsidRPr="005E6D45" w:rsidRDefault="00AD0166" w:rsidP="003838BE">
            <w:pPr>
              <w:pStyle w:val="Heading5"/>
              <w:spacing w:before="120" w:after="120"/>
              <w:rPr>
                <w:rFonts w:cs="Tahoma"/>
                <w:b w:val="0"/>
                <w:bCs w:val="0"/>
              </w:rPr>
            </w:pPr>
            <w:bookmarkStart w:id="373" w:name="_MFG101_Safety"/>
            <w:bookmarkEnd w:id="373"/>
            <w:r w:rsidRPr="00E15D51">
              <w:rPr>
                <w:rStyle w:val="Heading5Char"/>
                <w:sz w:val="21"/>
                <w:szCs w:val="21"/>
              </w:rPr>
              <w:t>MFG101 Safety</w:t>
            </w:r>
            <w:r w:rsidRPr="00E15D51">
              <w:rPr>
                <w:rStyle w:val="Heading5Char"/>
                <w:sz w:val="21"/>
                <w:szCs w:val="21"/>
              </w:rPr>
              <w:tab/>
            </w:r>
          </w:p>
        </w:tc>
        <w:tc>
          <w:tcPr>
            <w:tcW w:w="2319" w:type="dxa"/>
          </w:tcPr>
          <w:p w14:paraId="6E8A68C8" w14:textId="404720C0"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22B53B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E28E6CD" w14:textId="23E8C8BC" w:rsidR="00AD0166" w:rsidRPr="005E6D45" w:rsidRDefault="00AD0166" w:rsidP="003838BE">
            <w:pPr>
              <w:spacing w:before="120" w:after="120"/>
              <w:rPr>
                <w:rFonts w:cs="Tahoma"/>
                <w:b w:val="0"/>
                <w:bCs w:val="0"/>
              </w:rPr>
            </w:pPr>
            <w:r w:rsidRPr="005E6D45">
              <w:rPr>
                <w:rFonts w:cs="Tahoma"/>
                <w:b w:val="0"/>
                <w:bCs w:val="0"/>
              </w:rPr>
              <w:t xml:space="preserve">This course introduces students to safe operating practices and procedures in a manufacturing environment. Performance of emergency drills, performing corrective action </w:t>
            </w:r>
            <w:r w:rsidRPr="005E6D45">
              <w:rPr>
                <w:rFonts w:cs="Tahoma"/>
                <w:b w:val="0"/>
                <w:bCs w:val="0"/>
              </w:rPr>
              <w:lastRenderedPageBreak/>
              <w:t xml:space="preserve">when observing unsafe practices, new equipment safety integration, and ergonomics are discussed. Students who pass this course are prepared to take the MSSC Safety portion of the CPT industry credential. </w:t>
            </w:r>
          </w:p>
        </w:tc>
      </w:tr>
      <w:tr w:rsidR="00253CCE" w:rsidRPr="005E6D45" w14:paraId="38F8C92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375617" w14:textId="7783DA5A" w:rsidR="005C068B" w:rsidRPr="005E6D45" w:rsidRDefault="005C068B" w:rsidP="003838BE">
            <w:pPr>
              <w:pStyle w:val="Heading5"/>
              <w:spacing w:before="120" w:after="120"/>
              <w:rPr>
                <w:rFonts w:cs="Tahoma"/>
                <w:b w:val="0"/>
                <w:bCs w:val="0"/>
              </w:rPr>
            </w:pPr>
            <w:bookmarkStart w:id="374" w:name="_MFG110_Manufacturing_Processes"/>
            <w:bookmarkEnd w:id="374"/>
            <w:r w:rsidRPr="00E15D51">
              <w:rPr>
                <w:rStyle w:val="Heading5Char"/>
                <w:sz w:val="21"/>
                <w:szCs w:val="21"/>
              </w:rPr>
              <w:lastRenderedPageBreak/>
              <w:t>MFG110 Manufacturing Processes and Production</w:t>
            </w:r>
            <w:r w:rsidRPr="00011939">
              <w:rPr>
                <w:rStyle w:val="Heading5Char"/>
                <w:sz w:val="21"/>
                <w:szCs w:val="21"/>
              </w:rPr>
              <w:tab/>
            </w:r>
          </w:p>
        </w:tc>
        <w:tc>
          <w:tcPr>
            <w:tcW w:w="2319" w:type="dxa"/>
          </w:tcPr>
          <w:p w14:paraId="0CEE9C8F" w14:textId="185CADB4" w:rsidR="005C068B"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43E4CC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D99116C" w14:textId="40D4D256" w:rsidR="00FD61E7" w:rsidRPr="005E6D45" w:rsidRDefault="00FD61E7" w:rsidP="003838BE">
            <w:pPr>
              <w:spacing w:before="120" w:after="120"/>
              <w:rPr>
                <w:rFonts w:cs="Tahoma"/>
              </w:rPr>
            </w:pPr>
            <w:r w:rsidRPr="005E6D45">
              <w:rPr>
                <w:rFonts w:cs="Tahoma"/>
                <w:b w:val="0"/>
                <w:bCs w:val="0"/>
              </w:rPr>
              <w:t>This course introduces students to overall manufacturing processes and production. Common industry topics such as customer need identification, resource and procurement, equipment production scheduling, setting production goals and team assignments are addressed. Production documentation and final product delivery concepts are introduced. Students who pass this course are prepared to take the MSSC Manufacturing Process and Production portion of the CPT industry credential.</w:t>
            </w:r>
          </w:p>
        </w:tc>
      </w:tr>
      <w:tr w:rsidR="00253CCE" w:rsidRPr="005E6D45" w14:paraId="69CB0FE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029BB" w14:textId="6F5A2B24" w:rsidR="00FD61E7" w:rsidRPr="005E6D45" w:rsidRDefault="00FD61E7" w:rsidP="003838BE">
            <w:pPr>
              <w:pStyle w:val="Heading5"/>
              <w:spacing w:before="120" w:after="120"/>
              <w:rPr>
                <w:rFonts w:cs="Tahoma"/>
                <w:b w:val="0"/>
                <w:bCs w:val="0"/>
              </w:rPr>
            </w:pPr>
            <w:bookmarkStart w:id="375" w:name="_MFG120_Quality_Practices"/>
            <w:bookmarkEnd w:id="375"/>
            <w:r w:rsidRPr="00E15D51">
              <w:rPr>
                <w:rStyle w:val="Heading5Char"/>
                <w:sz w:val="21"/>
                <w:szCs w:val="21"/>
              </w:rPr>
              <w:t>MFG120 Quality Practices and Measurement</w:t>
            </w:r>
            <w:r w:rsidRPr="005E6D45">
              <w:rPr>
                <w:rFonts w:cs="Tahoma"/>
                <w:b w:val="0"/>
                <w:bCs w:val="0"/>
              </w:rPr>
              <w:tab/>
            </w:r>
          </w:p>
        </w:tc>
        <w:tc>
          <w:tcPr>
            <w:tcW w:w="2319" w:type="dxa"/>
          </w:tcPr>
          <w:p w14:paraId="610DCF00" w14:textId="7135E93B"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389C2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A25F518" w14:textId="53F59578" w:rsidR="00FD61E7" w:rsidRPr="005E6D45" w:rsidRDefault="00FD61E7" w:rsidP="003838BE">
            <w:pPr>
              <w:spacing w:before="120" w:after="120"/>
              <w:rPr>
                <w:rFonts w:cs="Tahoma"/>
              </w:rPr>
            </w:pPr>
            <w:r w:rsidRPr="005E6D45">
              <w:rPr>
                <w:rFonts w:cs="Tahoma"/>
                <w:b w:val="0"/>
                <w:bCs w:val="0"/>
              </w:rPr>
              <w:t xml:space="preserve">This course prepares students to work in a quality control and measurement sector within the manufacturing/production industry. Areas addressed are quality audit activities, calibration of data collection equipment, continuous improvement implementation, inspection, documentation, and corrective action implementation. Record keeping and use of industry standard testing and measurement equipment are also introduced. Students who pass this course are prepared to take the MSSC Quality Practices and Measurement portion of the CPT industry credential. </w:t>
            </w:r>
          </w:p>
        </w:tc>
      </w:tr>
      <w:tr w:rsidR="00253CCE" w:rsidRPr="005E6D45" w14:paraId="399A4C1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2E407A" w14:textId="7C730DF8" w:rsidR="00FD61E7" w:rsidRPr="005E6D45" w:rsidRDefault="00FD61E7" w:rsidP="003838BE">
            <w:pPr>
              <w:pStyle w:val="Heading5"/>
              <w:spacing w:before="120" w:after="120"/>
              <w:rPr>
                <w:rFonts w:cs="Tahoma"/>
                <w:b w:val="0"/>
                <w:bCs w:val="0"/>
              </w:rPr>
            </w:pPr>
            <w:bookmarkStart w:id="376" w:name="_MFG125_Maintenance_Awareness"/>
            <w:bookmarkEnd w:id="376"/>
            <w:r w:rsidRPr="00E15D51">
              <w:rPr>
                <w:rStyle w:val="Heading5Char"/>
                <w:sz w:val="21"/>
                <w:szCs w:val="21"/>
              </w:rPr>
              <w:t>MFG125 Maintenance Awareness</w:t>
            </w:r>
            <w:r w:rsidRPr="005E6D45">
              <w:rPr>
                <w:rFonts w:cs="Tahoma"/>
                <w:b w:val="0"/>
                <w:bCs w:val="0"/>
              </w:rPr>
              <w:tab/>
            </w:r>
          </w:p>
        </w:tc>
        <w:tc>
          <w:tcPr>
            <w:tcW w:w="2319" w:type="dxa"/>
          </w:tcPr>
          <w:p w14:paraId="3F6C5233" w14:textId="7F4E5DD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311BBFA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5477336" w14:textId="7D24B447" w:rsidR="00FD61E7" w:rsidRPr="005E6D45" w:rsidRDefault="00FD61E7" w:rsidP="003838BE">
            <w:pPr>
              <w:spacing w:before="120" w:after="120"/>
              <w:rPr>
                <w:rFonts w:cs="Tahoma"/>
                <w:b w:val="0"/>
                <w:bCs w:val="0"/>
              </w:rPr>
            </w:pPr>
            <w:r w:rsidRPr="005E6D45">
              <w:rPr>
                <w:rFonts w:cs="Tahoma"/>
                <w:b w:val="0"/>
                <w:bCs w:val="0"/>
              </w:rPr>
              <w:t xml:space="preserve">This course introduces students to the concepts of preventative maintenance, routine scheduled repair, monitoring of equipment for correct performance, and production scheduling around maintenance activities. Students who pass this course are prepared to take the MSSC Maintenance Awareness portion of the CPT industry credential. </w:t>
            </w:r>
          </w:p>
        </w:tc>
      </w:tr>
      <w:tr w:rsidR="00253CCE" w:rsidRPr="005E6D45" w14:paraId="62608B7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8342A0" w14:textId="3986C69E" w:rsidR="00FD61E7" w:rsidRPr="005E6D45" w:rsidRDefault="00FD61E7" w:rsidP="003838BE">
            <w:pPr>
              <w:pStyle w:val="Heading5"/>
              <w:spacing w:before="120" w:after="120"/>
              <w:rPr>
                <w:rFonts w:cs="Tahoma"/>
                <w:b w:val="0"/>
                <w:bCs w:val="0"/>
              </w:rPr>
            </w:pPr>
            <w:bookmarkStart w:id="377" w:name="_MFG210_Green_Production"/>
            <w:bookmarkEnd w:id="377"/>
            <w:r w:rsidRPr="00E15D51">
              <w:rPr>
                <w:rStyle w:val="Heading5Char"/>
                <w:sz w:val="21"/>
                <w:szCs w:val="21"/>
              </w:rPr>
              <w:t>MFG210 Green Production</w:t>
            </w:r>
            <w:r w:rsidRPr="00011939">
              <w:rPr>
                <w:rStyle w:val="Heading5Char"/>
                <w:sz w:val="21"/>
                <w:szCs w:val="21"/>
              </w:rPr>
              <w:tab/>
            </w:r>
          </w:p>
        </w:tc>
        <w:tc>
          <w:tcPr>
            <w:tcW w:w="2319" w:type="dxa"/>
          </w:tcPr>
          <w:p w14:paraId="229FAA9A" w14:textId="039656A6"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5A7CC02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E1659B9" w14:textId="0CB900D8" w:rsidR="00FD61E7" w:rsidRPr="005E6D45" w:rsidRDefault="00FD61E7" w:rsidP="003838BE">
            <w:pPr>
              <w:spacing w:before="120" w:after="120"/>
              <w:rPr>
                <w:rFonts w:cs="Tahoma"/>
                <w:b w:val="0"/>
                <w:bCs w:val="0"/>
              </w:rPr>
            </w:pPr>
            <w:r w:rsidRPr="005E6D45">
              <w:rPr>
                <w:rFonts w:cs="Tahoma"/>
                <w:b w:val="0"/>
                <w:bCs w:val="0"/>
              </w:rPr>
              <w:t xml:space="preserve">This course trains students on environmental issues in manufacturing. Topics introduced are the issues associated with becoming green, implementation of environmental programs, environmental incident identification, reporting, and recovery, and recycling implementation for production facilities. Students who pass this course are prepared to take the MSSC Green Production portion of the CPT industry credential.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MFG110 or with </w:t>
            </w:r>
            <w:proofErr w:type="gramStart"/>
            <w:r w:rsidRPr="005E6D45">
              <w:rPr>
                <w:rFonts w:cs="Tahoma"/>
                <w:b w:val="0"/>
                <w:bCs w:val="0"/>
              </w:rPr>
              <w:t>instructor</w:t>
            </w:r>
            <w:proofErr w:type="gramEnd"/>
            <w:r w:rsidRPr="005E6D45">
              <w:rPr>
                <w:rFonts w:cs="Tahoma"/>
                <w:b w:val="0"/>
                <w:bCs w:val="0"/>
              </w:rPr>
              <w:t xml:space="preserve"> permission. </w:t>
            </w:r>
          </w:p>
        </w:tc>
      </w:tr>
      <w:tr w:rsidR="00253CCE" w:rsidRPr="005E6D45" w14:paraId="62B8013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9FFF59" w14:textId="628F343F" w:rsidR="00843B80" w:rsidRPr="005E6D45" w:rsidRDefault="00843B80" w:rsidP="003838BE">
            <w:pPr>
              <w:pStyle w:val="Heading5"/>
              <w:spacing w:before="120" w:after="120"/>
              <w:rPr>
                <w:rFonts w:cs="Tahoma"/>
                <w:b w:val="0"/>
                <w:bCs w:val="0"/>
              </w:rPr>
            </w:pPr>
            <w:bookmarkStart w:id="378" w:name="_MRT105_Fisheries_Fundamentals"/>
            <w:bookmarkStart w:id="379" w:name="_NEC111_National_Electrical"/>
            <w:bookmarkEnd w:id="378"/>
            <w:bookmarkEnd w:id="379"/>
            <w:r w:rsidRPr="00E15D51">
              <w:rPr>
                <w:rStyle w:val="Heading5Char"/>
                <w:sz w:val="21"/>
                <w:szCs w:val="21"/>
              </w:rPr>
              <w:t>NEC111 National Electrical Code</w:t>
            </w:r>
          </w:p>
        </w:tc>
        <w:tc>
          <w:tcPr>
            <w:tcW w:w="2319" w:type="dxa"/>
          </w:tcPr>
          <w:p w14:paraId="4713EEAB" w14:textId="7942F3FC"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D8F2A0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E35B5E1" w14:textId="6AA52178" w:rsidR="00843B80" w:rsidRPr="005E6D45" w:rsidRDefault="00843B80" w:rsidP="003838BE">
            <w:pPr>
              <w:spacing w:before="120" w:after="120"/>
              <w:rPr>
                <w:rFonts w:cs="Tahoma"/>
                <w:b w:val="0"/>
                <w:bCs w:val="0"/>
              </w:rPr>
            </w:pPr>
            <w:r w:rsidRPr="005E6D45">
              <w:rPr>
                <w:rFonts w:cs="Tahoma"/>
                <w:b w:val="0"/>
                <w:bCs w:val="0"/>
              </w:rPr>
              <w:t>This 45-hour course covers all nine chapters of the national electrical codebook. Students develop a thorough understanding of the code requirements and applications, as well as proficiency in researching various code rules. Must be passed with a C or better.</w:t>
            </w:r>
            <w:r w:rsidR="0042221D">
              <w:rPr>
                <w:rFonts w:cs="Tahoma"/>
                <w:b w:val="0"/>
                <w:bCs w:val="0"/>
              </w:rPr>
              <w:t xml:space="preserve"> </w:t>
            </w:r>
            <w:r w:rsidR="009E7026" w:rsidRPr="009E7026">
              <w:rPr>
                <w:rFonts w:cs="Tahoma"/>
                <w:bCs w:val="0"/>
                <w:color w:val="002060"/>
              </w:rPr>
              <w:t>PRE-</w:t>
            </w:r>
            <w:r w:rsidR="009E7026" w:rsidRPr="009E7026">
              <w:rPr>
                <w:rFonts w:cs="Tahoma"/>
                <w:bCs w:val="0"/>
                <w:color w:val="002060"/>
              </w:rPr>
              <w:lastRenderedPageBreak/>
              <w:t>REQUISITE:</w:t>
            </w:r>
            <w:r w:rsidR="0042221D">
              <w:rPr>
                <w:rFonts w:cs="Tahoma"/>
                <w:bCs w:val="0"/>
                <w:color w:val="002060"/>
              </w:rPr>
              <w:t xml:space="preserve"> </w:t>
            </w:r>
            <w:r w:rsidRPr="005E6D45">
              <w:rPr>
                <w:rFonts w:cs="Tahoma"/>
                <w:b w:val="0"/>
                <w:bCs w:val="0"/>
              </w:rPr>
              <w:t>Electrical Helper’s License or higher, C or better in REY103, or instructor permission.</w:t>
            </w:r>
          </w:p>
        </w:tc>
      </w:tr>
      <w:tr w:rsidR="00253CCE" w:rsidRPr="005E6D45" w14:paraId="0A33FAC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4CAF67" w14:textId="116F8A75" w:rsidR="00843B80" w:rsidRPr="005E6D45" w:rsidRDefault="00843B80" w:rsidP="003838BE">
            <w:pPr>
              <w:pStyle w:val="Heading5"/>
              <w:spacing w:before="120" w:after="120"/>
              <w:rPr>
                <w:rFonts w:cs="Tahoma"/>
                <w:b w:val="0"/>
                <w:bCs w:val="0"/>
              </w:rPr>
            </w:pPr>
            <w:bookmarkStart w:id="380" w:name="_NGP110_Basic_Principles"/>
            <w:bookmarkEnd w:id="380"/>
            <w:r w:rsidRPr="00E15D51">
              <w:rPr>
                <w:rStyle w:val="Heading5Char"/>
                <w:sz w:val="21"/>
                <w:szCs w:val="21"/>
              </w:rPr>
              <w:lastRenderedPageBreak/>
              <w:t>NGP110 Basic Principles and Practices for Propane/Natural Gas</w:t>
            </w:r>
            <w:r w:rsidRPr="00011939">
              <w:rPr>
                <w:rStyle w:val="Heading5Char"/>
                <w:sz w:val="21"/>
                <w:szCs w:val="21"/>
              </w:rPr>
              <w:t xml:space="preserve"> </w:t>
            </w:r>
            <w:r w:rsidRPr="00011939">
              <w:rPr>
                <w:rStyle w:val="Heading5Char"/>
                <w:sz w:val="21"/>
                <w:szCs w:val="21"/>
              </w:rPr>
              <w:tab/>
            </w:r>
          </w:p>
        </w:tc>
        <w:tc>
          <w:tcPr>
            <w:tcW w:w="2319" w:type="dxa"/>
          </w:tcPr>
          <w:p w14:paraId="70F1E03A" w14:textId="021241B6"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C3AAF0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02F9381" w14:textId="5A4049C6" w:rsidR="00843B80" w:rsidRPr="005E6D45" w:rsidRDefault="00843B80" w:rsidP="003838BE">
            <w:pPr>
              <w:spacing w:before="120" w:after="120"/>
              <w:rPr>
                <w:rFonts w:cs="Tahoma"/>
                <w:b w:val="0"/>
                <w:bCs w:val="0"/>
              </w:rPr>
            </w:pPr>
            <w:r w:rsidRPr="005E6D45">
              <w:rPr>
                <w:rFonts w:cs="Tahoma"/>
                <w:b w:val="0"/>
                <w:bCs w:val="0"/>
              </w:rPr>
              <w:t>This course is a prerequisite to the more advanced classes and includes sections covering the physical properties and combustion characteristics of propane, identifying propane industry standards, safety codes and regulations, identifying the basic parts of tanks, cylinders, and bulk storage installations, maintaining a safe working environment, identifying commonly used hand tools and supplies, and serving the customers. State certification testing is included. This is a pass/fail course.</w:t>
            </w:r>
          </w:p>
        </w:tc>
      </w:tr>
      <w:tr w:rsidR="00253CCE" w:rsidRPr="005E6D45" w14:paraId="4664ACA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59805B" w14:textId="1D389B60" w:rsidR="00843B80" w:rsidRPr="005E6D45" w:rsidRDefault="00843B80" w:rsidP="003838BE">
            <w:pPr>
              <w:pStyle w:val="Heading5"/>
              <w:spacing w:before="120" w:after="120"/>
              <w:rPr>
                <w:rFonts w:cs="Tahoma"/>
                <w:b w:val="0"/>
                <w:bCs w:val="0"/>
              </w:rPr>
            </w:pPr>
            <w:r w:rsidRPr="00E15D51">
              <w:rPr>
                <w:rStyle w:val="Heading5Char"/>
                <w:sz w:val="21"/>
                <w:szCs w:val="21"/>
              </w:rPr>
              <w:t>NGP116 Distribution Systems Operations</w:t>
            </w:r>
            <w:r w:rsidRPr="00011939">
              <w:rPr>
                <w:rStyle w:val="Heading5Char"/>
                <w:sz w:val="21"/>
                <w:szCs w:val="21"/>
              </w:rPr>
              <w:tab/>
            </w:r>
          </w:p>
        </w:tc>
        <w:tc>
          <w:tcPr>
            <w:tcW w:w="2319" w:type="dxa"/>
          </w:tcPr>
          <w:p w14:paraId="3E9DCA3F" w14:textId="1FAD869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EDA5D7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E1C4D9E" w14:textId="4EF826B8" w:rsidR="00843B80" w:rsidRPr="005E6D45" w:rsidRDefault="00843B80" w:rsidP="003838BE">
            <w:pPr>
              <w:spacing w:before="120" w:after="120"/>
              <w:rPr>
                <w:rFonts w:cs="Tahoma"/>
              </w:rPr>
            </w:pPr>
            <w:r w:rsidRPr="005E6D45">
              <w:rPr>
                <w:rFonts w:cs="Tahoma"/>
                <w:b w:val="0"/>
                <w:bCs w:val="0"/>
              </w:rPr>
              <w:t>This course focuses primarily on the procedure of placing a vapor distribution system into operation.</w:t>
            </w:r>
            <w:r w:rsidR="0042221D">
              <w:rPr>
                <w:rFonts w:cs="Tahoma"/>
                <w:b w:val="0"/>
                <w:bCs w:val="0"/>
              </w:rPr>
              <w:t xml:space="preserve"> </w:t>
            </w:r>
            <w:r w:rsidRPr="005E6D45">
              <w:rPr>
                <w:rFonts w:cs="Tahoma"/>
                <w:b w:val="0"/>
                <w:bCs w:val="0"/>
              </w:rPr>
              <w:t>The course also addresses the different system test required for vapor distribution systems and appliances, validating the container, piping, and regulator, how and when to make the final connections, how to purge the system of air, appliance controls and safety devices, and how to adjust air. This is a pass/fail course.</w:t>
            </w:r>
          </w:p>
        </w:tc>
      </w:tr>
      <w:tr w:rsidR="00253CCE" w:rsidRPr="005E6D45" w14:paraId="2D88977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406460" w14:textId="3B9E4137" w:rsidR="00843B80" w:rsidRPr="005E6D45" w:rsidRDefault="00843B80" w:rsidP="003838BE">
            <w:pPr>
              <w:pStyle w:val="Heading5"/>
              <w:spacing w:before="120" w:after="120"/>
              <w:rPr>
                <w:rFonts w:cs="Tahoma"/>
                <w:b w:val="0"/>
                <w:bCs w:val="0"/>
              </w:rPr>
            </w:pPr>
            <w:r w:rsidRPr="00E15D51">
              <w:rPr>
                <w:rStyle w:val="Heading5Char"/>
                <w:sz w:val="21"/>
                <w:szCs w:val="21"/>
              </w:rPr>
              <w:t>NGP118 Appliance Installation</w:t>
            </w:r>
            <w:r w:rsidRPr="00E15D51">
              <w:rPr>
                <w:rStyle w:val="Heading5Char"/>
                <w:sz w:val="21"/>
                <w:szCs w:val="21"/>
              </w:rPr>
              <w:tab/>
            </w:r>
          </w:p>
        </w:tc>
        <w:tc>
          <w:tcPr>
            <w:tcW w:w="2319" w:type="dxa"/>
          </w:tcPr>
          <w:p w14:paraId="04578B53" w14:textId="5857CE9D"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242E828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2507893" w14:textId="1DCFF16F" w:rsidR="00843B80" w:rsidRPr="005E6D45" w:rsidRDefault="00843B80" w:rsidP="003838BE">
            <w:pPr>
              <w:spacing w:before="120" w:after="120"/>
              <w:rPr>
                <w:rFonts w:cs="Tahoma"/>
                <w:b w:val="0"/>
                <w:bCs w:val="0"/>
              </w:rPr>
            </w:pPr>
            <w:r w:rsidRPr="005E6D45">
              <w:rPr>
                <w:rFonts w:cs="Tahoma"/>
                <w:b w:val="0"/>
                <w:bCs w:val="0"/>
              </w:rPr>
              <w:t>The course includes placing propane utilization equipment into service, identifying the fundamental principles of venting and ventilation, pressure testing and leak checking propane-piping systems, controlling propane/air mixtures for proper combustion, and sizing /installing natural draft venting systems. This is a pass/fail course.</w:t>
            </w:r>
          </w:p>
        </w:tc>
      </w:tr>
      <w:tr w:rsidR="00253CCE" w:rsidRPr="005E6D45" w14:paraId="48DEE2F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28129" w14:textId="5247543B" w:rsidR="00843B80" w:rsidRPr="005E6D45" w:rsidRDefault="00843B80" w:rsidP="003838BE">
            <w:pPr>
              <w:pStyle w:val="Heading5"/>
              <w:spacing w:before="120" w:after="120"/>
              <w:rPr>
                <w:rFonts w:cs="Tahoma"/>
                <w:b w:val="0"/>
                <w:bCs w:val="0"/>
              </w:rPr>
            </w:pPr>
            <w:r w:rsidRPr="00E15D51">
              <w:rPr>
                <w:rStyle w:val="Heading5Char"/>
                <w:sz w:val="21"/>
                <w:szCs w:val="21"/>
              </w:rPr>
              <w:t>NGP120 Appliance Service</w:t>
            </w:r>
            <w:r w:rsidRPr="00011939">
              <w:rPr>
                <w:rStyle w:val="Heading5Char"/>
                <w:sz w:val="21"/>
                <w:szCs w:val="21"/>
              </w:rPr>
              <w:tab/>
            </w:r>
            <w:r w:rsidRPr="005E6D45">
              <w:rPr>
                <w:rFonts w:cs="Tahoma"/>
                <w:b w:val="0"/>
                <w:bCs w:val="0"/>
              </w:rPr>
              <w:tab/>
            </w:r>
            <w:r w:rsidRPr="005E6D45">
              <w:rPr>
                <w:rFonts w:cs="Tahoma"/>
                <w:b w:val="0"/>
                <w:bCs w:val="0"/>
              </w:rPr>
              <w:tab/>
            </w:r>
            <w:r w:rsidR="0042221D">
              <w:rPr>
                <w:rFonts w:cs="Tahoma"/>
                <w:b w:val="0"/>
                <w:bCs w:val="0"/>
              </w:rPr>
              <w:t xml:space="preserve">      </w:t>
            </w:r>
          </w:p>
        </w:tc>
        <w:tc>
          <w:tcPr>
            <w:tcW w:w="2319" w:type="dxa"/>
          </w:tcPr>
          <w:p w14:paraId="2331CEFF" w14:textId="48A8D2E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40C5AF0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6FB4653" w14:textId="109BE5EB" w:rsidR="00843B80" w:rsidRPr="005E6D45" w:rsidRDefault="00843B80" w:rsidP="003838BE">
            <w:pPr>
              <w:spacing w:before="120" w:after="120"/>
              <w:rPr>
                <w:rFonts w:cs="Tahoma"/>
              </w:rPr>
            </w:pPr>
            <w:r w:rsidRPr="005E6D45">
              <w:rPr>
                <w:rFonts w:cs="Tahoma"/>
                <w:b w:val="0"/>
                <w:bCs w:val="0"/>
              </w:rPr>
              <w:t xml:space="preserve">Appliance service covers identifying troubleshooting skills and electrical circuits/systems, measuring electrical quantities, identifying operating characteristics and components of common sensing devices, and troubleshooting control devices basic to gas operating equipment. This is a pass/fail course. </w:t>
            </w:r>
          </w:p>
        </w:tc>
      </w:tr>
      <w:tr w:rsidR="005376B1" w:rsidRPr="005E6D45" w14:paraId="3BCD38C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5063E" w14:textId="24C776B0" w:rsidR="005376B1" w:rsidRPr="00E15D51" w:rsidRDefault="005376B1" w:rsidP="003838BE">
            <w:pPr>
              <w:pStyle w:val="Heading5"/>
              <w:spacing w:before="120" w:after="120"/>
              <w:rPr>
                <w:rStyle w:val="Heading5Char"/>
                <w:sz w:val="21"/>
                <w:szCs w:val="21"/>
              </w:rPr>
            </w:pPr>
            <w:bookmarkStart w:id="381" w:name="_NUR103_Foundations_of"/>
            <w:bookmarkEnd w:id="381"/>
            <w:r>
              <w:rPr>
                <w:rStyle w:val="Heading5Char"/>
                <w:sz w:val="21"/>
                <w:szCs w:val="21"/>
              </w:rPr>
              <w:t>NUR103</w:t>
            </w:r>
            <w:r w:rsidR="006C2EC9">
              <w:rPr>
                <w:rStyle w:val="Heading5Char"/>
                <w:sz w:val="21"/>
                <w:szCs w:val="21"/>
              </w:rPr>
              <w:t xml:space="preserve"> </w:t>
            </w:r>
            <w:r w:rsidR="007B2B69">
              <w:rPr>
                <w:rStyle w:val="Heading5Char"/>
                <w:sz w:val="21"/>
                <w:szCs w:val="21"/>
              </w:rPr>
              <w:t>Foundations of Nursing</w:t>
            </w:r>
          </w:p>
        </w:tc>
        <w:tc>
          <w:tcPr>
            <w:tcW w:w="2319" w:type="dxa"/>
          </w:tcPr>
          <w:p w14:paraId="5C8D8251" w14:textId="3F51F8E4" w:rsidR="005376B1" w:rsidRPr="005E6D45" w:rsidRDefault="007B2B6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7B2B69" w:rsidRPr="005E6D45" w14:paraId="4F89319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268F4EE" w14:textId="70ABDFB4" w:rsidR="007B2B69" w:rsidRPr="005E6D45" w:rsidRDefault="007B2B69" w:rsidP="003838BE">
            <w:pPr>
              <w:spacing w:before="120" w:after="120"/>
              <w:rPr>
                <w:rFonts w:cs="Tahoma"/>
              </w:rPr>
            </w:pPr>
            <w:r w:rsidRPr="007B2B69">
              <w:rPr>
                <w:rFonts w:cs="Tahoma"/>
                <w:b w:val="0"/>
                <w:bCs w:val="0"/>
              </w:rPr>
              <w:t xml:space="preserve">Introduces the role of a nurse as a member of the health care team. Student learning focuses on the nursing process </w:t>
            </w:r>
            <w:proofErr w:type="gramStart"/>
            <w:r w:rsidRPr="007B2B69">
              <w:rPr>
                <w:rFonts w:cs="Tahoma"/>
                <w:b w:val="0"/>
                <w:bCs w:val="0"/>
              </w:rPr>
              <w:t>in regard to</w:t>
            </w:r>
            <w:proofErr w:type="gramEnd"/>
            <w:r w:rsidRPr="007B2B69">
              <w:rPr>
                <w:rFonts w:cs="Tahoma"/>
                <w:b w:val="0"/>
                <w:bCs w:val="0"/>
              </w:rPr>
              <w:t xml:space="preserve"> basic human needs, and stresses the impact of culture, values, beliefs, and internal and external stressors on health and illness. Principles of nutrition, communication, pharmacology, and teaching-learning are integrated into the course. Selected clinical experiences are expanded upon in a laboratory learning setting for a variety of basic nursing skills. </w:t>
            </w:r>
          </w:p>
        </w:tc>
      </w:tr>
      <w:tr w:rsidR="005376B1" w:rsidRPr="005E6D45" w14:paraId="77CC7E6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F4C4DD" w14:textId="285C7BE3" w:rsidR="005376B1" w:rsidRPr="00E15D51" w:rsidRDefault="005376B1" w:rsidP="003838BE">
            <w:pPr>
              <w:pStyle w:val="Heading5"/>
              <w:spacing w:before="120" w:after="120"/>
              <w:rPr>
                <w:rStyle w:val="Heading5Char"/>
                <w:sz w:val="21"/>
                <w:szCs w:val="21"/>
              </w:rPr>
            </w:pPr>
            <w:bookmarkStart w:id="382" w:name="_NUR110_Pharmacology"/>
            <w:bookmarkEnd w:id="382"/>
            <w:r>
              <w:rPr>
                <w:rStyle w:val="Heading5Char"/>
                <w:sz w:val="21"/>
                <w:szCs w:val="21"/>
              </w:rPr>
              <w:lastRenderedPageBreak/>
              <w:t>NUR110</w:t>
            </w:r>
            <w:r w:rsidR="000937F3">
              <w:rPr>
                <w:rStyle w:val="Heading5Char"/>
                <w:sz w:val="21"/>
                <w:szCs w:val="21"/>
              </w:rPr>
              <w:t xml:space="preserve"> Pharmacolog</w:t>
            </w:r>
            <w:r w:rsidR="000937F3">
              <w:rPr>
                <w:rStyle w:val="Heading5Char"/>
                <w:b w:val="0"/>
                <w:bCs w:val="0"/>
                <w:sz w:val="21"/>
                <w:szCs w:val="21"/>
              </w:rPr>
              <w:t>y</w:t>
            </w:r>
          </w:p>
        </w:tc>
        <w:tc>
          <w:tcPr>
            <w:tcW w:w="2319" w:type="dxa"/>
          </w:tcPr>
          <w:p w14:paraId="2C313BB6" w14:textId="6478D4EE" w:rsidR="005376B1" w:rsidRPr="005E6D45" w:rsidRDefault="000937F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0937F3" w:rsidRPr="005E6D45" w14:paraId="364FF3F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45E7234" w14:textId="5B387BA8" w:rsidR="000937F3" w:rsidRPr="005E6D45" w:rsidRDefault="000937F3" w:rsidP="003838BE">
            <w:pPr>
              <w:spacing w:before="120" w:after="120"/>
              <w:rPr>
                <w:rFonts w:cs="Tahoma"/>
              </w:rPr>
            </w:pPr>
            <w:r w:rsidRPr="0021519E">
              <w:rPr>
                <w:rFonts w:cs="Tahoma"/>
                <w:b w:val="0"/>
                <w:bCs w:val="0"/>
              </w:rPr>
              <w:t xml:space="preserve">This course builds </w:t>
            </w:r>
            <w:r w:rsidR="00AA2944" w:rsidRPr="0021519E">
              <w:rPr>
                <w:rFonts w:cs="Tahoma"/>
                <w:b w:val="0"/>
                <w:bCs w:val="0"/>
              </w:rPr>
              <w:t xml:space="preserve">upon students’ knowledge of anatomy, physiology, and the nursing process. It is designed to provide the knowledge required for the safe administration of drugs and teaching with patients across the lifespan. The student will examine actions, therapeutic uses, interactions and side effects of major drug classifications, nursing </w:t>
            </w:r>
            <w:r w:rsidR="0021519E" w:rsidRPr="0021519E">
              <w:rPr>
                <w:rFonts w:cs="Tahoma"/>
                <w:b w:val="0"/>
                <w:bCs w:val="0"/>
              </w:rPr>
              <w:t xml:space="preserve">responsibilities related to drug administration to clients across the lifespan, and skills related to medication administration. </w:t>
            </w:r>
          </w:p>
        </w:tc>
      </w:tr>
      <w:tr w:rsidR="005376B1" w:rsidRPr="005E6D45" w14:paraId="60587F6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DCE813" w14:textId="0C37DFF7" w:rsidR="005376B1" w:rsidRPr="00E15D51" w:rsidRDefault="005376B1" w:rsidP="003838BE">
            <w:pPr>
              <w:pStyle w:val="Heading5"/>
              <w:spacing w:before="120" w:after="120"/>
              <w:rPr>
                <w:rStyle w:val="Heading5Char"/>
                <w:sz w:val="21"/>
                <w:szCs w:val="21"/>
              </w:rPr>
            </w:pPr>
            <w:bookmarkStart w:id="383" w:name="_NUR137_Nursing_Across"/>
            <w:bookmarkEnd w:id="383"/>
            <w:r>
              <w:rPr>
                <w:rStyle w:val="Heading5Char"/>
                <w:sz w:val="21"/>
                <w:szCs w:val="21"/>
              </w:rPr>
              <w:t>NUR137</w:t>
            </w:r>
            <w:r w:rsidR="00DA2E3F">
              <w:rPr>
                <w:rStyle w:val="Heading5Char"/>
                <w:sz w:val="21"/>
                <w:szCs w:val="21"/>
              </w:rPr>
              <w:t xml:space="preserve"> Nursing Across the Lifespan I</w:t>
            </w:r>
          </w:p>
        </w:tc>
        <w:tc>
          <w:tcPr>
            <w:tcW w:w="2319" w:type="dxa"/>
          </w:tcPr>
          <w:p w14:paraId="37C01E55" w14:textId="22FF7186"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w:t>
            </w:r>
            <w:r w:rsidR="00DA2E3F">
              <w:rPr>
                <w:rFonts w:cs="Tahoma"/>
              </w:rPr>
              <w:t xml:space="preserve"> cr.</w:t>
            </w:r>
          </w:p>
        </w:tc>
      </w:tr>
      <w:tr w:rsidR="0021519E" w:rsidRPr="005E6D45" w14:paraId="62C65DC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62CE126" w14:textId="2F2A0B35" w:rsidR="0021519E" w:rsidRPr="0052303C" w:rsidRDefault="0052303C" w:rsidP="0052303C">
            <w:pPr>
              <w:spacing w:before="120" w:after="120"/>
              <w:rPr>
                <w:color w:val="000000" w:themeColor="text1"/>
                <w:szCs w:val="24"/>
              </w:rPr>
            </w:pPr>
            <w:r w:rsidRPr="0052303C">
              <w:rPr>
                <w:rFonts w:cs="Tahoma"/>
                <w:b w:val="0"/>
                <w:bCs w:val="0"/>
              </w:rPr>
              <w:t xml:space="preserve">Provides the knowledge and skills needed to care for individuals experiencing alterations in meeting their basic human needs as they relate to medical-surgical system alterations and mental health issues. Students use a patient centered approach in caring for individuals across the lifespan and explore preventive maintenance and restorative nursing interventions within the nursing process framework. </w:t>
            </w:r>
            <w:proofErr w:type="gramStart"/>
            <w:r w:rsidRPr="0052303C">
              <w:rPr>
                <w:rFonts w:cs="Tahoma"/>
                <w:b w:val="0"/>
                <w:bCs w:val="0"/>
              </w:rPr>
              <w:t>this</w:t>
            </w:r>
            <w:proofErr w:type="gramEnd"/>
            <w:r w:rsidRPr="0052303C">
              <w:rPr>
                <w:rFonts w:cs="Tahoma"/>
                <w:b w:val="0"/>
                <w:bCs w:val="0"/>
              </w:rPr>
              <w:t xml:space="preserve"> course applies basic knowledge learned in NUR 103, Foundations of Nursing, along with nutrition, pharmacology, communication skills, psychology, and teaching-learning principles. Classroom content correlates with selected learning experiences in structured healthcare settings.</w:t>
            </w:r>
          </w:p>
        </w:tc>
      </w:tr>
      <w:tr w:rsidR="005376B1" w:rsidRPr="005E6D45" w14:paraId="728F845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475B72" w14:textId="1DBFC0C9" w:rsidR="005376B1" w:rsidRPr="00E15D51" w:rsidRDefault="006C2EC9" w:rsidP="003838BE">
            <w:pPr>
              <w:pStyle w:val="Heading5"/>
              <w:spacing w:before="120" w:after="120"/>
              <w:rPr>
                <w:rStyle w:val="Heading5Char"/>
                <w:sz w:val="21"/>
                <w:szCs w:val="21"/>
              </w:rPr>
            </w:pPr>
            <w:bookmarkStart w:id="384" w:name="_NUR181_Professional_Issues"/>
            <w:bookmarkEnd w:id="384"/>
            <w:r>
              <w:rPr>
                <w:rStyle w:val="Heading5Char"/>
                <w:sz w:val="21"/>
                <w:szCs w:val="21"/>
              </w:rPr>
              <w:t>NUR254</w:t>
            </w:r>
            <w:r w:rsidR="00D027E2">
              <w:rPr>
                <w:rStyle w:val="Heading5Char"/>
                <w:sz w:val="21"/>
                <w:szCs w:val="21"/>
              </w:rPr>
              <w:t xml:space="preserve"> Nursing Across the Lifespan II</w:t>
            </w:r>
          </w:p>
        </w:tc>
        <w:tc>
          <w:tcPr>
            <w:tcW w:w="2319" w:type="dxa"/>
          </w:tcPr>
          <w:p w14:paraId="558BE2FA" w14:textId="07C9A6AC"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21519E" w:rsidRPr="005E6D45" w14:paraId="126E4452"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8F036AC" w14:textId="34653D03" w:rsidR="0021519E" w:rsidRPr="005E6D45" w:rsidRDefault="00003DEF" w:rsidP="001C2BB0">
            <w:pPr>
              <w:spacing w:before="120" w:after="120"/>
              <w:rPr>
                <w:rFonts w:cs="Tahoma"/>
              </w:rPr>
            </w:pPr>
            <w:r w:rsidRPr="001C2BB0">
              <w:rPr>
                <w:rFonts w:cs="Tahoma"/>
                <w:b w:val="0"/>
                <w:bCs w:val="0"/>
              </w:rPr>
              <w:t>This course builds on previous theoretical and clinical learning experiences while increasing the student’s knowledge and responsibility in the care of clients with multiple and complex health issues. End-of-life care and chronic disease management are included. This course includes didactic and case study classroom work.  Clinical experiences include supervised advanced clinical medical/surgical skills and practice of management skills in healthcare facilities. After this course, students can provide and manage comprehensive care in a variety of clinical settings.</w:t>
            </w:r>
          </w:p>
        </w:tc>
      </w:tr>
      <w:tr w:rsidR="005376B1" w:rsidRPr="005E6D45" w14:paraId="025D1FD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46E7E6" w14:textId="4FCB5E67" w:rsidR="005376B1" w:rsidRPr="00E15D51" w:rsidRDefault="006C2EC9" w:rsidP="003838BE">
            <w:pPr>
              <w:pStyle w:val="Heading5"/>
              <w:spacing w:before="120" w:after="120"/>
              <w:rPr>
                <w:rStyle w:val="Heading5Char"/>
                <w:sz w:val="21"/>
                <w:szCs w:val="21"/>
              </w:rPr>
            </w:pPr>
            <w:bookmarkStart w:id="385" w:name="_NUR280"/>
            <w:bookmarkEnd w:id="385"/>
            <w:r>
              <w:rPr>
                <w:rStyle w:val="Heading5Char"/>
                <w:sz w:val="21"/>
                <w:szCs w:val="21"/>
              </w:rPr>
              <w:t>NUR280</w:t>
            </w:r>
            <w:r w:rsidR="00D027E2">
              <w:rPr>
                <w:rStyle w:val="Heading5Char"/>
                <w:sz w:val="21"/>
                <w:szCs w:val="21"/>
              </w:rPr>
              <w:t xml:space="preserve"> Nursing Across the Lifespan III</w:t>
            </w:r>
          </w:p>
        </w:tc>
        <w:tc>
          <w:tcPr>
            <w:tcW w:w="2319" w:type="dxa"/>
          </w:tcPr>
          <w:p w14:paraId="543B4F46" w14:textId="1A741A64" w:rsidR="005376B1"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21519E" w:rsidRPr="005E6D45" w14:paraId="2A1F8D1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65E48E7" w14:textId="3BF1BB0C" w:rsidR="0021519E" w:rsidRPr="005E6D45" w:rsidRDefault="001F27BD" w:rsidP="001C2BB0">
            <w:pPr>
              <w:spacing w:before="120" w:after="120"/>
              <w:rPr>
                <w:rFonts w:cs="Tahoma"/>
              </w:rPr>
            </w:pPr>
            <w:r w:rsidRPr="001C2BB0">
              <w:rPr>
                <w:rFonts w:cs="Tahoma"/>
                <w:b w:val="0"/>
                <w:bCs w:val="0"/>
              </w:rPr>
              <w:t>Builds on previous theoretical and clinical learning experiences while increasing the student’s knowledge and responsibility in the care of clients with multiple and complex health issues, including the nurse’s role and responsibility in emergency and disaster situations. End-of-life care and chronic disease management are included. This course includes didactic and case study classroom work. Clinical experiences include supervised advanced clinical medical/surgical skills partnership experience and practice of management skills in healthcare facilities. After this course, students can provide and manage comprehensive care in a variety of clinical settings.</w:t>
            </w:r>
          </w:p>
        </w:tc>
      </w:tr>
      <w:tr w:rsidR="00A10B58" w:rsidRPr="005E6D45" w14:paraId="08776F0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BD6CB5" w14:textId="4D0359F8" w:rsidR="00A10B58" w:rsidRPr="00E15D51" w:rsidRDefault="006C2EC9" w:rsidP="003838BE">
            <w:pPr>
              <w:pStyle w:val="Heading5"/>
              <w:spacing w:before="120" w:after="120"/>
              <w:rPr>
                <w:rStyle w:val="Heading5Char"/>
                <w:sz w:val="21"/>
                <w:szCs w:val="21"/>
              </w:rPr>
            </w:pPr>
            <w:bookmarkStart w:id="386" w:name="_NUR282"/>
            <w:bookmarkEnd w:id="386"/>
            <w:r>
              <w:rPr>
                <w:rStyle w:val="Heading5Char"/>
                <w:sz w:val="21"/>
                <w:szCs w:val="21"/>
              </w:rPr>
              <w:lastRenderedPageBreak/>
              <w:t>NUR282</w:t>
            </w:r>
            <w:r w:rsidR="00623BB3">
              <w:rPr>
                <w:rStyle w:val="Heading5Char"/>
                <w:sz w:val="21"/>
                <w:szCs w:val="21"/>
              </w:rPr>
              <w:t xml:space="preserve"> Transition into Nursing Practice </w:t>
            </w:r>
          </w:p>
        </w:tc>
        <w:tc>
          <w:tcPr>
            <w:tcW w:w="2319" w:type="dxa"/>
          </w:tcPr>
          <w:p w14:paraId="720016CB" w14:textId="7FEFFDE2" w:rsidR="00A10B58"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21519E" w:rsidRPr="005E6D45" w14:paraId="287C596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D30E98C" w14:textId="5B52CE8A" w:rsidR="0021519E" w:rsidRPr="005E6D45" w:rsidRDefault="001C2BB0" w:rsidP="001C2BB0">
            <w:pPr>
              <w:spacing w:before="120" w:after="120"/>
              <w:rPr>
                <w:rFonts w:cs="Tahoma"/>
              </w:rPr>
            </w:pPr>
            <w:r w:rsidRPr="001C2BB0">
              <w:rPr>
                <w:rFonts w:cs="Tahoma"/>
                <w:b w:val="0"/>
                <w:bCs w:val="0"/>
              </w:rPr>
              <w:t>This weekly seminar capstone class is meant for students graduating at the end of the semester. Students engage in online NCLEX-RN preparation and practice activities related to transitioning from a student nurse to a new graduate nurse. The seminar portion of the class affords students an opportunity to review information, discuss questions and challenges, and enhance their abilities to successfully complete the NCLEX- RN exam and begin entry-level nursing practice.</w:t>
            </w:r>
          </w:p>
        </w:tc>
      </w:tr>
      <w:tr w:rsidR="00546572" w:rsidRPr="005E6D45" w14:paraId="7CA86A3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80A772" w14:textId="52A5439E" w:rsidR="00546572" w:rsidRPr="00E15D51" w:rsidRDefault="4DFF37F6" w:rsidP="003838BE">
            <w:pPr>
              <w:pStyle w:val="Heading5"/>
              <w:spacing w:before="120" w:after="120"/>
              <w:rPr>
                <w:rStyle w:val="Heading5Char"/>
                <w:sz w:val="21"/>
                <w:szCs w:val="21"/>
              </w:rPr>
            </w:pPr>
            <w:r w:rsidRPr="587E76E7">
              <w:rPr>
                <w:rStyle w:val="Heading5Char"/>
                <w:sz w:val="21"/>
                <w:szCs w:val="21"/>
              </w:rPr>
              <w:t>NUT</w:t>
            </w:r>
            <w:r w:rsidR="4B8A8E12" w:rsidRPr="587E76E7">
              <w:rPr>
                <w:rStyle w:val="Heading5Char"/>
                <w:sz w:val="21"/>
                <w:szCs w:val="21"/>
              </w:rPr>
              <w:t>R</w:t>
            </w:r>
            <w:r w:rsidRPr="587E76E7">
              <w:rPr>
                <w:rStyle w:val="Heading5Char"/>
                <w:sz w:val="21"/>
                <w:szCs w:val="21"/>
              </w:rPr>
              <w:t>110</w:t>
            </w:r>
            <w:r w:rsidR="6CFCED75" w:rsidRPr="587E76E7">
              <w:rPr>
                <w:rStyle w:val="Heading5Char"/>
                <w:sz w:val="21"/>
                <w:szCs w:val="21"/>
              </w:rPr>
              <w:t xml:space="preserve"> </w:t>
            </w:r>
            <w:r w:rsidR="1ECAF025" w:rsidRPr="587E76E7">
              <w:rPr>
                <w:rStyle w:val="Heading5Char"/>
                <w:sz w:val="21"/>
                <w:szCs w:val="21"/>
              </w:rPr>
              <w:t>Nutrition Science</w:t>
            </w:r>
          </w:p>
        </w:tc>
        <w:tc>
          <w:tcPr>
            <w:tcW w:w="2319" w:type="dxa"/>
          </w:tcPr>
          <w:p w14:paraId="6CA4784F" w14:textId="63636033" w:rsidR="00546572" w:rsidRPr="005E6D45" w:rsidRDefault="00F545E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04225" w:rsidRPr="005E6D45" w14:paraId="3D13AF1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1268046" w14:textId="5FC8C744" w:rsidR="00B04225" w:rsidRPr="00F545EE" w:rsidRDefault="00F545EE" w:rsidP="00F545EE">
            <w:pPr>
              <w:spacing w:after="160"/>
              <w:rPr>
                <w:rFonts w:cstheme="minorHAnsi"/>
                <w:b w:val="0"/>
                <w:bCs w:val="0"/>
              </w:rPr>
            </w:pPr>
            <w:r w:rsidRPr="00F545EE">
              <w:rPr>
                <w:rFonts w:cstheme="minorHAnsi"/>
                <w:b w:val="0"/>
                <w:bCs w:val="0"/>
              </w:rPr>
              <w:t>This course introduces the scientific principles of human nutrition, bridging the gap between theory and practice. Students will study the structure and function of essential nutrients (carbohydrates, fats, proteins, vitamins, and minerals) and explore the physiological processes of digestion, absorption, and metabolism. Life cycle nutrition, current dietary guidelines, and community nutrition programs are also examined. The accompanying laboratory sessions provide practical experience through activities such as dietary analysis, nutrient calculations, and hands-on investigations.</w:t>
            </w:r>
          </w:p>
        </w:tc>
      </w:tr>
      <w:tr w:rsidR="00253CCE" w:rsidRPr="005E6D45" w14:paraId="7A22527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B58E12" w14:textId="0204AD0D" w:rsidR="00843B80" w:rsidRPr="005E6D45" w:rsidRDefault="00843B80" w:rsidP="003838BE">
            <w:pPr>
              <w:pStyle w:val="Heading5"/>
              <w:spacing w:before="120" w:after="120"/>
              <w:rPr>
                <w:rFonts w:cs="Tahoma"/>
                <w:b w:val="0"/>
                <w:bCs w:val="0"/>
              </w:rPr>
            </w:pPr>
            <w:bookmarkStart w:id="387" w:name="_PFT100_Physically_Fit"/>
            <w:bookmarkEnd w:id="387"/>
            <w:r w:rsidRPr="00E15D51">
              <w:rPr>
                <w:rStyle w:val="Heading5Char"/>
                <w:sz w:val="21"/>
                <w:szCs w:val="21"/>
              </w:rPr>
              <w:t>PFT100 Physically Fit for Duty (Work)</w:t>
            </w:r>
            <w:r w:rsidRPr="00E15D51">
              <w:rPr>
                <w:rStyle w:val="Heading5Char"/>
                <w:sz w:val="21"/>
                <w:szCs w:val="21"/>
              </w:rPr>
              <w:tab/>
            </w:r>
          </w:p>
        </w:tc>
        <w:tc>
          <w:tcPr>
            <w:tcW w:w="2319" w:type="dxa"/>
          </w:tcPr>
          <w:p w14:paraId="351823CD" w14:textId="18EE1E1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16D62E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B1EA359" w14:textId="0292D0BD" w:rsidR="00843B80" w:rsidRPr="005E6D45" w:rsidRDefault="00843B80" w:rsidP="003838BE">
            <w:pPr>
              <w:spacing w:before="120" w:after="120"/>
              <w:rPr>
                <w:rFonts w:cs="Tahoma"/>
                <w:b w:val="0"/>
                <w:bCs w:val="0"/>
              </w:rPr>
            </w:pPr>
            <w:r w:rsidRPr="005E6D45">
              <w:rPr>
                <w:rFonts w:cs="Tahoma"/>
                <w:b w:val="0"/>
                <w:bCs w:val="0"/>
              </w:rPr>
              <w:t xml:space="preserve">Physically Fit for Duty (work) provides the understanding of wellness and </w:t>
            </w:r>
            <w:proofErr w:type="gramStart"/>
            <w:r w:rsidRPr="005E6D45">
              <w:rPr>
                <w:rFonts w:cs="Tahoma"/>
                <w:b w:val="0"/>
                <w:bCs w:val="0"/>
              </w:rPr>
              <w:t>physically</w:t>
            </w:r>
            <w:proofErr w:type="gramEnd"/>
            <w:r w:rsidRPr="005E6D45">
              <w:rPr>
                <w:rFonts w:cs="Tahoma"/>
                <w:b w:val="0"/>
                <w:bCs w:val="0"/>
              </w:rPr>
              <w:t xml:space="preserve"> fitness to a standard that prepares the student to work safely in the career path they choose. This course is designed specifically for Emergency Services Personnel, Law Enforcement, Outdoor Recreational Leaders and any job that the duties may require any level of physical fitness and wellbeing. This course will cover nutrition, weight control, stress management</w:t>
            </w:r>
            <w:proofErr w:type="gramStart"/>
            <w:r w:rsidRPr="005E6D45">
              <w:rPr>
                <w:rFonts w:cs="Tahoma"/>
                <w:b w:val="0"/>
                <w:bCs w:val="0"/>
              </w:rPr>
              <w:t>, development</w:t>
            </w:r>
            <w:proofErr w:type="gramEnd"/>
            <w:r w:rsidRPr="005E6D45">
              <w:rPr>
                <w:rFonts w:cs="Tahoma"/>
                <w:b w:val="0"/>
                <w:bCs w:val="0"/>
              </w:rPr>
              <w:t xml:space="preserve"> of positive lifestyle behaviors. Each student will learn how to assess what level of fitness they are currently at and how to set and obtain reachable goals. This course will use the assessment and testing criteria set forth by the Main Criminal Justice Academy.</w:t>
            </w:r>
          </w:p>
        </w:tc>
      </w:tr>
      <w:tr w:rsidR="00253CCE" w:rsidRPr="005E6D45" w14:paraId="7330C3E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77FC08" w14:textId="106C860E" w:rsidR="00843B80" w:rsidRPr="005E6D45" w:rsidRDefault="00843B80" w:rsidP="003838BE">
            <w:pPr>
              <w:pStyle w:val="Heading5"/>
              <w:spacing w:before="120" w:after="120"/>
              <w:rPr>
                <w:rFonts w:cs="Tahoma"/>
                <w:b w:val="0"/>
                <w:bCs w:val="0"/>
              </w:rPr>
            </w:pPr>
            <w:bookmarkStart w:id="388" w:name="_PHI101_Introduction_to"/>
            <w:bookmarkEnd w:id="388"/>
            <w:r w:rsidRPr="00E15D51">
              <w:rPr>
                <w:rStyle w:val="Heading5Char"/>
                <w:sz w:val="21"/>
                <w:szCs w:val="21"/>
              </w:rPr>
              <w:t>PHI101 Introduction to Philosophy</w:t>
            </w:r>
            <w:r w:rsidRPr="00E15D51">
              <w:rPr>
                <w:rStyle w:val="Heading5Char"/>
                <w:sz w:val="21"/>
                <w:szCs w:val="21"/>
              </w:rPr>
              <w:tab/>
            </w:r>
          </w:p>
        </w:tc>
        <w:tc>
          <w:tcPr>
            <w:tcW w:w="2319" w:type="dxa"/>
          </w:tcPr>
          <w:p w14:paraId="420C76A7" w14:textId="2E5F8A99" w:rsidR="00843B80"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BECE8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8CE4F24" w14:textId="3C9B29B2" w:rsidR="00300EBE" w:rsidRPr="005E6D45" w:rsidRDefault="00300EBE" w:rsidP="003838BE">
            <w:pPr>
              <w:spacing w:before="120" w:after="120"/>
              <w:rPr>
                <w:rFonts w:cs="Tahoma"/>
              </w:rPr>
            </w:pPr>
            <w:r w:rsidRPr="005E6D45">
              <w:rPr>
                <w:rFonts w:cs="Tahoma"/>
                <w:b w:val="0"/>
                <w:bCs w:val="0"/>
              </w:rPr>
              <w:t xml:space="preserve">This course is a study of the perennial problems of philosophy as discussed by authors of all periods, from the Pre-Socratic Greeks to contemporary writers. This survey focuses primarily on western </w:t>
            </w:r>
            <w:proofErr w:type="gramStart"/>
            <w:r w:rsidRPr="005E6D45">
              <w:rPr>
                <w:rFonts w:cs="Tahoma"/>
                <w:b w:val="0"/>
                <w:bCs w:val="0"/>
              </w:rPr>
              <w:t>philosophy, but</w:t>
            </w:r>
            <w:proofErr w:type="gramEnd"/>
            <w:r w:rsidRPr="005E6D45">
              <w:rPr>
                <w:rFonts w:cs="Tahoma"/>
                <w:b w:val="0"/>
                <w:bCs w:val="0"/>
              </w:rPr>
              <w:t xml:space="preserve"> also introduces eastern thought. Such issues as free will vs. determinism, the problem of evil, the </w:t>
            </w:r>
            <w:proofErr w:type="gramStart"/>
            <w:r w:rsidRPr="005E6D45">
              <w:rPr>
                <w:rFonts w:cs="Tahoma"/>
                <w:b w:val="0"/>
                <w:bCs w:val="0"/>
              </w:rPr>
              <w:t>mind-body split</w:t>
            </w:r>
            <w:proofErr w:type="gramEnd"/>
            <w:r w:rsidRPr="005E6D45">
              <w:rPr>
                <w:rFonts w:cs="Tahoma"/>
                <w:b w:val="0"/>
                <w:bCs w:val="0"/>
              </w:rPr>
              <w:t xml:space="preserve">, the nature of time, the limits of science and mysticism are among topics offered. </w:t>
            </w:r>
          </w:p>
        </w:tc>
      </w:tr>
      <w:tr w:rsidR="00253CCE" w:rsidRPr="005E6D45" w14:paraId="3598D27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D84997" w14:textId="225B5F90" w:rsidR="00300EBE" w:rsidRPr="005E6D45" w:rsidRDefault="00300EBE" w:rsidP="003838BE">
            <w:pPr>
              <w:pStyle w:val="Heading5"/>
              <w:spacing w:before="120" w:after="120"/>
              <w:rPr>
                <w:rFonts w:cs="Tahoma"/>
                <w:b w:val="0"/>
                <w:bCs w:val="0"/>
              </w:rPr>
            </w:pPr>
            <w:bookmarkStart w:id="389" w:name="_PHI114_Environmental_Ethics"/>
            <w:bookmarkEnd w:id="389"/>
            <w:r w:rsidRPr="00E15D51">
              <w:rPr>
                <w:rStyle w:val="Heading5Char"/>
                <w:sz w:val="21"/>
                <w:szCs w:val="21"/>
              </w:rPr>
              <w:t>PHI114 Environmental Ethics</w:t>
            </w:r>
            <w:r w:rsidRPr="00E15D51">
              <w:rPr>
                <w:rStyle w:val="Heading5Char"/>
                <w:sz w:val="21"/>
                <w:szCs w:val="21"/>
              </w:rPr>
              <w:tab/>
            </w:r>
          </w:p>
        </w:tc>
        <w:tc>
          <w:tcPr>
            <w:tcW w:w="2319" w:type="dxa"/>
          </w:tcPr>
          <w:p w14:paraId="748BE338" w14:textId="266DD07C"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0F2263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78ABFEF" w14:textId="19B68AEE" w:rsidR="00300EBE" w:rsidRPr="005E6D45" w:rsidRDefault="00300EBE" w:rsidP="003838BE">
            <w:pPr>
              <w:spacing w:before="120" w:after="120"/>
              <w:rPr>
                <w:rFonts w:cs="Tahoma"/>
              </w:rPr>
            </w:pPr>
            <w:r w:rsidRPr="005E6D45">
              <w:rPr>
                <w:rFonts w:cs="Tahoma"/>
                <w:b w:val="0"/>
                <w:bCs w:val="0"/>
              </w:rPr>
              <w:t>This course will introduce students to the study of environmental ethics.</w:t>
            </w:r>
            <w:r w:rsidR="0042221D">
              <w:rPr>
                <w:rFonts w:cs="Tahoma"/>
                <w:b w:val="0"/>
                <w:bCs w:val="0"/>
              </w:rPr>
              <w:t xml:space="preserve"> </w:t>
            </w:r>
            <w:r w:rsidRPr="005E6D45">
              <w:rPr>
                <w:rFonts w:cs="Tahoma"/>
                <w:b w:val="0"/>
                <w:bCs w:val="0"/>
              </w:rPr>
              <w:t>Students will explore Western and Non-Western perspectives concerning the environment, deep ecology, social ecology, animal rights, biodiversity, ecofeminism, species preservation, economics and the environment, global justice, as well as sustainable society issues.</w:t>
            </w:r>
            <w:r w:rsidRPr="005E6D45">
              <w:rPr>
                <w:rFonts w:cs="Tahoma"/>
                <w:b w:val="0"/>
                <w:bCs w:val="0"/>
              </w:rPr>
              <w:tab/>
            </w:r>
          </w:p>
        </w:tc>
      </w:tr>
      <w:tr w:rsidR="00253CCE" w:rsidRPr="005E6D45" w14:paraId="1F8DD09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F8B54" w14:textId="432CE7A6" w:rsidR="00300EBE" w:rsidRPr="005E6D45" w:rsidRDefault="00300EBE" w:rsidP="003838BE">
            <w:pPr>
              <w:pStyle w:val="Heading5"/>
              <w:spacing w:before="120" w:after="120"/>
              <w:rPr>
                <w:rFonts w:cs="Tahoma"/>
                <w:b w:val="0"/>
                <w:bCs w:val="0"/>
              </w:rPr>
            </w:pPr>
            <w:bookmarkStart w:id="390" w:name="_PHI115_Ethics"/>
            <w:bookmarkEnd w:id="390"/>
            <w:r w:rsidRPr="00E15D51">
              <w:rPr>
                <w:rStyle w:val="Heading5Char"/>
                <w:sz w:val="21"/>
                <w:szCs w:val="21"/>
              </w:rPr>
              <w:lastRenderedPageBreak/>
              <w:t>PHI115 Ethics</w:t>
            </w:r>
            <w:r w:rsidRPr="00E15D51">
              <w:rPr>
                <w:rStyle w:val="Heading5Char"/>
                <w:sz w:val="21"/>
                <w:szCs w:val="21"/>
              </w:rPr>
              <w:tab/>
            </w:r>
          </w:p>
        </w:tc>
        <w:tc>
          <w:tcPr>
            <w:tcW w:w="2319" w:type="dxa"/>
          </w:tcPr>
          <w:p w14:paraId="2F20FCC5" w14:textId="64CA6260"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DBEC0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72E14AC" w14:textId="29AA0FDC" w:rsidR="00300EBE" w:rsidRPr="005E6D45" w:rsidRDefault="00300EBE" w:rsidP="003838BE">
            <w:pPr>
              <w:spacing w:before="120" w:after="120"/>
              <w:rPr>
                <w:rFonts w:cs="Tahoma"/>
                <w:b w:val="0"/>
                <w:bCs w:val="0"/>
              </w:rPr>
            </w:pPr>
            <w:r w:rsidRPr="005E6D45">
              <w:rPr>
                <w:rFonts w:cs="Tahoma"/>
                <w:b w:val="0"/>
                <w:bCs w:val="0"/>
              </w:rPr>
              <w:t>Ethics is the study of that which is of fundamental interest to every human. This course provides the student with the study of ancient and contemporary issues involving actions freely performed that significantly harm or benefit humankind and the reasoned methods of judging such behavior.</w:t>
            </w:r>
          </w:p>
        </w:tc>
      </w:tr>
      <w:tr w:rsidR="00253CCE" w:rsidRPr="005E6D45" w14:paraId="1DF6CE1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FB2882" w14:textId="3778611E" w:rsidR="00300EBE" w:rsidRPr="005E6D45" w:rsidRDefault="00300EBE" w:rsidP="003838BE">
            <w:pPr>
              <w:pStyle w:val="Heading5"/>
              <w:spacing w:before="120" w:after="120"/>
              <w:rPr>
                <w:rFonts w:cs="Tahoma"/>
                <w:b w:val="0"/>
                <w:bCs w:val="0"/>
              </w:rPr>
            </w:pPr>
            <w:bookmarkStart w:id="391" w:name="_PHI116_Criminal_Justice"/>
            <w:bookmarkEnd w:id="391"/>
            <w:r w:rsidRPr="00E15D51">
              <w:rPr>
                <w:rStyle w:val="Heading5Char"/>
                <w:sz w:val="21"/>
                <w:szCs w:val="21"/>
              </w:rPr>
              <w:t>PHI116 Criminal Justice Ethics</w:t>
            </w:r>
            <w:r w:rsidRPr="00E15D51">
              <w:rPr>
                <w:rStyle w:val="Heading5Char"/>
                <w:sz w:val="21"/>
                <w:szCs w:val="21"/>
              </w:rPr>
              <w:tab/>
            </w:r>
          </w:p>
        </w:tc>
        <w:tc>
          <w:tcPr>
            <w:tcW w:w="2319" w:type="dxa"/>
          </w:tcPr>
          <w:p w14:paraId="764DB3C7" w14:textId="2032936B"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FDD87E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4EB3F06" w14:textId="3E9CFE93" w:rsidR="00300EBE" w:rsidRPr="005E6D45" w:rsidRDefault="00300EBE" w:rsidP="003838BE">
            <w:pPr>
              <w:spacing w:before="120" w:after="120"/>
              <w:rPr>
                <w:rFonts w:cs="Tahoma"/>
              </w:rPr>
            </w:pPr>
            <w:r w:rsidRPr="005E6D45">
              <w:rPr>
                <w:rFonts w:cs="Tahoma"/>
                <w:b w:val="0"/>
                <w:bCs w:val="0"/>
              </w:rPr>
              <w:t>This course examines current issues of ethics in criminal justice. The major focus is to develop a general understanding of ethics; decision making, actions, and thought processes, within the criminal justice system. This course will include law enforcement scenarios and allow students to make their own decisions and justify them while staying within the boundaries of the law and professional code of ethics.</w:t>
            </w:r>
          </w:p>
        </w:tc>
      </w:tr>
      <w:tr w:rsidR="00253CCE" w:rsidRPr="005E6D45" w14:paraId="49E7412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C9449D0" w14:textId="5BC2B1DA" w:rsidR="00300EBE" w:rsidRPr="005E6D45" w:rsidRDefault="00300EBE" w:rsidP="003838BE">
            <w:pPr>
              <w:pStyle w:val="Heading5"/>
              <w:spacing w:before="120" w:after="120"/>
              <w:rPr>
                <w:rFonts w:cs="Tahoma"/>
                <w:b w:val="0"/>
                <w:bCs w:val="0"/>
              </w:rPr>
            </w:pPr>
            <w:bookmarkStart w:id="392" w:name="_PHY120_Physics"/>
            <w:bookmarkEnd w:id="392"/>
            <w:r w:rsidRPr="00E15D51">
              <w:rPr>
                <w:rStyle w:val="Heading5Char"/>
                <w:sz w:val="21"/>
                <w:szCs w:val="21"/>
              </w:rPr>
              <w:t>PHY120 Physics</w:t>
            </w:r>
            <w:r w:rsidRPr="005E6D45">
              <w:rPr>
                <w:rFonts w:cs="Tahoma"/>
                <w:b w:val="0"/>
                <w:bCs w:val="0"/>
              </w:rPr>
              <w:tab/>
            </w:r>
          </w:p>
        </w:tc>
        <w:tc>
          <w:tcPr>
            <w:tcW w:w="2319" w:type="dxa"/>
          </w:tcPr>
          <w:p w14:paraId="5FE0B0B0" w14:textId="572DD20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6C0A9B1"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9C21C32" w14:textId="335098C1" w:rsidR="00300EBE" w:rsidRPr="005E6D45" w:rsidRDefault="00300EBE" w:rsidP="003838BE">
            <w:pPr>
              <w:spacing w:before="120" w:after="120"/>
              <w:rPr>
                <w:rFonts w:cs="Tahoma"/>
              </w:rPr>
            </w:pPr>
            <w:r w:rsidRPr="005E6D45">
              <w:rPr>
                <w:rFonts w:cs="Tahoma"/>
                <w:b w:val="0"/>
                <w:bCs w:val="0"/>
              </w:rPr>
              <w:t xml:space="preserve">The first of a two-semester sequence, this course stresses the qualitative and quantitative aspects of vector analysis, kinematics, dynamics, energy concepts, and includes an introduction to thermodynamics. </w:t>
            </w:r>
            <w:proofErr w:type="gramStart"/>
            <w:r w:rsidRPr="005E6D45">
              <w:rPr>
                <w:rFonts w:cs="Tahoma"/>
                <w:b w:val="0"/>
                <w:bCs w:val="0"/>
              </w:rPr>
              <w:t>Particular topics</w:t>
            </w:r>
            <w:proofErr w:type="gramEnd"/>
            <w:r w:rsidRPr="005E6D45">
              <w:rPr>
                <w:rFonts w:cs="Tahoma"/>
                <w:b w:val="0"/>
                <w:bCs w:val="0"/>
              </w:rPr>
              <w:t xml:space="preserve"> include projectile motion, circular motion, simple machines, thermal properties of matter, and heat transfer.</w:t>
            </w:r>
          </w:p>
        </w:tc>
      </w:tr>
      <w:tr w:rsidR="00253CCE" w:rsidRPr="005E6D45" w14:paraId="2032016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BABE7B" w14:textId="0163B0D2" w:rsidR="00300EBE" w:rsidRPr="005E6D45" w:rsidRDefault="00300EBE" w:rsidP="003838BE">
            <w:pPr>
              <w:pStyle w:val="Heading5"/>
              <w:spacing w:before="120" w:after="120"/>
              <w:rPr>
                <w:rFonts w:cs="Tahoma"/>
                <w:b w:val="0"/>
                <w:bCs w:val="0"/>
              </w:rPr>
            </w:pPr>
            <w:bookmarkStart w:id="393" w:name="_PSC101_American_National"/>
            <w:bookmarkEnd w:id="393"/>
            <w:r w:rsidRPr="00E15D51">
              <w:rPr>
                <w:rStyle w:val="Heading5Char"/>
                <w:sz w:val="21"/>
                <w:szCs w:val="21"/>
              </w:rPr>
              <w:t>PSC101 American National Government</w:t>
            </w:r>
            <w:r w:rsidRPr="005E6D45">
              <w:rPr>
                <w:rFonts w:cs="Tahoma"/>
                <w:b w:val="0"/>
                <w:bCs w:val="0"/>
              </w:rPr>
              <w:tab/>
            </w:r>
          </w:p>
        </w:tc>
        <w:tc>
          <w:tcPr>
            <w:tcW w:w="2319" w:type="dxa"/>
          </w:tcPr>
          <w:p w14:paraId="3D2A70B1" w14:textId="68832A9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EA07E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08F84E5" w14:textId="2A8A38F3" w:rsidR="00300EBE" w:rsidRPr="005E6D45" w:rsidRDefault="00300EBE" w:rsidP="003838BE">
            <w:pPr>
              <w:spacing w:before="120" w:after="120"/>
              <w:rPr>
                <w:rFonts w:cs="Tahoma"/>
              </w:rPr>
            </w:pPr>
            <w:r w:rsidRPr="005E6D45">
              <w:rPr>
                <w:rFonts w:cs="Tahoma"/>
                <w:b w:val="0"/>
                <w:bCs w:val="0"/>
              </w:rPr>
              <w:t>This course is an introductory study of the major principles, structures and practices of the United States government. The course will focus on topics such as the Constitution and its development, the federal system, civil liberties and civil rights, public opinion and interest groups, the Congress, the Supreme Court, the Presidency, domestic and foreign policy formation, the federal budget and federal taxation.</w:t>
            </w:r>
          </w:p>
        </w:tc>
      </w:tr>
      <w:tr w:rsidR="00253CCE" w:rsidRPr="005E6D45" w14:paraId="07B5F45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6BC03A" w14:textId="51400B13" w:rsidR="00300EBE" w:rsidRPr="005E6D45" w:rsidRDefault="00300EBE" w:rsidP="003838BE">
            <w:pPr>
              <w:pStyle w:val="Heading5"/>
              <w:spacing w:before="120" w:after="120"/>
              <w:rPr>
                <w:rFonts w:cs="Tahoma"/>
                <w:b w:val="0"/>
                <w:bCs w:val="0"/>
              </w:rPr>
            </w:pPr>
            <w:bookmarkStart w:id="394" w:name="_PSY101_Introduction_to"/>
            <w:bookmarkEnd w:id="394"/>
            <w:r w:rsidRPr="00E15D51">
              <w:rPr>
                <w:rStyle w:val="Heading5Char"/>
                <w:sz w:val="21"/>
                <w:szCs w:val="21"/>
              </w:rPr>
              <w:t>PSY101 Introduction to Psychology</w:t>
            </w:r>
            <w:r w:rsidRPr="00385CEA">
              <w:rPr>
                <w:rStyle w:val="Heading5Char"/>
                <w:sz w:val="21"/>
                <w:szCs w:val="21"/>
              </w:rPr>
              <w:tab/>
            </w:r>
          </w:p>
        </w:tc>
        <w:tc>
          <w:tcPr>
            <w:tcW w:w="2319" w:type="dxa"/>
          </w:tcPr>
          <w:p w14:paraId="75BA50AD" w14:textId="254132A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7D66739"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558B9A2" w14:textId="05B45848" w:rsidR="00300EBE" w:rsidRPr="005E6D45" w:rsidRDefault="00300EBE" w:rsidP="003838BE">
            <w:pPr>
              <w:spacing w:before="120" w:after="120"/>
              <w:rPr>
                <w:rFonts w:cs="Tahoma"/>
                <w:b w:val="0"/>
                <w:bCs w:val="0"/>
              </w:rPr>
            </w:pPr>
            <w:r w:rsidRPr="005E6D45">
              <w:rPr>
                <w:rFonts w:cs="Tahoma"/>
                <w:b w:val="0"/>
                <w:bCs w:val="0"/>
              </w:rPr>
              <w:t xml:space="preserve">This course is an introduction in the discipline of psychology. The student will be able to define and describe the science of psychology and demonstrate knowledge of theoretical issues, psychological processes, and mechanisms of behavior. </w:t>
            </w:r>
          </w:p>
        </w:tc>
      </w:tr>
      <w:tr w:rsidR="00253CCE" w:rsidRPr="005E6D45" w14:paraId="20F37F8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42DAB7" w14:textId="3199898A" w:rsidR="00300EBE" w:rsidRPr="005E6D45" w:rsidRDefault="00B93272" w:rsidP="003838BE">
            <w:pPr>
              <w:pStyle w:val="Heading5"/>
              <w:spacing w:before="120" w:after="120"/>
              <w:rPr>
                <w:rFonts w:cs="Tahoma"/>
                <w:b w:val="0"/>
                <w:bCs w:val="0"/>
              </w:rPr>
            </w:pPr>
            <w:bookmarkStart w:id="395" w:name="_PSY105_Human_Relations"/>
            <w:bookmarkEnd w:id="395"/>
            <w:r w:rsidRPr="00E15D51">
              <w:rPr>
                <w:rStyle w:val="Heading5Char"/>
                <w:sz w:val="21"/>
                <w:szCs w:val="21"/>
              </w:rPr>
              <w:t>PSY105 Human Relations</w:t>
            </w:r>
            <w:r w:rsidRPr="00385CEA">
              <w:rPr>
                <w:rStyle w:val="Heading5Char"/>
                <w:sz w:val="21"/>
                <w:szCs w:val="21"/>
              </w:rPr>
              <w:tab/>
            </w:r>
          </w:p>
        </w:tc>
        <w:tc>
          <w:tcPr>
            <w:tcW w:w="2319" w:type="dxa"/>
          </w:tcPr>
          <w:p w14:paraId="2ACD4C43" w14:textId="533F6C4E"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93272" w:rsidRPr="005E6D45" w14:paraId="02ABE34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6DA6045" w14:textId="46FA9130" w:rsidR="00B93272" w:rsidRPr="005E6D45" w:rsidRDefault="00B93272" w:rsidP="003838BE">
            <w:pPr>
              <w:spacing w:before="120" w:after="120"/>
              <w:rPr>
                <w:rFonts w:cs="Tahoma"/>
              </w:rPr>
            </w:pPr>
            <w:r w:rsidRPr="005E6D45">
              <w:rPr>
                <w:rFonts w:cs="Tahoma"/>
                <w:b w:val="0"/>
                <w:bCs w:val="0"/>
              </w:rPr>
              <w:t xml:space="preserve">Human Relations introduces students to the principles of psychology applied to the understanding of self and others. Students will study the interactions that exist between people at work, in organizations and in </w:t>
            </w:r>
            <w:proofErr w:type="gramStart"/>
            <w:r w:rsidRPr="005E6D45">
              <w:rPr>
                <w:rFonts w:cs="Tahoma"/>
                <w:b w:val="0"/>
                <w:bCs w:val="0"/>
              </w:rPr>
              <w:t>one’s</w:t>
            </w:r>
            <w:proofErr w:type="gramEnd"/>
            <w:r w:rsidRPr="005E6D45">
              <w:rPr>
                <w:rFonts w:cs="Tahoma"/>
                <w:b w:val="0"/>
                <w:bCs w:val="0"/>
              </w:rPr>
              <w:t xml:space="preserve"> personal life. The student will be provided with a clear, insightful, and comprehensive understanding to the principles and underlying </w:t>
            </w:r>
            <w:r w:rsidRPr="005E6D45">
              <w:rPr>
                <w:rFonts w:cs="Tahoma"/>
                <w:b w:val="0"/>
                <w:bCs w:val="0"/>
              </w:rPr>
              <w:lastRenderedPageBreak/>
              <w:t xml:space="preserve">psychological dynamics of interpersonal relations and </w:t>
            </w:r>
            <w:proofErr w:type="gramStart"/>
            <w:r w:rsidRPr="005E6D45">
              <w:rPr>
                <w:rFonts w:cs="Tahoma"/>
                <w:b w:val="0"/>
                <w:bCs w:val="0"/>
              </w:rPr>
              <w:t>have the opportunity to</w:t>
            </w:r>
            <w:proofErr w:type="gramEnd"/>
            <w:r w:rsidRPr="005E6D45">
              <w:rPr>
                <w:rFonts w:cs="Tahoma"/>
                <w:b w:val="0"/>
                <w:bCs w:val="0"/>
              </w:rPr>
              <w:t xml:space="preserve"> practice these skills.</w:t>
            </w:r>
          </w:p>
        </w:tc>
      </w:tr>
      <w:tr w:rsidR="00C70409" w:rsidRPr="005E6D45" w14:paraId="1BEDCE3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C1BA6" w14:textId="1AAC61AE" w:rsidR="00B93272" w:rsidRPr="00E15D51" w:rsidRDefault="00B93272" w:rsidP="003838BE">
            <w:pPr>
              <w:pStyle w:val="Heading5"/>
              <w:spacing w:before="120" w:after="120"/>
              <w:rPr>
                <w:rStyle w:val="Heading5Char"/>
                <w:sz w:val="21"/>
                <w:szCs w:val="21"/>
              </w:rPr>
            </w:pPr>
            <w:bookmarkStart w:id="396" w:name="_PSY190_Child_and"/>
            <w:bookmarkEnd w:id="396"/>
            <w:r>
              <w:rPr>
                <w:rStyle w:val="Heading5Char"/>
                <w:sz w:val="21"/>
                <w:szCs w:val="21"/>
              </w:rPr>
              <w:lastRenderedPageBreak/>
              <w:t>PSY</w:t>
            </w:r>
            <w:r w:rsidR="003B3398">
              <w:rPr>
                <w:rStyle w:val="Heading5Char"/>
                <w:sz w:val="21"/>
                <w:szCs w:val="21"/>
              </w:rPr>
              <w:t>190 Child and Adolescent Development</w:t>
            </w:r>
          </w:p>
        </w:tc>
        <w:tc>
          <w:tcPr>
            <w:tcW w:w="2319" w:type="dxa"/>
          </w:tcPr>
          <w:p w14:paraId="196D94AF" w14:textId="2A17515E" w:rsidR="00B93272" w:rsidRPr="005E6D45" w:rsidRDefault="00B9327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1D80BEBF"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506B5FE" w14:textId="381E42D1" w:rsidR="00300EBE" w:rsidRPr="003B3398" w:rsidRDefault="003B3398" w:rsidP="003838BE">
            <w:pPr>
              <w:spacing w:before="120" w:after="120"/>
              <w:rPr>
                <w:rFonts w:cs="Tahoma"/>
                <w:b w:val="0"/>
                <w:bCs w:val="0"/>
              </w:rPr>
            </w:pPr>
            <w:r>
              <w:rPr>
                <w:rFonts w:cs="Tahoma"/>
                <w:b w:val="0"/>
                <w:bCs w:val="0"/>
              </w:rPr>
              <w:t xml:space="preserve">This course explores the growth and development of the child from conception through adolescence. (A study of birth, pre-natal, and neo-natal development will be included.) Investigations of the physical, intellectual, social, and emotional domains are </w:t>
            </w:r>
            <w:proofErr w:type="gramStart"/>
            <w:r>
              <w:rPr>
                <w:rFonts w:cs="Tahoma"/>
                <w:b w:val="0"/>
                <w:bCs w:val="0"/>
              </w:rPr>
              <w:t>sued</w:t>
            </w:r>
            <w:proofErr w:type="gramEnd"/>
            <w:r>
              <w:rPr>
                <w:rFonts w:cs="Tahoma"/>
                <w:b w:val="0"/>
                <w:bCs w:val="0"/>
              </w:rPr>
              <w:t xml:space="preserve"> to understand and describe the developing person. Students will understand the theories, research, and multiple variables that affect the growth </w:t>
            </w:r>
            <w:r w:rsidR="00A23292">
              <w:rPr>
                <w:rFonts w:cs="Tahoma"/>
                <w:b w:val="0"/>
                <w:bCs w:val="0"/>
              </w:rPr>
              <w:t>and development of children and adolescents.</w:t>
            </w:r>
          </w:p>
        </w:tc>
      </w:tr>
      <w:tr w:rsidR="00111BFC" w:rsidRPr="005E6D45" w14:paraId="78DF0AD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EACEE0" w14:textId="3B53EF51" w:rsidR="00300EBE" w:rsidRPr="005E6D45" w:rsidRDefault="00300EBE" w:rsidP="003838BE">
            <w:pPr>
              <w:pStyle w:val="Heading5"/>
              <w:spacing w:before="120" w:after="120"/>
              <w:rPr>
                <w:rFonts w:cs="Tahoma"/>
                <w:b w:val="0"/>
                <w:bCs w:val="0"/>
              </w:rPr>
            </w:pPr>
            <w:bookmarkStart w:id="397" w:name="_PSY207_Developmental_Psychology"/>
            <w:bookmarkEnd w:id="397"/>
            <w:r w:rsidRPr="00E15D51">
              <w:rPr>
                <w:rStyle w:val="Heading5Char"/>
                <w:sz w:val="21"/>
                <w:szCs w:val="21"/>
              </w:rPr>
              <w:t>PSY207 Developmental Psychology</w:t>
            </w:r>
            <w:r w:rsidRPr="00E15D51">
              <w:rPr>
                <w:rStyle w:val="Heading5Char"/>
                <w:sz w:val="21"/>
                <w:szCs w:val="21"/>
              </w:rPr>
              <w:tab/>
            </w:r>
          </w:p>
        </w:tc>
        <w:tc>
          <w:tcPr>
            <w:tcW w:w="2319" w:type="dxa"/>
          </w:tcPr>
          <w:p w14:paraId="620F1D2C" w14:textId="1E10D37D" w:rsidR="00300EBE"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F64DF6"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9D73AC4" w14:textId="17BE7E15" w:rsidR="00377BC4" w:rsidRPr="005E6D45" w:rsidRDefault="00377BC4" w:rsidP="003838BE">
            <w:pPr>
              <w:spacing w:before="120" w:after="120"/>
              <w:rPr>
                <w:rFonts w:cs="Tahoma"/>
              </w:rPr>
            </w:pPr>
            <w:r w:rsidRPr="005E6D45">
              <w:rPr>
                <w:rFonts w:cs="Tahoma"/>
                <w:b w:val="0"/>
                <w:bCs w:val="0"/>
              </w:rPr>
              <w:t xml:space="preserve">The development of the individual is an exciting process, beginning at birth and continuing through the intricate changes of growth and aging. The study of </w:t>
            </w:r>
            <w:proofErr w:type="gramStart"/>
            <w:r w:rsidRPr="005E6D45">
              <w:rPr>
                <w:rFonts w:cs="Tahoma"/>
                <w:b w:val="0"/>
                <w:bCs w:val="0"/>
              </w:rPr>
              <w:t>the life</w:t>
            </w:r>
            <w:proofErr w:type="gramEnd"/>
            <w:r w:rsidRPr="005E6D45">
              <w:rPr>
                <w:rFonts w:cs="Tahoma"/>
                <w:b w:val="0"/>
                <w:bCs w:val="0"/>
              </w:rPr>
              <w:t xml:space="preserve"> span is also intriguing because each of us, and everyone we care about, is constantly developing. This course therefore includes the biosocial, cognitive and psychosocial domains of human development.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w:t>
            </w:r>
          </w:p>
        </w:tc>
      </w:tr>
      <w:tr w:rsidR="00111BFC" w:rsidRPr="005E6D45" w14:paraId="246503C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3F6D69" w14:textId="2BF910F0" w:rsidR="00377BC4" w:rsidRPr="005E6D45" w:rsidRDefault="00377BC4" w:rsidP="003838BE">
            <w:pPr>
              <w:pStyle w:val="Heading5"/>
              <w:spacing w:before="120" w:after="120"/>
              <w:rPr>
                <w:rFonts w:cs="Tahoma"/>
              </w:rPr>
            </w:pPr>
            <w:r w:rsidRPr="00E15D51">
              <w:rPr>
                <w:rStyle w:val="Heading5Char"/>
                <w:sz w:val="21"/>
                <w:szCs w:val="21"/>
              </w:rPr>
              <w:t>PSY225 Adult Development from Young Adulthood to Death</w:t>
            </w:r>
            <w:r w:rsidRPr="00E15D51">
              <w:rPr>
                <w:rStyle w:val="Heading5Char"/>
                <w:sz w:val="21"/>
                <w:szCs w:val="21"/>
              </w:rPr>
              <w:tab/>
            </w:r>
          </w:p>
        </w:tc>
        <w:tc>
          <w:tcPr>
            <w:tcW w:w="2319" w:type="dxa"/>
          </w:tcPr>
          <w:p w14:paraId="2A5545D7" w14:textId="41979E9B"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831051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D5EC825" w14:textId="2CD01BC3" w:rsidR="00377BC4" w:rsidRPr="005E6D45" w:rsidRDefault="00377BC4" w:rsidP="003838BE">
            <w:pPr>
              <w:spacing w:before="120" w:after="120"/>
              <w:rPr>
                <w:rFonts w:cs="Tahoma"/>
                <w:b w:val="0"/>
                <w:bCs w:val="0"/>
              </w:rPr>
            </w:pPr>
            <w:r w:rsidRPr="005E6D45">
              <w:rPr>
                <w:rFonts w:cs="Tahoma"/>
                <w:b w:val="0"/>
                <w:bCs w:val="0"/>
              </w:rPr>
              <w:t>This is the continuation of the study of development of the person throughout adulthood in the physical, social, emotional, moral, and cognitive domains. It is concerned with growth and development over time and with changes during the life span. Topics to be explored will be sex roles, sexuality, work and leisure, marriage and alternate lifestyles (singlehood, same sex marriages), parenting, aging, retirement, relinquishing roles of the elderly, role integration and death and dying.</w:t>
            </w:r>
          </w:p>
        </w:tc>
      </w:tr>
      <w:tr w:rsidR="0049490C" w:rsidRPr="005E6D45" w14:paraId="1CA2A80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CDF80F" w14:textId="77777777" w:rsidR="0049490C" w:rsidRPr="005E6D45" w:rsidRDefault="0049490C" w:rsidP="0049490C">
            <w:pPr>
              <w:pStyle w:val="Heading5"/>
              <w:spacing w:before="120" w:after="120"/>
              <w:rPr>
                <w:rFonts w:cs="Tahoma"/>
                <w:b w:val="0"/>
                <w:bCs w:val="0"/>
              </w:rPr>
            </w:pPr>
            <w:bookmarkStart w:id="398" w:name="_PSY252_Criminal_Psychology"/>
            <w:bookmarkEnd w:id="398"/>
            <w:r w:rsidRPr="0049490C">
              <w:rPr>
                <w:rStyle w:val="Heading5Char"/>
                <w:sz w:val="21"/>
                <w:szCs w:val="21"/>
              </w:rPr>
              <w:t>PSY252 Criminal Psychology</w:t>
            </w:r>
          </w:p>
        </w:tc>
        <w:tc>
          <w:tcPr>
            <w:tcW w:w="2319" w:type="dxa"/>
          </w:tcPr>
          <w:p w14:paraId="185554CB" w14:textId="03A1A98A" w:rsidR="0049490C" w:rsidRPr="005E6D45" w:rsidRDefault="0049490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6B3FD9" w:rsidRPr="005E6D45" w14:paraId="7BEE00B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86C4F0C" w14:textId="77777777" w:rsidR="00580B3C" w:rsidRPr="00580B3C" w:rsidRDefault="00580B3C" w:rsidP="00580B3C">
            <w:pPr>
              <w:spacing w:before="120" w:after="120"/>
              <w:rPr>
                <w:rFonts w:cs="Tahoma"/>
                <w:b w:val="0"/>
                <w:bCs w:val="0"/>
              </w:rPr>
            </w:pPr>
            <w:r w:rsidRPr="00580B3C">
              <w:rPr>
                <w:rFonts w:cs="Tahoma"/>
                <w:b w:val="0"/>
                <w:bCs w:val="0"/>
              </w:rPr>
              <w:t xml:space="preserve">This course is designed to provide an understanding of criminal behavior and antisocial behavior from a psychological perspective. Contemporary research, theory, and practice concerning the psychology of crime will be explored. Students will learn about the factors associated with the onset and maintenance of antisocial and criminal behavior.  </w:t>
            </w:r>
          </w:p>
          <w:p w14:paraId="5A2942A1" w14:textId="33C9EE91" w:rsidR="006B3FD9" w:rsidRPr="005E6D45" w:rsidRDefault="00580B3C" w:rsidP="00580B3C">
            <w:pPr>
              <w:spacing w:before="120" w:after="120"/>
              <w:rPr>
                <w:rFonts w:cs="Tahoma"/>
              </w:rPr>
            </w:pPr>
            <w:r w:rsidRPr="00580B3C">
              <w:rPr>
                <w:rFonts w:cs="Tahoma"/>
                <w:b w:val="0"/>
                <w:bCs w:val="0"/>
              </w:rPr>
              <w:t xml:space="preserve">Because some criminal behavior begins early, antisocial conduct in juveniles is covered in detail, although the great majority of juveniles who offend also stop before reaching adulthood. Information about juveniles will include not only the type and extent of their offending, but also current research on the developing brain during adolescence. Many youths today also are victims of crime or deprived of educational and economic opportunities that place them at risk of future offending. </w:t>
            </w:r>
          </w:p>
        </w:tc>
      </w:tr>
      <w:tr w:rsidR="00111BFC" w:rsidRPr="005E6D45" w14:paraId="66BB0FB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EFAF79" w14:textId="50275DBE" w:rsidR="00377BC4" w:rsidRPr="00385CEA" w:rsidRDefault="00377BC4" w:rsidP="003838BE">
            <w:pPr>
              <w:pStyle w:val="Heading5"/>
              <w:spacing w:before="120" w:after="120"/>
              <w:rPr>
                <w:rStyle w:val="Heading5Char"/>
                <w:sz w:val="21"/>
                <w:szCs w:val="21"/>
              </w:rPr>
            </w:pPr>
            <w:r w:rsidRPr="00E15D51">
              <w:rPr>
                <w:rStyle w:val="Heading5Char"/>
                <w:sz w:val="21"/>
                <w:szCs w:val="21"/>
              </w:rPr>
              <w:lastRenderedPageBreak/>
              <w:t>REY103 Introduction to Residential Electricity</w:t>
            </w:r>
            <w:r w:rsidRPr="00E15D51">
              <w:rPr>
                <w:rStyle w:val="Heading5Char"/>
                <w:sz w:val="21"/>
                <w:szCs w:val="21"/>
              </w:rPr>
              <w:tab/>
            </w:r>
            <w:r w:rsidRPr="00385CEA">
              <w:rPr>
                <w:rStyle w:val="Heading5Char"/>
                <w:sz w:val="21"/>
                <w:szCs w:val="21"/>
              </w:rPr>
              <w:tab/>
            </w:r>
          </w:p>
        </w:tc>
        <w:tc>
          <w:tcPr>
            <w:tcW w:w="2319" w:type="dxa"/>
          </w:tcPr>
          <w:p w14:paraId="352BA739" w14:textId="2EB4F5CD"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2F689B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B2EF194" w14:textId="103598B5" w:rsidR="00377BC4" w:rsidRPr="005E6D45" w:rsidRDefault="00377BC4" w:rsidP="003838BE">
            <w:pPr>
              <w:spacing w:before="120" w:after="120"/>
              <w:rPr>
                <w:rFonts w:cs="Tahoma"/>
                <w:b w:val="0"/>
                <w:bCs w:val="0"/>
              </w:rPr>
            </w:pPr>
            <w:r w:rsidRPr="005E6D45">
              <w:rPr>
                <w:rFonts w:cs="Tahoma"/>
                <w:b w:val="0"/>
                <w:bCs w:val="0"/>
              </w:rPr>
              <w:t xml:space="preserve">This course is an introduction to the residential electrical trades. It covers basic electrical theory, safety, tools and material used specifically in the electrical trades. It also introduces the </w:t>
            </w:r>
            <w:proofErr w:type="gramStart"/>
            <w:r w:rsidRPr="005E6D45">
              <w:rPr>
                <w:rFonts w:cs="Tahoma"/>
                <w:b w:val="0"/>
                <w:bCs w:val="0"/>
              </w:rPr>
              <w:t>student</w:t>
            </w:r>
            <w:proofErr w:type="gramEnd"/>
            <w:r w:rsidRPr="005E6D45">
              <w:rPr>
                <w:rFonts w:cs="Tahoma"/>
                <w:b w:val="0"/>
                <w:bCs w:val="0"/>
              </w:rPr>
              <w:t xml:space="preserve"> to the National Electrical Code as well as gives them some </w:t>
            </w:r>
            <w:proofErr w:type="gramStart"/>
            <w:r w:rsidRPr="005E6D45">
              <w:rPr>
                <w:rFonts w:cs="Tahoma"/>
                <w:b w:val="0"/>
                <w:bCs w:val="0"/>
              </w:rPr>
              <w:t>hands on</w:t>
            </w:r>
            <w:proofErr w:type="gramEnd"/>
            <w:r w:rsidRPr="005E6D45">
              <w:rPr>
                <w:rFonts w:cs="Tahoma"/>
                <w:b w:val="0"/>
                <w:bCs w:val="0"/>
              </w:rPr>
              <w:t xml:space="preserve"> training in conductor terminations and residential wiring techniques.</w:t>
            </w:r>
          </w:p>
        </w:tc>
      </w:tr>
      <w:tr w:rsidR="00111BFC" w:rsidRPr="005E6D45" w14:paraId="4A9ECD3A"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0F02BC" w14:textId="50FD2CE3" w:rsidR="00377BC4" w:rsidRPr="005E6D45" w:rsidRDefault="00377BC4" w:rsidP="003838BE">
            <w:pPr>
              <w:pStyle w:val="Heading5"/>
              <w:spacing w:before="120" w:after="120"/>
              <w:rPr>
                <w:rFonts w:cs="Tahoma"/>
                <w:b w:val="0"/>
                <w:bCs w:val="0"/>
              </w:rPr>
            </w:pPr>
            <w:bookmarkStart w:id="399" w:name="_REY131_Residential_&amp;"/>
            <w:bookmarkEnd w:id="399"/>
            <w:r w:rsidRPr="00E15D51">
              <w:rPr>
                <w:rStyle w:val="Heading5Char"/>
                <w:sz w:val="21"/>
                <w:szCs w:val="21"/>
              </w:rPr>
              <w:t>REY131 Residential &amp; Commercial Electrical Technology I</w:t>
            </w:r>
            <w:r w:rsidRPr="005E6D45">
              <w:rPr>
                <w:rFonts w:cs="Tahoma"/>
                <w:b w:val="0"/>
                <w:bCs w:val="0"/>
              </w:rPr>
              <w:tab/>
            </w:r>
          </w:p>
        </w:tc>
        <w:tc>
          <w:tcPr>
            <w:tcW w:w="2319" w:type="dxa"/>
          </w:tcPr>
          <w:p w14:paraId="05E8AF6E" w14:textId="1BAFCE8B" w:rsidR="00377BC4"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38A4103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6E511BCA" w14:textId="799B4212" w:rsidR="00533D4F" w:rsidRPr="005E6D45" w:rsidRDefault="00533D4F" w:rsidP="003838BE">
            <w:pPr>
              <w:spacing w:before="120" w:after="120"/>
              <w:rPr>
                <w:rFonts w:cs="Tahoma"/>
              </w:rPr>
            </w:pPr>
            <w:r w:rsidRPr="005E6D45">
              <w:rPr>
                <w:rFonts w:cs="Tahoma"/>
                <w:b w:val="0"/>
                <w:bCs w:val="0"/>
              </w:rPr>
              <w:t>This course is an introduction to the electrical trade.</w:t>
            </w:r>
            <w:r w:rsidR="0042221D">
              <w:rPr>
                <w:rFonts w:cs="Tahoma"/>
                <w:b w:val="0"/>
                <w:bCs w:val="0"/>
              </w:rPr>
              <w:t xml:space="preserve"> </w:t>
            </w:r>
            <w:r w:rsidRPr="005E6D45">
              <w:rPr>
                <w:rFonts w:cs="Tahoma"/>
                <w:b w:val="0"/>
                <w:bCs w:val="0"/>
              </w:rPr>
              <w:t>It covers basic electrical theory, safety, tools, and material used specifically in the electrical trade.</w:t>
            </w:r>
            <w:r w:rsidR="0042221D">
              <w:rPr>
                <w:rFonts w:cs="Tahoma"/>
                <w:b w:val="0"/>
                <w:bCs w:val="0"/>
              </w:rPr>
              <w:t xml:space="preserve"> </w:t>
            </w:r>
            <w:r w:rsidRPr="005E6D45">
              <w:rPr>
                <w:rFonts w:cs="Tahoma"/>
                <w:b w:val="0"/>
                <w:bCs w:val="0"/>
              </w:rPr>
              <w:t xml:space="preserve">It also introduces the </w:t>
            </w:r>
            <w:proofErr w:type="gramStart"/>
            <w:r w:rsidRPr="005E6D45">
              <w:rPr>
                <w:rFonts w:cs="Tahoma"/>
                <w:b w:val="0"/>
                <w:bCs w:val="0"/>
              </w:rPr>
              <w:t>student</w:t>
            </w:r>
            <w:proofErr w:type="gramEnd"/>
            <w:r w:rsidRPr="005E6D45">
              <w:rPr>
                <w:rFonts w:cs="Tahoma"/>
                <w:b w:val="0"/>
                <w:bCs w:val="0"/>
              </w:rPr>
              <w:t xml:space="preserve"> to the national electrical code as well as gives them some </w:t>
            </w:r>
            <w:proofErr w:type="gramStart"/>
            <w:r w:rsidRPr="005E6D45">
              <w:rPr>
                <w:rFonts w:cs="Tahoma"/>
                <w:b w:val="0"/>
                <w:bCs w:val="0"/>
              </w:rPr>
              <w:t>hands on</w:t>
            </w:r>
            <w:proofErr w:type="gramEnd"/>
            <w:r w:rsidRPr="005E6D45">
              <w:rPr>
                <w:rFonts w:cs="Tahoma"/>
                <w:b w:val="0"/>
                <w:bCs w:val="0"/>
              </w:rPr>
              <w:t xml:space="preserve"> training in conductor terminations.</w:t>
            </w:r>
          </w:p>
        </w:tc>
      </w:tr>
      <w:tr w:rsidR="00111BFC" w:rsidRPr="005E6D45" w14:paraId="306BA4F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3401BC" w14:textId="71EE7FAD" w:rsidR="00533D4F" w:rsidRPr="005E6D45" w:rsidRDefault="00533D4F" w:rsidP="003838BE">
            <w:pPr>
              <w:pStyle w:val="Heading5"/>
              <w:spacing w:before="120" w:after="120"/>
              <w:rPr>
                <w:rFonts w:cs="Tahoma"/>
                <w:b w:val="0"/>
                <w:bCs w:val="0"/>
              </w:rPr>
            </w:pPr>
            <w:bookmarkStart w:id="400" w:name="_REY152_Residential_&amp;"/>
            <w:bookmarkEnd w:id="400"/>
            <w:r w:rsidRPr="00E15D51">
              <w:rPr>
                <w:rStyle w:val="Heading5Char"/>
                <w:sz w:val="21"/>
                <w:szCs w:val="21"/>
              </w:rPr>
              <w:t>REY152 Residential &amp; Commercial Electrical Technology II</w:t>
            </w:r>
          </w:p>
        </w:tc>
        <w:tc>
          <w:tcPr>
            <w:tcW w:w="2319" w:type="dxa"/>
          </w:tcPr>
          <w:p w14:paraId="6B337711" w14:textId="1E3FD775"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8 cr.</w:t>
            </w:r>
            <w:r w:rsidR="0042221D">
              <w:rPr>
                <w:rFonts w:cs="Tahoma"/>
              </w:rPr>
              <w:t xml:space="preserve"> </w:t>
            </w:r>
          </w:p>
        </w:tc>
      </w:tr>
      <w:tr w:rsidR="00111BFC" w:rsidRPr="005E6D45" w14:paraId="732B1B6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AC5D938" w14:textId="400F2739" w:rsidR="00533D4F" w:rsidRPr="005E6D45" w:rsidRDefault="00533D4F" w:rsidP="003838BE">
            <w:pPr>
              <w:spacing w:before="120" w:after="120"/>
              <w:rPr>
                <w:rFonts w:cs="Tahoma"/>
                <w:b w:val="0"/>
                <w:bCs w:val="0"/>
              </w:rPr>
            </w:pPr>
            <w:r w:rsidRPr="005E6D45">
              <w:rPr>
                <w:rFonts w:cs="Tahoma"/>
                <w:b w:val="0"/>
                <w:bCs w:val="0"/>
              </w:rPr>
              <w:t xml:space="preserve">Topics include residential building plans, branch &amp; feeder circuits, services, rough-in wiring, switching circuits, devising and fixture installation.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 131 passed with a C- or better or with instructor permission.</w:t>
            </w:r>
          </w:p>
        </w:tc>
      </w:tr>
      <w:tr w:rsidR="00111BFC" w:rsidRPr="005E6D45" w14:paraId="2B88C9D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7F585" w14:textId="4EAC0C47" w:rsidR="00533D4F" w:rsidRPr="005E6D45" w:rsidRDefault="00533D4F" w:rsidP="003838BE">
            <w:pPr>
              <w:pStyle w:val="Heading5"/>
              <w:spacing w:before="120" w:after="120"/>
              <w:rPr>
                <w:rFonts w:cs="Tahoma"/>
                <w:b w:val="0"/>
                <w:bCs w:val="0"/>
              </w:rPr>
            </w:pPr>
            <w:bookmarkStart w:id="401" w:name="_REY181_Residential_&amp;"/>
            <w:bookmarkEnd w:id="401"/>
            <w:r w:rsidRPr="00E15D51">
              <w:rPr>
                <w:rStyle w:val="Heading5Char"/>
                <w:sz w:val="21"/>
                <w:szCs w:val="21"/>
              </w:rPr>
              <w:t>REY181 Residential &amp; Commercial Electrical Technology III</w:t>
            </w:r>
            <w:r w:rsidRPr="00385CEA">
              <w:rPr>
                <w:rStyle w:val="Heading5Char"/>
                <w:sz w:val="21"/>
                <w:szCs w:val="21"/>
              </w:rPr>
              <w:tab/>
            </w:r>
            <w:r w:rsidRPr="005E6D45">
              <w:rPr>
                <w:rFonts w:cs="Tahoma"/>
                <w:b w:val="0"/>
                <w:bCs w:val="0"/>
              </w:rPr>
              <w:t xml:space="preserve"> </w:t>
            </w:r>
          </w:p>
        </w:tc>
        <w:tc>
          <w:tcPr>
            <w:tcW w:w="2319" w:type="dxa"/>
          </w:tcPr>
          <w:p w14:paraId="2D22CFC0" w14:textId="31E03182"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r w:rsidR="0042221D">
              <w:rPr>
                <w:rFonts w:cs="Tahoma"/>
              </w:rPr>
              <w:t xml:space="preserve"> </w:t>
            </w:r>
          </w:p>
        </w:tc>
      </w:tr>
      <w:tr w:rsidR="00111BFC" w:rsidRPr="005E6D45" w14:paraId="573C53C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A0A466B" w14:textId="0DCD6129" w:rsidR="00533D4F" w:rsidRPr="005E6D45" w:rsidRDefault="00533D4F" w:rsidP="003838BE">
            <w:pPr>
              <w:spacing w:before="120" w:after="120"/>
              <w:rPr>
                <w:rFonts w:cs="Tahoma"/>
              </w:rPr>
            </w:pPr>
            <w:r w:rsidRPr="005E6D45">
              <w:rPr>
                <w:rFonts w:cs="Tahoma"/>
                <w:b w:val="0"/>
                <w:bCs w:val="0"/>
              </w:rPr>
              <w:t>Topics include trouble shooting, phone and data wiring, green wiring techniques, commercial blueprint reading, commercial services, commercial wiring methods and motors &amp; controls.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REY152 passed with a C- or better.</w:t>
            </w:r>
          </w:p>
        </w:tc>
      </w:tr>
      <w:tr w:rsidR="00111BFC" w:rsidRPr="005E6D45" w14:paraId="38F3A8D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B36BA9" w14:textId="26D2FCD8" w:rsidR="00533D4F" w:rsidRPr="005E6D45" w:rsidRDefault="00533D4F" w:rsidP="003838BE">
            <w:pPr>
              <w:pStyle w:val="Heading5"/>
              <w:spacing w:before="120" w:after="120"/>
              <w:rPr>
                <w:rFonts w:cs="Tahoma"/>
                <w:b w:val="0"/>
                <w:bCs w:val="0"/>
              </w:rPr>
            </w:pPr>
            <w:bookmarkStart w:id="402" w:name="_REY184_Residential_&amp;"/>
            <w:bookmarkEnd w:id="402"/>
            <w:r w:rsidRPr="00E15D51">
              <w:rPr>
                <w:rStyle w:val="Heading5Char"/>
                <w:sz w:val="21"/>
                <w:szCs w:val="21"/>
              </w:rPr>
              <w:t>REY184 Residential &amp; Commercial Electricity IV</w:t>
            </w:r>
          </w:p>
        </w:tc>
        <w:tc>
          <w:tcPr>
            <w:tcW w:w="2319" w:type="dxa"/>
          </w:tcPr>
          <w:p w14:paraId="3335FB3A" w14:textId="288FC49E"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11BFC" w:rsidRPr="005E6D45" w14:paraId="1341770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8933ABF" w14:textId="39F936B7" w:rsidR="00533D4F" w:rsidRPr="005E6D45" w:rsidRDefault="00533D4F" w:rsidP="003838BE">
            <w:pPr>
              <w:spacing w:before="120" w:after="120"/>
              <w:rPr>
                <w:rFonts w:cs="Tahoma"/>
                <w:b w:val="0"/>
                <w:bCs w:val="0"/>
              </w:rPr>
            </w:pPr>
            <w:r w:rsidRPr="005E6D45">
              <w:rPr>
                <w:rFonts w:cs="Tahoma"/>
                <w:b w:val="0"/>
                <w:bCs w:val="0"/>
              </w:rPr>
              <w:t xml:space="preserve">Topics include commercial </w:t>
            </w:r>
            <w:proofErr w:type="gramStart"/>
            <w:r w:rsidRPr="005E6D45">
              <w:rPr>
                <w:rFonts w:cs="Tahoma"/>
                <w:b w:val="0"/>
                <w:bCs w:val="0"/>
              </w:rPr>
              <w:t>lighting</w:t>
            </w:r>
            <w:proofErr w:type="gramEnd"/>
            <w:r w:rsidRPr="005E6D45">
              <w:rPr>
                <w:rFonts w:cs="Tahoma"/>
                <w:b w:val="0"/>
                <w:bCs w:val="0"/>
              </w:rPr>
              <w:t xml:space="preserve"> low voltage wiring, h. v. a. c. wiring, </w:t>
            </w:r>
            <w:proofErr w:type="gramStart"/>
            <w:r w:rsidRPr="005E6D45">
              <w:rPr>
                <w:rFonts w:cs="Tahoma"/>
                <w:b w:val="0"/>
                <w:bCs w:val="0"/>
              </w:rPr>
              <w:t>over current</w:t>
            </w:r>
            <w:proofErr w:type="gramEnd"/>
            <w:r w:rsidRPr="005E6D45">
              <w:rPr>
                <w:rFonts w:cs="Tahoma"/>
                <w:b w:val="0"/>
                <w:bCs w:val="0"/>
              </w:rPr>
              <w:t xml:space="preserve"> protection, special wiring situations and journeyman exam preparations.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REY181 passed with a C- or better.</w:t>
            </w:r>
          </w:p>
        </w:tc>
      </w:tr>
      <w:tr w:rsidR="00111BFC" w:rsidRPr="005E6D45" w14:paraId="698BACFC"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EE4A9" w14:textId="710276DE" w:rsidR="00533D4F" w:rsidRPr="005E6D45" w:rsidRDefault="00533D4F" w:rsidP="003838BE">
            <w:pPr>
              <w:pStyle w:val="Heading5"/>
              <w:spacing w:before="120" w:after="120"/>
              <w:rPr>
                <w:rFonts w:cs="Tahoma"/>
                <w:b w:val="0"/>
                <w:bCs w:val="0"/>
              </w:rPr>
            </w:pPr>
            <w:bookmarkStart w:id="403" w:name="_REY190_Residential_&amp;"/>
            <w:bookmarkEnd w:id="403"/>
            <w:r w:rsidRPr="00E15D51">
              <w:rPr>
                <w:rStyle w:val="Heading5Char"/>
                <w:sz w:val="21"/>
                <w:szCs w:val="21"/>
              </w:rPr>
              <w:t>REY190 Residential &amp; Commercial Electricity Internship</w:t>
            </w:r>
          </w:p>
        </w:tc>
        <w:tc>
          <w:tcPr>
            <w:tcW w:w="2319" w:type="dxa"/>
          </w:tcPr>
          <w:p w14:paraId="0C1700F0" w14:textId="76A96208" w:rsidR="00533D4F"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897622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D134DAB" w14:textId="7EB521E9" w:rsidR="00FC600E" w:rsidRPr="005E6D45" w:rsidRDefault="00FC600E" w:rsidP="003838BE">
            <w:pPr>
              <w:spacing w:before="120" w:after="120"/>
              <w:rPr>
                <w:rFonts w:cs="Tahoma"/>
              </w:rPr>
            </w:pPr>
            <w:r w:rsidRPr="005E6D45">
              <w:rPr>
                <w:rFonts w:cs="Tahoma"/>
                <w:b w:val="0"/>
                <w:bCs w:val="0"/>
              </w:rPr>
              <w:t xml:space="preserve">The practicum provides students with </w:t>
            </w:r>
            <w:proofErr w:type="gramStart"/>
            <w:r w:rsidRPr="005E6D45">
              <w:rPr>
                <w:rFonts w:cs="Tahoma"/>
                <w:b w:val="0"/>
                <w:bCs w:val="0"/>
              </w:rPr>
              <w:t>a supervised</w:t>
            </w:r>
            <w:proofErr w:type="gramEnd"/>
            <w:r w:rsidRPr="005E6D45">
              <w:rPr>
                <w:rFonts w:cs="Tahoma"/>
                <w:b w:val="0"/>
                <w:bCs w:val="0"/>
              </w:rPr>
              <w:t xml:space="preserve"> field experience.</w:t>
            </w:r>
            <w:r w:rsidR="0042221D">
              <w:rPr>
                <w:rFonts w:cs="Tahoma"/>
                <w:b w:val="0"/>
                <w:bCs w:val="0"/>
              </w:rPr>
              <w:t xml:space="preserve"> </w:t>
            </w:r>
            <w:r w:rsidRPr="005E6D45">
              <w:rPr>
                <w:rFonts w:cs="Tahoma"/>
                <w:b w:val="0"/>
                <w:bCs w:val="0"/>
              </w:rPr>
              <w:t>Students will gain hands-on experience in the electrical contracting field.</w:t>
            </w:r>
            <w:r w:rsidR="0042221D">
              <w:rPr>
                <w:rFonts w:cs="Tahoma"/>
                <w:b w:val="0"/>
                <w:bCs w:val="0"/>
              </w:rPr>
              <w:t xml:space="preserve"> </w:t>
            </w:r>
            <w:r w:rsidRPr="005E6D45">
              <w:rPr>
                <w:rFonts w:cs="Tahoma"/>
                <w:b w:val="0"/>
                <w:bCs w:val="0"/>
              </w:rPr>
              <w:t>This opportunity increases students' occupational awareness and professionalism.</w:t>
            </w:r>
            <w:r w:rsidR="0042221D">
              <w:rPr>
                <w:rFonts w:cs="Tahoma"/>
                <w:b w:val="0"/>
                <w:bCs w:val="0"/>
              </w:rPr>
              <w:t xml:space="preserve"> </w:t>
            </w:r>
            <w:r w:rsidRPr="005E6D45">
              <w:rPr>
                <w:rFonts w:cs="Tahoma"/>
                <w:b w:val="0"/>
                <w:bCs w:val="0"/>
              </w:rPr>
              <w:t>This is a pass/fail course.</w:t>
            </w:r>
          </w:p>
        </w:tc>
      </w:tr>
      <w:tr w:rsidR="00111BFC" w:rsidRPr="005E6D45" w14:paraId="2B143C4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1F593F8" w14:textId="535831A9" w:rsidR="00FC600E" w:rsidRPr="005E6D45" w:rsidRDefault="00FC600E" w:rsidP="003838BE">
            <w:pPr>
              <w:pStyle w:val="Heading5"/>
              <w:spacing w:before="120" w:after="120"/>
              <w:rPr>
                <w:rFonts w:cs="Tahoma"/>
                <w:b w:val="0"/>
                <w:bCs w:val="0"/>
              </w:rPr>
            </w:pPr>
            <w:bookmarkStart w:id="404" w:name="_SCI101_Foundations_of"/>
            <w:bookmarkStart w:id="405" w:name="_SED220_Education_of"/>
            <w:bookmarkEnd w:id="404"/>
            <w:bookmarkEnd w:id="405"/>
            <w:r w:rsidRPr="00E15D51">
              <w:rPr>
                <w:rStyle w:val="Heading5Char"/>
                <w:sz w:val="21"/>
                <w:szCs w:val="21"/>
              </w:rPr>
              <w:t xml:space="preserve">SED220 Education of </w:t>
            </w:r>
            <w:r w:rsidR="00D91036">
              <w:rPr>
                <w:rStyle w:val="Heading5Char"/>
                <w:sz w:val="21"/>
                <w:szCs w:val="21"/>
              </w:rPr>
              <w:t xml:space="preserve">Young </w:t>
            </w:r>
            <w:r w:rsidRPr="00E15D51">
              <w:rPr>
                <w:rStyle w:val="Heading5Char"/>
                <w:sz w:val="21"/>
                <w:szCs w:val="21"/>
              </w:rPr>
              <w:t>Children with Special Needs</w:t>
            </w:r>
            <w:r w:rsidRPr="00E15D51">
              <w:rPr>
                <w:rStyle w:val="Heading5Char"/>
                <w:sz w:val="21"/>
                <w:szCs w:val="21"/>
              </w:rPr>
              <w:tab/>
            </w:r>
          </w:p>
        </w:tc>
        <w:tc>
          <w:tcPr>
            <w:tcW w:w="2319" w:type="dxa"/>
          </w:tcPr>
          <w:p w14:paraId="053A5D26" w14:textId="7ABB5507" w:rsidR="00FC600E"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FD0F8E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BFF64F6" w14:textId="172CF7F1" w:rsidR="00FC600E" w:rsidRPr="005E6D45" w:rsidRDefault="00FC600E" w:rsidP="003838BE">
            <w:pPr>
              <w:spacing w:before="120" w:after="120"/>
              <w:rPr>
                <w:rFonts w:cs="Tahoma"/>
                <w:b w:val="0"/>
                <w:bCs w:val="0"/>
              </w:rPr>
            </w:pPr>
            <w:r w:rsidRPr="005E6D45">
              <w:rPr>
                <w:rFonts w:cs="Tahoma"/>
                <w:b w:val="0"/>
                <w:bCs w:val="0"/>
              </w:rPr>
              <w:t xml:space="preserve">This course is designed to introduce students to the field of special education and to train students to identify special needs, to refer children, and to </w:t>
            </w:r>
            <w:proofErr w:type="gramStart"/>
            <w:r w:rsidRPr="005E6D45">
              <w:rPr>
                <w:rFonts w:cs="Tahoma"/>
                <w:b w:val="0"/>
                <w:bCs w:val="0"/>
              </w:rPr>
              <w:t>care</w:t>
            </w:r>
            <w:proofErr w:type="gramEnd"/>
            <w:r w:rsidRPr="005E6D45">
              <w:rPr>
                <w:rFonts w:cs="Tahoma"/>
                <w:b w:val="0"/>
                <w:bCs w:val="0"/>
              </w:rPr>
              <w:t xml:space="preserve"> and teach children with special needs in an inclusive setting. Students will learn causes, characteristics, and appropriate intervention and interaction strategies for children with special needs.</w:t>
            </w:r>
          </w:p>
        </w:tc>
      </w:tr>
      <w:tr w:rsidR="00A47FDA" w:rsidRPr="005E6D45" w14:paraId="181AEEB1"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5BA3634" w14:textId="5C951A48" w:rsidR="00A47FDA" w:rsidRPr="00E15D51" w:rsidRDefault="00A47FDA" w:rsidP="003838BE">
            <w:pPr>
              <w:pStyle w:val="Heading5"/>
              <w:spacing w:before="120" w:after="120"/>
              <w:rPr>
                <w:rStyle w:val="Heading5Char"/>
                <w:sz w:val="21"/>
                <w:szCs w:val="21"/>
              </w:rPr>
            </w:pPr>
            <w:bookmarkStart w:id="406" w:name="_SED230_Behavior_Management"/>
            <w:bookmarkStart w:id="407" w:name="_SED235_Behavior_Management"/>
            <w:bookmarkEnd w:id="406"/>
            <w:bookmarkEnd w:id="407"/>
            <w:r>
              <w:rPr>
                <w:rStyle w:val="Heading5Char"/>
                <w:sz w:val="21"/>
                <w:szCs w:val="21"/>
              </w:rPr>
              <w:lastRenderedPageBreak/>
              <w:t xml:space="preserve">SED235 Behavior Management Techniques </w:t>
            </w:r>
          </w:p>
        </w:tc>
        <w:tc>
          <w:tcPr>
            <w:tcW w:w="2319" w:type="dxa"/>
          </w:tcPr>
          <w:p w14:paraId="63BE56F5" w14:textId="4E43B6F4" w:rsidR="00A47FDA" w:rsidRPr="005E6D45" w:rsidRDefault="00B5038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5038A" w:rsidRPr="005E6D45" w14:paraId="58E36A5D"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6AA9359" w14:textId="5E0E7ED8" w:rsidR="00B5038A" w:rsidRPr="005E6D45" w:rsidRDefault="00B5038A" w:rsidP="003838BE">
            <w:pPr>
              <w:spacing w:before="120" w:after="120"/>
              <w:rPr>
                <w:rFonts w:cs="Tahoma"/>
              </w:rPr>
            </w:pPr>
            <w:r w:rsidRPr="00B5038A">
              <w:rPr>
                <w:rFonts w:cs="Tahoma"/>
                <w:b w:val="0"/>
                <w:bCs w:val="0"/>
              </w:rPr>
              <w:t>This course</w:t>
            </w:r>
            <w:r w:rsidR="001355D8">
              <w:rPr>
                <w:rFonts w:cs="Tahoma"/>
                <w:b w:val="0"/>
                <w:bCs w:val="0"/>
              </w:rPr>
              <w:t xml:space="preserve"> is designed to provide knowledge and skills necessary to support students with emotional and behavioral difficulti</w:t>
            </w:r>
            <w:r w:rsidR="00286CDA">
              <w:rPr>
                <w:rFonts w:cs="Tahoma"/>
                <w:b w:val="0"/>
                <w:bCs w:val="0"/>
              </w:rPr>
              <w:t>es. The emphasis of the course will be on the use of data collecti</w:t>
            </w:r>
            <w:r w:rsidR="00286CDA" w:rsidRPr="00286CDA">
              <w:rPr>
                <w:rFonts w:cs="Tahoma"/>
                <w:b w:val="0"/>
                <w:bCs w:val="0"/>
                <w:sz w:val="21"/>
              </w:rPr>
              <w:t>on</w:t>
            </w:r>
            <w:r w:rsidR="00286CDA">
              <w:rPr>
                <w:rFonts w:cs="Tahoma"/>
                <w:b w:val="0"/>
                <w:bCs w:val="0"/>
              </w:rPr>
              <w:t xml:space="preserve"> to better understand how to intervene and change negative behaviors. Course conten</w:t>
            </w:r>
            <w:r w:rsidR="00286CDA" w:rsidRPr="00286CDA">
              <w:rPr>
                <w:rFonts w:cs="Tahoma"/>
                <w:b w:val="0"/>
                <w:bCs w:val="0"/>
                <w:sz w:val="21"/>
              </w:rPr>
              <w:t>t</w:t>
            </w:r>
            <w:r w:rsidR="00286CDA">
              <w:rPr>
                <w:rFonts w:cs="Tahoma"/>
                <w:b w:val="0"/>
                <w:bCs w:val="0"/>
              </w:rPr>
              <w:t xml:space="preserve"> will emphasize both formal and informal data gathering techniques. Crisis management techniques and the development of behavior management plans will be covered. Students completing requirements will earn a Behavioral Health Professional (BHP) certificate. </w:t>
            </w:r>
          </w:p>
        </w:tc>
      </w:tr>
      <w:tr w:rsidR="00894816" w:rsidRPr="005E6D45" w14:paraId="6C373D1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FC8495" w14:textId="45B07BDD" w:rsidR="00894816" w:rsidRPr="00E15D51" w:rsidRDefault="00894816" w:rsidP="003838BE">
            <w:pPr>
              <w:pStyle w:val="Heading5"/>
              <w:spacing w:before="120" w:after="120"/>
              <w:rPr>
                <w:rStyle w:val="Heading5Char"/>
                <w:sz w:val="21"/>
                <w:szCs w:val="21"/>
              </w:rPr>
            </w:pPr>
            <w:bookmarkStart w:id="408" w:name="_SED282_Teaching_the"/>
            <w:bookmarkEnd w:id="408"/>
            <w:r>
              <w:rPr>
                <w:rStyle w:val="Heading5Char"/>
                <w:sz w:val="21"/>
                <w:szCs w:val="21"/>
              </w:rPr>
              <w:t>SED282 Teaching the Exceptional Child in the Regular Classroom</w:t>
            </w:r>
          </w:p>
        </w:tc>
        <w:tc>
          <w:tcPr>
            <w:tcW w:w="2319" w:type="dxa"/>
          </w:tcPr>
          <w:p w14:paraId="42770CEA" w14:textId="36B331D5" w:rsidR="00894816" w:rsidRPr="005E6D45" w:rsidRDefault="0089481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94816" w:rsidRPr="005E6D45" w14:paraId="0D92D6A7"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31C92B67" w14:textId="3E42B546" w:rsidR="00894816" w:rsidRPr="005E6D45" w:rsidRDefault="00E25676" w:rsidP="003838BE">
            <w:pPr>
              <w:spacing w:before="120" w:after="120"/>
              <w:rPr>
                <w:rFonts w:cs="Tahoma"/>
              </w:rPr>
            </w:pPr>
            <w:r w:rsidRPr="00E25676">
              <w:rPr>
                <w:rFonts w:cs="Tahoma"/>
                <w:b w:val="0"/>
                <w:bCs w:val="0"/>
              </w:rPr>
              <w:t xml:space="preserve">The purpose of this course is to provide an understanding of the characteristics and needs of K-12 students with exceptionalities. The student will explore the history of special education, specific categories of exceptionalities, the provisions of IDEA, definitions, causes, prevalence, and educational implications, and relevant legal issues in special education. The student will become familiar with program planning and placement, with an emphasis on inclusive practices; transitioning students to adulthood; classroom accommodations and modifications; and instruction of students with exceptionalities. The student will comprehend current federal and state special education regulations as they relate to the general educator, the special education referral process, and appropriate accommodations and modifications for students with disabilities that are best practice in the regular education classroom. The student will </w:t>
            </w:r>
            <w:proofErr w:type="gramStart"/>
            <w:r w:rsidRPr="00E25676">
              <w:rPr>
                <w:rFonts w:cs="Tahoma"/>
                <w:b w:val="0"/>
                <w:bCs w:val="0"/>
              </w:rPr>
              <w:t>discover inclusion</w:t>
            </w:r>
            <w:proofErr w:type="gramEnd"/>
            <w:r w:rsidRPr="00E25676">
              <w:rPr>
                <w:rFonts w:cs="Tahoma"/>
                <w:b w:val="0"/>
                <w:bCs w:val="0"/>
              </w:rPr>
              <w:t xml:space="preserve"> successes and challenges of early childhood, elementary, and secondary education. The student will analyze the roles of both parents and paraprofessionals within the inclusive model. Factors that put students at risk, cultural and linguistic diversity, and giftedness are also explored.</w:t>
            </w:r>
          </w:p>
        </w:tc>
      </w:tr>
      <w:tr w:rsidR="00111BFC" w:rsidRPr="005E6D45" w14:paraId="630DCDA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85EA51E" w14:textId="433EDF7A" w:rsidR="00FC600E" w:rsidRPr="005E6D45" w:rsidRDefault="00FC600E" w:rsidP="003838BE">
            <w:pPr>
              <w:pStyle w:val="Heading5"/>
              <w:spacing w:before="120" w:after="120"/>
              <w:rPr>
                <w:rFonts w:cs="Tahoma"/>
                <w:b w:val="0"/>
                <w:bCs w:val="0"/>
              </w:rPr>
            </w:pPr>
            <w:bookmarkStart w:id="409" w:name="_SOC101_Introduction_to"/>
            <w:bookmarkEnd w:id="409"/>
            <w:r w:rsidRPr="00E15D51">
              <w:rPr>
                <w:rStyle w:val="Heading5Char"/>
                <w:sz w:val="21"/>
                <w:szCs w:val="21"/>
              </w:rPr>
              <w:t>SOC101 Introduction to Sociology</w:t>
            </w:r>
            <w:r w:rsidRPr="00385CEA">
              <w:rPr>
                <w:rStyle w:val="Heading5Char"/>
                <w:sz w:val="21"/>
                <w:szCs w:val="21"/>
              </w:rPr>
              <w:tab/>
            </w:r>
          </w:p>
        </w:tc>
        <w:tc>
          <w:tcPr>
            <w:tcW w:w="2319" w:type="dxa"/>
          </w:tcPr>
          <w:p w14:paraId="41F159C6" w14:textId="5E102169" w:rsidR="00FC600E"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13EF6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B686C6A" w14:textId="55E00848" w:rsidR="001C1652" w:rsidRPr="005E6D45" w:rsidRDefault="001C1652" w:rsidP="003838BE">
            <w:pPr>
              <w:spacing w:before="120" w:after="120"/>
              <w:rPr>
                <w:rFonts w:cs="Tahoma"/>
              </w:rPr>
            </w:pPr>
            <w:r w:rsidRPr="005E6D45">
              <w:rPr>
                <w:rFonts w:cs="Tahoma"/>
                <w:b w:val="0"/>
                <w:bCs w:val="0"/>
              </w:rPr>
              <w:t>This course is a general study of people in society, with emphasis on the nature of culture, social institutions, social interaction and social units and their influence on the individual. An overview of sociological concepts and perspectives is also presented.</w:t>
            </w:r>
          </w:p>
        </w:tc>
      </w:tr>
      <w:tr w:rsidR="00EA70F7" w:rsidRPr="005E6D45" w14:paraId="639095F6"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977FDF" w14:textId="50AF51D3" w:rsidR="001C1652" w:rsidRPr="005E6D45" w:rsidRDefault="001C1652" w:rsidP="003838BE">
            <w:pPr>
              <w:pStyle w:val="Heading5"/>
              <w:spacing w:before="120" w:after="120"/>
              <w:rPr>
                <w:rFonts w:cs="Tahoma"/>
                <w:b w:val="0"/>
                <w:bCs w:val="0"/>
              </w:rPr>
            </w:pPr>
            <w:bookmarkStart w:id="410" w:name="_SOC102_Sociology_of"/>
            <w:bookmarkEnd w:id="410"/>
            <w:r w:rsidRPr="00E15D51">
              <w:rPr>
                <w:rStyle w:val="Heading5Char"/>
                <w:sz w:val="21"/>
                <w:szCs w:val="21"/>
              </w:rPr>
              <w:t>SOC102 Sociology of the Family</w:t>
            </w:r>
            <w:r w:rsidRPr="005E6D45">
              <w:rPr>
                <w:rFonts w:cs="Tahoma"/>
                <w:b w:val="0"/>
                <w:bCs w:val="0"/>
              </w:rPr>
              <w:tab/>
            </w:r>
          </w:p>
        </w:tc>
        <w:tc>
          <w:tcPr>
            <w:tcW w:w="2319" w:type="dxa"/>
          </w:tcPr>
          <w:p w14:paraId="06115FB0" w14:textId="566A8CF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1B171A7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76D66CC1" w14:textId="4D59C064" w:rsidR="001C1652" w:rsidRPr="005E6D45" w:rsidRDefault="001C1652" w:rsidP="003838BE">
            <w:pPr>
              <w:spacing w:before="120" w:after="120"/>
              <w:rPr>
                <w:rFonts w:cs="Tahoma"/>
                <w:b w:val="0"/>
                <w:bCs w:val="0"/>
              </w:rPr>
            </w:pPr>
            <w:r w:rsidRPr="005E6D45">
              <w:rPr>
                <w:rFonts w:cs="Tahoma"/>
                <w:b w:val="0"/>
                <w:bCs w:val="0"/>
              </w:rPr>
              <w:t>This course is an introduction to sociology, with an emphasis on family systems. Foundational sociological theory will be covered as a basis for an in-depth study of modern family structures. This course will explore the contemporary issues of power relationships; family organization and reorganization; single parent families; divorce, family violence, malfunction; and the effect of the family on the socialization of children.</w:t>
            </w:r>
          </w:p>
        </w:tc>
      </w:tr>
      <w:tr w:rsidR="00EA70F7" w:rsidRPr="005E6D45" w14:paraId="3EBA7165"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71CCF9" w14:textId="4EAB7B89" w:rsidR="001C1652" w:rsidRPr="005E6D45" w:rsidRDefault="001C1652" w:rsidP="003838BE">
            <w:pPr>
              <w:pStyle w:val="Heading5"/>
              <w:spacing w:before="120" w:after="120"/>
              <w:rPr>
                <w:rFonts w:cs="Tahoma"/>
                <w:b w:val="0"/>
                <w:bCs w:val="0"/>
              </w:rPr>
            </w:pPr>
            <w:r w:rsidRPr="00E15D51">
              <w:rPr>
                <w:rStyle w:val="Heading5Char"/>
                <w:sz w:val="21"/>
                <w:szCs w:val="21"/>
              </w:rPr>
              <w:lastRenderedPageBreak/>
              <w:t>SPA101 Introduction to Spanish</w:t>
            </w:r>
            <w:r w:rsidRPr="00E15D51">
              <w:rPr>
                <w:rStyle w:val="Heading5Char"/>
                <w:sz w:val="21"/>
                <w:szCs w:val="21"/>
              </w:rPr>
              <w:tab/>
            </w:r>
          </w:p>
        </w:tc>
        <w:tc>
          <w:tcPr>
            <w:tcW w:w="2319" w:type="dxa"/>
          </w:tcPr>
          <w:p w14:paraId="26D1190B" w14:textId="397EC07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07B23D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FC5C09D" w14:textId="0423AA74" w:rsidR="001C1652" w:rsidRPr="005E6D45" w:rsidRDefault="001C1652" w:rsidP="003838BE">
            <w:pPr>
              <w:spacing w:before="120" w:after="120"/>
              <w:rPr>
                <w:rFonts w:cs="Tahoma"/>
                <w:b w:val="0"/>
                <w:bCs w:val="0"/>
              </w:rPr>
            </w:pPr>
            <w:r w:rsidRPr="005E6D45">
              <w:rPr>
                <w:rFonts w:cs="Tahoma"/>
                <w:b w:val="0"/>
                <w:bCs w:val="0"/>
              </w:rPr>
              <w:t xml:space="preserve">Introduction to Spanish is a beginner’s course that emphasizes the skills needed for everyday communications in communities or places of employment. In this course, students will learn language function, vocabulary and grammar. Not only will students develop a proficiency in and appreciation for the Spanish language, but also an understanding of Hispanic cultures and their growing importance in our world. </w:t>
            </w:r>
          </w:p>
        </w:tc>
      </w:tr>
      <w:tr w:rsidR="00EA70F7" w:rsidRPr="005E6D45" w14:paraId="56D627D3"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1BFDE0" w14:textId="79AEDE38" w:rsidR="001C1652" w:rsidRPr="005E6D45" w:rsidRDefault="001C1652" w:rsidP="003838BE">
            <w:pPr>
              <w:pStyle w:val="Heading5"/>
              <w:spacing w:before="120" w:after="120"/>
              <w:rPr>
                <w:rFonts w:cs="Tahoma"/>
                <w:b w:val="0"/>
                <w:bCs w:val="0"/>
              </w:rPr>
            </w:pPr>
            <w:r w:rsidRPr="00E15D51">
              <w:rPr>
                <w:rStyle w:val="Heading5Char"/>
                <w:sz w:val="21"/>
                <w:szCs w:val="21"/>
              </w:rPr>
              <w:t>SPA103 Introduction to Spanish II</w:t>
            </w:r>
            <w:r w:rsidRPr="00E15D51">
              <w:rPr>
                <w:rStyle w:val="Heading5Char"/>
                <w:sz w:val="21"/>
                <w:szCs w:val="21"/>
              </w:rPr>
              <w:tab/>
            </w:r>
          </w:p>
        </w:tc>
        <w:tc>
          <w:tcPr>
            <w:tcW w:w="2319" w:type="dxa"/>
          </w:tcPr>
          <w:p w14:paraId="2FE74887" w14:textId="44900D78"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2566E34"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CF29BF9" w14:textId="16636A25" w:rsidR="001C1652" w:rsidRPr="005E6D45" w:rsidRDefault="001C1652" w:rsidP="003838BE">
            <w:pPr>
              <w:spacing w:before="120" w:after="120"/>
              <w:rPr>
                <w:rFonts w:cs="Tahoma"/>
              </w:rPr>
            </w:pPr>
            <w:r w:rsidRPr="005E6D45">
              <w:rPr>
                <w:rFonts w:cs="Tahoma"/>
                <w:b w:val="0"/>
                <w:bCs w:val="0"/>
              </w:rPr>
              <w:t>Introduction to Spanish II is the second part of a course that emphasizes the skills needed for everyday communications in communities or places of employment.</w:t>
            </w:r>
            <w:r w:rsidR="0042221D">
              <w:rPr>
                <w:rFonts w:cs="Tahoma"/>
                <w:b w:val="0"/>
                <w:bCs w:val="0"/>
              </w:rPr>
              <w:t xml:space="preserve"> </w:t>
            </w:r>
            <w:r w:rsidRPr="005E6D45">
              <w:rPr>
                <w:rFonts w:cs="Tahoma"/>
                <w:b w:val="0"/>
                <w:bCs w:val="0"/>
              </w:rPr>
              <w:t>In this course, students will learn language function, vocabulary and grammar.</w:t>
            </w:r>
            <w:r w:rsidR="0042221D">
              <w:rPr>
                <w:rFonts w:cs="Tahoma"/>
                <w:b w:val="0"/>
                <w:bCs w:val="0"/>
              </w:rPr>
              <w:t xml:space="preserve"> </w:t>
            </w:r>
            <w:r w:rsidRPr="005E6D45">
              <w:rPr>
                <w:rFonts w:cs="Tahoma"/>
                <w:b w:val="0"/>
                <w:bCs w:val="0"/>
              </w:rPr>
              <w:t>Not only will students develop a proficiency in and appreciation for the Spanish language, but also an understanding of Hispanic cultures and their growing importance in the world.</w:t>
            </w:r>
          </w:p>
        </w:tc>
      </w:tr>
      <w:tr w:rsidR="00EA70F7" w:rsidRPr="005E6D45" w14:paraId="5EC1AF32"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A84CF0" w14:textId="67C57B81" w:rsidR="001C1652" w:rsidRPr="005E6D45" w:rsidRDefault="001C1652" w:rsidP="003838BE">
            <w:pPr>
              <w:pStyle w:val="Heading5"/>
              <w:spacing w:before="120" w:after="120"/>
              <w:rPr>
                <w:rFonts w:cs="Tahoma"/>
                <w:b w:val="0"/>
                <w:bCs w:val="0"/>
              </w:rPr>
            </w:pPr>
            <w:bookmarkStart w:id="411" w:name="_TEC150_Electronic_Principles"/>
            <w:bookmarkEnd w:id="411"/>
            <w:r w:rsidRPr="00E15D51">
              <w:rPr>
                <w:rStyle w:val="Heading5Char"/>
                <w:sz w:val="21"/>
                <w:szCs w:val="21"/>
              </w:rPr>
              <w:t>TEC150 Electronic Principles I</w:t>
            </w:r>
            <w:r w:rsidRPr="00E15D51">
              <w:rPr>
                <w:rStyle w:val="Heading5Char"/>
                <w:sz w:val="21"/>
                <w:szCs w:val="21"/>
              </w:rPr>
              <w:tab/>
            </w:r>
          </w:p>
        </w:tc>
        <w:tc>
          <w:tcPr>
            <w:tcW w:w="2319" w:type="dxa"/>
          </w:tcPr>
          <w:p w14:paraId="7A9C71AB" w14:textId="1E1FF4A2"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CB58EE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0530A0E" w14:textId="1C48754C" w:rsidR="001C1652" w:rsidRPr="005E6D45" w:rsidRDefault="001C1652" w:rsidP="003838BE">
            <w:pPr>
              <w:spacing w:before="120" w:after="120"/>
              <w:rPr>
                <w:rFonts w:cs="Tahoma"/>
              </w:rPr>
            </w:pPr>
            <w:r w:rsidRPr="005E6D45">
              <w:rPr>
                <w:rFonts w:cs="Tahoma"/>
                <w:b w:val="0"/>
                <w:bCs w:val="0"/>
              </w:rPr>
              <w:t>This course provides the fundamentals of Electrical and Electronic circuits.</w:t>
            </w:r>
            <w:r w:rsidR="0042221D">
              <w:rPr>
                <w:rFonts w:cs="Tahoma"/>
                <w:b w:val="0"/>
                <w:bCs w:val="0"/>
              </w:rPr>
              <w:t xml:space="preserve"> </w:t>
            </w:r>
            <w:r w:rsidRPr="005E6D45">
              <w:rPr>
                <w:rFonts w:cs="Tahoma"/>
                <w:b w:val="0"/>
                <w:bCs w:val="0"/>
              </w:rPr>
              <w:t>Direct current and alternating current include series, parallel and combination circuits.</w:t>
            </w:r>
            <w:r w:rsidR="0042221D">
              <w:rPr>
                <w:rFonts w:cs="Tahoma"/>
                <w:b w:val="0"/>
                <w:bCs w:val="0"/>
              </w:rPr>
              <w:t xml:space="preserve"> </w:t>
            </w:r>
            <w:r w:rsidRPr="005E6D45">
              <w:rPr>
                <w:rFonts w:cs="Tahoma"/>
                <w:b w:val="0"/>
                <w:bCs w:val="0"/>
              </w:rPr>
              <w:t>Measuring instruments and soldering techniques are presented.</w:t>
            </w:r>
            <w:r w:rsidR="0042221D">
              <w:rPr>
                <w:rFonts w:cs="Tahoma"/>
                <w:b w:val="0"/>
                <w:bCs w:val="0"/>
              </w:rPr>
              <w:t xml:space="preserve"> </w:t>
            </w:r>
            <w:r w:rsidRPr="005E6D45">
              <w:rPr>
                <w:rFonts w:cs="Tahoma"/>
                <w:b w:val="0"/>
                <w:bCs w:val="0"/>
              </w:rPr>
              <w:t>A required digital multimeter kit is soldered and assembled.</w:t>
            </w:r>
            <w:r w:rsidR="0042221D">
              <w:rPr>
                <w:rFonts w:cs="Tahoma"/>
                <w:b w:val="0"/>
                <w:bCs w:val="0"/>
              </w:rPr>
              <w:t xml:space="preserve"> </w:t>
            </w:r>
            <w:r w:rsidRPr="005E6D45">
              <w:rPr>
                <w:rFonts w:cs="Tahoma"/>
                <w:b w:val="0"/>
                <w:bCs w:val="0"/>
              </w:rPr>
              <w:t>All components are covered including resistors, inductors and capacitors.</w:t>
            </w:r>
            <w:r w:rsidR="0042221D">
              <w:rPr>
                <w:rFonts w:cs="Tahoma"/>
                <w:b w:val="0"/>
                <w:bCs w:val="0"/>
              </w:rPr>
              <w:t xml:space="preserve"> </w:t>
            </w:r>
            <w:r w:rsidRPr="005E6D45">
              <w:rPr>
                <w:rFonts w:cs="Tahoma"/>
                <w:b w:val="0"/>
                <w:bCs w:val="0"/>
              </w:rPr>
              <w:t>Electrical formulas and trigonometry are included as part of this course.</w:t>
            </w:r>
          </w:p>
        </w:tc>
      </w:tr>
      <w:tr w:rsidR="00EA70F7" w:rsidRPr="005E6D45" w14:paraId="113B4B4B"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AF797" w14:textId="137EADE2" w:rsidR="001C1652" w:rsidRPr="005E6D45" w:rsidRDefault="001C1652" w:rsidP="003838BE">
            <w:pPr>
              <w:pStyle w:val="Heading5"/>
              <w:spacing w:before="120" w:after="120"/>
              <w:rPr>
                <w:rFonts w:cs="Tahoma"/>
                <w:b w:val="0"/>
                <w:bCs w:val="0"/>
              </w:rPr>
            </w:pPr>
            <w:bookmarkStart w:id="412" w:name="_TEC151_Electronic_Principles"/>
            <w:bookmarkEnd w:id="412"/>
            <w:r w:rsidRPr="00E15D51">
              <w:rPr>
                <w:rStyle w:val="Heading5Char"/>
                <w:sz w:val="21"/>
                <w:szCs w:val="21"/>
              </w:rPr>
              <w:t>TEC151 Electronic Principles II</w:t>
            </w:r>
          </w:p>
        </w:tc>
        <w:tc>
          <w:tcPr>
            <w:tcW w:w="2319" w:type="dxa"/>
          </w:tcPr>
          <w:p w14:paraId="6DA9414E" w14:textId="5405ADE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CFC931A"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55BC760" w14:textId="292FA3D5" w:rsidR="001C1652" w:rsidRPr="005E6D45" w:rsidRDefault="001C1652" w:rsidP="003838BE">
            <w:pPr>
              <w:spacing w:before="120" w:after="120"/>
              <w:rPr>
                <w:rFonts w:cs="Tahoma"/>
                <w:b w:val="0"/>
                <w:bCs w:val="0"/>
              </w:rPr>
            </w:pPr>
            <w:r w:rsidRPr="005E6D45">
              <w:rPr>
                <w:rFonts w:cs="Tahoma"/>
                <w:b w:val="0"/>
                <w:bCs w:val="0"/>
              </w:rPr>
              <w:t>This course covers electrical controls, motor starters, semiconductors, DC power supplies, motor drives and programmable logic controllers.</w:t>
            </w:r>
            <w:r w:rsidR="0042221D">
              <w:rPr>
                <w:rFonts w:cs="Tahoma"/>
                <w:b w:val="0"/>
                <w:bCs w:val="0"/>
              </w:rPr>
              <w:t xml:space="preserve"> </w:t>
            </w:r>
            <w:r w:rsidRPr="005E6D45">
              <w:rPr>
                <w:rFonts w:cs="Tahoma"/>
                <w:b w:val="0"/>
                <w:bCs w:val="0"/>
              </w:rPr>
              <w:t>Mechanical and electronic semiconductor input control devices are included.</w:t>
            </w:r>
            <w:r w:rsidR="0042221D">
              <w:rPr>
                <w:rFonts w:cs="Tahoma"/>
                <w:b w:val="0"/>
                <w:bCs w:val="0"/>
              </w:rPr>
              <w:t xml:space="preserve"> </w:t>
            </w:r>
            <w:r w:rsidRPr="005E6D45">
              <w:rPr>
                <w:rFonts w:cs="Tahoma"/>
                <w:b w:val="0"/>
                <w:bCs w:val="0"/>
              </w:rPr>
              <w:t>Output control devices such as solenoids, solenoid valves, magnetic motor starters and pneumatic actuators are included.</w:t>
            </w:r>
            <w:r w:rsidR="0042221D">
              <w:rPr>
                <w:rFonts w:cs="Tahoma"/>
                <w:b w:val="0"/>
                <w:bCs w:val="0"/>
              </w:rPr>
              <w:t xml:space="preserve"> </w:t>
            </w:r>
            <w:r w:rsidRPr="005E6D45">
              <w:rPr>
                <w:rFonts w:cs="Tahoma"/>
                <w:b w:val="0"/>
                <w:bCs w:val="0"/>
              </w:rPr>
              <w:t>A DC power supply kit is soldered, assembled and checked with an oscilloscope to measure ripple voltage.</w:t>
            </w:r>
            <w:r w:rsidR="0042221D">
              <w:rPr>
                <w:rFonts w:cs="Tahoma"/>
                <w:b w:val="0"/>
                <w:bCs w:val="0"/>
              </w:rPr>
              <w:t xml:space="preserve"> </w:t>
            </w:r>
            <w:r w:rsidRPr="005E6D45">
              <w:rPr>
                <w:rFonts w:cs="Tahoma"/>
                <w:b w:val="0"/>
                <w:bCs w:val="0"/>
              </w:rPr>
              <w:t>The programmable controller project combines programming inputs and outputs with ladder logic control.</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 150 passed with a C or better.</w:t>
            </w:r>
          </w:p>
        </w:tc>
      </w:tr>
      <w:tr w:rsidR="00EA70F7" w:rsidRPr="005E6D45" w14:paraId="264D38B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A4357F" w14:textId="6FE2329B" w:rsidR="001C1652" w:rsidRPr="005E6D45" w:rsidRDefault="001C1652" w:rsidP="003838BE">
            <w:pPr>
              <w:pStyle w:val="Heading5"/>
              <w:spacing w:before="120" w:after="120"/>
              <w:rPr>
                <w:rFonts w:cs="Tahoma"/>
                <w:b w:val="0"/>
                <w:bCs w:val="0"/>
              </w:rPr>
            </w:pPr>
            <w:r w:rsidRPr="00E15D51">
              <w:rPr>
                <w:rStyle w:val="Heading5Char"/>
                <w:sz w:val="21"/>
                <w:szCs w:val="21"/>
              </w:rPr>
              <w:t>TTO199 Trade and Technical Occupations</w:t>
            </w:r>
            <w:r w:rsidRPr="005E6D45">
              <w:rPr>
                <w:rFonts w:cs="Tahoma"/>
                <w:b w:val="0"/>
                <w:bCs w:val="0"/>
              </w:rPr>
              <w:t xml:space="preserve"> </w:t>
            </w:r>
            <w:r w:rsidRPr="005E6D45">
              <w:rPr>
                <w:rFonts w:cs="Tahoma"/>
                <w:b w:val="0"/>
                <w:bCs w:val="0"/>
              </w:rPr>
              <w:tab/>
              <w:t xml:space="preserve"> </w:t>
            </w:r>
          </w:p>
        </w:tc>
        <w:tc>
          <w:tcPr>
            <w:tcW w:w="2319" w:type="dxa"/>
          </w:tcPr>
          <w:p w14:paraId="26A51617" w14:textId="53BC53CD"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Variable Credit-Maximum 24 cr.</w:t>
            </w:r>
          </w:p>
        </w:tc>
      </w:tr>
      <w:tr w:rsidR="00111BFC" w:rsidRPr="005E6D45" w14:paraId="39EF2D6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259756F1" w14:textId="3D6ECC5D" w:rsidR="001C1652" w:rsidRPr="005E6D45" w:rsidRDefault="001C1652" w:rsidP="003838BE">
            <w:pPr>
              <w:spacing w:before="120" w:after="120"/>
              <w:rPr>
                <w:rFonts w:cs="Tahoma"/>
              </w:rPr>
            </w:pPr>
            <w:r w:rsidRPr="005E6D45">
              <w:rPr>
                <w:rFonts w:cs="Tahoma"/>
                <w:b w:val="0"/>
                <w:bCs w:val="0"/>
              </w:rPr>
              <w:t xml:space="preserve">Prior Learning-Apprenticeship. Recognition of appropriate and significant prior learning and its credit relationship to degree requirements is granted. Knowledge and skills (not chronological experience) acquired prior to enrollment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Minimum of three years in a registered or college-approved apprenticeship, ENG101, and portfolio development instruction.</w:t>
            </w:r>
          </w:p>
        </w:tc>
      </w:tr>
      <w:tr w:rsidR="00EA70F7" w:rsidRPr="005E6D45" w14:paraId="7667BF54"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866FF7" w14:textId="51F68430" w:rsidR="001C1652" w:rsidRPr="005E6D45" w:rsidRDefault="001C1652" w:rsidP="003838BE">
            <w:pPr>
              <w:pStyle w:val="Heading5"/>
              <w:spacing w:before="120" w:after="120"/>
              <w:rPr>
                <w:rFonts w:cs="Tahoma"/>
                <w:b w:val="0"/>
                <w:bCs w:val="0"/>
              </w:rPr>
            </w:pPr>
            <w:bookmarkStart w:id="413" w:name="_WEL109_Introductory_Welding"/>
            <w:bookmarkEnd w:id="413"/>
            <w:r w:rsidRPr="00E15D51">
              <w:rPr>
                <w:rStyle w:val="Heading5Char"/>
                <w:sz w:val="21"/>
                <w:szCs w:val="21"/>
              </w:rPr>
              <w:lastRenderedPageBreak/>
              <w:t>WEL109 Introductory Welding</w:t>
            </w:r>
            <w:r w:rsidRPr="00E15D51">
              <w:rPr>
                <w:rStyle w:val="Heading5Char"/>
                <w:sz w:val="21"/>
                <w:szCs w:val="21"/>
              </w:rPr>
              <w:tab/>
            </w:r>
          </w:p>
        </w:tc>
        <w:tc>
          <w:tcPr>
            <w:tcW w:w="2319" w:type="dxa"/>
          </w:tcPr>
          <w:p w14:paraId="6F82579B" w14:textId="2FF4809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02084CE8"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052580A" w14:textId="6A4F90C4" w:rsidR="001C1652" w:rsidRPr="005E6D45" w:rsidRDefault="001C1652" w:rsidP="003838BE">
            <w:pPr>
              <w:spacing w:before="120" w:after="120"/>
              <w:rPr>
                <w:rFonts w:cs="Tahoma"/>
                <w:b w:val="0"/>
                <w:bCs w:val="0"/>
              </w:rPr>
            </w:pPr>
            <w:r w:rsidRPr="005E6D45">
              <w:rPr>
                <w:rFonts w:cs="Tahoma"/>
                <w:b w:val="0"/>
                <w:bCs w:val="0"/>
              </w:rPr>
              <w:t xml:space="preserve">This course teaches basic arc welding, light MIG welding, and torch work. </w:t>
            </w:r>
          </w:p>
        </w:tc>
      </w:tr>
      <w:tr w:rsidR="00EA70F7" w:rsidRPr="005E6D45" w14:paraId="68086DED"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E082387" w14:textId="4981242C" w:rsidR="003A444D" w:rsidRPr="00E15D51" w:rsidRDefault="00864E83" w:rsidP="003838BE">
            <w:pPr>
              <w:pStyle w:val="Heading5"/>
              <w:spacing w:before="120" w:after="120"/>
              <w:rPr>
                <w:rStyle w:val="Heading5Char"/>
                <w:sz w:val="21"/>
                <w:szCs w:val="21"/>
              </w:rPr>
            </w:pPr>
            <w:bookmarkStart w:id="414" w:name="_WEL120_Safety_and"/>
            <w:bookmarkEnd w:id="414"/>
            <w:r>
              <w:rPr>
                <w:rStyle w:val="Heading5Char"/>
                <w:sz w:val="21"/>
                <w:szCs w:val="21"/>
              </w:rPr>
              <w:t>WEL120</w:t>
            </w:r>
            <w:r w:rsidR="005A66DC">
              <w:rPr>
                <w:rStyle w:val="Heading5Char"/>
                <w:sz w:val="21"/>
                <w:szCs w:val="21"/>
              </w:rPr>
              <w:t xml:space="preserve"> </w:t>
            </w:r>
            <w:r w:rsidR="000E17E6">
              <w:rPr>
                <w:rStyle w:val="Heading5Char"/>
                <w:sz w:val="21"/>
                <w:szCs w:val="21"/>
              </w:rPr>
              <w:t>Safety and Basic Welding Technology I</w:t>
            </w:r>
          </w:p>
        </w:tc>
        <w:tc>
          <w:tcPr>
            <w:tcW w:w="2319" w:type="dxa"/>
          </w:tcPr>
          <w:p w14:paraId="4947F17F" w14:textId="3DCD994C" w:rsidR="003A444D" w:rsidRPr="005E6D45" w:rsidRDefault="00DD2A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7 cr</w:t>
            </w:r>
            <w:r w:rsidR="00825456">
              <w:rPr>
                <w:rFonts w:cs="Tahoma"/>
              </w:rPr>
              <w:t>.</w:t>
            </w:r>
          </w:p>
        </w:tc>
      </w:tr>
      <w:tr w:rsidR="00DD2A3E" w:rsidRPr="005E6D45" w14:paraId="1FC87B0C"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1654029" w14:textId="77777777" w:rsidR="005A66DC" w:rsidRPr="005A66DC" w:rsidRDefault="005A66DC" w:rsidP="003838BE">
            <w:pPr>
              <w:spacing w:before="120" w:after="120"/>
              <w:rPr>
                <w:rFonts w:cs="Tahoma"/>
                <w:b w:val="0"/>
                <w:bCs w:val="0"/>
              </w:rPr>
            </w:pPr>
            <w:r w:rsidRPr="005A66DC">
              <w:rPr>
                <w:rFonts w:cs="Tahoma"/>
                <w:b w:val="0"/>
                <w:bCs w:val="0"/>
              </w:rPr>
              <w:t>Shielded metal arc welding with emphasis on safety in the workplace. This course will</w:t>
            </w:r>
          </w:p>
          <w:p w14:paraId="00AD9F64" w14:textId="345B4DDF" w:rsidR="00DD2A3E" w:rsidRPr="005E6D45" w:rsidRDefault="005A66DC" w:rsidP="003838BE">
            <w:pPr>
              <w:spacing w:before="120" w:after="120"/>
              <w:rPr>
                <w:rFonts w:cs="Tahoma"/>
              </w:rPr>
            </w:pPr>
            <w:r w:rsidRPr="005A66DC">
              <w:rPr>
                <w:rFonts w:cs="Tahoma"/>
                <w:b w:val="0"/>
                <w:bCs w:val="0"/>
              </w:rPr>
              <w:t xml:space="preserve">introduce students to proper safety practices, habits, and attitudes in shop areas. It will focus on using machines and equipment, electrode identification, and oxygen and acetylene cutting and welding in all positions using 11018 </w:t>
            </w:r>
            <w:proofErr w:type="gramStart"/>
            <w:r w:rsidRPr="005A66DC">
              <w:rPr>
                <w:rFonts w:cs="Tahoma"/>
                <w:b w:val="0"/>
                <w:bCs w:val="0"/>
              </w:rPr>
              <w:t>electrode</w:t>
            </w:r>
            <w:proofErr w:type="gramEnd"/>
            <w:r w:rsidRPr="005A66DC">
              <w:rPr>
                <w:rFonts w:cs="Tahoma"/>
                <w:b w:val="0"/>
                <w:bCs w:val="0"/>
              </w:rPr>
              <w:t>.</w:t>
            </w:r>
          </w:p>
        </w:tc>
      </w:tr>
      <w:tr w:rsidR="00EA70F7" w:rsidRPr="005E6D45" w14:paraId="6197917E"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161C1D" w14:textId="067E4BB0" w:rsidR="00395DC4" w:rsidRPr="00E15D51" w:rsidRDefault="0029471A" w:rsidP="003838BE">
            <w:pPr>
              <w:pStyle w:val="Heading5"/>
              <w:spacing w:before="120" w:after="120"/>
              <w:rPr>
                <w:rStyle w:val="Heading5Char"/>
                <w:sz w:val="21"/>
                <w:szCs w:val="21"/>
              </w:rPr>
            </w:pPr>
            <w:bookmarkStart w:id="415" w:name="_WEL121_Basic_Welding"/>
            <w:bookmarkEnd w:id="415"/>
            <w:r>
              <w:rPr>
                <w:rStyle w:val="Heading5Char"/>
                <w:sz w:val="21"/>
                <w:szCs w:val="21"/>
              </w:rPr>
              <w:t>WEL121 Basic Welding Technol</w:t>
            </w:r>
            <w:r w:rsidR="00CA0C0E">
              <w:rPr>
                <w:rStyle w:val="Heading5Char"/>
                <w:sz w:val="21"/>
                <w:szCs w:val="21"/>
              </w:rPr>
              <w:t>ogy II</w:t>
            </w:r>
          </w:p>
        </w:tc>
        <w:tc>
          <w:tcPr>
            <w:tcW w:w="2319" w:type="dxa"/>
          </w:tcPr>
          <w:p w14:paraId="4241639F" w14:textId="2B38D199" w:rsidR="00395DC4" w:rsidRPr="005E6D45" w:rsidRDefault="00CA0C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825456">
              <w:rPr>
                <w:rFonts w:cs="Tahoma"/>
              </w:rPr>
              <w:t xml:space="preserve"> cr.</w:t>
            </w:r>
          </w:p>
        </w:tc>
      </w:tr>
      <w:tr w:rsidR="000E17E6" w:rsidRPr="005E6D45" w14:paraId="706FCA6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06651F56" w14:textId="155978BA" w:rsidR="000E17E6" w:rsidRPr="00CA0C0E" w:rsidRDefault="00CA0C0E" w:rsidP="003838BE">
            <w:pPr>
              <w:spacing w:before="120" w:after="120"/>
              <w:rPr>
                <w:rFonts w:cs="Tahoma"/>
                <w:b w:val="0"/>
                <w:bCs w:val="0"/>
              </w:rPr>
            </w:pPr>
            <w:proofErr w:type="gramStart"/>
            <w:r w:rsidRPr="00CA0C0E">
              <w:rPr>
                <w:rFonts w:cs="Tahoma"/>
                <w:b w:val="0"/>
                <w:bCs w:val="0"/>
              </w:rPr>
              <w:t>Unit</w:t>
            </w:r>
            <w:proofErr w:type="gramEnd"/>
            <w:r w:rsidRPr="00CA0C0E">
              <w:rPr>
                <w:rFonts w:cs="Tahoma"/>
                <w:b w:val="0"/>
                <w:bCs w:val="0"/>
              </w:rPr>
              <w:t xml:space="preserve"> of instruction focuses on safety and arc position welding in preparation of 3/8’s plate for AWS Certification. This includes the </w:t>
            </w:r>
            <w:proofErr w:type="spellStart"/>
            <w:r w:rsidRPr="00CA0C0E">
              <w:rPr>
                <w:rFonts w:cs="Tahoma"/>
                <w:b w:val="0"/>
                <w:bCs w:val="0"/>
              </w:rPr>
              <w:t>fitup</w:t>
            </w:r>
            <w:proofErr w:type="spellEnd"/>
            <w:r w:rsidRPr="00CA0C0E">
              <w:rPr>
                <w:rFonts w:cs="Tahoma"/>
                <w:b w:val="0"/>
                <w:bCs w:val="0"/>
              </w:rPr>
              <w:t xml:space="preserve">, the </w:t>
            </w:r>
            <w:proofErr w:type="gramStart"/>
            <w:r w:rsidRPr="00CA0C0E">
              <w:rPr>
                <w:rFonts w:cs="Tahoma"/>
                <w:b w:val="0"/>
                <w:bCs w:val="0"/>
              </w:rPr>
              <w:t>tacking</w:t>
            </w:r>
            <w:proofErr w:type="gramEnd"/>
            <w:r w:rsidRPr="00CA0C0E">
              <w:rPr>
                <w:rFonts w:cs="Tahoma"/>
                <w:b w:val="0"/>
                <w:bCs w:val="0"/>
              </w:rPr>
              <w:t xml:space="preserve"> together, the welding procedure, and the bend process and preparation. Students will learn to apply the </w:t>
            </w:r>
            <w:proofErr w:type="gramStart"/>
            <w:r w:rsidRPr="00CA0C0E">
              <w:rPr>
                <w:rFonts w:cs="Tahoma"/>
                <w:b w:val="0"/>
                <w:bCs w:val="0"/>
              </w:rPr>
              <w:t>process bested situated</w:t>
            </w:r>
            <w:proofErr w:type="gramEnd"/>
            <w:r w:rsidRPr="00CA0C0E">
              <w:rPr>
                <w:rFonts w:cs="Tahoma"/>
                <w:b w:val="0"/>
                <w:bCs w:val="0"/>
              </w:rPr>
              <w:t xml:space="preserve"> for each type of job.</w:t>
            </w:r>
          </w:p>
        </w:tc>
      </w:tr>
      <w:tr w:rsidR="00EA70F7" w:rsidRPr="005E6D45" w14:paraId="20F6F3D8"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521292" w14:textId="5E5D88D1" w:rsidR="00395DC4" w:rsidRPr="00E15D51" w:rsidRDefault="00CA0C0E" w:rsidP="003838BE">
            <w:pPr>
              <w:pStyle w:val="Heading5"/>
              <w:spacing w:before="120" w:after="120"/>
              <w:rPr>
                <w:rStyle w:val="Heading5Char"/>
                <w:sz w:val="21"/>
                <w:szCs w:val="21"/>
              </w:rPr>
            </w:pPr>
            <w:bookmarkStart w:id="416" w:name="_WEL122_Advanced_Welding"/>
            <w:bookmarkEnd w:id="416"/>
            <w:r>
              <w:rPr>
                <w:rStyle w:val="Heading5Char"/>
                <w:sz w:val="21"/>
                <w:szCs w:val="21"/>
              </w:rPr>
              <w:t xml:space="preserve">WEL122 </w:t>
            </w:r>
            <w:r w:rsidR="000276B1">
              <w:rPr>
                <w:rStyle w:val="Heading5Char"/>
                <w:sz w:val="21"/>
                <w:szCs w:val="21"/>
              </w:rPr>
              <w:t>Advanced Welding Technology</w:t>
            </w:r>
          </w:p>
        </w:tc>
        <w:tc>
          <w:tcPr>
            <w:tcW w:w="2319" w:type="dxa"/>
          </w:tcPr>
          <w:p w14:paraId="539F4A6C" w14:textId="56057A7C" w:rsidR="00395DC4" w:rsidRPr="005E6D45" w:rsidRDefault="000276B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r w:rsidR="00825456">
              <w:rPr>
                <w:rFonts w:cs="Tahoma"/>
              </w:rPr>
              <w:t xml:space="preserve"> cr.</w:t>
            </w:r>
          </w:p>
        </w:tc>
      </w:tr>
      <w:tr w:rsidR="000E17E6" w:rsidRPr="005E6D45" w14:paraId="673C1DA5"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DE14C62" w14:textId="6D5B0269" w:rsidR="000E17E6" w:rsidRPr="000276B1" w:rsidRDefault="000276B1" w:rsidP="003838BE">
            <w:pPr>
              <w:spacing w:before="120" w:after="120"/>
              <w:rPr>
                <w:rFonts w:cs="Tahoma"/>
                <w:b w:val="0"/>
                <w:bCs w:val="0"/>
              </w:rPr>
            </w:pPr>
            <w:r w:rsidRPr="000276B1">
              <w:rPr>
                <w:rFonts w:cs="Tahoma"/>
                <w:b w:val="0"/>
                <w:bCs w:val="0"/>
              </w:rPr>
              <w:t>All structural welding tests using 7018 stick and MIG.045-flux core will be covered, as well as structural welding on ¼” and 3/8” thick plate using a back plate with 7018 and 6011 electrodes. Students must pass a guided bend test in the vertical and overhead positions.</w:t>
            </w:r>
          </w:p>
        </w:tc>
      </w:tr>
      <w:tr w:rsidR="00EA70F7" w:rsidRPr="005E6D45" w14:paraId="55CC6C5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BCA9B9" w14:textId="377FE49F" w:rsidR="00395DC4" w:rsidRPr="00E15D51" w:rsidRDefault="000276B1" w:rsidP="003838BE">
            <w:pPr>
              <w:pStyle w:val="Heading5"/>
              <w:spacing w:before="120" w:after="120"/>
              <w:rPr>
                <w:rStyle w:val="Heading5Char"/>
                <w:sz w:val="21"/>
                <w:szCs w:val="21"/>
              </w:rPr>
            </w:pPr>
            <w:bookmarkStart w:id="417" w:name="_WEL123_Pipe_Welding"/>
            <w:bookmarkEnd w:id="417"/>
            <w:r>
              <w:rPr>
                <w:rStyle w:val="Heading5Char"/>
                <w:sz w:val="21"/>
                <w:szCs w:val="21"/>
              </w:rPr>
              <w:t xml:space="preserve">WEL123 </w:t>
            </w:r>
            <w:r w:rsidR="00825456">
              <w:rPr>
                <w:rStyle w:val="Heading5Char"/>
                <w:sz w:val="21"/>
                <w:szCs w:val="21"/>
              </w:rPr>
              <w:t>Pipe Welding</w:t>
            </w:r>
          </w:p>
        </w:tc>
        <w:tc>
          <w:tcPr>
            <w:tcW w:w="2319" w:type="dxa"/>
          </w:tcPr>
          <w:p w14:paraId="68C7D893" w14:textId="5D09A4D5" w:rsidR="00395DC4" w:rsidRPr="005E6D45" w:rsidRDefault="0082545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0E17E6" w:rsidRPr="005E6D45" w14:paraId="6114C08B"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1507A369" w14:textId="15CE22AC" w:rsidR="000E17E6" w:rsidRPr="00825456" w:rsidRDefault="00825456" w:rsidP="003838BE">
            <w:pPr>
              <w:spacing w:before="120" w:after="120"/>
              <w:rPr>
                <w:rFonts w:cs="Tahoma"/>
                <w:b w:val="0"/>
                <w:bCs w:val="0"/>
              </w:rPr>
            </w:pPr>
            <w:r w:rsidRPr="00825456">
              <w:rPr>
                <w:rFonts w:cs="Tahoma"/>
                <w:b w:val="0"/>
                <w:bCs w:val="0"/>
              </w:rPr>
              <w:t xml:space="preserve">This is an introductory course in carbon steel pipe welding, where students practice pipe fit ups, </w:t>
            </w:r>
            <w:proofErr w:type="gramStart"/>
            <w:r w:rsidRPr="00825456">
              <w:rPr>
                <w:rFonts w:cs="Tahoma"/>
                <w:b w:val="0"/>
                <w:bCs w:val="0"/>
              </w:rPr>
              <w:t>tacking</w:t>
            </w:r>
            <w:proofErr w:type="gramEnd"/>
            <w:r w:rsidRPr="00825456">
              <w:rPr>
                <w:rFonts w:cs="Tahoma"/>
                <w:b w:val="0"/>
                <w:bCs w:val="0"/>
              </w:rPr>
              <w:t xml:space="preserve"> techniques and welding procedures in the root pass with 6011 electrodes. The 7018 </w:t>
            </w:r>
            <w:proofErr w:type="gramStart"/>
            <w:r w:rsidRPr="00825456">
              <w:rPr>
                <w:rFonts w:cs="Tahoma"/>
                <w:b w:val="0"/>
                <w:bCs w:val="0"/>
              </w:rPr>
              <w:t>electrode</w:t>
            </w:r>
            <w:proofErr w:type="gramEnd"/>
            <w:r w:rsidRPr="00825456">
              <w:rPr>
                <w:rFonts w:cs="Tahoma"/>
                <w:b w:val="0"/>
                <w:bCs w:val="0"/>
              </w:rPr>
              <w:t xml:space="preserve"> will be used for fillers and cover passes. This is an advanced course in carbon pipe welding. The entire course will be with </w:t>
            </w:r>
            <w:proofErr w:type="gramStart"/>
            <w:r w:rsidRPr="00825456">
              <w:rPr>
                <w:rFonts w:cs="Tahoma"/>
                <w:b w:val="0"/>
                <w:bCs w:val="0"/>
              </w:rPr>
              <w:t>a heavy</w:t>
            </w:r>
            <w:proofErr w:type="gramEnd"/>
            <w:r w:rsidRPr="00825456">
              <w:rPr>
                <w:rFonts w:cs="Tahoma"/>
                <w:b w:val="0"/>
                <w:bCs w:val="0"/>
              </w:rPr>
              <w:t xml:space="preserve"> emphasis on the 6G positions. Preparation time for </w:t>
            </w:r>
            <w:proofErr w:type="gramStart"/>
            <w:r w:rsidRPr="00825456">
              <w:rPr>
                <w:rFonts w:cs="Tahoma"/>
                <w:b w:val="0"/>
                <w:bCs w:val="0"/>
              </w:rPr>
              <w:t>certifying</w:t>
            </w:r>
            <w:proofErr w:type="gramEnd"/>
            <w:r w:rsidRPr="00825456">
              <w:rPr>
                <w:rFonts w:cs="Tahoma"/>
                <w:b w:val="0"/>
                <w:bCs w:val="0"/>
              </w:rPr>
              <w:t xml:space="preserve"> exam may be provided.</w:t>
            </w:r>
          </w:p>
        </w:tc>
      </w:tr>
      <w:tr w:rsidR="00EA70F7" w:rsidRPr="005E6D45" w14:paraId="4F65D1B9"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F21AF1" w14:textId="3BECD699" w:rsidR="00395DC4" w:rsidRPr="00E15D51" w:rsidRDefault="00EF2060" w:rsidP="003838BE">
            <w:pPr>
              <w:pStyle w:val="Heading5"/>
              <w:spacing w:before="120" w:after="120"/>
              <w:rPr>
                <w:rStyle w:val="Heading5Char"/>
                <w:sz w:val="21"/>
                <w:szCs w:val="21"/>
              </w:rPr>
            </w:pPr>
            <w:bookmarkStart w:id="418" w:name="_WEL124_TIG_Welding"/>
            <w:bookmarkEnd w:id="418"/>
            <w:r>
              <w:rPr>
                <w:rStyle w:val="Heading5Char"/>
                <w:sz w:val="21"/>
                <w:szCs w:val="21"/>
              </w:rPr>
              <w:t xml:space="preserve">WEL124 </w:t>
            </w:r>
            <w:r w:rsidR="00B921C4">
              <w:rPr>
                <w:rStyle w:val="Heading5Char"/>
                <w:sz w:val="21"/>
                <w:szCs w:val="21"/>
              </w:rPr>
              <w:t>TIG Welding</w:t>
            </w:r>
          </w:p>
        </w:tc>
        <w:tc>
          <w:tcPr>
            <w:tcW w:w="2319" w:type="dxa"/>
          </w:tcPr>
          <w:p w14:paraId="3200450D" w14:textId="1575FBE9" w:rsidR="00395DC4" w:rsidRPr="005E6D45" w:rsidRDefault="00B921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1E4B93" w:rsidRPr="005E6D45" w14:paraId="134D62AE"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51570AFD" w14:textId="110C94BE" w:rsidR="001E4B93" w:rsidRPr="00B921C4" w:rsidRDefault="00B921C4" w:rsidP="003838BE">
            <w:pPr>
              <w:spacing w:before="120" w:after="120"/>
              <w:rPr>
                <w:rFonts w:cs="Tahoma"/>
                <w:b w:val="0"/>
                <w:bCs w:val="0"/>
              </w:rPr>
            </w:pPr>
            <w:r w:rsidRPr="00B921C4">
              <w:rPr>
                <w:rFonts w:cs="Tahoma"/>
                <w:b w:val="0"/>
                <w:bCs w:val="0"/>
              </w:rPr>
              <w:t xml:space="preserve">This course is </w:t>
            </w:r>
            <w:proofErr w:type="gramStart"/>
            <w:r w:rsidRPr="00B921C4">
              <w:rPr>
                <w:rFonts w:cs="Tahoma"/>
                <w:b w:val="0"/>
                <w:bCs w:val="0"/>
              </w:rPr>
              <w:t>an introductory</w:t>
            </w:r>
            <w:proofErr w:type="gramEnd"/>
            <w:r w:rsidRPr="00B921C4">
              <w:rPr>
                <w:rFonts w:cs="Tahoma"/>
                <w:b w:val="0"/>
                <w:bCs w:val="0"/>
              </w:rPr>
              <w:t xml:space="preserve"> to TIG pipe welding, and all Schedule pipes. All welding will be done in the 6G position. Students will perform pipe </w:t>
            </w:r>
            <w:proofErr w:type="spellStart"/>
            <w:r w:rsidRPr="00B921C4">
              <w:rPr>
                <w:rFonts w:cs="Tahoma"/>
                <w:b w:val="0"/>
                <w:bCs w:val="0"/>
              </w:rPr>
              <w:t>fitups</w:t>
            </w:r>
            <w:proofErr w:type="spellEnd"/>
            <w:r w:rsidRPr="00B921C4">
              <w:rPr>
                <w:rFonts w:cs="Tahoma"/>
                <w:b w:val="0"/>
                <w:bCs w:val="0"/>
              </w:rPr>
              <w:t xml:space="preserve">, </w:t>
            </w:r>
            <w:proofErr w:type="gramStart"/>
            <w:r w:rsidRPr="00B921C4">
              <w:rPr>
                <w:rFonts w:cs="Tahoma"/>
                <w:b w:val="0"/>
                <w:bCs w:val="0"/>
              </w:rPr>
              <w:t>tacking</w:t>
            </w:r>
            <w:proofErr w:type="gramEnd"/>
            <w:r w:rsidRPr="00B921C4">
              <w:rPr>
                <w:rFonts w:cs="Tahoma"/>
                <w:b w:val="0"/>
                <w:bCs w:val="0"/>
              </w:rPr>
              <w:t xml:space="preserve"> techniques and TIG welding in the root and hot pass. This is also an introductory TIG welding course on schedule 10 stainless steel </w:t>
            </w:r>
            <w:proofErr w:type="gramStart"/>
            <w:r w:rsidRPr="00B921C4">
              <w:rPr>
                <w:rFonts w:cs="Tahoma"/>
                <w:b w:val="0"/>
                <w:bCs w:val="0"/>
              </w:rPr>
              <w:t>pipe;</w:t>
            </w:r>
            <w:proofErr w:type="gramEnd"/>
            <w:r w:rsidRPr="00B921C4">
              <w:rPr>
                <w:rFonts w:cs="Tahoma"/>
                <w:b w:val="0"/>
                <w:bCs w:val="0"/>
              </w:rPr>
              <w:t xml:space="preserve"> which includes </w:t>
            </w:r>
            <w:proofErr w:type="spellStart"/>
            <w:r w:rsidRPr="00B921C4">
              <w:rPr>
                <w:rFonts w:cs="Tahoma"/>
                <w:b w:val="0"/>
                <w:bCs w:val="0"/>
              </w:rPr>
              <w:t>fitup</w:t>
            </w:r>
            <w:proofErr w:type="spellEnd"/>
            <w:r w:rsidRPr="00B921C4">
              <w:rPr>
                <w:rFonts w:cs="Tahoma"/>
                <w:b w:val="0"/>
                <w:bCs w:val="0"/>
              </w:rPr>
              <w:t>, tacking, and making quality stainless welds using solar flux and an argon purge in the open root passes. This is courses includes an advanced TIG welding module, welding double extra heavy boiler tube and 5” schedule 80 pipe with TIG root and hot pass filler and capped with 7018.</w:t>
            </w:r>
          </w:p>
        </w:tc>
      </w:tr>
      <w:tr w:rsidR="00EA70F7" w:rsidRPr="005E6D45" w14:paraId="62DB7097" w14:textId="77777777" w:rsidTr="587E7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35600A" w14:textId="2DA1877C" w:rsidR="0069463F" w:rsidRPr="00E15D51" w:rsidRDefault="00B94644" w:rsidP="003838BE">
            <w:pPr>
              <w:pStyle w:val="Heading5"/>
              <w:spacing w:before="120" w:after="120"/>
              <w:rPr>
                <w:rStyle w:val="Heading5Char"/>
                <w:sz w:val="21"/>
                <w:szCs w:val="21"/>
              </w:rPr>
            </w:pPr>
            <w:bookmarkStart w:id="419" w:name="_WEL125_Introduction_to"/>
            <w:bookmarkEnd w:id="419"/>
            <w:r>
              <w:rPr>
                <w:rStyle w:val="Heading5Char"/>
                <w:sz w:val="21"/>
                <w:szCs w:val="21"/>
              </w:rPr>
              <w:lastRenderedPageBreak/>
              <w:t>WEL125 Introduction to Pipe Welding</w:t>
            </w:r>
          </w:p>
        </w:tc>
        <w:tc>
          <w:tcPr>
            <w:tcW w:w="2319" w:type="dxa"/>
          </w:tcPr>
          <w:p w14:paraId="0EB22253" w14:textId="0EA37A4A" w:rsidR="0069463F" w:rsidRPr="005E6D45" w:rsidRDefault="00B9464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94644" w:rsidRPr="005E6D45" w14:paraId="55ADFE40" w14:textId="77777777" w:rsidTr="587E76E7">
        <w:tc>
          <w:tcPr>
            <w:cnfStyle w:val="001000000000" w:firstRow="0" w:lastRow="0" w:firstColumn="1" w:lastColumn="0" w:oddVBand="0" w:evenVBand="0" w:oddHBand="0" w:evenHBand="0" w:firstRowFirstColumn="0" w:firstRowLastColumn="0" w:lastRowFirstColumn="0" w:lastRowLastColumn="0"/>
            <w:tcW w:w="10080" w:type="dxa"/>
            <w:gridSpan w:val="2"/>
          </w:tcPr>
          <w:p w14:paraId="40AD5BF8" w14:textId="6A7A11B4" w:rsidR="00B94644" w:rsidRPr="00B94644" w:rsidRDefault="00BD6FD5" w:rsidP="003838BE">
            <w:pPr>
              <w:spacing w:before="120" w:after="120"/>
              <w:rPr>
                <w:rFonts w:cs="Tahoma"/>
                <w:b w:val="0"/>
                <w:bCs w:val="0"/>
              </w:rPr>
            </w:pPr>
            <w:r w:rsidRPr="00BD6FD5">
              <w:rPr>
                <w:rFonts w:cs="Tahoma"/>
                <w:b w:val="0"/>
                <w:bCs w:val="0"/>
              </w:rPr>
              <w:t xml:space="preserve">This course introduces students to pipe fitting using a pipe threading machine, using pipe fittings, and measurements to perform accurate </w:t>
            </w:r>
            <w:proofErr w:type="spellStart"/>
            <w:r w:rsidRPr="00BD6FD5">
              <w:rPr>
                <w:rFonts w:cs="Tahoma"/>
                <w:b w:val="0"/>
                <w:bCs w:val="0"/>
              </w:rPr>
              <w:t>fitups</w:t>
            </w:r>
            <w:proofErr w:type="spellEnd"/>
            <w:r w:rsidRPr="00BD6FD5">
              <w:rPr>
                <w:rFonts w:cs="Tahoma"/>
                <w:b w:val="0"/>
                <w:bCs w:val="0"/>
              </w:rPr>
              <w:t xml:space="preserve"> on all task requirements. Upon competition students will be able to accurately measure and thread pipes.</w:t>
            </w:r>
          </w:p>
        </w:tc>
      </w:tr>
    </w:tbl>
    <w:p w14:paraId="54FE49EA" w14:textId="77777777" w:rsidR="001C1652" w:rsidRDefault="001C1652" w:rsidP="00144153">
      <w:pPr>
        <w:rPr>
          <w:rFonts w:cs="Tahoma"/>
        </w:rPr>
      </w:pPr>
      <w:bookmarkStart w:id="420" w:name="_Hlk135230228"/>
    </w:p>
    <w:p w14:paraId="05BB5692" w14:textId="77777777" w:rsidR="001C1652" w:rsidRDefault="001C1652">
      <w:pPr>
        <w:rPr>
          <w:rFonts w:cs="Tahoma"/>
        </w:rPr>
      </w:pPr>
      <w:r>
        <w:rPr>
          <w:rFonts w:cs="Tahoma"/>
        </w:rPr>
        <w:br w:type="page"/>
      </w:r>
    </w:p>
    <w:p w14:paraId="64884D43" w14:textId="3F1CEA57" w:rsidR="00144153" w:rsidRPr="00802A1E" w:rsidRDefault="00144153" w:rsidP="0028590B">
      <w:pPr>
        <w:pStyle w:val="Heading1"/>
      </w:pPr>
      <w:bookmarkStart w:id="421" w:name="_Toc139027476"/>
      <w:bookmarkStart w:id="422" w:name="_Toc202260852"/>
      <w:r w:rsidRPr="00802A1E">
        <w:lastRenderedPageBreak/>
        <w:t>FACULTY AND PROFESSIONAL STAFF</w:t>
      </w:r>
      <w:bookmarkEnd w:id="421"/>
      <w:bookmarkEnd w:id="422"/>
      <w:r w:rsidR="001C1652">
        <w:fldChar w:fldCharType="begin"/>
      </w:r>
      <w:r w:rsidR="001C1652">
        <w:instrText xml:space="preserve"> XE "</w:instrText>
      </w:r>
      <w:r w:rsidR="001C1652" w:rsidRPr="00936D79">
        <w:instrText>FACULTY AND PROFESSIONAL STAFF</w:instrText>
      </w:r>
      <w:r w:rsidR="001C1652">
        <w:instrText xml:space="preserve">" </w:instrText>
      </w:r>
      <w:r w:rsidR="001C1652">
        <w:fldChar w:fldCharType="end"/>
      </w:r>
    </w:p>
    <w:p w14:paraId="5C08F754" w14:textId="77777777" w:rsidR="00144153" w:rsidRPr="00802A1E" w:rsidRDefault="00144153" w:rsidP="00144153">
      <w:pPr>
        <w:rPr>
          <w:rFonts w:cs="Tahoma"/>
        </w:rPr>
      </w:pPr>
    </w:p>
    <w:p w14:paraId="5F05323F" w14:textId="77777777" w:rsidR="00144153" w:rsidRPr="00802A1E" w:rsidRDefault="00144153" w:rsidP="00152B9B">
      <w:pPr>
        <w:pStyle w:val="Heading2"/>
      </w:pPr>
      <w:bookmarkStart w:id="423" w:name="_Toc202260853"/>
      <w:r w:rsidRPr="00802A1E">
        <w:t>PRESIDENT’S CABINET</w:t>
      </w:r>
      <w:bookmarkEnd w:id="423"/>
    </w:p>
    <w:p w14:paraId="656587D5" w14:textId="77777777" w:rsidR="00144153" w:rsidRPr="00802A1E" w:rsidRDefault="00144153" w:rsidP="00144153">
      <w:pPr>
        <w:rPr>
          <w:rFonts w:cs="Tahoma"/>
        </w:rPr>
      </w:pPr>
    </w:p>
    <w:tbl>
      <w:tblPr>
        <w:tblStyle w:val="GridTable1Light-Accent5"/>
        <w:tblW w:w="0" w:type="auto"/>
        <w:tblLook w:val="04A0" w:firstRow="1" w:lastRow="0" w:firstColumn="1" w:lastColumn="0" w:noHBand="0" w:noVBand="1"/>
      </w:tblPr>
      <w:tblGrid>
        <w:gridCol w:w="2756"/>
        <w:gridCol w:w="7314"/>
      </w:tblGrid>
      <w:tr w:rsidR="00664946" w:rsidRPr="00664946" w14:paraId="107D0A97" w14:textId="77777777" w:rsidTr="002B67C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7832C2E" w14:textId="77777777" w:rsidR="00664946" w:rsidRPr="00664946" w:rsidRDefault="00664946" w:rsidP="00664946">
            <w:r w:rsidRPr="00664946">
              <w:t>Susan Mingo</w:t>
            </w:r>
          </w:p>
        </w:tc>
        <w:tc>
          <w:tcPr>
            <w:tcW w:w="7314" w:type="dxa"/>
            <w:vAlign w:val="center"/>
          </w:tcPr>
          <w:p w14:paraId="6E42B740" w14:textId="77777777" w:rsidR="00664946" w:rsidRPr="00664946" w:rsidRDefault="00664946" w:rsidP="00664946">
            <w:pPr>
              <w:cnfStyle w:val="100000000000" w:firstRow="1" w:lastRow="0" w:firstColumn="0" w:lastColumn="0" w:oddVBand="0" w:evenVBand="0" w:oddHBand="0" w:evenHBand="0" w:firstRowFirstColumn="0" w:firstRowLastColumn="0" w:lastRowFirstColumn="0" w:lastRowLastColumn="0"/>
            </w:pPr>
            <w:r w:rsidRPr="00664946">
              <w:t>President</w:t>
            </w:r>
          </w:p>
        </w:tc>
      </w:tr>
      <w:tr w:rsidR="00664946" w:rsidRPr="00664946" w14:paraId="06E5265C"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80BEB8B" w14:textId="77777777" w:rsidR="00664946" w:rsidRPr="00664946" w:rsidRDefault="00664946" w:rsidP="00664946">
            <w:r w:rsidRPr="00664946">
              <w:t>Darin McGaw</w:t>
            </w:r>
          </w:p>
        </w:tc>
        <w:tc>
          <w:tcPr>
            <w:tcW w:w="7314" w:type="dxa"/>
            <w:vAlign w:val="center"/>
          </w:tcPr>
          <w:p w14:paraId="6C57FF2C"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Academic Affairs</w:t>
            </w:r>
          </w:p>
        </w:tc>
      </w:tr>
      <w:tr w:rsidR="00664946" w:rsidRPr="00664946" w14:paraId="70DC350E"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FFD5624" w14:textId="77777777" w:rsidR="00664946" w:rsidRPr="00664946" w:rsidRDefault="00664946" w:rsidP="00664946">
            <w:r w:rsidRPr="00664946">
              <w:t>Tyler Stoldt</w:t>
            </w:r>
          </w:p>
        </w:tc>
        <w:tc>
          <w:tcPr>
            <w:tcW w:w="7314" w:type="dxa"/>
            <w:vAlign w:val="center"/>
          </w:tcPr>
          <w:p w14:paraId="54DE57D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Enrollment Management and Student Services</w:t>
            </w:r>
          </w:p>
        </w:tc>
      </w:tr>
      <w:tr w:rsidR="00664946" w:rsidRPr="00664946" w14:paraId="382027A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AEC6082" w14:textId="77777777" w:rsidR="00664946" w:rsidRPr="00664946" w:rsidRDefault="00664946" w:rsidP="00664946">
            <w:r w:rsidRPr="00664946">
              <w:t>Nichole Sawyer</w:t>
            </w:r>
          </w:p>
        </w:tc>
        <w:tc>
          <w:tcPr>
            <w:tcW w:w="7314" w:type="dxa"/>
            <w:vAlign w:val="center"/>
          </w:tcPr>
          <w:p w14:paraId="693F2FF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Workforce Development &amp; Community Engagement</w:t>
            </w:r>
          </w:p>
        </w:tc>
      </w:tr>
      <w:tr w:rsidR="00664946" w:rsidRPr="00664946" w14:paraId="7B2F437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49DA3A8" w14:textId="77777777" w:rsidR="00664946" w:rsidRPr="00664946" w:rsidRDefault="00664946" w:rsidP="00664946">
            <w:r w:rsidRPr="00664946">
              <w:t>Cletus Stoflet</w:t>
            </w:r>
          </w:p>
        </w:tc>
        <w:tc>
          <w:tcPr>
            <w:tcW w:w="7314" w:type="dxa"/>
            <w:vAlign w:val="center"/>
          </w:tcPr>
          <w:p w14:paraId="6E9C3F2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Finance and Administration</w:t>
            </w:r>
          </w:p>
        </w:tc>
      </w:tr>
      <w:tr w:rsidR="00664946" w:rsidRPr="00664946" w14:paraId="3D1F21C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5F3CCC2E" w14:textId="77777777" w:rsidR="00664946" w:rsidRPr="00664946" w:rsidRDefault="00664946" w:rsidP="00664946">
            <w:r w:rsidRPr="00664946">
              <w:t>Tina Erskine</w:t>
            </w:r>
          </w:p>
        </w:tc>
        <w:tc>
          <w:tcPr>
            <w:tcW w:w="7314" w:type="dxa"/>
            <w:vAlign w:val="center"/>
          </w:tcPr>
          <w:p w14:paraId="3A71DC59"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 xml:space="preserve">Manager of Operations &amp; Human Resources </w:t>
            </w:r>
          </w:p>
        </w:tc>
      </w:tr>
      <w:tr w:rsidR="00664946" w:rsidRPr="00664946" w14:paraId="1AF73E0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37AF1B5F" w14:textId="77777777" w:rsidR="00664946" w:rsidRPr="00664946" w:rsidRDefault="00664946" w:rsidP="00664946">
            <w:r w:rsidRPr="00664946">
              <w:t>Richard Ramsey</w:t>
            </w:r>
          </w:p>
        </w:tc>
        <w:tc>
          <w:tcPr>
            <w:tcW w:w="7314" w:type="dxa"/>
            <w:vAlign w:val="center"/>
          </w:tcPr>
          <w:p w14:paraId="53B9D39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Manager of Facilities</w:t>
            </w:r>
          </w:p>
        </w:tc>
      </w:tr>
      <w:tr w:rsidR="00664946" w:rsidRPr="00664946" w14:paraId="6BB860B8"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A130A74" w14:textId="240389B1" w:rsidR="00664946" w:rsidRPr="00664946" w:rsidRDefault="002B67C4" w:rsidP="00664946">
            <w:r>
              <w:t>Melinda Reynolds</w:t>
            </w:r>
          </w:p>
        </w:tc>
        <w:tc>
          <w:tcPr>
            <w:tcW w:w="7314" w:type="dxa"/>
            <w:vAlign w:val="center"/>
          </w:tcPr>
          <w:p w14:paraId="6784C64D" w14:textId="179579D3" w:rsidR="00664946" w:rsidRPr="00664946" w:rsidRDefault="002B67C4" w:rsidP="00664946">
            <w:pPr>
              <w:cnfStyle w:val="000000000000" w:firstRow="0" w:lastRow="0" w:firstColumn="0" w:lastColumn="0" w:oddVBand="0" w:evenVBand="0" w:oddHBand="0" w:evenHBand="0" w:firstRowFirstColumn="0" w:firstRowLastColumn="0" w:lastRowFirstColumn="0" w:lastRowLastColumn="0"/>
            </w:pPr>
            <w:r>
              <w:t>Early Childhood Education/Education</w:t>
            </w:r>
            <w:r w:rsidR="00664946" w:rsidRPr="00664946">
              <w:t xml:space="preserve"> Instructor Faculty Representative</w:t>
            </w:r>
          </w:p>
        </w:tc>
      </w:tr>
    </w:tbl>
    <w:p w14:paraId="2ED12150" w14:textId="77777777" w:rsidR="00144153" w:rsidRPr="00802A1E" w:rsidRDefault="00144153" w:rsidP="00144153">
      <w:pPr>
        <w:rPr>
          <w:rFonts w:cs="Tahoma"/>
        </w:rPr>
      </w:pPr>
    </w:p>
    <w:p w14:paraId="27F7D6E7" w14:textId="77777777" w:rsidR="00144153" w:rsidRPr="00802A1E" w:rsidRDefault="00144153" w:rsidP="00152B9B">
      <w:pPr>
        <w:pStyle w:val="Heading2"/>
      </w:pPr>
      <w:bookmarkStart w:id="424" w:name="_Toc202260854"/>
      <w:r w:rsidRPr="00802A1E">
        <w:t>FACULTY AND STAFF</w:t>
      </w:r>
      <w:bookmarkEnd w:id="424"/>
    </w:p>
    <w:p w14:paraId="69FC116A" w14:textId="77777777" w:rsidR="00144153" w:rsidRDefault="00144153" w:rsidP="00144153">
      <w:pPr>
        <w:rPr>
          <w:rFonts w:cs="Tahoma"/>
        </w:rPr>
      </w:pPr>
    </w:p>
    <w:tbl>
      <w:tblPr>
        <w:tblStyle w:val="GridTable2-Accent2"/>
        <w:tblW w:w="10080" w:type="dxa"/>
        <w:tblLayout w:type="fixed"/>
        <w:tblCellMar>
          <w:top w:w="43" w:type="dxa"/>
          <w:bottom w:w="43" w:type="dxa"/>
        </w:tblCellMar>
        <w:tblLook w:val="04A0" w:firstRow="1" w:lastRow="0" w:firstColumn="1" w:lastColumn="0" w:noHBand="0" w:noVBand="1"/>
      </w:tblPr>
      <w:tblGrid>
        <w:gridCol w:w="1600"/>
        <w:gridCol w:w="1778"/>
        <w:gridCol w:w="2221"/>
        <w:gridCol w:w="3240"/>
        <w:gridCol w:w="172"/>
        <w:gridCol w:w="1069"/>
      </w:tblGrid>
      <w:tr w:rsidR="00163CF2" w:rsidRPr="00EF48B1" w14:paraId="59E6E47B" w14:textId="77777777" w:rsidTr="1F948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5CC10A74" w14:textId="77777777" w:rsidR="00163CF2" w:rsidRPr="00D60B78" w:rsidRDefault="00163CF2" w:rsidP="003857ED">
            <w:pPr>
              <w:rPr>
                <w:i/>
                <w:iCs/>
              </w:rPr>
            </w:pPr>
            <w:r w:rsidRPr="00D60B78">
              <w:t>First Name</w:t>
            </w:r>
          </w:p>
        </w:tc>
        <w:tc>
          <w:tcPr>
            <w:tcW w:w="1778" w:type="dxa"/>
          </w:tcPr>
          <w:p w14:paraId="74BAEFA9"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 xml:space="preserve">Last </w:t>
            </w:r>
            <w:r>
              <w:br/>
              <w:t>Name</w:t>
            </w:r>
          </w:p>
        </w:tc>
        <w:tc>
          <w:tcPr>
            <w:tcW w:w="2221" w:type="dxa"/>
          </w:tcPr>
          <w:p w14:paraId="42891956"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Position</w:t>
            </w:r>
          </w:p>
        </w:tc>
        <w:tc>
          <w:tcPr>
            <w:tcW w:w="3240" w:type="dxa"/>
          </w:tcPr>
          <w:p w14:paraId="209DC44C" w14:textId="3CFD3568"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Credentials/Degrees/</w:t>
            </w:r>
            <w:r w:rsidR="00D351B5">
              <w:br/>
            </w:r>
            <w:r>
              <w:t>Diplomas/Certificate</w:t>
            </w:r>
            <w:r>
              <w:rPr>
                <w:b w:val="0"/>
                <w:bCs w:val="0"/>
              </w:rPr>
              <w:t>s</w:t>
            </w:r>
          </w:p>
        </w:tc>
        <w:tc>
          <w:tcPr>
            <w:tcW w:w="1241" w:type="dxa"/>
            <w:gridSpan w:val="2"/>
          </w:tcPr>
          <w:p w14:paraId="5F805918" w14:textId="77777777" w:rsidR="00163CF2" w:rsidRDefault="00163CF2" w:rsidP="00EC0DC9">
            <w:pPr>
              <w:cnfStyle w:val="100000000000" w:firstRow="1" w:lastRow="0" w:firstColumn="0" w:lastColumn="0" w:oddVBand="0" w:evenVBand="0" w:oddHBand="0" w:evenHBand="0" w:firstRowFirstColumn="0" w:firstRowLastColumn="0" w:lastRowFirstColumn="0" w:lastRowLastColumn="0"/>
            </w:pPr>
            <w:r>
              <w:t>Year started</w:t>
            </w:r>
          </w:p>
        </w:tc>
      </w:tr>
      <w:tr w:rsidR="00163CF2" w:rsidRPr="00EF48B1" w14:paraId="2D14918A" w14:textId="77777777" w:rsidTr="1F9486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4D966974" w14:textId="341985C5" w:rsidR="00163CF2" w:rsidRPr="00D60B78" w:rsidRDefault="5A9BA02F" w:rsidP="6F3D10EE">
            <w:r>
              <w:t>Noel</w:t>
            </w:r>
          </w:p>
        </w:tc>
        <w:tc>
          <w:tcPr>
            <w:tcW w:w="1778" w:type="dxa"/>
          </w:tcPr>
          <w:p w14:paraId="1E586B52" w14:textId="278DBA97" w:rsidR="00163CF2" w:rsidRPr="00EF48B1" w:rsidRDefault="5A9BA02F" w:rsidP="6F3D10EE">
            <w:pPr>
              <w:cnfStyle w:val="000000100000" w:firstRow="0" w:lastRow="0" w:firstColumn="0" w:lastColumn="0" w:oddVBand="0" w:evenVBand="0" w:oddHBand="1" w:evenHBand="0" w:firstRowFirstColumn="0" w:firstRowLastColumn="0" w:lastRowFirstColumn="0" w:lastRowLastColumn="0"/>
            </w:pPr>
            <w:r>
              <w:t>Abrahamson</w:t>
            </w:r>
          </w:p>
        </w:tc>
        <w:tc>
          <w:tcPr>
            <w:tcW w:w="2221" w:type="dxa"/>
          </w:tcPr>
          <w:p w14:paraId="4119FD02" w14:textId="73482755" w:rsidR="00163CF2" w:rsidRPr="00EF48B1" w:rsidRDefault="1E4B2D9A" w:rsidP="6F3D10EE">
            <w:pPr>
              <w:cnfStyle w:val="000000100000" w:firstRow="0" w:lastRow="0" w:firstColumn="0" w:lastColumn="0" w:oddVBand="0" w:evenVBand="0" w:oddHBand="1" w:evenHBand="0" w:firstRowFirstColumn="0" w:firstRowLastColumn="0" w:lastRowFirstColumn="0" w:lastRowLastColumn="0"/>
            </w:pPr>
            <w:r>
              <w:t xml:space="preserve">Industry Partnership and Program Coordinator of Aquaculture Technology </w:t>
            </w:r>
          </w:p>
        </w:tc>
        <w:tc>
          <w:tcPr>
            <w:tcW w:w="3412" w:type="dxa"/>
            <w:gridSpan w:val="2"/>
          </w:tcPr>
          <w:p w14:paraId="1D0C15DD" w14:textId="05F27078" w:rsidR="00163CF2" w:rsidRPr="00EF48B1" w:rsidRDefault="1E4B2D9A" w:rsidP="00EC0DC9">
            <w:pPr>
              <w:cnfStyle w:val="000000100000" w:firstRow="0" w:lastRow="0" w:firstColumn="0" w:lastColumn="0" w:oddVBand="0" w:evenVBand="0" w:oddHBand="1" w:evenHBand="0" w:firstRowFirstColumn="0" w:firstRowLastColumn="0" w:lastRowFirstColumn="0" w:lastRowLastColumn="0"/>
            </w:pPr>
            <w:r>
              <w:t xml:space="preserve">AS, Biology, Glendale Community College, AZ; BS, Oceanography, University of Washington, Seattle, WA. </w:t>
            </w:r>
          </w:p>
        </w:tc>
        <w:tc>
          <w:tcPr>
            <w:tcW w:w="1069" w:type="dxa"/>
          </w:tcPr>
          <w:p w14:paraId="73AF747B" w14:textId="65A53D8E"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w:t>
            </w:r>
            <w:r w:rsidR="5719184C">
              <w:t>24</w:t>
            </w:r>
          </w:p>
        </w:tc>
      </w:tr>
      <w:tr w:rsidR="6F3D10EE" w14:paraId="17C472E9" w14:textId="77777777" w:rsidTr="1F948617">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7AD0EAD3" w14:textId="77777777" w:rsidR="6F3D10EE" w:rsidRDefault="6F3D10EE" w:rsidP="6F3D10EE">
            <w:pPr>
              <w:rPr>
                <w:i/>
                <w:iCs/>
              </w:rPr>
            </w:pPr>
            <w:r>
              <w:t>Stephanie</w:t>
            </w:r>
          </w:p>
        </w:tc>
        <w:tc>
          <w:tcPr>
            <w:tcW w:w="1778" w:type="dxa"/>
          </w:tcPr>
          <w:p w14:paraId="57DEAA61" w14:textId="77777777" w:rsidR="6F3D10EE" w:rsidRDefault="6F3D10EE">
            <w:pPr>
              <w:cnfStyle w:val="000000000000" w:firstRow="0" w:lastRow="0" w:firstColumn="0" w:lastColumn="0" w:oddVBand="0" w:evenVBand="0" w:oddHBand="0" w:evenHBand="0" w:firstRowFirstColumn="0" w:firstRowLastColumn="0" w:lastRowFirstColumn="0" w:lastRowLastColumn="0"/>
            </w:pPr>
            <w:r>
              <w:t>Allard</w:t>
            </w:r>
          </w:p>
        </w:tc>
        <w:tc>
          <w:tcPr>
            <w:tcW w:w="2221" w:type="dxa"/>
          </w:tcPr>
          <w:p w14:paraId="2CBF7478" w14:textId="77777777" w:rsidR="6F3D10EE" w:rsidRDefault="6F3D10EE">
            <w:pPr>
              <w:cnfStyle w:val="000000000000" w:firstRow="0" w:lastRow="0" w:firstColumn="0" w:lastColumn="0" w:oddVBand="0" w:evenVBand="0" w:oddHBand="0" w:evenHBand="0" w:firstRowFirstColumn="0" w:firstRowLastColumn="0" w:lastRowFirstColumn="0" w:lastRowLastColumn="0"/>
            </w:pPr>
            <w:r>
              <w:t>Science Instructor</w:t>
            </w:r>
          </w:p>
        </w:tc>
        <w:tc>
          <w:tcPr>
            <w:tcW w:w="3412" w:type="dxa"/>
            <w:gridSpan w:val="2"/>
          </w:tcPr>
          <w:p w14:paraId="64B7FDF9" w14:textId="77777777" w:rsidR="6F3D10EE" w:rsidRDefault="6F3D10EE">
            <w:pPr>
              <w:cnfStyle w:val="000000000000" w:firstRow="0" w:lastRow="0" w:firstColumn="0" w:lastColumn="0" w:oddVBand="0" w:evenVBand="0" w:oddHBand="0" w:evenHBand="0" w:firstRowFirstColumn="0" w:firstRowLastColumn="0" w:lastRowFirstColumn="0" w:lastRowLastColumn="0"/>
            </w:pPr>
            <w:r>
              <w:t>AAS, Audio Visual Technology/Photography, Newbury College; BS, Biology, University of Maine</w:t>
            </w:r>
          </w:p>
        </w:tc>
        <w:tc>
          <w:tcPr>
            <w:tcW w:w="1069" w:type="dxa"/>
          </w:tcPr>
          <w:p w14:paraId="51D640D5" w14:textId="77777777" w:rsidR="6F3D10EE" w:rsidRDefault="6F3D10EE">
            <w:pPr>
              <w:cnfStyle w:val="000000000000" w:firstRow="0" w:lastRow="0" w:firstColumn="0" w:lastColumn="0" w:oddVBand="0" w:evenVBand="0" w:oddHBand="0" w:evenHBand="0" w:firstRowFirstColumn="0" w:firstRowLastColumn="0" w:lastRowFirstColumn="0" w:lastRowLastColumn="0"/>
            </w:pPr>
            <w:r>
              <w:t>2019</w:t>
            </w:r>
          </w:p>
        </w:tc>
      </w:tr>
      <w:tr w:rsidR="00567284" w:rsidRPr="00EF48B1" w14:paraId="1EAF4EE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C5BE08B" w14:textId="0E5DE8F8" w:rsidR="00567284" w:rsidRPr="00D60B78" w:rsidRDefault="00567284" w:rsidP="003857ED">
            <w:proofErr w:type="spellStart"/>
            <w:r>
              <w:t>MacKenzie</w:t>
            </w:r>
            <w:proofErr w:type="spellEnd"/>
          </w:p>
        </w:tc>
        <w:tc>
          <w:tcPr>
            <w:tcW w:w="1778" w:type="dxa"/>
          </w:tcPr>
          <w:p w14:paraId="1BC22D5C" w14:textId="1D828276"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Bennett</w:t>
            </w:r>
          </w:p>
        </w:tc>
        <w:tc>
          <w:tcPr>
            <w:tcW w:w="2221" w:type="dxa"/>
          </w:tcPr>
          <w:p w14:paraId="0352D574" w14:textId="2D380142"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Recruitment and Admissions Specialist</w:t>
            </w:r>
          </w:p>
        </w:tc>
        <w:tc>
          <w:tcPr>
            <w:tcW w:w="3412" w:type="dxa"/>
            <w:gridSpan w:val="2"/>
          </w:tcPr>
          <w:p w14:paraId="1BD36B01" w14:textId="5301CE6E"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 xml:space="preserve">BA, </w:t>
            </w:r>
            <w:r w:rsidR="00796E9B">
              <w:t xml:space="preserve">Child Development and Family Relations, </w:t>
            </w:r>
            <w:r>
              <w:t>University of Maine, Orono</w:t>
            </w:r>
          </w:p>
        </w:tc>
        <w:tc>
          <w:tcPr>
            <w:tcW w:w="1069" w:type="dxa"/>
          </w:tcPr>
          <w:p w14:paraId="18BCD11F" w14:textId="1888B1A5"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4E51641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DC7647A" w14:textId="77777777" w:rsidR="00163CF2" w:rsidRPr="00D60B78" w:rsidRDefault="00163CF2" w:rsidP="003857ED">
            <w:pPr>
              <w:rPr>
                <w:i/>
                <w:iCs/>
              </w:rPr>
            </w:pPr>
            <w:r w:rsidRPr="00D60B78">
              <w:t>Michelle</w:t>
            </w:r>
          </w:p>
        </w:tc>
        <w:tc>
          <w:tcPr>
            <w:tcW w:w="1778" w:type="dxa"/>
          </w:tcPr>
          <w:p w14:paraId="556657E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Binette</w:t>
            </w:r>
          </w:p>
        </w:tc>
        <w:tc>
          <w:tcPr>
            <w:tcW w:w="2221" w:type="dxa"/>
          </w:tcPr>
          <w:p w14:paraId="524688D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Coordinator of Workforce Programming</w:t>
            </w:r>
          </w:p>
        </w:tc>
        <w:tc>
          <w:tcPr>
            <w:tcW w:w="3412" w:type="dxa"/>
            <w:gridSpan w:val="2"/>
          </w:tcPr>
          <w:p w14:paraId="76FB7C3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 Business Management, University of Phoenix; Project </w:t>
            </w:r>
            <w:r w:rsidRPr="00EF48B1">
              <w:lastRenderedPageBreak/>
              <w:t xml:space="preserve">Management Profession (PMP). </w:t>
            </w:r>
          </w:p>
        </w:tc>
        <w:tc>
          <w:tcPr>
            <w:tcW w:w="1069" w:type="dxa"/>
          </w:tcPr>
          <w:p w14:paraId="28DA007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lastRenderedPageBreak/>
              <w:t>2022</w:t>
            </w:r>
          </w:p>
        </w:tc>
      </w:tr>
      <w:tr w:rsidR="00B3593E" w:rsidRPr="00EF48B1" w14:paraId="34E1729E"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9F18E25" w14:textId="3A284426" w:rsidR="00B3593E" w:rsidRPr="00D60B78" w:rsidRDefault="0054473C" w:rsidP="003857ED">
            <w:r>
              <w:t>Toni</w:t>
            </w:r>
          </w:p>
        </w:tc>
        <w:tc>
          <w:tcPr>
            <w:tcW w:w="1778" w:type="dxa"/>
          </w:tcPr>
          <w:p w14:paraId="02E6F3F1" w14:textId="1E7C8541"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Carter</w:t>
            </w:r>
          </w:p>
        </w:tc>
        <w:tc>
          <w:tcPr>
            <w:tcW w:w="2221" w:type="dxa"/>
          </w:tcPr>
          <w:p w14:paraId="71291780" w14:textId="26636C4F"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Workforce Student Navigator</w:t>
            </w:r>
          </w:p>
        </w:tc>
        <w:tc>
          <w:tcPr>
            <w:tcW w:w="3412" w:type="dxa"/>
            <w:gridSpan w:val="2"/>
          </w:tcPr>
          <w:p w14:paraId="5077771F" w14:textId="501A5B9F"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BA</w:t>
            </w:r>
            <w:r w:rsidR="0022332A">
              <w:t>,</w:t>
            </w:r>
            <w:r>
              <w:t xml:space="preserve"> Psychology and Behavioral Science, </w:t>
            </w:r>
            <w:r w:rsidR="0022332A">
              <w:t xml:space="preserve">Cedarville University; MS Counselling, University of Southern Maine. </w:t>
            </w:r>
          </w:p>
        </w:tc>
        <w:tc>
          <w:tcPr>
            <w:tcW w:w="1069" w:type="dxa"/>
          </w:tcPr>
          <w:p w14:paraId="1221C724" w14:textId="76F62724" w:rsidR="00B3593E" w:rsidRPr="00EF48B1" w:rsidRDefault="0022332A" w:rsidP="00C60840">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4022362C"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379DEC3" w14:textId="77777777" w:rsidR="00163CF2" w:rsidRPr="00D60B78" w:rsidRDefault="00163CF2" w:rsidP="003857ED">
            <w:pPr>
              <w:rPr>
                <w:i/>
                <w:iCs/>
              </w:rPr>
            </w:pPr>
            <w:r w:rsidRPr="00D60B78">
              <w:t>Wayde</w:t>
            </w:r>
          </w:p>
        </w:tc>
        <w:tc>
          <w:tcPr>
            <w:tcW w:w="1778" w:type="dxa"/>
          </w:tcPr>
          <w:p w14:paraId="1563A3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Carter</w:t>
            </w:r>
          </w:p>
        </w:tc>
        <w:tc>
          <w:tcPr>
            <w:tcW w:w="2221" w:type="dxa"/>
          </w:tcPr>
          <w:p w14:paraId="617805C2" w14:textId="5481BF0A" w:rsidR="00171DE0" w:rsidRDefault="00163CF2" w:rsidP="00EC0DC9">
            <w:pPr>
              <w:cnfStyle w:val="000000000000" w:firstRow="0" w:lastRow="0" w:firstColumn="0" w:lastColumn="0" w:oddVBand="0" w:evenVBand="0" w:oddHBand="0" w:evenHBand="0" w:firstRowFirstColumn="0" w:firstRowLastColumn="0" w:lastRowFirstColumn="0" w:lastRowLastColumn="0"/>
            </w:pPr>
            <w:r w:rsidRPr="00EF48B1">
              <w:t>Criminal Justice</w:t>
            </w:r>
            <w:r w:rsidR="00171DE0">
              <w:t xml:space="preserve"> </w:t>
            </w:r>
            <w:r w:rsidRPr="00EF48B1">
              <w:t>/</w:t>
            </w:r>
          </w:p>
          <w:p w14:paraId="2A91A0D6" w14:textId="55A6222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Conservation Law Instructor</w:t>
            </w:r>
          </w:p>
        </w:tc>
        <w:tc>
          <w:tcPr>
            <w:tcW w:w="3412" w:type="dxa"/>
            <w:gridSpan w:val="2"/>
          </w:tcPr>
          <w:p w14:paraId="2FD405E3" w14:textId="45D54FE5" w:rsidR="00490001" w:rsidRPr="00EF48B1" w:rsidRDefault="00490001" w:rsidP="00490001">
            <w:pPr>
              <w:cnfStyle w:val="000000000000" w:firstRow="0" w:lastRow="0" w:firstColumn="0" w:lastColumn="0" w:oddVBand="0" w:evenVBand="0" w:oddHBand="0" w:evenHBand="0" w:firstRowFirstColumn="0" w:firstRowLastColumn="0" w:lastRowFirstColumn="0" w:lastRowLastColumn="0"/>
            </w:pPr>
            <w:r w:rsidRPr="00490001">
              <w:t>BS Environmental Studies with a concentration in Emergency Disaster Management 2024, Criminal Justice Clark State Community College; Criminal Justice, Cedarville University; Basic Police Certification MCJA, Advanced Warden School, Basic K-9 Handler and Instructor Certification, Maine Criminal Justice Academy Instructor, Field Training Officer, Basic Supervisor Training, Drug Recognition Expert Certification, Crisis Intervention Certification, Boating Under the Influence Instructor Certification, Managing the Lost Person Incident Training, Leadership and Mastering Performance Management Training and Wide area Search and Rescue Incident Training.</w:t>
            </w:r>
          </w:p>
        </w:tc>
        <w:tc>
          <w:tcPr>
            <w:tcW w:w="1069" w:type="dxa"/>
          </w:tcPr>
          <w:p w14:paraId="73F2AE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0FF7F081"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33B4CAB" w14:textId="77777777" w:rsidR="00163CF2" w:rsidRPr="00D60B78" w:rsidRDefault="00163CF2" w:rsidP="003857ED">
            <w:pPr>
              <w:rPr>
                <w:i/>
                <w:iCs/>
              </w:rPr>
            </w:pPr>
            <w:r w:rsidRPr="00D60B78">
              <w:t>Rachel</w:t>
            </w:r>
          </w:p>
        </w:tc>
        <w:tc>
          <w:tcPr>
            <w:tcW w:w="1778" w:type="dxa"/>
          </w:tcPr>
          <w:p w14:paraId="34F903A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Cilley</w:t>
            </w:r>
          </w:p>
        </w:tc>
        <w:tc>
          <w:tcPr>
            <w:tcW w:w="2221" w:type="dxa"/>
          </w:tcPr>
          <w:p w14:paraId="500EEF9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Cook I</w:t>
            </w:r>
          </w:p>
        </w:tc>
        <w:tc>
          <w:tcPr>
            <w:tcW w:w="3412" w:type="dxa"/>
            <w:gridSpan w:val="2"/>
          </w:tcPr>
          <w:p w14:paraId="680A7B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Sanitation Certificate</w:t>
            </w:r>
          </w:p>
        </w:tc>
        <w:tc>
          <w:tcPr>
            <w:tcW w:w="1069" w:type="dxa"/>
          </w:tcPr>
          <w:p w14:paraId="753867E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2009</w:t>
            </w:r>
          </w:p>
        </w:tc>
      </w:tr>
      <w:tr w:rsidR="00163CF2" w:rsidRPr="00EF48B1" w14:paraId="0F83C176"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3AF20CC" w14:textId="77777777" w:rsidR="00163CF2" w:rsidRPr="00D60B78" w:rsidRDefault="00163CF2" w:rsidP="003857ED">
            <w:pPr>
              <w:rPr>
                <w:i/>
                <w:iCs/>
              </w:rPr>
            </w:pPr>
            <w:r w:rsidRPr="00D60B78">
              <w:t xml:space="preserve">Dan </w:t>
            </w:r>
          </w:p>
        </w:tc>
        <w:tc>
          <w:tcPr>
            <w:tcW w:w="1778" w:type="dxa"/>
          </w:tcPr>
          <w:p w14:paraId="008A054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Corbett</w:t>
            </w:r>
          </w:p>
        </w:tc>
        <w:tc>
          <w:tcPr>
            <w:tcW w:w="2221" w:type="dxa"/>
          </w:tcPr>
          <w:p w14:paraId="49F966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Lead Facility Technician</w:t>
            </w:r>
          </w:p>
        </w:tc>
        <w:tc>
          <w:tcPr>
            <w:tcW w:w="3412" w:type="dxa"/>
            <w:gridSpan w:val="2"/>
          </w:tcPr>
          <w:p w14:paraId="7FDC85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Welding Certificate, Washington County Technical; AA, General Technology, Washington County Community College</w:t>
            </w:r>
          </w:p>
        </w:tc>
        <w:tc>
          <w:tcPr>
            <w:tcW w:w="1069" w:type="dxa"/>
          </w:tcPr>
          <w:p w14:paraId="49F678C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2766423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CA17F91" w14:textId="77777777" w:rsidR="00163CF2" w:rsidRPr="00D60B78" w:rsidRDefault="00163CF2" w:rsidP="003857ED">
            <w:pPr>
              <w:rPr>
                <w:i/>
                <w:iCs/>
              </w:rPr>
            </w:pPr>
            <w:r w:rsidRPr="00D60B78">
              <w:t>Nichole</w:t>
            </w:r>
          </w:p>
        </w:tc>
        <w:tc>
          <w:tcPr>
            <w:tcW w:w="1778" w:type="dxa"/>
          </w:tcPr>
          <w:p w14:paraId="6AA7C4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Cote</w:t>
            </w:r>
          </w:p>
        </w:tc>
        <w:tc>
          <w:tcPr>
            <w:tcW w:w="2221" w:type="dxa"/>
          </w:tcPr>
          <w:p w14:paraId="4120BEA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Associate Dean of Enrollment Management and Student Services</w:t>
            </w:r>
          </w:p>
        </w:tc>
        <w:tc>
          <w:tcPr>
            <w:tcW w:w="3412" w:type="dxa"/>
            <w:gridSpan w:val="2"/>
          </w:tcPr>
          <w:p w14:paraId="203E68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Maine at Presque Isle; MEd, University of Maine.</w:t>
            </w:r>
          </w:p>
        </w:tc>
        <w:tc>
          <w:tcPr>
            <w:tcW w:w="1069" w:type="dxa"/>
          </w:tcPr>
          <w:p w14:paraId="154C33A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FE107C" w:rsidRPr="00EF48B1" w14:paraId="1D91F7C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7C4B11E" w14:textId="7099AAE8" w:rsidR="00FE107C" w:rsidRPr="00D60B78" w:rsidRDefault="00FE107C" w:rsidP="003857ED">
            <w:r>
              <w:lastRenderedPageBreak/>
              <w:t>Lisa</w:t>
            </w:r>
          </w:p>
        </w:tc>
        <w:tc>
          <w:tcPr>
            <w:tcW w:w="1778" w:type="dxa"/>
          </w:tcPr>
          <w:p w14:paraId="2FCBC356" w14:textId="39F1C9B5" w:rsidR="00FE107C" w:rsidRPr="00EF48B1" w:rsidRDefault="00FE107C" w:rsidP="00EC0DC9">
            <w:pPr>
              <w:cnfStyle w:val="000000000000" w:firstRow="0" w:lastRow="0" w:firstColumn="0" w:lastColumn="0" w:oddVBand="0" w:evenVBand="0" w:oddHBand="0" w:evenHBand="0" w:firstRowFirstColumn="0" w:firstRowLastColumn="0" w:lastRowFirstColumn="0" w:lastRowLastColumn="0"/>
            </w:pPr>
            <w:r>
              <w:t>Deres</w:t>
            </w:r>
            <w:r w:rsidR="00056082">
              <w:t>zewski</w:t>
            </w:r>
          </w:p>
        </w:tc>
        <w:tc>
          <w:tcPr>
            <w:tcW w:w="2221" w:type="dxa"/>
          </w:tcPr>
          <w:p w14:paraId="37118240" w14:textId="00C56FB3" w:rsidR="00FE107C" w:rsidRPr="00EF48B1" w:rsidRDefault="00056082" w:rsidP="00EC0DC9">
            <w:pPr>
              <w:cnfStyle w:val="000000000000" w:firstRow="0" w:lastRow="0" w:firstColumn="0" w:lastColumn="0" w:oddVBand="0" w:evenVBand="0" w:oddHBand="0" w:evenHBand="0" w:firstRowFirstColumn="0" w:firstRowLastColumn="0" w:lastRowFirstColumn="0" w:lastRowLastColumn="0"/>
            </w:pPr>
            <w:r>
              <w:t>Humanities Instructor</w:t>
            </w:r>
          </w:p>
        </w:tc>
        <w:tc>
          <w:tcPr>
            <w:tcW w:w="3412" w:type="dxa"/>
            <w:gridSpan w:val="2"/>
          </w:tcPr>
          <w:p w14:paraId="35BE9A15" w14:textId="77777777" w:rsidR="00FE107C" w:rsidRPr="00EF48B1" w:rsidRDefault="00FE107C" w:rsidP="00EC0DC9">
            <w:pPr>
              <w:cnfStyle w:val="000000000000" w:firstRow="0" w:lastRow="0" w:firstColumn="0" w:lastColumn="0" w:oddVBand="0" w:evenVBand="0" w:oddHBand="0" w:evenHBand="0" w:firstRowFirstColumn="0" w:firstRowLastColumn="0" w:lastRowFirstColumn="0" w:lastRowLastColumn="0"/>
            </w:pPr>
          </w:p>
        </w:tc>
        <w:tc>
          <w:tcPr>
            <w:tcW w:w="1069" w:type="dxa"/>
          </w:tcPr>
          <w:p w14:paraId="6C29E062" w14:textId="0A1D6361" w:rsidR="00FE107C" w:rsidRPr="00EF48B1" w:rsidRDefault="00386D6A" w:rsidP="00EC0DC9">
            <w:pPr>
              <w:cnfStyle w:val="000000000000" w:firstRow="0" w:lastRow="0" w:firstColumn="0" w:lastColumn="0" w:oddVBand="0" w:evenVBand="0" w:oddHBand="0" w:evenHBand="0" w:firstRowFirstColumn="0" w:firstRowLastColumn="0" w:lastRowFirstColumn="0" w:lastRowLastColumn="0"/>
            </w:pPr>
            <w:r>
              <w:t>2024</w:t>
            </w:r>
          </w:p>
        </w:tc>
      </w:tr>
      <w:tr w:rsidR="00163CF2" w:rsidRPr="00EF48B1" w14:paraId="2E31DC8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DC9655D" w14:textId="77777777" w:rsidR="00163CF2" w:rsidRPr="00D60B78" w:rsidRDefault="00163CF2" w:rsidP="003857ED">
            <w:pPr>
              <w:rPr>
                <w:i/>
                <w:iCs/>
              </w:rPr>
            </w:pPr>
            <w:r w:rsidRPr="00D60B78">
              <w:t>Anne</w:t>
            </w:r>
          </w:p>
        </w:tc>
        <w:tc>
          <w:tcPr>
            <w:tcW w:w="1778" w:type="dxa"/>
          </w:tcPr>
          <w:p w14:paraId="724285D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Donahue</w:t>
            </w:r>
          </w:p>
        </w:tc>
        <w:tc>
          <w:tcPr>
            <w:tcW w:w="2221" w:type="dxa"/>
          </w:tcPr>
          <w:p w14:paraId="7D164A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Coordinator of Enrollment and Student Service</w:t>
            </w:r>
          </w:p>
        </w:tc>
        <w:tc>
          <w:tcPr>
            <w:tcW w:w="3412" w:type="dxa"/>
            <w:gridSpan w:val="2"/>
          </w:tcPr>
          <w:p w14:paraId="5B3100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w:t>
            </w:r>
          </w:p>
        </w:tc>
        <w:tc>
          <w:tcPr>
            <w:tcW w:w="1069" w:type="dxa"/>
          </w:tcPr>
          <w:p w14:paraId="01DD9F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1989</w:t>
            </w:r>
          </w:p>
        </w:tc>
      </w:tr>
      <w:tr w:rsidR="008E41E5" w:rsidRPr="00EF48B1" w14:paraId="2AF88C7E"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3B1B2868" w14:textId="629BBDEB" w:rsidR="008E41E5" w:rsidRPr="00D60B78" w:rsidRDefault="008E41E5" w:rsidP="003857ED">
            <w:r>
              <w:t>Katie</w:t>
            </w:r>
          </w:p>
        </w:tc>
        <w:tc>
          <w:tcPr>
            <w:tcW w:w="1778" w:type="dxa"/>
          </w:tcPr>
          <w:p w14:paraId="1BE9E052" w14:textId="54B564F5" w:rsidR="008E41E5" w:rsidRPr="00EF48B1" w:rsidRDefault="008E41E5" w:rsidP="00EC0DC9">
            <w:pPr>
              <w:cnfStyle w:val="000000000000" w:firstRow="0" w:lastRow="0" w:firstColumn="0" w:lastColumn="0" w:oddVBand="0" w:evenVBand="0" w:oddHBand="0" w:evenHBand="0" w:firstRowFirstColumn="0" w:firstRowLastColumn="0" w:lastRowFirstColumn="0" w:lastRowLastColumn="0"/>
            </w:pPr>
            <w:r>
              <w:t>Erskine</w:t>
            </w:r>
          </w:p>
        </w:tc>
        <w:tc>
          <w:tcPr>
            <w:tcW w:w="2221" w:type="dxa"/>
          </w:tcPr>
          <w:p w14:paraId="764F68A7" w14:textId="75CC40E1" w:rsidR="008E41E5" w:rsidRPr="00EF48B1" w:rsidRDefault="00422F7D" w:rsidP="00EC0DC9">
            <w:pPr>
              <w:cnfStyle w:val="000000000000" w:firstRow="0" w:lastRow="0" w:firstColumn="0" w:lastColumn="0" w:oddVBand="0" w:evenVBand="0" w:oddHBand="0" w:evenHBand="0" w:firstRowFirstColumn="0" w:firstRowLastColumn="0" w:lastRowFirstColumn="0" w:lastRowLastColumn="0"/>
            </w:pPr>
            <w:r>
              <w:t>Coordinator of Admissions &amp; Marketing</w:t>
            </w:r>
          </w:p>
        </w:tc>
        <w:tc>
          <w:tcPr>
            <w:tcW w:w="3412" w:type="dxa"/>
            <w:gridSpan w:val="2"/>
          </w:tcPr>
          <w:p w14:paraId="5F6EB7B7" w14:textId="6FB94E56" w:rsidR="008E41E5" w:rsidRPr="00EF48B1" w:rsidRDefault="08B53759" w:rsidP="00EC0DC9">
            <w:pPr>
              <w:cnfStyle w:val="000000000000" w:firstRow="0" w:lastRow="0" w:firstColumn="0" w:lastColumn="0" w:oddVBand="0" w:evenVBand="0" w:oddHBand="0" w:evenHBand="0" w:firstRowFirstColumn="0" w:firstRowLastColumn="0" w:lastRowFirstColumn="0" w:lastRowLastColumn="0"/>
            </w:pPr>
            <w:r w:rsidRPr="5BAB69B7">
              <w:rPr>
                <w:rFonts w:eastAsia="Tahoma" w:cs="Tahoma"/>
                <w:szCs w:val="24"/>
              </w:rPr>
              <w:t>BS, Husson University; AAS, Washington County Community College</w:t>
            </w:r>
          </w:p>
        </w:tc>
        <w:tc>
          <w:tcPr>
            <w:tcW w:w="1069" w:type="dxa"/>
          </w:tcPr>
          <w:p w14:paraId="358ADACC" w14:textId="76BECBD5" w:rsidR="008E41E5" w:rsidRPr="00EF48B1" w:rsidRDefault="00422F7D" w:rsidP="00EC0DC9">
            <w:pPr>
              <w:cnfStyle w:val="000000000000" w:firstRow="0" w:lastRow="0" w:firstColumn="0" w:lastColumn="0" w:oddVBand="0" w:evenVBand="0" w:oddHBand="0" w:evenHBand="0" w:firstRowFirstColumn="0" w:firstRowLastColumn="0" w:lastRowFirstColumn="0" w:lastRowLastColumn="0"/>
            </w:pPr>
            <w:r>
              <w:t>2024</w:t>
            </w:r>
          </w:p>
        </w:tc>
      </w:tr>
      <w:tr w:rsidR="008E41E5" w:rsidRPr="00EF48B1" w14:paraId="44377301"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0838537" w14:textId="77777777" w:rsidR="00163CF2" w:rsidRPr="00D60B78" w:rsidRDefault="00163CF2" w:rsidP="003857ED">
            <w:pPr>
              <w:rPr>
                <w:i/>
                <w:iCs/>
              </w:rPr>
            </w:pPr>
            <w:r w:rsidRPr="00D60B78">
              <w:t>Tina</w:t>
            </w:r>
          </w:p>
        </w:tc>
        <w:tc>
          <w:tcPr>
            <w:tcW w:w="1778" w:type="dxa"/>
          </w:tcPr>
          <w:p w14:paraId="709A4A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Erskine</w:t>
            </w:r>
          </w:p>
        </w:tc>
        <w:tc>
          <w:tcPr>
            <w:tcW w:w="2221" w:type="dxa"/>
          </w:tcPr>
          <w:p w14:paraId="6A1986F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Manager of Operations &amp; Human Resources</w:t>
            </w:r>
          </w:p>
        </w:tc>
        <w:tc>
          <w:tcPr>
            <w:tcW w:w="3412" w:type="dxa"/>
            <w:gridSpan w:val="2"/>
          </w:tcPr>
          <w:p w14:paraId="705C4C9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Southern Maine; MBA, Thomas College. </w:t>
            </w:r>
          </w:p>
        </w:tc>
        <w:tc>
          <w:tcPr>
            <w:tcW w:w="1069" w:type="dxa"/>
          </w:tcPr>
          <w:p w14:paraId="1FF2E49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1994</w:t>
            </w:r>
          </w:p>
        </w:tc>
      </w:tr>
      <w:tr w:rsidR="00163CF2" w:rsidRPr="00EF48B1" w14:paraId="261492E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E43CF86" w14:textId="77777777" w:rsidR="00163CF2" w:rsidRPr="00D60B78" w:rsidRDefault="00163CF2" w:rsidP="003857ED">
            <w:pPr>
              <w:rPr>
                <w:i/>
                <w:iCs/>
              </w:rPr>
            </w:pPr>
            <w:r w:rsidRPr="00D60B78">
              <w:t>Bernadette</w:t>
            </w:r>
          </w:p>
        </w:tc>
        <w:tc>
          <w:tcPr>
            <w:tcW w:w="1778" w:type="dxa"/>
          </w:tcPr>
          <w:p w14:paraId="2A7CF93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Farrar</w:t>
            </w:r>
          </w:p>
        </w:tc>
        <w:tc>
          <w:tcPr>
            <w:tcW w:w="2221" w:type="dxa"/>
          </w:tcPr>
          <w:p w14:paraId="1771429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Student Navigator</w:t>
            </w:r>
          </w:p>
        </w:tc>
        <w:tc>
          <w:tcPr>
            <w:tcW w:w="3412" w:type="dxa"/>
            <w:gridSpan w:val="2"/>
          </w:tcPr>
          <w:p w14:paraId="6F13861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Global Career Development Facilitator; Certified Career Services Provider; BS, History, University of Maine at Presque Isle; MS, Adult and Higher Education, University of Southern Maine, CCAR Trained Recovery Coach, The Caring Cupboard Coordinator</w:t>
            </w:r>
          </w:p>
        </w:tc>
        <w:tc>
          <w:tcPr>
            <w:tcW w:w="1069" w:type="dxa"/>
          </w:tcPr>
          <w:p w14:paraId="5B0D3E1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8E41E5" w:rsidRPr="00EF48B1" w14:paraId="224C0C99"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E54CD35" w14:textId="77777777" w:rsidR="00163CF2" w:rsidRPr="00D60B78" w:rsidRDefault="00163CF2" w:rsidP="003857ED">
            <w:pPr>
              <w:rPr>
                <w:i/>
                <w:iCs/>
              </w:rPr>
            </w:pPr>
            <w:r w:rsidRPr="00D60B78">
              <w:t>Pamela</w:t>
            </w:r>
          </w:p>
        </w:tc>
        <w:tc>
          <w:tcPr>
            <w:tcW w:w="1778" w:type="dxa"/>
          </w:tcPr>
          <w:p w14:paraId="16515EE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Feeney</w:t>
            </w:r>
          </w:p>
        </w:tc>
        <w:tc>
          <w:tcPr>
            <w:tcW w:w="2221" w:type="dxa"/>
          </w:tcPr>
          <w:p w14:paraId="4AB3302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Transfer Counselor &amp; Learning Specialist</w:t>
            </w:r>
          </w:p>
        </w:tc>
        <w:tc>
          <w:tcPr>
            <w:tcW w:w="3412" w:type="dxa"/>
            <w:gridSpan w:val="2"/>
          </w:tcPr>
          <w:p w14:paraId="574BB07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Certified Maine School </w:t>
            </w:r>
            <w:proofErr w:type="gramStart"/>
            <w:r w:rsidRPr="00EF48B1">
              <w:t>Counselor;</w:t>
            </w:r>
            <w:proofErr w:type="gramEnd"/>
            <w:r w:rsidRPr="00EF48B1">
              <w:t xml:space="preserve"> National Certified Counselor Educator; B.U.S., University of Maine; M.Ed., University of Maine; Ph.D., University of Maine. </w:t>
            </w:r>
          </w:p>
        </w:tc>
        <w:tc>
          <w:tcPr>
            <w:tcW w:w="1069" w:type="dxa"/>
          </w:tcPr>
          <w:p w14:paraId="0DBCE28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3385456E"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A8C0719" w14:textId="77777777" w:rsidR="00163CF2" w:rsidRPr="00D60B78" w:rsidRDefault="00163CF2" w:rsidP="003857ED">
            <w:pPr>
              <w:rPr>
                <w:i/>
                <w:iCs/>
              </w:rPr>
            </w:pPr>
            <w:r w:rsidRPr="00D60B78">
              <w:t>Linda</w:t>
            </w:r>
          </w:p>
        </w:tc>
        <w:tc>
          <w:tcPr>
            <w:tcW w:w="1778" w:type="dxa"/>
          </w:tcPr>
          <w:p w14:paraId="48F928C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Fitzsimmons</w:t>
            </w:r>
          </w:p>
        </w:tc>
        <w:tc>
          <w:tcPr>
            <w:tcW w:w="2221" w:type="dxa"/>
          </w:tcPr>
          <w:p w14:paraId="199EBE0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Director of Financial Aid</w:t>
            </w:r>
          </w:p>
        </w:tc>
        <w:tc>
          <w:tcPr>
            <w:tcW w:w="3412" w:type="dxa"/>
            <w:gridSpan w:val="2"/>
          </w:tcPr>
          <w:p w14:paraId="79EBE010" w14:textId="3B2375DC"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Washington County Vocational Technical Institute; AAS, Washington County Community College; BCS, University of Maine at Machias. MS, Higher Education Administration, Southern New Hampshire University.</w:t>
            </w:r>
            <w:r w:rsidR="0042221D">
              <w:t xml:space="preserve"> </w:t>
            </w:r>
          </w:p>
        </w:tc>
        <w:tc>
          <w:tcPr>
            <w:tcW w:w="1069" w:type="dxa"/>
          </w:tcPr>
          <w:p w14:paraId="68FFAC6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1986</w:t>
            </w:r>
          </w:p>
        </w:tc>
      </w:tr>
      <w:tr w:rsidR="008E41E5" w:rsidRPr="00EF48B1" w14:paraId="3F2A6430"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1AC56348" w14:textId="77777777" w:rsidR="00163CF2" w:rsidRPr="00D60B78" w:rsidRDefault="00163CF2" w:rsidP="003857ED">
            <w:pPr>
              <w:rPr>
                <w:i/>
                <w:iCs/>
              </w:rPr>
            </w:pPr>
            <w:r w:rsidRPr="00D60B78">
              <w:t>Scott</w:t>
            </w:r>
          </w:p>
        </w:tc>
        <w:tc>
          <w:tcPr>
            <w:tcW w:w="1778" w:type="dxa"/>
          </w:tcPr>
          <w:p w14:paraId="217E7E3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Fraser</w:t>
            </w:r>
          </w:p>
        </w:tc>
        <w:tc>
          <w:tcPr>
            <w:tcW w:w="2221" w:type="dxa"/>
          </w:tcPr>
          <w:p w14:paraId="0CBD2B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Outdoor Leadership Instructor</w:t>
            </w:r>
          </w:p>
        </w:tc>
        <w:tc>
          <w:tcPr>
            <w:tcW w:w="3412" w:type="dxa"/>
            <w:gridSpan w:val="2"/>
          </w:tcPr>
          <w:p w14:paraId="504CAC1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BPS, State University of New York, Buffalo; M.A., Prescott College. </w:t>
            </w:r>
          </w:p>
        </w:tc>
        <w:tc>
          <w:tcPr>
            <w:tcW w:w="1069" w:type="dxa"/>
          </w:tcPr>
          <w:p w14:paraId="28722CB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2004</w:t>
            </w:r>
          </w:p>
        </w:tc>
      </w:tr>
      <w:tr w:rsidR="00163CF2" w:rsidRPr="00EF48B1" w14:paraId="4A13681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8525B01" w14:textId="77777777" w:rsidR="00163CF2" w:rsidRPr="00D60B78" w:rsidRDefault="00163CF2" w:rsidP="003857ED">
            <w:pPr>
              <w:rPr>
                <w:i/>
                <w:iCs/>
              </w:rPr>
            </w:pPr>
            <w:r w:rsidRPr="00D60B78">
              <w:lastRenderedPageBreak/>
              <w:t>Rhonda</w:t>
            </w:r>
          </w:p>
        </w:tc>
        <w:tc>
          <w:tcPr>
            <w:tcW w:w="1778" w:type="dxa"/>
          </w:tcPr>
          <w:p w14:paraId="6A7A1FD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French</w:t>
            </w:r>
          </w:p>
        </w:tc>
        <w:tc>
          <w:tcPr>
            <w:tcW w:w="2221" w:type="dxa"/>
          </w:tcPr>
          <w:p w14:paraId="6A2432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Business Studies Instructor</w:t>
            </w:r>
          </w:p>
        </w:tc>
        <w:tc>
          <w:tcPr>
            <w:tcW w:w="3412" w:type="dxa"/>
            <w:gridSpan w:val="2"/>
          </w:tcPr>
          <w:p w14:paraId="09BFB46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MBA, Thomas College. </w:t>
            </w:r>
          </w:p>
        </w:tc>
        <w:tc>
          <w:tcPr>
            <w:tcW w:w="1069" w:type="dxa"/>
          </w:tcPr>
          <w:p w14:paraId="1A79B4A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1992</w:t>
            </w:r>
          </w:p>
        </w:tc>
      </w:tr>
      <w:tr w:rsidR="008E41E5" w:rsidRPr="00EF48B1" w14:paraId="6D7A4A6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0BFA800" w14:textId="1C587BF7" w:rsidR="00E943FA" w:rsidRPr="00D60B78" w:rsidRDefault="001A032F" w:rsidP="003857ED">
            <w:r>
              <w:t>Todd</w:t>
            </w:r>
          </w:p>
        </w:tc>
        <w:tc>
          <w:tcPr>
            <w:tcW w:w="1778" w:type="dxa"/>
          </w:tcPr>
          <w:p w14:paraId="539CB422" w14:textId="26EB0581" w:rsidR="00E943FA" w:rsidRDefault="001A032F" w:rsidP="00EC0DC9">
            <w:pPr>
              <w:cnfStyle w:val="000000100000" w:firstRow="0" w:lastRow="0" w:firstColumn="0" w:lastColumn="0" w:oddVBand="0" w:evenVBand="0" w:oddHBand="1" w:evenHBand="0" w:firstRowFirstColumn="0" w:firstRowLastColumn="0" w:lastRowFirstColumn="0" w:lastRowLastColumn="0"/>
            </w:pPr>
            <w:r>
              <w:t>Fullerton</w:t>
            </w:r>
          </w:p>
        </w:tc>
        <w:tc>
          <w:tcPr>
            <w:tcW w:w="2221" w:type="dxa"/>
          </w:tcPr>
          <w:p w14:paraId="3DB755AB" w14:textId="22590588" w:rsidR="00E943FA" w:rsidRDefault="001A032F" w:rsidP="00EC0DC9">
            <w:pPr>
              <w:cnfStyle w:val="000000100000" w:firstRow="0" w:lastRow="0" w:firstColumn="0" w:lastColumn="0" w:oddVBand="0" w:evenVBand="0" w:oddHBand="1" w:evenHBand="0" w:firstRowFirstColumn="0" w:firstRowLastColumn="0" w:lastRowFirstColumn="0" w:lastRowLastColumn="0"/>
            </w:pPr>
            <w:r>
              <w:t>Food Services Manager</w:t>
            </w:r>
          </w:p>
        </w:tc>
        <w:tc>
          <w:tcPr>
            <w:tcW w:w="3412" w:type="dxa"/>
            <w:gridSpan w:val="2"/>
          </w:tcPr>
          <w:p w14:paraId="3D5E53D8" w14:textId="0F176129" w:rsidR="00E943FA" w:rsidRPr="00EF48B1" w:rsidRDefault="006C1350" w:rsidP="00EC0DC9">
            <w:pPr>
              <w:cnfStyle w:val="000000100000" w:firstRow="0" w:lastRow="0" w:firstColumn="0" w:lastColumn="0" w:oddVBand="0" w:evenVBand="0" w:oddHBand="1" w:evenHBand="0" w:firstRowFirstColumn="0" w:firstRowLastColumn="0" w:lastRowFirstColumn="0" w:lastRowLastColumn="0"/>
            </w:pPr>
            <w:r>
              <w:t xml:space="preserve">AS, Mental Health and Human Services; </w:t>
            </w:r>
            <w:r w:rsidR="00A01FD9">
              <w:t xml:space="preserve">Certifications, </w:t>
            </w:r>
            <w:proofErr w:type="spellStart"/>
            <w:r w:rsidR="000625FB">
              <w:t>ServSafe</w:t>
            </w:r>
            <w:proofErr w:type="spellEnd"/>
            <w:r w:rsidR="000625FB">
              <w:t>, Management, Hospitality, and Baking.</w:t>
            </w:r>
          </w:p>
        </w:tc>
        <w:tc>
          <w:tcPr>
            <w:tcW w:w="1069" w:type="dxa"/>
          </w:tcPr>
          <w:p w14:paraId="66C34D53" w14:textId="079BE7EA" w:rsidR="00E943FA" w:rsidRPr="00EF48B1" w:rsidRDefault="001A032F" w:rsidP="00EC0DC9">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1689128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658C3D60" w14:textId="77777777" w:rsidR="00163CF2" w:rsidRPr="00D60B78" w:rsidRDefault="00163CF2" w:rsidP="003857ED">
            <w:pPr>
              <w:rPr>
                <w:i/>
                <w:iCs/>
              </w:rPr>
            </w:pPr>
            <w:r w:rsidRPr="00D60B78">
              <w:t>Donna</w:t>
            </w:r>
          </w:p>
        </w:tc>
        <w:tc>
          <w:tcPr>
            <w:tcW w:w="1778" w:type="dxa"/>
          </w:tcPr>
          <w:p w14:paraId="501B669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Geel</w:t>
            </w:r>
          </w:p>
        </w:tc>
        <w:tc>
          <w:tcPr>
            <w:tcW w:w="2221" w:type="dxa"/>
          </w:tcPr>
          <w:p w14:paraId="463C6D9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Assistant to the Academic Dean</w:t>
            </w:r>
          </w:p>
        </w:tc>
        <w:tc>
          <w:tcPr>
            <w:tcW w:w="3412" w:type="dxa"/>
            <w:gridSpan w:val="2"/>
          </w:tcPr>
          <w:p w14:paraId="17457B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Eastern Maine Vocational Technical Institute; AAS, Casco Bay College. </w:t>
            </w:r>
          </w:p>
        </w:tc>
        <w:tc>
          <w:tcPr>
            <w:tcW w:w="1069" w:type="dxa"/>
          </w:tcPr>
          <w:p w14:paraId="5F95F29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8E41E5" w:rsidRPr="00EF48B1" w14:paraId="457CE3F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398A64D" w14:textId="77777777" w:rsidR="00163CF2" w:rsidRPr="00D60B78" w:rsidRDefault="00163CF2" w:rsidP="003857ED">
            <w:pPr>
              <w:rPr>
                <w:i/>
                <w:iCs/>
              </w:rPr>
            </w:pPr>
            <w:r w:rsidRPr="00D60B78">
              <w:t>Karin</w:t>
            </w:r>
          </w:p>
        </w:tc>
        <w:tc>
          <w:tcPr>
            <w:tcW w:w="1778" w:type="dxa"/>
          </w:tcPr>
          <w:p w14:paraId="3230A8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Gookin</w:t>
            </w:r>
          </w:p>
        </w:tc>
        <w:tc>
          <w:tcPr>
            <w:tcW w:w="2221" w:type="dxa"/>
          </w:tcPr>
          <w:p w14:paraId="0FCF198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Residential Life &amp; Student Activities</w:t>
            </w:r>
          </w:p>
        </w:tc>
        <w:tc>
          <w:tcPr>
            <w:tcW w:w="3412" w:type="dxa"/>
            <w:gridSpan w:val="2"/>
          </w:tcPr>
          <w:p w14:paraId="1711EA1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Community College. </w:t>
            </w:r>
          </w:p>
        </w:tc>
        <w:tc>
          <w:tcPr>
            <w:tcW w:w="1069" w:type="dxa"/>
          </w:tcPr>
          <w:p w14:paraId="254E3CB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2007</w:t>
            </w:r>
          </w:p>
        </w:tc>
      </w:tr>
      <w:tr w:rsidR="0003500F" w:rsidRPr="00EF48B1" w14:paraId="2CE31714"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634A5F62" w14:textId="0EE2A597" w:rsidR="0003500F" w:rsidRPr="00D60B78" w:rsidRDefault="00262B5D" w:rsidP="003857ED">
            <w:r>
              <w:t>Ethan</w:t>
            </w:r>
          </w:p>
        </w:tc>
        <w:tc>
          <w:tcPr>
            <w:tcW w:w="1778" w:type="dxa"/>
          </w:tcPr>
          <w:p w14:paraId="373A15CF" w14:textId="1F7CF28E" w:rsidR="0003500F" w:rsidRDefault="00262B5D" w:rsidP="00EC0DC9">
            <w:pPr>
              <w:cnfStyle w:val="000000000000" w:firstRow="0" w:lastRow="0" w:firstColumn="0" w:lastColumn="0" w:oddVBand="0" w:evenVBand="0" w:oddHBand="0" w:evenHBand="0" w:firstRowFirstColumn="0" w:firstRowLastColumn="0" w:lastRowFirstColumn="0" w:lastRowLastColumn="0"/>
            </w:pPr>
            <w:r>
              <w:t>Hafford</w:t>
            </w:r>
          </w:p>
        </w:tc>
        <w:tc>
          <w:tcPr>
            <w:tcW w:w="2221" w:type="dxa"/>
          </w:tcPr>
          <w:p w14:paraId="4A636C8E" w14:textId="07D1D097" w:rsidR="0003500F" w:rsidRDefault="5F63B753" w:rsidP="00EC0DC9">
            <w:pPr>
              <w:cnfStyle w:val="000000000000" w:firstRow="0" w:lastRow="0" w:firstColumn="0" w:lastColumn="0" w:oddVBand="0" w:evenVBand="0" w:oddHBand="0" w:evenHBand="0" w:firstRowFirstColumn="0" w:firstRowLastColumn="0" w:lastRowFirstColumn="0" w:lastRowLastColumn="0"/>
            </w:pPr>
            <w:r>
              <w:t>H</w:t>
            </w:r>
            <w:r w:rsidR="58447DDD">
              <w:t>VAC</w:t>
            </w:r>
            <w:r w:rsidR="00262B5D">
              <w:t xml:space="preserve"> Technology Instructor</w:t>
            </w:r>
          </w:p>
        </w:tc>
        <w:tc>
          <w:tcPr>
            <w:tcW w:w="3412" w:type="dxa"/>
            <w:gridSpan w:val="2"/>
          </w:tcPr>
          <w:p w14:paraId="634872ED" w14:textId="2F320FF1" w:rsidR="0003500F" w:rsidRPr="00EF48B1" w:rsidRDefault="00262B5D" w:rsidP="00EC0DC9">
            <w:pPr>
              <w:cnfStyle w:val="000000000000" w:firstRow="0" w:lastRow="0" w:firstColumn="0" w:lastColumn="0" w:oddVBand="0" w:evenVBand="0" w:oddHBand="0" w:evenHBand="0" w:firstRowFirstColumn="0" w:firstRowLastColumn="0" w:lastRowFirstColumn="0" w:lastRowLastColumn="0"/>
            </w:pPr>
            <w:r>
              <w:t>AAS, HVAC/R</w:t>
            </w:r>
            <w:r w:rsidR="0058138C">
              <w:t>, Eastern Maine Community College.</w:t>
            </w:r>
          </w:p>
        </w:tc>
        <w:tc>
          <w:tcPr>
            <w:tcW w:w="1069" w:type="dxa"/>
          </w:tcPr>
          <w:p w14:paraId="6D6DEB27" w14:textId="7CACCDD3" w:rsidR="0003500F" w:rsidRPr="00EF48B1" w:rsidRDefault="00FE69DA" w:rsidP="00EC0DC9">
            <w:pPr>
              <w:cnfStyle w:val="000000000000" w:firstRow="0" w:lastRow="0" w:firstColumn="0" w:lastColumn="0" w:oddVBand="0" w:evenVBand="0" w:oddHBand="0" w:evenHBand="0" w:firstRowFirstColumn="0" w:firstRowLastColumn="0" w:lastRowFirstColumn="0" w:lastRowLastColumn="0"/>
            </w:pPr>
            <w:r>
              <w:t>2024</w:t>
            </w:r>
          </w:p>
        </w:tc>
      </w:tr>
      <w:tr w:rsidR="008E41E5" w:rsidRPr="00EF48B1" w14:paraId="1782609F"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718FAFB" w14:textId="77777777" w:rsidR="00163CF2" w:rsidRPr="00D60B78" w:rsidRDefault="00163CF2" w:rsidP="003857ED">
            <w:pPr>
              <w:rPr>
                <w:i/>
                <w:iCs/>
              </w:rPr>
            </w:pPr>
            <w:r w:rsidRPr="00D60B78">
              <w:t>Kevin</w:t>
            </w:r>
          </w:p>
        </w:tc>
        <w:tc>
          <w:tcPr>
            <w:tcW w:w="1778" w:type="dxa"/>
          </w:tcPr>
          <w:p w14:paraId="646118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Howland</w:t>
            </w:r>
          </w:p>
        </w:tc>
        <w:tc>
          <w:tcPr>
            <w:tcW w:w="2221" w:type="dxa"/>
          </w:tcPr>
          <w:p w14:paraId="7BEED0E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Heavy Equipment Maintenance Instructor</w:t>
            </w:r>
          </w:p>
        </w:tc>
        <w:tc>
          <w:tcPr>
            <w:tcW w:w="3412" w:type="dxa"/>
            <w:gridSpan w:val="2"/>
          </w:tcPr>
          <w:p w14:paraId="13D173A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Certificate, Washington County Community College. </w:t>
            </w:r>
          </w:p>
        </w:tc>
        <w:tc>
          <w:tcPr>
            <w:tcW w:w="1069" w:type="dxa"/>
          </w:tcPr>
          <w:p w14:paraId="654EB4F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FE107C" w:rsidRPr="00EF48B1" w14:paraId="4F77D1B3"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CE6AFD7" w14:textId="703A23D8" w:rsidR="0029442C" w:rsidRPr="00D60B78" w:rsidRDefault="0029442C" w:rsidP="003857ED">
            <w:r>
              <w:t>Tim</w:t>
            </w:r>
          </w:p>
        </w:tc>
        <w:tc>
          <w:tcPr>
            <w:tcW w:w="1778" w:type="dxa"/>
          </w:tcPr>
          <w:p w14:paraId="18F4B3B5" w14:textId="24C6D53E" w:rsidR="0029442C" w:rsidRDefault="0029442C" w:rsidP="00EC0DC9">
            <w:pPr>
              <w:cnfStyle w:val="000000000000" w:firstRow="0" w:lastRow="0" w:firstColumn="0" w:lastColumn="0" w:oddVBand="0" w:evenVBand="0" w:oddHBand="0" w:evenHBand="0" w:firstRowFirstColumn="0" w:firstRowLastColumn="0" w:lastRowFirstColumn="0" w:lastRowLastColumn="0"/>
            </w:pPr>
            <w:r>
              <w:t>James</w:t>
            </w:r>
          </w:p>
        </w:tc>
        <w:tc>
          <w:tcPr>
            <w:tcW w:w="2221" w:type="dxa"/>
          </w:tcPr>
          <w:p w14:paraId="7E9EF01B" w14:textId="514A0554" w:rsidR="0029442C" w:rsidRDefault="009D7BC7" w:rsidP="00EC0DC9">
            <w:pPr>
              <w:cnfStyle w:val="000000000000" w:firstRow="0" w:lastRow="0" w:firstColumn="0" w:lastColumn="0" w:oddVBand="0" w:evenVBand="0" w:oddHBand="0" w:evenHBand="0" w:firstRowFirstColumn="0" w:firstRowLastColumn="0" w:lastRowFirstColumn="0" w:lastRowLastColumn="0"/>
            </w:pPr>
            <w:r>
              <w:t>Residential and Commercial Electricity Instructor</w:t>
            </w:r>
          </w:p>
        </w:tc>
        <w:tc>
          <w:tcPr>
            <w:tcW w:w="3412" w:type="dxa"/>
            <w:gridSpan w:val="2"/>
          </w:tcPr>
          <w:p w14:paraId="326E3558" w14:textId="4E2EE71E" w:rsidR="0029442C" w:rsidRPr="00EF48B1" w:rsidRDefault="00F7732E" w:rsidP="00EC0DC9">
            <w:pPr>
              <w:cnfStyle w:val="000000000000" w:firstRow="0" w:lastRow="0" w:firstColumn="0" w:lastColumn="0" w:oddVBand="0" w:evenVBand="0" w:oddHBand="0" w:evenHBand="0" w:firstRowFirstColumn="0" w:firstRowLastColumn="0" w:lastRowFirstColumn="0" w:lastRowLastColumn="0"/>
            </w:pPr>
            <w:r>
              <w:t xml:space="preserve">Diploma, Residential &amp; Commercial </w:t>
            </w:r>
            <w:r w:rsidR="0072401F">
              <w:t>Electricity</w:t>
            </w:r>
            <w:r>
              <w:t xml:space="preserve"> WCCC, </w:t>
            </w:r>
            <w:r w:rsidR="00B671C8">
              <w:t xml:space="preserve">Certificate in Electromechanical </w:t>
            </w:r>
            <w:r w:rsidR="0072401F">
              <w:t>Instrumentation</w:t>
            </w:r>
            <w:r w:rsidR="00B671C8">
              <w:t xml:space="preserve"> Technology WCCC</w:t>
            </w:r>
            <w:r w:rsidR="0072401F">
              <w:t>;</w:t>
            </w:r>
            <w:r w:rsidR="00B671C8">
              <w:t xml:space="preserve"> Level</w:t>
            </w:r>
            <w:r w:rsidR="004F0CBA">
              <w:t xml:space="preserve"> II</w:t>
            </w:r>
            <w:r w:rsidR="00B671C8">
              <w:t xml:space="preserve"> F</w:t>
            </w:r>
            <w:r w:rsidR="0072401F">
              <w:t>LIR Thermography</w:t>
            </w:r>
            <w:r w:rsidR="00F364BF">
              <w:t xml:space="preserve">, </w:t>
            </w:r>
            <w:r w:rsidR="005A0CB8">
              <w:t>Master Electrician License.</w:t>
            </w:r>
          </w:p>
        </w:tc>
        <w:tc>
          <w:tcPr>
            <w:tcW w:w="1069" w:type="dxa"/>
          </w:tcPr>
          <w:p w14:paraId="49013C6C" w14:textId="215AFEE1" w:rsidR="0029442C" w:rsidRPr="00EF48B1" w:rsidRDefault="009D7BC7" w:rsidP="00EC0DC9">
            <w:pPr>
              <w:cnfStyle w:val="000000000000" w:firstRow="0" w:lastRow="0" w:firstColumn="0" w:lastColumn="0" w:oddVBand="0" w:evenVBand="0" w:oddHBand="0" w:evenHBand="0" w:firstRowFirstColumn="0" w:firstRowLastColumn="0" w:lastRowFirstColumn="0" w:lastRowLastColumn="0"/>
            </w:pPr>
            <w:r>
              <w:t>2023</w:t>
            </w:r>
          </w:p>
        </w:tc>
      </w:tr>
      <w:tr w:rsidR="008852CD" w:rsidRPr="00EF48B1" w14:paraId="01F602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8FB581E" w14:textId="69DE7368" w:rsidR="008852CD" w:rsidRDefault="008852CD" w:rsidP="003857ED">
            <w:r>
              <w:t xml:space="preserve">Elise </w:t>
            </w:r>
          </w:p>
        </w:tc>
        <w:tc>
          <w:tcPr>
            <w:tcW w:w="1778" w:type="dxa"/>
          </w:tcPr>
          <w:p w14:paraId="6D704040" w14:textId="4ACCACBC" w:rsidR="008852CD" w:rsidRDefault="008852CD" w:rsidP="00EC0DC9">
            <w:pPr>
              <w:cnfStyle w:val="000000100000" w:firstRow="0" w:lastRow="0" w:firstColumn="0" w:lastColumn="0" w:oddVBand="0" w:evenVBand="0" w:oddHBand="1" w:evenHBand="0" w:firstRowFirstColumn="0" w:firstRowLastColumn="0" w:lastRowFirstColumn="0" w:lastRowLastColumn="0"/>
            </w:pPr>
            <w:r>
              <w:t>Jensen</w:t>
            </w:r>
          </w:p>
        </w:tc>
        <w:tc>
          <w:tcPr>
            <w:tcW w:w="2221" w:type="dxa"/>
          </w:tcPr>
          <w:p w14:paraId="065DD0CA" w14:textId="416CADEB" w:rsidR="008852CD" w:rsidRDefault="00A365FB" w:rsidP="00EC0DC9">
            <w:pPr>
              <w:cnfStyle w:val="000000100000" w:firstRow="0" w:lastRow="0" w:firstColumn="0" w:lastColumn="0" w:oddVBand="0" w:evenVBand="0" w:oddHBand="1" w:evenHBand="0" w:firstRowFirstColumn="0" w:firstRowLastColumn="0" w:lastRowFirstColumn="0" w:lastRowLastColumn="0"/>
            </w:pPr>
            <w:r>
              <w:t>Executive Assistant to the President and HR Coordinator</w:t>
            </w:r>
          </w:p>
        </w:tc>
        <w:tc>
          <w:tcPr>
            <w:tcW w:w="3412" w:type="dxa"/>
            <w:gridSpan w:val="2"/>
          </w:tcPr>
          <w:p w14:paraId="581F7A79" w14:textId="77777777" w:rsidR="008852CD" w:rsidRDefault="008852CD"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4AAA4A6D" w14:textId="312C07A2" w:rsidR="008852CD" w:rsidRDefault="00A365FB" w:rsidP="00EC0DC9">
            <w:pPr>
              <w:cnfStyle w:val="000000100000" w:firstRow="0" w:lastRow="0" w:firstColumn="0" w:lastColumn="0" w:oddVBand="0" w:evenVBand="0" w:oddHBand="1" w:evenHBand="0" w:firstRowFirstColumn="0" w:firstRowLastColumn="0" w:lastRowFirstColumn="0" w:lastRowLastColumn="0"/>
            </w:pPr>
            <w:r>
              <w:t>2024</w:t>
            </w:r>
          </w:p>
        </w:tc>
      </w:tr>
      <w:tr w:rsidR="008852CD" w:rsidRPr="00EF48B1" w14:paraId="491A9F3A"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7FC18043" w14:textId="77777777" w:rsidR="00163CF2" w:rsidRPr="00D60B78" w:rsidRDefault="00163CF2" w:rsidP="003857ED">
            <w:pPr>
              <w:rPr>
                <w:i/>
                <w:iCs/>
              </w:rPr>
            </w:pPr>
            <w:r w:rsidRPr="00D60B78">
              <w:t>Greg</w:t>
            </w:r>
          </w:p>
        </w:tc>
        <w:tc>
          <w:tcPr>
            <w:tcW w:w="1778" w:type="dxa"/>
          </w:tcPr>
          <w:p w14:paraId="3D6275A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Johnson</w:t>
            </w:r>
          </w:p>
        </w:tc>
        <w:tc>
          <w:tcPr>
            <w:tcW w:w="2221" w:type="dxa"/>
          </w:tcPr>
          <w:p w14:paraId="0547CC4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Powersport Equipment/Small Engine Technician Instructor</w:t>
            </w:r>
          </w:p>
        </w:tc>
        <w:tc>
          <w:tcPr>
            <w:tcW w:w="3412" w:type="dxa"/>
            <w:gridSpan w:val="2"/>
          </w:tcPr>
          <w:p w14:paraId="2E738B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Marine Painting, Washington County Technical College; Master Service Technician, Diagnostics, Theory and General Knowledge, Products, Repowering, Failure Analysis &amp; Warranty; Bronze Level Technician; Gold Master Wrench; Small Engine </w:t>
            </w:r>
            <w:r w:rsidRPr="00EF48B1">
              <w:lastRenderedPageBreak/>
              <w:t xml:space="preserve">Technician; Four Stroke Engine Technician; Two Stroke Engine Technician; Certification, Ski-doo Technician, Outboard Mechanic, Husqvarna Service Technician, ATV, Snowmobile, and PWC Technician, Marine and Industrial Coatings. </w:t>
            </w:r>
          </w:p>
        </w:tc>
        <w:tc>
          <w:tcPr>
            <w:tcW w:w="1069" w:type="dxa"/>
          </w:tcPr>
          <w:p w14:paraId="21BC1F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2013</w:t>
            </w:r>
          </w:p>
        </w:tc>
      </w:tr>
      <w:tr w:rsidR="2B96010C" w14:paraId="503ACBB2" w14:textId="77777777" w:rsidTr="2B960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141BFD51" w14:textId="1573C628" w:rsidR="5372DC94" w:rsidRDefault="5372DC94" w:rsidP="2B96010C">
            <w:r>
              <w:t>Sierra</w:t>
            </w:r>
          </w:p>
        </w:tc>
        <w:tc>
          <w:tcPr>
            <w:tcW w:w="1778" w:type="dxa"/>
          </w:tcPr>
          <w:p w14:paraId="479C286E" w14:textId="68C0702E" w:rsidR="5372DC94" w:rsidRDefault="5372DC94" w:rsidP="2B96010C">
            <w:pPr>
              <w:cnfStyle w:val="000000100000" w:firstRow="0" w:lastRow="0" w:firstColumn="0" w:lastColumn="0" w:oddVBand="0" w:evenVBand="0" w:oddHBand="1" w:evenHBand="0" w:firstRowFirstColumn="0" w:firstRowLastColumn="0" w:lastRowFirstColumn="0" w:lastRowLastColumn="0"/>
            </w:pPr>
            <w:r>
              <w:t>Johnson</w:t>
            </w:r>
          </w:p>
        </w:tc>
        <w:tc>
          <w:tcPr>
            <w:tcW w:w="2221" w:type="dxa"/>
          </w:tcPr>
          <w:p w14:paraId="236B5C40" w14:textId="13F0E14D" w:rsidR="5372DC94" w:rsidRDefault="5372DC94" w:rsidP="2B96010C">
            <w:pPr>
              <w:cnfStyle w:val="000000100000" w:firstRow="0" w:lastRow="0" w:firstColumn="0" w:lastColumn="0" w:oddVBand="0" w:evenVBand="0" w:oddHBand="1" w:evenHBand="0" w:firstRowFirstColumn="0" w:firstRowLastColumn="0" w:lastRowFirstColumn="0" w:lastRowLastColumn="0"/>
            </w:pPr>
            <w:r>
              <w:t>Accountant III</w:t>
            </w:r>
          </w:p>
        </w:tc>
        <w:tc>
          <w:tcPr>
            <w:tcW w:w="3412" w:type="dxa"/>
            <w:gridSpan w:val="2"/>
          </w:tcPr>
          <w:p w14:paraId="27746653" w14:textId="4EA89556" w:rsidR="2B96010C" w:rsidRDefault="2B96010C" w:rsidP="2B96010C">
            <w:pPr>
              <w:cnfStyle w:val="000000100000" w:firstRow="0" w:lastRow="0" w:firstColumn="0" w:lastColumn="0" w:oddVBand="0" w:evenVBand="0" w:oddHBand="1" w:evenHBand="0" w:firstRowFirstColumn="0" w:firstRowLastColumn="0" w:lastRowFirstColumn="0" w:lastRowLastColumn="0"/>
            </w:pPr>
          </w:p>
        </w:tc>
        <w:tc>
          <w:tcPr>
            <w:tcW w:w="1069" w:type="dxa"/>
          </w:tcPr>
          <w:p w14:paraId="07900F70" w14:textId="7671843F" w:rsidR="5372DC94" w:rsidRDefault="5372DC94" w:rsidP="2B96010C">
            <w:pPr>
              <w:cnfStyle w:val="000000100000" w:firstRow="0" w:lastRow="0" w:firstColumn="0" w:lastColumn="0" w:oddVBand="0" w:evenVBand="0" w:oddHBand="1" w:evenHBand="0" w:firstRowFirstColumn="0" w:firstRowLastColumn="0" w:lastRowFirstColumn="0" w:lastRowLastColumn="0"/>
            </w:pPr>
            <w:r>
              <w:t>2025</w:t>
            </w:r>
          </w:p>
        </w:tc>
      </w:tr>
      <w:tr w:rsidR="00FE107C" w:rsidRPr="00EF48B1" w14:paraId="04954E2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5A99775" w14:textId="40B16BFC" w:rsidR="00014AE3" w:rsidRPr="00D60B78" w:rsidRDefault="00B11A11" w:rsidP="003857ED">
            <w:r>
              <w:t>Lorinda</w:t>
            </w:r>
          </w:p>
        </w:tc>
        <w:tc>
          <w:tcPr>
            <w:tcW w:w="1778" w:type="dxa"/>
          </w:tcPr>
          <w:p w14:paraId="6624486E" w14:textId="1668CC8A" w:rsidR="00014AE3" w:rsidRPr="00EF48B1" w:rsidRDefault="00B11A11" w:rsidP="00691155">
            <w:pPr>
              <w:cnfStyle w:val="000000000000" w:firstRow="0" w:lastRow="0" w:firstColumn="0" w:lastColumn="0" w:oddVBand="0" w:evenVBand="0" w:oddHBand="0" w:evenHBand="0" w:firstRowFirstColumn="0" w:firstRowLastColumn="0" w:lastRowFirstColumn="0" w:lastRowLastColumn="0"/>
            </w:pPr>
            <w:r>
              <w:t>Joy</w:t>
            </w:r>
          </w:p>
        </w:tc>
        <w:tc>
          <w:tcPr>
            <w:tcW w:w="2221" w:type="dxa"/>
          </w:tcPr>
          <w:p w14:paraId="18FB9781" w14:textId="0CEE1743" w:rsidR="00014AE3" w:rsidRPr="00EF48B1" w:rsidRDefault="000C3D8B" w:rsidP="00691155">
            <w:pPr>
              <w:cnfStyle w:val="000000000000" w:firstRow="0" w:lastRow="0" w:firstColumn="0" w:lastColumn="0" w:oddVBand="0" w:evenVBand="0" w:oddHBand="0" w:evenHBand="0" w:firstRowFirstColumn="0" w:firstRowLastColumn="0" w:lastRowFirstColumn="0" w:lastRowLastColumn="0"/>
            </w:pPr>
            <w:r>
              <w:t xml:space="preserve">Coordinator of </w:t>
            </w:r>
            <w:r w:rsidR="00416CDF">
              <w:t>Apprenticeship Programs</w:t>
            </w:r>
          </w:p>
        </w:tc>
        <w:tc>
          <w:tcPr>
            <w:tcW w:w="3412" w:type="dxa"/>
            <w:gridSpan w:val="2"/>
          </w:tcPr>
          <w:p w14:paraId="06EFE6CA" w14:textId="539C5AB7" w:rsidR="00014AE3" w:rsidRPr="00EF48B1" w:rsidRDefault="00416CDF" w:rsidP="00691155">
            <w:pPr>
              <w:cnfStyle w:val="000000000000" w:firstRow="0" w:lastRow="0" w:firstColumn="0" w:lastColumn="0" w:oddVBand="0" w:evenVBand="0" w:oddHBand="0" w:evenHBand="0" w:firstRowFirstColumn="0" w:firstRowLastColumn="0" w:lastRowFirstColumn="0" w:lastRowLastColumn="0"/>
            </w:pPr>
            <w:r>
              <w:t>BA, Special Education</w:t>
            </w:r>
            <w:r w:rsidR="004A7213">
              <w:t xml:space="preserve">, University of Maine </w:t>
            </w:r>
            <w:r w:rsidR="00C60840">
              <w:t>Machias</w:t>
            </w:r>
            <w:r w:rsidR="004A7213">
              <w:t xml:space="preserve">; </w:t>
            </w:r>
            <w:r w:rsidR="00C60840">
              <w:t>Certification, Vocational Benefits Specialist, Cornell University.</w:t>
            </w:r>
          </w:p>
        </w:tc>
        <w:tc>
          <w:tcPr>
            <w:tcW w:w="1069" w:type="dxa"/>
          </w:tcPr>
          <w:p w14:paraId="3C758C54" w14:textId="5019D9D4" w:rsidR="00014AE3" w:rsidRDefault="00C60840" w:rsidP="00691155">
            <w:pPr>
              <w:cnfStyle w:val="000000000000" w:firstRow="0" w:lastRow="0" w:firstColumn="0" w:lastColumn="0" w:oddVBand="0" w:evenVBand="0" w:oddHBand="0" w:evenHBand="0" w:firstRowFirstColumn="0" w:firstRowLastColumn="0" w:lastRowFirstColumn="0" w:lastRowLastColumn="0"/>
            </w:pPr>
            <w:r>
              <w:t>2023</w:t>
            </w:r>
          </w:p>
        </w:tc>
      </w:tr>
      <w:tr w:rsidR="00B333EA" w:rsidRPr="00EF48B1" w14:paraId="4254B459"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7851AED" w14:textId="77777777" w:rsidR="00163CF2" w:rsidRPr="00D60B78" w:rsidRDefault="00163CF2" w:rsidP="003857ED">
            <w:pPr>
              <w:rPr>
                <w:i/>
                <w:iCs/>
              </w:rPr>
            </w:pPr>
            <w:r w:rsidRPr="00D60B78">
              <w:t>Louis</w:t>
            </w:r>
          </w:p>
        </w:tc>
        <w:tc>
          <w:tcPr>
            <w:tcW w:w="1778" w:type="dxa"/>
          </w:tcPr>
          <w:p w14:paraId="1866B1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Knight</w:t>
            </w:r>
          </w:p>
        </w:tc>
        <w:tc>
          <w:tcPr>
            <w:tcW w:w="2221" w:type="dxa"/>
          </w:tcPr>
          <w:p w14:paraId="36A970E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Maintenance Technician</w:t>
            </w:r>
          </w:p>
        </w:tc>
        <w:tc>
          <w:tcPr>
            <w:tcW w:w="3412" w:type="dxa"/>
            <w:gridSpan w:val="2"/>
          </w:tcPr>
          <w:p w14:paraId="1D5C692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7D3A582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2021</w:t>
            </w:r>
          </w:p>
        </w:tc>
      </w:tr>
      <w:tr w:rsidR="00FE107C" w:rsidRPr="00EF48B1" w14:paraId="7CD91AA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46978EA0" w14:textId="77777777" w:rsidR="00163CF2" w:rsidRPr="00D60B78" w:rsidRDefault="00163CF2" w:rsidP="003857ED">
            <w:pPr>
              <w:rPr>
                <w:i/>
                <w:iCs/>
              </w:rPr>
            </w:pPr>
            <w:r w:rsidRPr="00D60B78">
              <w:t>Elisa</w:t>
            </w:r>
          </w:p>
        </w:tc>
        <w:tc>
          <w:tcPr>
            <w:tcW w:w="1778" w:type="dxa"/>
          </w:tcPr>
          <w:p w14:paraId="3F47773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LaPointe</w:t>
            </w:r>
          </w:p>
        </w:tc>
        <w:tc>
          <w:tcPr>
            <w:tcW w:w="2221" w:type="dxa"/>
          </w:tcPr>
          <w:p w14:paraId="33B5C38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Student Services and Financial Aid Representative</w:t>
            </w:r>
          </w:p>
        </w:tc>
        <w:tc>
          <w:tcPr>
            <w:tcW w:w="3412" w:type="dxa"/>
            <w:gridSpan w:val="2"/>
          </w:tcPr>
          <w:p w14:paraId="5F1A517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BS, Business Education/ Administration, Husson University; MEd, Curriculum and Instruction, National Louis University.</w:t>
            </w:r>
          </w:p>
        </w:tc>
        <w:tc>
          <w:tcPr>
            <w:tcW w:w="1069" w:type="dxa"/>
          </w:tcPr>
          <w:p w14:paraId="0FB3B95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B333EA" w:rsidRPr="00EF48B1" w14:paraId="374C97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FE0B51D" w14:textId="77777777" w:rsidR="00163CF2" w:rsidRPr="00D60B78" w:rsidRDefault="00163CF2" w:rsidP="003857ED">
            <w:pPr>
              <w:rPr>
                <w:i/>
                <w:iCs/>
              </w:rPr>
            </w:pPr>
            <w:r w:rsidRPr="00D60B78">
              <w:t>John</w:t>
            </w:r>
          </w:p>
        </w:tc>
        <w:tc>
          <w:tcPr>
            <w:tcW w:w="1778" w:type="dxa"/>
          </w:tcPr>
          <w:p w14:paraId="5A90ECC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Leavitt</w:t>
            </w:r>
          </w:p>
        </w:tc>
        <w:tc>
          <w:tcPr>
            <w:tcW w:w="2221" w:type="dxa"/>
          </w:tcPr>
          <w:p w14:paraId="04D886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Librarian I</w:t>
            </w:r>
          </w:p>
        </w:tc>
        <w:tc>
          <w:tcPr>
            <w:tcW w:w="3412" w:type="dxa"/>
            <w:gridSpan w:val="2"/>
          </w:tcPr>
          <w:p w14:paraId="01BD1CE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BFA, Portland School of Art. </w:t>
            </w:r>
          </w:p>
        </w:tc>
        <w:tc>
          <w:tcPr>
            <w:tcW w:w="1069" w:type="dxa"/>
          </w:tcPr>
          <w:p w14:paraId="4F096AA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2002</w:t>
            </w:r>
          </w:p>
        </w:tc>
      </w:tr>
      <w:tr w:rsidR="00B333EA" w:rsidRPr="00EF48B1" w14:paraId="2389E964"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8406842" w14:textId="1305C14E" w:rsidR="009D7BC7" w:rsidRPr="00D60B78" w:rsidRDefault="009D7BC7" w:rsidP="003857ED">
            <w:r>
              <w:t>Loni</w:t>
            </w:r>
          </w:p>
        </w:tc>
        <w:tc>
          <w:tcPr>
            <w:tcW w:w="1778" w:type="dxa"/>
          </w:tcPr>
          <w:p w14:paraId="49EC7255" w14:textId="6D2EBD3C" w:rsidR="009D7BC7" w:rsidRDefault="009D7BC7" w:rsidP="00EC0DC9">
            <w:pPr>
              <w:cnfStyle w:val="000000000000" w:firstRow="0" w:lastRow="0" w:firstColumn="0" w:lastColumn="0" w:oddVBand="0" w:evenVBand="0" w:oddHBand="0" w:evenHBand="0" w:firstRowFirstColumn="0" w:firstRowLastColumn="0" w:lastRowFirstColumn="0" w:lastRowLastColumn="0"/>
            </w:pPr>
            <w:r>
              <w:t>Levesque</w:t>
            </w:r>
          </w:p>
        </w:tc>
        <w:tc>
          <w:tcPr>
            <w:tcW w:w="2221" w:type="dxa"/>
          </w:tcPr>
          <w:p w14:paraId="0EEB163A" w14:textId="5E7E9912" w:rsidR="009D7BC7" w:rsidRDefault="006B0E13" w:rsidP="00EC0DC9">
            <w:pPr>
              <w:cnfStyle w:val="000000000000" w:firstRow="0" w:lastRow="0" w:firstColumn="0" w:lastColumn="0" w:oddVBand="0" w:evenVBand="0" w:oddHBand="0" w:evenHBand="0" w:firstRowFirstColumn="0" w:firstRowLastColumn="0" w:lastRowFirstColumn="0" w:lastRowLastColumn="0"/>
            </w:pPr>
            <w:r>
              <w:t>Help Desk Manager (Northern Region)</w:t>
            </w:r>
          </w:p>
        </w:tc>
        <w:tc>
          <w:tcPr>
            <w:tcW w:w="3412" w:type="dxa"/>
            <w:gridSpan w:val="2"/>
          </w:tcPr>
          <w:p w14:paraId="6BC05F66" w14:textId="77777777"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p>
        </w:tc>
        <w:tc>
          <w:tcPr>
            <w:tcW w:w="1069" w:type="dxa"/>
          </w:tcPr>
          <w:p w14:paraId="4E18ABF6" w14:textId="2293C6E6"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r>
              <w:t>2024</w:t>
            </w:r>
          </w:p>
        </w:tc>
      </w:tr>
      <w:tr w:rsidR="00B333EA" w:rsidRPr="00EF48B1" w14:paraId="33104EC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30CF78A" w14:textId="77777777" w:rsidR="00163CF2" w:rsidRPr="00D60B78" w:rsidRDefault="00163CF2" w:rsidP="003857ED">
            <w:pPr>
              <w:rPr>
                <w:i/>
                <w:iCs/>
              </w:rPr>
            </w:pPr>
            <w:r w:rsidRPr="00D60B78">
              <w:t>Ashley</w:t>
            </w:r>
          </w:p>
        </w:tc>
        <w:tc>
          <w:tcPr>
            <w:tcW w:w="1778" w:type="dxa"/>
          </w:tcPr>
          <w:p w14:paraId="5381566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Macdonald</w:t>
            </w:r>
          </w:p>
        </w:tc>
        <w:tc>
          <w:tcPr>
            <w:tcW w:w="2221" w:type="dxa"/>
          </w:tcPr>
          <w:p w14:paraId="23DBA62D" w14:textId="7BF0BB4D" w:rsidR="00163CF2" w:rsidRPr="00EF48B1" w:rsidRDefault="2C5AAC9E" w:rsidP="00EC0DC9">
            <w:pPr>
              <w:cnfStyle w:val="000000100000" w:firstRow="0" w:lastRow="0" w:firstColumn="0" w:lastColumn="0" w:oddVBand="0" w:evenVBand="0" w:oddHBand="1" w:evenHBand="0" w:firstRowFirstColumn="0" w:firstRowLastColumn="0" w:lastRowFirstColumn="0" w:lastRowLastColumn="0"/>
            </w:pPr>
            <w:r>
              <w:t>Business Manager</w:t>
            </w:r>
          </w:p>
        </w:tc>
        <w:tc>
          <w:tcPr>
            <w:tcW w:w="3412" w:type="dxa"/>
            <w:gridSpan w:val="2"/>
          </w:tcPr>
          <w:p w14:paraId="3C82C52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Thomas College; MBA, Southern New Hampshire University. </w:t>
            </w:r>
          </w:p>
        </w:tc>
        <w:tc>
          <w:tcPr>
            <w:tcW w:w="1069" w:type="dxa"/>
          </w:tcPr>
          <w:p w14:paraId="7FD1EA2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B333EA" w:rsidRPr="00EF48B1" w14:paraId="4D3E2BC5"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3AB111F" w14:textId="77777777" w:rsidR="00163CF2" w:rsidRPr="00D60B78" w:rsidRDefault="00163CF2" w:rsidP="003857ED">
            <w:pPr>
              <w:rPr>
                <w:i/>
                <w:iCs/>
              </w:rPr>
            </w:pPr>
            <w:r w:rsidRPr="00D60B78">
              <w:t>Arthur</w:t>
            </w:r>
          </w:p>
        </w:tc>
        <w:tc>
          <w:tcPr>
            <w:tcW w:w="1778" w:type="dxa"/>
          </w:tcPr>
          <w:p w14:paraId="24BC8A2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Mahar</w:t>
            </w:r>
          </w:p>
        </w:tc>
        <w:tc>
          <w:tcPr>
            <w:tcW w:w="2221" w:type="dxa"/>
          </w:tcPr>
          <w:p w14:paraId="700D0D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Heavy Equipment Operation Instructor</w:t>
            </w:r>
          </w:p>
        </w:tc>
        <w:tc>
          <w:tcPr>
            <w:tcW w:w="3412" w:type="dxa"/>
            <w:gridSpan w:val="2"/>
          </w:tcPr>
          <w:p w14:paraId="3FD37ED1" w14:textId="3C48244A"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in Diesel Systems and Automotive, Washington County Vocational Technical Institute; Certified Instructor - National Center for Construction Education and Research (NCCER) for Core Curriculum for Heavy Equipment Operation; Hoisting Operator's License - State of Massachusetts</w:t>
            </w:r>
          </w:p>
        </w:tc>
        <w:tc>
          <w:tcPr>
            <w:tcW w:w="1069" w:type="dxa"/>
          </w:tcPr>
          <w:p w14:paraId="2FB4FC4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8852CD" w:rsidRPr="00EF48B1" w14:paraId="7289434D"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5E46A1C8" w14:textId="420A9506" w:rsidR="008852CD" w:rsidRPr="00D60B78" w:rsidRDefault="008852CD" w:rsidP="003857ED">
            <w:r>
              <w:lastRenderedPageBreak/>
              <w:t>Laurie</w:t>
            </w:r>
          </w:p>
        </w:tc>
        <w:tc>
          <w:tcPr>
            <w:tcW w:w="1778" w:type="dxa"/>
          </w:tcPr>
          <w:p w14:paraId="56B961ED" w14:textId="17DAC0BF" w:rsidR="008852CD" w:rsidRPr="00EF48B1" w:rsidRDefault="008852CD" w:rsidP="00691155">
            <w:pPr>
              <w:cnfStyle w:val="000000100000" w:firstRow="0" w:lastRow="0" w:firstColumn="0" w:lastColumn="0" w:oddVBand="0" w:evenVBand="0" w:oddHBand="1" w:evenHBand="0" w:firstRowFirstColumn="0" w:firstRowLastColumn="0" w:lastRowFirstColumn="0" w:lastRowLastColumn="0"/>
            </w:pPr>
            <w:r>
              <w:t>Mahar</w:t>
            </w:r>
          </w:p>
        </w:tc>
        <w:tc>
          <w:tcPr>
            <w:tcW w:w="2221" w:type="dxa"/>
          </w:tcPr>
          <w:p w14:paraId="20EEACFF" w14:textId="255DB0CE" w:rsidR="008852CD" w:rsidRDefault="008852CD" w:rsidP="00691155">
            <w:pPr>
              <w:cnfStyle w:val="000000100000" w:firstRow="0" w:lastRow="0" w:firstColumn="0" w:lastColumn="0" w:oddVBand="0" w:evenVBand="0" w:oddHBand="1" w:evenHBand="0" w:firstRowFirstColumn="0" w:firstRowLastColumn="0" w:lastRowFirstColumn="0" w:lastRowLastColumn="0"/>
            </w:pPr>
            <w:r>
              <w:t>Medical Assisting Instructor</w:t>
            </w:r>
          </w:p>
        </w:tc>
        <w:tc>
          <w:tcPr>
            <w:tcW w:w="3412" w:type="dxa"/>
            <w:gridSpan w:val="2"/>
          </w:tcPr>
          <w:p w14:paraId="7F6F7BB0" w14:textId="78C906B8" w:rsidR="008852CD" w:rsidRPr="00EF48B1" w:rsidRDefault="242F09A2" w:rsidP="00691155">
            <w:pPr>
              <w:cnfStyle w:val="000000100000" w:firstRow="0" w:lastRow="0" w:firstColumn="0" w:lastColumn="0" w:oddVBand="0" w:evenVBand="0" w:oddHBand="1" w:evenHBand="0" w:firstRowFirstColumn="0" w:firstRowLastColumn="0" w:lastRowFirstColumn="0" w:lastRowLastColumn="0"/>
            </w:pPr>
            <w:r>
              <w:t>BSN Hussan University; MSN Hussan University</w:t>
            </w:r>
          </w:p>
        </w:tc>
        <w:tc>
          <w:tcPr>
            <w:tcW w:w="1069" w:type="dxa"/>
          </w:tcPr>
          <w:p w14:paraId="72E912F5" w14:textId="28CC49A7" w:rsidR="008852CD" w:rsidRPr="00EF48B1" w:rsidRDefault="008852CD" w:rsidP="00691155">
            <w:pPr>
              <w:cnfStyle w:val="000000100000" w:firstRow="0" w:lastRow="0" w:firstColumn="0" w:lastColumn="0" w:oddVBand="0" w:evenVBand="0" w:oddHBand="1" w:evenHBand="0" w:firstRowFirstColumn="0" w:firstRowLastColumn="0" w:lastRowFirstColumn="0" w:lastRowLastColumn="0"/>
            </w:pPr>
            <w:r>
              <w:t>2024</w:t>
            </w:r>
          </w:p>
        </w:tc>
      </w:tr>
      <w:tr w:rsidR="00B333EA" w:rsidRPr="00EF48B1" w14:paraId="16BBC52A"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352B052" w14:textId="77777777" w:rsidR="00163CF2" w:rsidRPr="00D60B78" w:rsidRDefault="00163CF2" w:rsidP="003857ED">
            <w:pPr>
              <w:rPr>
                <w:i/>
                <w:iCs/>
              </w:rPr>
            </w:pPr>
            <w:r w:rsidRPr="00D60B78">
              <w:t>Amy</w:t>
            </w:r>
          </w:p>
        </w:tc>
        <w:tc>
          <w:tcPr>
            <w:tcW w:w="1778" w:type="dxa"/>
          </w:tcPr>
          <w:p w14:paraId="6642F428"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Mayhew</w:t>
            </w:r>
          </w:p>
        </w:tc>
        <w:tc>
          <w:tcPr>
            <w:tcW w:w="2221" w:type="dxa"/>
          </w:tcPr>
          <w:p w14:paraId="319D8F7A" w14:textId="5F352777" w:rsidR="00163CF2" w:rsidRPr="00EF48B1" w:rsidRDefault="00BA7327" w:rsidP="00691155">
            <w:pPr>
              <w:cnfStyle w:val="000000000000" w:firstRow="0" w:lastRow="0" w:firstColumn="0" w:lastColumn="0" w:oddVBand="0" w:evenVBand="0" w:oddHBand="0" w:evenHBand="0" w:firstRowFirstColumn="0" w:firstRowLastColumn="0" w:lastRowFirstColumn="0" w:lastRowLastColumn="0"/>
            </w:pPr>
            <w:r>
              <w:t>Enrollment and Student Success Specialist</w:t>
            </w:r>
          </w:p>
        </w:tc>
        <w:tc>
          <w:tcPr>
            <w:tcW w:w="3412" w:type="dxa"/>
            <w:gridSpan w:val="2"/>
          </w:tcPr>
          <w:p w14:paraId="0496193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BA, University of Maine at Farmington. </w:t>
            </w:r>
          </w:p>
        </w:tc>
        <w:tc>
          <w:tcPr>
            <w:tcW w:w="1069" w:type="dxa"/>
          </w:tcPr>
          <w:p w14:paraId="0D51D09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2023</w:t>
            </w:r>
          </w:p>
        </w:tc>
      </w:tr>
      <w:tr w:rsidR="00B333EA" w:rsidRPr="00EF48B1" w14:paraId="4E175E4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0D7235F" w14:textId="77777777" w:rsidR="00163CF2" w:rsidRPr="00D60B78" w:rsidRDefault="00163CF2" w:rsidP="003857ED">
            <w:pPr>
              <w:rPr>
                <w:i/>
                <w:iCs/>
              </w:rPr>
            </w:pPr>
            <w:r w:rsidRPr="00D60B78">
              <w:t>Molly</w:t>
            </w:r>
          </w:p>
        </w:tc>
        <w:tc>
          <w:tcPr>
            <w:tcW w:w="1778" w:type="dxa"/>
          </w:tcPr>
          <w:p w14:paraId="5874A9F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McDonald</w:t>
            </w:r>
          </w:p>
        </w:tc>
        <w:tc>
          <w:tcPr>
            <w:tcW w:w="2221" w:type="dxa"/>
          </w:tcPr>
          <w:p w14:paraId="0EAA046A" w14:textId="4617F3F1"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w:t>
            </w:r>
            <w:r w:rsidR="00146233">
              <w:t xml:space="preserve"> </w:t>
            </w:r>
            <w:r>
              <w:t>/</w:t>
            </w:r>
            <w:r w:rsidR="00ED0C55">
              <w:t xml:space="preserve"> </w:t>
            </w:r>
            <w:r>
              <w:t>Communications Instructor</w:t>
            </w:r>
          </w:p>
        </w:tc>
        <w:tc>
          <w:tcPr>
            <w:tcW w:w="3412" w:type="dxa"/>
            <w:gridSpan w:val="2"/>
          </w:tcPr>
          <w:p w14:paraId="2B78099C" w14:textId="5B2E4425"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Oberlin College; MFA, University of Montana</w:t>
            </w:r>
            <w:r w:rsidR="00F7135E">
              <w:t xml:space="preserve">; </w:t>
            </w:r>
            <w:r w:rsidR="008A32F8">
              <w:t xml:space="preserve">Graduate Certificate, </w:t>
            </w:r>
            <w:r w:rsidR="0002020D">
              <w:t xml:space="preserve">College Writing Theory and Practice, </w:t>
            </w:r>
            <w:r w:rsidR="008A32F8">
              <w:t>Bowling Green</w:t>
            </w:r>
            <w:r w:rsidR="00F5156D">
              <w:t xml:space="preserve"> State University</w:t>
            </w:r>
            <w:r w:rsidR="008A32F8">
              <w:t xml:space="preserve">, </w:t>
            </w:r>
            <w:r w:rsidR="00F5156D">
              <w:t>Ohio</w:t>
            </w:r>
          </w:p>
        </w:tc>
        <w:tc>
          <w:tcPr>
            <w:tcW w:w="1069" w:type="dxa"/>
          </w:tcPr>
          <w:p w14:paraId="37157AD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B333EA" w:rsidRPr="00EF48B1" w14:paraId="0D92AA33"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0E738516" w14:textId="77777777" w:rsidR="00163CF2" w:rsidRPr="00D60B78" w:rsidRDefault="00163CF2" w:rsidP="003857ED">
            <w:pPr>
              <w:rPr>
                <w:i/>
                <w:iCs/>
              </w:rPr>
            </w:pPr>
            <w:r w:rsidRPr="00D60B78">
              <w:t>Susan</w:t>
            </w:r>
          </w:p>
        </w:tc>
        <w:tc>
          <w:tcPr>
            <w:tcW w:w="1778" w:type="dxa"/>
          </w:tcPr>
          <w:p w14:paraId="00C55F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Mingo</w:t>
            </w:r>
          </w:p>
        </w:tc>
        <w:tc>
          <w:tcPr>
            <w:tcW w:w="2221" w:type="dxa"/>
          </w:tcPr>
          <w:p w14:paraId="2EFFE27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President</w:t>
            </w:r>
          </w:p>
        </w:tc>
        <w:tc>
          <w:tcPr>
            <w:tcW w:w="3412" w:type="dxa"/>
            <w:gridSpan w:val="2"/>
          </w:tcPr>
          <w:p w14:paraId="29A0F27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MS, Husson University. </w:t>
            </w:r>
          </w:p>
        </w:tc>
        <w:tc>
          <w:tcPr>
            <w:tcW w:w="1069" w:type="dxa"/>
          </w:tcPr>
          <w:p w14:paraId="1E82736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2005</w:t>
            </w:r>
          </w:p>
        </w:tc>
      </w:tr>
      <w:tr w:rsidR="00B333EA" w:rsidRPr="00EF48B1" w14:paraId="3AFB13C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E982BF3" w14:textId="77777777" w:rsidR="00163CF2" w:rsidRPr="00D60B78" w:rsidRDefault="00163CF2" w:rsidP="003857ED">
            <w:pPr>
              <w:rPr>
                <w:i/>
                <w:iCs/>
              </w:rPr>
            </w:pPr>
            <w:r w:rsidRPr="00D60B78">
              <w:t>Cynthia</w:t>
            </w:r>
          </w:p>
        </w:tc>
        <w:tc>
          <w:tcPr>
            <w:tcW w:w="1778" w:type="dxa"/>
          </w:tcPr>
          <w:p w14:paraId="3EDADB1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Moholland</w:t>
            </w:r>
          </w:p>
        </w:tc>
        <w:tc>
          <w:tcPr>
            <w:tcW w:w="2221" w:type="dxa"/>
          </w:tcPr>
          <w:p w14:paraId="6D12C56F" w14:textId="3AD0BDC4" w:rsidR="00163CF2" w:rsidRPr="00EF48B1" w:rsidRDefault="00146233" w:rsidP="00EC0DC9">
            <w:pPr>
              <w:cnfStyle w:val="000000100000" w:firstRow="0" w:lastRow="0" w:firstColumn="0" w:lastColumn="0" w:oddVBand="0" w:evenVBand="0" w:oddHBand="1" w:evenHBand="0" w:firstRowFirstColumn="0" w:firstRowLastColumn="0" w:lastRowFirstColumn="0" w:lastRowLastColumn="0"/>
            </w:pPr>
            <w:r>
              <w:t>Business Studies</w:t>
            </w:r>
            <w:r w:rsidR="00163CF2">
              <w:t xml:space="preserve"> Instructor</w:t>
            </w:r>
          </w:p>
        </w:tc>
        <w:tc>
          <w:tcPr>
            <w:tcW w:w="3412" w:type="dxa"/>
            <w:gridSpan w:val="2"/>
          </w:tcPr>
          <w:p w14:paraId="042D1E40" w14:textId="7A2F6F9D"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AAS, Washington County Technical College; BS, University of Maine at Machias; MBA, Thomas College; CMA (AAMA); PBT (ASCP</w:t>
            </w:r>
            <w:r w:rsidR="1301F4B9">
              <w:t>)</w:t>
            </w:r>
          </w:p>
        </w:tc>
        <w:tc>
          <w:tcPr>
            <w:tcW w:w="1069" w:type="dxa"/>
          </w:tcPr>
          <w:p w14:paraId="51EE388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1999</w:t>
            </w:r>
          </w:p>
        </w:tc>
      </w:tr>
      <w:tr w:rsidR="00B333EA" w:rsidRPr="00EF48B1" w14:paraId="38E7926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4D33258B" w14:textId="77777777" w:rsidR="00163CF2" w:rsidRPr="00D60B78" w:rsidRDefault="00163CF2" w:rsidP="003857ED">
            <w:pPr>
              <w:rPr>
                <w:i/>
                <w:iCs/>
              </w:rPr>
            </w:pPr>
            <w:r w:rsidRPr="00D60B78">
              <w:t>Ronald</w:t>
            </w:r>
          </w:p>
        </w:tc>
        <w:tc>
          <w:tcPr>
            <w:tcW w:w="1778" w:type="dxa"/>
          </w:tcPr>
          <w:p w14:paraId="3E34145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O’Brien</w:t>
            </w:r>
          </w:p>
        </w:tc>
        <w:tc>
          <w:tcPr>
            <w:tcW w:w="2221" w:type="dxa"/>
          </w:tcPr>
          <w:p w14:paraId="6EFC6A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Automotive Instructor</w:t>
            </w:r>
          </w:p>
        </w:tc>
        <w:tc>
          <w:tcPr>
            <w:tcW w:w="3412" w:type="dxa"/>
            <w:gridSpan w:val="2"/>
          </w:tcPr>
          <w:p w14:paraId="649ED77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ASE Master Certifications. </w:t>
            </w:r>
          </w:p>
        </w:tc>
        <w:tc>
          <w:tcPr>
            <w:tcW w:w="1069" w:type="dxa"/>
          </w:tcPr>
          <w:p w14:paraId="3CBCFA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2000</w:t>
            </w:r>
          </w:p>
        </w:tc>
      </w:tr>
      <w:tr w:rsidR="005C3106" w:rsidRPr="00EF48B1" w14:paraId="47BDBBD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8327FCB" w14:textId="7334D36A" w:rsidR="005C3106" w:rsidRPr="00D60B78" w:rsidRDefault="005C3106" w:rsidP="003857ED">
            <w:r>
              <w:t xml:space="preserve">Natasha </w:t>
            </w:r>
          </w:p>
        </w:tc>
        <w:tc>
          <w:tcPr>
            <w:tcW w:w="1778" w:type="dxa"/>
          </w:tcPr>
          <w:p w14:paraId="745D8907" w14:textId="79371DED" w:rsidR="005C3106" w:rsidRDefault="005C3106" w:rsidP="00EC0DC9">
            <w:pPr>
              <w:cnfStyle w:val="000000100000" w:firstRow="0" w:lastRow="0" w:firstColumn="0" w:lastColumn="0" w:oddVBand="0" w:evenVBand="0" w:oddHBand="1" w:evenHBand="0" w:firstRowFirstColumn="0" w:firstRowLastColumn="0" w:lastRowFirstColumn="0" w:lastRowLastColumn="0"/>
            </w:pPr>
            <w:r>
              <w:t>Osmond</w:t>
            </w:r>
          </w:p>
        </w:tc>
        <w:tc>
          <w:tcPr>
            <w:tcW w:w="2221" w:type="dxa"/>
          </w:tcPr>
          <w:p w14:paraId="435EBC2B" w14:textId="287148A8" w:rsidR="005C3106" w:rsidRDefault="005C3106" w:rsidP="00EC0DC9">
            <w:pPr>
              <w:cnfStyle w:val="000000100000" w:firstRow="0" w:lastRow="0" w:firstColumn="0" w:lastColumn="0" w:oddVBand="0" w:evenVBand="0" w:oddHBand="1" w:evenHBand="0" w:firstRowFirstColumn="0" w:firstRowLastColumn="0" w:lastRowFirstColumn="0" w:lastRowLastColumn="0"/>
            </w:pPr>
            <w:r>
              <w:t>Allied Health Occupations Instructor</w:t>
            </w:r>
          </w:p>
        </w:tc>
        <w:tc>
          <w:tcPr>
            <w:tcW w:w="3412" w:type="dxa"/>
            <w:gridSpan w:val="2"/>
          </w:tcPr>
          <w:p w14:paraId="4A49F6AB" w14:textId="683BC9C9"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BScN, Dalhousie University, Nova Scotia, Canada</w:t>
            </w:r>
          </w:p>
          <w:p w14:paraId="343B86F3" w14:textId="747BF9ED" w:rsidR="005C3106" w:rsidRDefault="371E11FF" w:rsidP="1F948617">
            <w:pPr>
              <w:cnfStyle w:val="000000100000" w:firstRow="0" w:lastRow="0" w:firstColumn="0" w:lastColumn="0" w:oddVBand="0" w:evenVBand="0" w:oddHBand="1" w:evenHBand="0" w:firstRowFirstColumn="0" w:firstRowLastColumn="0" w:lastRowFirstColumn="0" w:lastRowLastColumn="0"/>
            </w:pPr>
            <w:proofErr w:type="spellStart"/>
            <w:r w:rsidRPr="1F948617">
              <w:t>Periop</w:t>
            </w:r>
            <w:proofErr w:type="spellEnd"/>
            <w:r w:rsidRPr="1F948617">
              <w:t xml:space="preserve"> RN, George Brown College, Ontario, Canada </w:t>
            </w:r>
          </w:p>
          <w:p w14:paraId="6EA506DE" w14:textId="3BE0BA79"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 xml:space="preserve">MSN, Athabasca University, Alberta, Canada </w:t>
            </w:r>
          </w:p>
          <w:p w14:paraId="24658362" w14:textId="79D6D6E7"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GDID, Athabasca University, Alberta, Canada</w:t>
            </w:r>
          </w:p>
        </w:tc>
        <w:tc>
          <w:tcPr>
            <w:tcW w:w="1069" w:type="dxa"/>
          </w:tcPr>
          <w:p w14:paraId="656DFE32" w14:textId="74C0E1EA" w:rsidR="005C3106" w:rsidRPr="00EF48B1" w:rsidRDefault="005C3106" w:rsidP="00EC0DC9">
            <w:pPr>
              <w:cnfStyle w:val="000000100000" w:firstRow="0" w:lastRow="0" w:firstColumn="0" w:lastColumn="0" w:oddVBand="0" w:evenVBand="0" w:oddHBand="1" w:evenHBand="0" w:firstRowFirstColumn="0" w:firstRowLastColumn="0" w:lastRowFirstColumn="0" w:lastRowLastColumn="0"/>
            </w:pPr>
            <w:r>
              <w:t>2024</w:t>
            </w:r>
          </w:p>
        </w:tc>
      </w:tr>
      <w:tr w:rsidR="00B333EA" w:rsidRPr="00EF48B1" w14:paraId="027BC4CC"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6E88829" w14:textId="77777777" w:rsidR="00163CF2" w:rsidRPr="00D60B78" w:rsidRDefault="00163CF2" w:rsidP="003857ED">
            <w:pPr>
              <w:rPr>
                <w:i/>
                <w:iCs/>
              </w:rPr>
            </w:pPr>
            <w:r w:rsidRPr="00D60B78">
              <w:t>Tatiana</w:t>
            </w:r>
          </w:p>
        </w:tc>
        <w:tc>
          <w:tcPr>
            <w:tcW w:w="1778" w:type="dxa"/>
          </w:tcPr>
          <w:p w14:paraId="41BC415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Osmond</w:t>
            </w:r>
          </w:p>
        </w:tc>
        <w:tc>
          <w:tcPr>
            <w:tcW w:w="2221" w:type="dxa"/>
          </w:tcPr>
          <w:p w14:paraId="6E23AC8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Associate Dean of the Teaching &amp; Learning Center for Excellence</w:t>
            </w:r>
          </w:p>
        </w:tc>
        <w:tc>
          <w:tcPr>
            <w:tcW w:w="3412" w:type="dxa"/>
            <w:gridSpan w:val="2"/>
          </w:tcPr>
          <w:p w14:paraId="01C63A99" w14:textId="77777777" w:rsidR="00A433F3" w:rsidRDefault="00163CF2" w:rsidP="00EC0DC9">
            <w:pPr>
              <w:cnfStyle w:val="000000000000" w:firstRow="0" w:lastRow="0" w:firstColumn="0" w:lastColumn="0" w:oddVBand="0" w:evenVBand="0" w:oddHBand="0" w:evenHBand="0" w:firstRowFirstColumn="0" w:firstRowLastColumn="0" w:lastRowFirstColumn="0" w:lastRowLastColumn="0"/>
            </w:pPr>
            <w:r>
              <w:t xml:space="preserve">Certificates, CISN Operator, CISN Administrator and CISN Manager, Department of National </w:t>
            </w:r>
            <w:r w:rsidR="006622D4">
              <w:t>Defense</w:t>
            </w:r>
            <w:r>
              <w:t xml:space="preserve"> Nova Scotia, Canada; </w:t>
            </w:r>
            <w:r w:rsidRPr="00EF48B1">
              <w:t>Certificate, Data Analysis, University of New Brunswick</w:t>
            </w:r>
            <w:r w:rsidR="001623C3">
              <w:t xml:space="preserve">, </w:t>
            </w:r>
            <w:proofErr w:type="gramStart"/>
            <w:r w:rsidR="001623C3">
              <w:t>Canada</w:t>
            </w:r>
            <w:r w:rsidRPr="00EF48B1">
              <w:t>;</w:t>
            </w:r>
            <w:proofErr w:type="gramEnd"/>
            <w:r w:rsidRPr="00EF48B1">
              <w:t xml:space="preserve"> </w:t>
            </w:r>
          </w:p>
          <w:p w14:paraId="699D9B0A" w14:textId="1FF47F59"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w:t>
            </w:r>
            <w:r w:rsidR="00F4051A">
              <w:t xml:space="preserve"> </w:t>
            </w:r>
            <w:r w:rsidRPr="00EF48B1">
              <w:t>Ed, Athabasca University</w:t>
            </w:r>
            <w:r w:rsidR="006C713F">
              <w:t>, Alberta, Canada</w:t>
            </w:r>
            <w:r w:rsidRPr="00EF48B1">
              <w:t xml:space="preserve">. </w:t>
            </w:r>
          </w:p>
        </w:tc>
        <w:tc>
          <w:tcPr>
            <w:tcW w:w="1069" w:type="dxa"/>
          </w:tcPr>
          <w:p w14:paraId="5E51C8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2014</w:t>
            </w:r>
          </w:p>
        </w:tc>
      </w:tr>
      <w:tr w:rsidR="00B333EA" w:rsidRPr="00EF48B1" w14:paraId="0A27BFC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1398A84" w14:textId="77777777" w:rsidR="00163CF2" w:rsidRPr="00D60B78" w:rsidRDefault="00163CF2" w:rsidP="003857ED">
            <w:pPr>
              <w:rPr>
                <w:i/>
                <w:iCs/>
              </w:rPr>
            </w:pPr>
            <w:r w:rsidRPr="00D60B78">
              <w:lastRenderedPageBreak/>
              <w:t>Travis</w:t>
            </w:r>
          </w:p>
        </w:tc>
        <w:tc>
          <w:tcPr>
            <w:tcW w:w="1778" w:type="dxa"/>
          </w:tcPr>
          <w:p w14:paraId="7783E3F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Pelletier</w:t>
            </w:r>
          </w:p>
        </w:tc>
        <w:tc>
          <w:tcPr>
            <w:tcW w:w="2221" w:type="dxa"/>
          </w:tcPr>
          <w:p w14:paraId="19CC53F1"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Facilities Maintenance Specialist I</w:t>
            </w:r>
          </w:p>
        </w:tc>
        <w:tc>
          <w:tcPr>
            <w:tcW w:w="3412" w:type="dxa"/>
            <w:gridSpan w:val="2"/>
          </w:tcPr>
          <w:p w14:paraId="4EBD11CD"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proofErr w:type="gramStart"/>
            <w:r w:rsidRPr="00EF48B1">
              <w:t>Forklift, and</w:t>
            </w:r>
            <w:proofErr w:type="gramEnd"/>
            <w:r w:rsidRPr="00EF48B1">
              <w:t xml:space="preserve"> Clamp Truck Operator. 2023</w:t>
            </w:r>
          </w:p>
        </w:tc>
        <w:tc>
          <w:tcPr>
            <w:tcW w:w="1069" w:type="dxa"/>
          </w:tcPr>
          <w:p w14:paraId="4660C9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2B96010C" w14:paraId="1146646C"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082A4BEB" w14:textId="248B1109" w:rsidR="7C4F83C5" w:rsidRDefault="7C4F83C5" w:rsidP="2B96010C">
            <w:r>
              <w:t>Anne</w:t>
            </w:r>
          </w:p>
        </w:tc>
        <w:tc>
          <w:tcPr>
            <w:tcW w:w="1778" w:type="dxa"/>
          </w:tcPr>
          <w:p w14:paraId="0A99249F" w14:textId="084B9BD9" w:rsidR="7C4F83C5" w:rsidRDefault="7C4F83C5" w:rsidP="2B96010C">
            <w:pPr>
              <w:cnfStyle w:val="000000000000" w:firstRow="0" w:lastRow="0" w:firstColumn="0" w:lastColumn="0" w:oddVBand="0" w:evenVBand="0" w:oddHBand="0" w:evenHBand="0" w:firstRowFirstColumn="0" w:firstRowLastColumn="0" w:lastRowFirstColumn="0" w:lastRowLastColumn="0"/>
            </w:pPr>
            <w:r>
              <w:t>Perry</w:t>
            </w:r>
          </w:p>
        </w:tc>
        <w:tc>
          <w:tcPr>
            <w:tcW w:w="2221" w:type="dxa"/>
          </w:tcPr>
          <w:p w14:paraId="45C26D25" w14:textId="70DD7C96" w:rsidR="7C4F83C5" w:rsidRDefault="7C4F83C5" w:rsidP="2B96010C">
            <w:pPr>
              <w:cnfStyle w:val="000000000000" w:firstRow="0" w:lastRow="0" w:firstColumn="0" w:lastColumn="0" w:oddVBand="0" w:evenVBand="0" w:oddHBand="0" w:evenHBand="0" w:firstRowFirstColumn="0" w:firstRowLastColumn="0" w:lastRowFirstColumn="0" w:lastRowLastColumn="0"/>
            </w:pPr>
            <w:r>
              <w:t>Nursing Administrator</w:t>
            </w:r>
          </w:p>
        </w:tc>
        <w:tc>
          <w:tcPr>
            <w:tcW w:w="3412" w:type="dxa"/>
            <w:gridSpan w:val="2"/>
          </w:tcPr>
          <w:p w14:paraId="42BA7C04" w14:textId="20E71D02" w:rsidR="2B96010C" w:rsidRDefault="2B96010C" w:rsidP="2B96010C">
            <w:pPr>
              <w:cnfStyle w:val="000000000000" w:firstRow="0" w:lastRow="0" w:firstColumn="0" w:lastColumn="0" w:oddVBand="0" w:evenVBand="0" w:oddHBand="0" w:evenHBand="0" w:firstRowFirstColumn="0" w:firstRowLastColumn="0" w:lastRowFirstColumn="0" w:lastRowLastColumn="0"/>
            </w:pPr>
          </w:p>
        </w:tc>
        <w:tc>
          <w:tcPr>
            <w:tcW w:w="1069" w:type="dxa"/>
          </w:tcPr>
          <w:p w14:paraId="7CD03B25" w14:textId="1137FF9D" w:rsidR="7C4F83C5" w:rsidRDefault="7C4F83C5" w:rsidP="2B96010C">
            <w:pPr>
              <w:cnfStyle w:val="000000000000" w:firstRow="0" w:lastRow="0" w:firstColumn="0" w:lastColumn="0" w:oddVBand="0" w:evenVBand="0" w:oddHBand="0" w:evenHBand="0" w:firstRowFirstColumn="0" w:firstRowLastColumn="0" w:lastRowFirstColumn="0" w:lastRowLastColumn="0"/>
            </w:pPr>
            <w:r>
              <w:t>2024</w:t>
            </w:r>
          </w:p>
        </w:tc>
      </w:tr>
      <w:tr w:rsidR="00B333EA" w:rsidRPr="00EF48B1" w14:paraId="346C734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1F4517D" w14:textId="77777777" w:rsidR="00163CF2" w:rsidRPr="00D60B78" w:rsidRDefault="00163CF2" w:rsidP="003857ED">
            <w:pPr>
              <w:rPr>
                <w:i/>
                <w:iCs/>
              </w:rPr>
            </w:pPr>
            <w:r w:rsidRPr="00D60B78">
              <w:t>Kelly</w:t>
            </w:r>
          </w:p>
        </w:tc>
        <w:tc>
          <w:tcPr>
            <w:tcW w:w="1778" w:type="dxa"/>
          </w:tcPr>
          <w:p w14:paraId="04E7045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Peters</w:t>
            </w:r>
          </w:p>
        </w:tc>
        <w:tc>
          <w:tcPr>
            <w:tcW w:w="2221" w:type="dxa"/>
          </w:tcPr>
          <w:p w14:paraId="2D9E9F4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English/Communications Instructor</w:t>
            </w:r>
          </w:p>
        </w:tc>
        <w:tc>
          <w:tcPr>
            <w:tcW w:w="3412" w:type="dxa"/>
            <w:gridSpan w:val="2"/>
          </w:tcPr>
          <w:p w14:paraId="39522610" w14:textId="3C45322E"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Maryland; M.A. and M.Ed., Millersville University</w:t>
            </w:r>
            <w:r w:rsidR="4398DBC8">
              <w:t xml:space="preserve">, </w:t>
            </w:r>
            <w:r w:rsidR="6CE4DFA8">
              <w:t xml:space="preserve">Post Graduate Degree, </w:t>
            </w:r>
            <w:r w:rsidR="4398DBC8">
              <w:t>Education Specialist in Curriculum &amp; Instruction, Liberty University.</w:t>
            </w:r>
          </w:p>
        </w:tc>
        <w:tc>
          <w:tcPr>
            <w:tcW w:w="1069" w:type="dxa"/>
          </w:tcPr>
          <w:p w14:paraId="1F8B0C8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2B96010C" w14:paraId="1911BD33"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5AEF148F" w14:textId="15E48179" w:rsidR="007A8042" w:rsidRDefault="007A8042" w:rsidP="2B96010C">
            <w:r>
              <w:t>Ryan</w:t>
            </w:r>
          </w:p>
        </w:tc>
        <w:tc>
          <w:tcPr>
            <w:tcW w:w="1778" w:type="dxa"/>
          </w:tcPr>
          <w:p w14:paraId="2B051D2E" w14:textId="573EEE7C" w:rsidR="007A8042" w:rsidRDefault="007A8042" w:rsidP="2B96010C">
            <w:pPr>
              <w:cnfStyle w:val="000000000000" w:firstRow="0" w:lastRow="0" w:firstColumn="0" w:lastColumn="0" w:oddVBand="0" w:evenVBand="0" w:oddHBand="0" w:evenHBand="0" w:firstRowFirstColumn="0" w:firstRowLastColumn="0" w:lastRowFirstColumn="0" w:lastRowLastColumn="0"/>
            </w:pPr>
            <w:r>
              <w:t>Prescott</w:t>
            </w:r>
          </w:p>
        </w:tc>
        <w:tc>
          <w:tcPr>
            <w:tcW w:w="2221" w:type="dxa"/>
          </w:tcPr>
          <w:p w14:paraId="51CA8276" w14:textId="028BDB4E" w:rsidR="007A8042" w:rsidRDefault="007A8042" w:rsidP="2B96010C">
            <w:pPr>
              <w:cnfStyle w:val="000000000000" w:firstRow="0" w:lastRow="0" w:firstColumn="0" w:lastColumn="0" w:oddVBand="0" w:evenVBand="0" w:oddHBand="0" w:evenHBand="0" w:firstRowFirstColumn="0" w:firstRowLastColumn="0" w:lastRowFirstColumn="0" w:lastRowLastColumn="0"/>
            </w:pPr>
            <w:r>
              <w:t>Information Techno</w:t>
            </w:r>
            <w:r w:rsidR="5E57DE2E">
              <w:t>logy</w:t>
            </w:r>
            <w:r>
              <w:t xml:space="preserve"> Technician III</w:t>
            </w:r>
          </w:p>
        </w:tc>
        <w:tc>
          <w:tcPr>
            <w:tcW w:w="3412" w:type="dxa"/>
            <w:gridSpan w:val="2"/>
          </w:tcPr>
          <w:p w14:paraId="125CE97E" w14:textId="01761938" w:rsidR="007A8042" w:rsidRDefault="007A8042" w:rsidP="2B96010C">
            <w:pPr>
              <w:cnfStyle w:val="000000000000" w:firstRow="0" w:lastRow="0" w:firstColumn="0" w:lastColumn="0" w:oddVBand="0" w:evenVBand="0" w:oddHBand="0" w:evenHBand="0" w:firstRowFirstColumn="0" w:firstRowLastColumn="0" w:lastRowFirstColumn="0" w:lastRowLastColumn="0"/>
            </w:pPr>
            <w:r>
              <w:t>AAS Computer Technology, Washington County Community College.</w:t>
            </w:r>
          </w:p>
        </w:tc>
        <w:tc>
          <w:tcPr>
            <w:tcW w:w="1069" w:type="dxa"/>
          </w:tcPr>
          <w:p w14:paraId="07ACE8FF" w14:textId="75FB8FCD" w:rsidR="007A8042" w:rsidRDefault="007A8042" w:rsidP="2B96010C">
            <w:pPr>
              <w:cnfStyle w:val="000000000000" w:firstRow="0" w:lastRow="0" w:firstColumn="0" w:lastColumn="0" w:oddVBand="0" w:evenVBand="0" w:oddHBand="0" w:evenHBand="0" w:firstRowFirstColumn="0" w:firstRowLastColumn="0" w:lastRowFirstColumn="0" w:lastRowLastColumn="0"/>
            </w:pPr>
            <w:r>
              <w:t>2025</w:t>
            </w:r>
          </w:p>
        </w:tc>
      </w:tr>
      <w:tr w:rsidR="00B333EA" w:rsidRPr="00EF48B1" w14:paraId="0623B34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F8F5BA3" w14:textId="77777777" w:rsidR="00163CF2" w:rsidRPr="00D60B78" w:rsidRDefault="00163CF2" w:rsidP="003857ED">
            <w:pPr>
              <w:rPr>
                <w:i/>
                <w:iCs/>
              </w:rPr>
            </w:pPr>
            <w:r w:rsidRPr="00D60B78">
              <w:t>Michael</w:t>
            </w:r>
          </w:p>
        </w:tc>
        <w:tc>
          <w:tcPr>
            <w:tcW w:w="1778" w:type="dxa"/>
          </w:tcPr>
          <w:p w14:paraId="79BB44D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Ramsdell</w:t>
            </w:r>
          </w:p>
        </w:tc>
        <w:tc>
          <w:tcPr>
            <w:tcW w:w="2221" w:type="dxa"/>
          </w:tcPr>
          <w:p w14:paraId="204C068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Facilities Maintenance Specialist III</w:t>
            </w:r>
          </w:p>
        </w:tc>
        <w:tc>
          <w:tcPr>
            <w:tcW w:w="3412" w:type="dxa"/>
            <w:gridSpan w:val="2"/>
          </w:tcPr>
          <w:p w14:paraId="1FA2510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310ACB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2017</w:t>
            </w:r>
          </w:p>
        </w:tc>
      </w:tr>
      <w:tr w:rsidR="00B333EA" w:rsidRPr="00EF48B1" w14:paraId="7F59C90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2A0CB7C" w14:textId="77777777" w:rsidR="00163CF2" w:rsidRPr="00D60B78" w:rsidRDefault="00163CF2" w:rsidP="003857ED">
            <w:pPr>
              <w:rPr>
                <w:i/>
                <w:iCs/>
              </w:rPr>
            </w:pPr>
            <w:r w:rsidRPr="00D60B78">
              <w:t>Richard</w:t>
            </w:r>
          </w:p>
        </w:tc>
        <w:tc>
          <w:tcPr>
            <w:tcW w:w="1778" w:type="dxa"/>
          </w:tcPr>
          <w:p w14:paraId="0DAB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Ramsey</w:t>
            </w:r>
          </w:p>
        </w:tc>
        <w:tc>
          <w:tcPr>
            <w:tcW w:w="2221" w:type="dxa"/>
          </w:tcPr>
          <w:p w14:paraId="7AC732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Facilities Manager</w:t>
            </w:r>
          </w:p>
        </w:tc>
        <w:tc>
          <w:tcPr>
            <w:tcW w:w="3412" w:type="dxa"/>
            <w:gridSpan w:val="2"/>
          </w:tcPr>
          <w:p w14:paraId="46DF3DBA" w14:textId="2FBC2CA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Building Construction Technology, Washington County Technical College. Certified Building Analyst Professional with Building Performance Institute, Inc. EPA Lead-Safe Certified Renovator. OSHA Certified Trainer in Construction. Certified Instructor; National Center for Construction Education and Research (NCCER) for Core Curriculum, Plumbing, Heating and Carpentry.</w:t>
            </w:r>
            <w:r w:rsidR="0042221D">
              <w:t xml:space="preserve"> </w:t>
            </w:r>
            <w:r w:rsidRPr="00EF48B1">
              <w:t xml:space="preserve">Maine State License, Propane and Natural Gas. Maine State License Master Oil Burner up to 15GPH. </w:t>
            </w:r>
          </w:p>
        </w:tc>
        <w:tc>
          <w:tcPr>
            <w:tcW w:w="1069" w:type="dxa"/>
          </w:tcPr>
          <w:p w14:paraId="7D4FF4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2008</w:t>
            </w:r>
          </w:p>
        </w:tc>
      </w:tr>
      <w:tr w:rsidR="00B333EA" w:rsidRPr="00EF48B1" w14:paraId="1D0FC217"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282484B" w14:textId="77777777" w:rsidR="00163CF2" w:rsidRPr="00D60B78" w:rsidRDefault="00163CF2" w:rsidP="003857ED">
            <w:pPr>
              <w:rPr>
                <w:i/>
                <w:iCs/>
              </w:rPr>
            </w:pPr>
            <w:r w:rsidRPr="00D60B78">
              <w:t>Melinda</w:t>
            </w:r>
          </w:p>
        </w:tc>
        <w:tc>
          <w:tcPr>
            <w:tcW w:w="1778" w:type="dxa"/>
          </w:tcPr>
          <w:p w14:paraId="4B1C3FF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Reynolds</w:t>
            </w:r>
          </w:p>
        </w:tc>
        <w:tc>
          <w:tcPr>
            <w:tcW w:w="2221" w:type="dxa"/>
          </w:tcPr>
          <w:p w14:paraId="15CF7F1D" w14:textId="36E9E380" w:rsidR="00163CF2" w:rsidRPr="00EF48B1" w:rsidRDefault="003E0CD8" w:rsidP="00691155">
            <w:pPr>
              <w:cnfStyle w:val="000000100000" w:firstRow="0" w:lastRow="0" w:firstColumn="0" w:lastColumn="0" w:oddVBand="0" w:evenVBand="0" w:oddHBand="1" w:evenHBand="0" w:firstRowFirstColumn="0" w:firstRowLastColumn="0" w:lastRowFirstColumn="0" w:lastRowLastColumn="0"/>
            </w:pPr>
            <w:r>
              <w:t>Early Childhood</w:t>
            </w:r>
            <w:r w:rsidR="009D1892">
              <w:t xml:space="preserve"> Education/Education Instructor</w:t>
            </w:r>
          </w:p>
        </w:tc>
        <w:tc>
          <w:tcPr>
            <w:tcW w:w="3412" w:type="dxa"/>
            <w:gridSpan w:val="2"/>
          </w:tcPr>
          <w:p w14:paraId="544C49D6" w14:textId="42D25A6F"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rPr>
                <w:rStyle w:val="SubtleEmphasis"/>
              </w:rPr>
            </w:pPr>
            <w:r w:rsidRPr="00EF48B1">
              <w:t>BS, West Chester University of Pennsylvania</w:t>
            </w:r>
            <w:r w:rsidR="0049550C">
              <w:t xml:space="preserve">; M.Ed. </w:t>
            </w:r>
            <w:r w:rsidR="006579A2">
              <w:t xml:space="preserve">Grand Canyon University; DOE Professional certifications: </w:t>
            </w:r>
            <w:r w:rsidR="00AA65D8">
              <w:t>B</w:t>
            </w:r>
            <w:r w:rsidR="00085E12">
              <w:t>ir</w:t>
            </w:r>
            <w:r w:rsidR="00AA65D8">
              <w:t xml:space="preserve">th-5 (081), K-8 (020), and </w:t>
            </w:r>
            <w:r w:rsidR="00AA65D8">
              <w:lastRenderedPageBreak/>
              <w:t xml:space="preserve">K-12 Building Administrator (040). </w:t>
            </w:r>
          </w:p>
        </w:tc>
        <w:tc>
          <w:tcPr>
            <w:tcW w:w="1069" w:type="dxa"/>
          </w:tcPr>
          <w:p w14:paraId="0DB9697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lastRenderedPageBreak/>
              <w:t>2022</w:t>
            </w:r>
          </w:p>
        </w:tc>
      </w:tr>
      <w:tr w:rsidR="00B333EA" w:rsidRPr="00EF48B1" w14:paraId="40FF3EF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C614F69" w14:textId="77777777" w:rsidR="00163CF2" w:rsidRPr="00D60B78" w:rsidRDefault="00163CF2" w:rsidP="003857ED">
            <w:pPr>
              <w:rPr>
                <w:i/>
                <w:iCs/>
              </w:rPr>
            </w:pPr>
            <w:r w:rsidRPr="00D60B78">
              <w:t>Nichole</w:t>
            </w:r>
          </w:p>
        </w:tc>
        <w:tc>
          <w:tcPr>
            <w:tcW w:w="1778" w:type="dxa"/>
          </w:tcPr>
          <w:p w14:paraId="5C302F8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Sawyer</w:t>
            </w:r>
          </w:p>
        </w:tc>
        <w:tc>
          <w:tcPr>
            <w:tcW w:w="2221" w:type="dxa"/>
          </w:tcPr>
          <w:p w14:paraId="3F9B693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Workforce Development &amp; Community Engagement.</w:t>
            </w:r>
          </w:p>
        </w:tc>
        <w:tc>
          <w:tcPr>
            <w:tcW w:w="3412" w:type="dxa"/>
            <w:gridSpan w:val="2"/>
          </w:tcPr>
          <w:p w14:paraId="481F43E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Public Administration, University of Maine. </w:t>
            </w:r>
          </w:p>
        </w:tc>
        <w:tc>
          <w:tcPr>
            <w:tcW w:w="1069" w:type="dxa"/>
          </w:tcPr>
          <w:p w14:paraId="727D039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2018</w:t>
            </w:r>
          </w:p>
        </w:tc>
      </w:tr>
      <w:tr w:rsidR="00B333EA" w:rsidRPr="00EF48B1" w14:paraId="28679A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2DE9419" w14:textId="77777777" w:rsidR="00163CF2" w:rsidRPr="00D60B78" w:rsidRDefault="00163CF2" w:rsidP="003857ED">
            <w:pPr>
              <w:rPr>
                <w:i/>
                <w:iCs/>
              </w:rPr>
            </w:pPr>
            <w:r w:rsidRPr="00D60B78">
              <w:t>Heather</w:t>
            </w:r>
          </w:p>
        </w:tc>
        <w:tc>
          <w:tcPr>
            <w:tcW w:w="1778" w:type="dxa"/>
          </w:tcPr>
          <w:p w14:paraId="4FE4350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Smale</w:t>
            </w:r>
          </w:p>
        </w:tc>
        <w:tc>
          <w:tcPr>
            <w:tcW w:w="2221" w:type="dxa"/>
          </w:tcPr>
          <w:p w14:paraId="00D46036" w14:textId="62749F5F" w:rsidR="00163CF2" w:rsidRPr="00EF48B1" w:rsidRDefault="00117816" w:rsidP="00EC0DC9">
            <w:pPr>
              <w:cnfStyle w:val="000000100000" w:firstRow="0" w:lastRow="0" w:firstColumn="0" w:lastColumn="0" w:oddVBand="0" w:evenVBand="0" w:oddHBand="1" w:evenHBand="0" w:firstRowFirstColumn="0" w:firstRowLastColumn="0" w:lastRowFirstColumn="0" w:lastRowLastColumn="0"/>
            </w:pPr>
            <w:r>
              <w:t>Director of Finance</w:t>
            </w:r>
          </w:p>
        </w:tc>
        <w:tc>
          <w:tcPr>
            <w:tcW w:w="3412" w:type="dxa"/>
            <w:gridSpan w:val="2"/>
          </w:tcPr>
          <w:p w14:paraId="6E7BB05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Business Administration, Boston University. </w:t>
            </w:r>
          </w:p>
        </w:tc>
        <w:tc>
          <w:tcPr>
            <w:tcW w:w="1069" w:type="dxa"/>
          </w:tcPr>
          <w:p w14:paraId="1A28C05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B333EA" w:rsidRPr="00EF48B1" w14:paraId="59680C27"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9A2ED59" w14:textId="77777777" w:rsidR="00163CF2" w:rsidRPr="00D60B78" w:rsidRDefault="00163CF2" w:rsidP="003857ED">
            <w:pPr>
              <w:rPr>
                <w:i/>
                <w:iCs/>
              </w:rPr>
            </w:pPr>
            <w:r w:rsidRPr="00D60B78">
              <w:t>Greg</w:t>
            </w:r>
          </w:p>
        </w:tc>
        <w:tc>
          <w:tcPr>
            <w:tcW w:w="1778" w:type="dxa"/>
          </w:tcPr>
          <w:p w14:paraId="6A783C4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Smith</w:t>
            </w:r>
          </w:p>
        </w:tc>
        <w:tc>
          <w:tcPr>
            <w:tcW w:w="2221" w:type="dxa"/>
          </w:tcPr>
          <w:p w14:paraId="21AD84E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Mathematics Instructor</w:t>
            </w:r>
          </w:p>
        </w:tc>
        <w:tc>
          <w:tcPr>
            <w:tcW w:w="3412" w:type="dxa"/>
            <w:gridSpan w:val="2"/>
          </w:tcPr>
          <w:p w14:paraId="18D0573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BS, Secondary Education Mathematics, University of Maine at Farmington. 2019</w:t>
            </w:r>
          </w:p>
        </w:tc>
        <w:tc>
          <w:tcPr>
            <w:tcW w:w="1069" w:type="dxa"/>
          </w:tcPr>
          <w:p w14:paraId="0BAF269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2006</w:t>
            </w:r>
          </w:p>
        </w:tc>
      </w:tr>
      <w:tr w:rsidR="00B333EA" w:rsidRPr="00EF48B1" w14:paraId="16B31E2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F734824" w14:textId="77777777" w:rsidR="00163CF2" w:rsidRPr="00D60B78" w:rsidRDefault="00163CF2" w:rsidP="003857ED">
            <w:pPr>
              <w:rPr>
                <w:i/>
                <w:iCs/>
              </w:rPr>
            </w:pPr>
            <w:r w:rsidRPr="00D60B78">
              <w:t>Travis</w:t>
            </w:r>
          </w:p>
        </w:tc>
        <w:tc>
          <w:tcPr>
            <w:tcW w:w="1778" w:type="dxa"/>
          </w:tcPr>
          <w:p w14:paraId="14A35FB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Stepan</w:t>
            </w:r>
          </w:p>
        </w:tc>
        <w:tc>
          <w:tcPr>
            <w:tcW w:w="2221" w:type="dxa"/>
          </w:tcPr>
          <w:p w14:paraId="5A9C237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Mathematics Instructor</w:t>
            </w:r>
          </w:p>
        </w:tc>
        <w:tc>
          <w:tcPr>
            <w:tcW w:w="3412" w:type="dxa"/>
            <w:gridSpan w:val="2"/>
          </w:tcPr>
          <w:p w14:paraId="330924E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North Dakota; MS, University of North Dakota. </w:t>
            </w:r>
          </w:p>
        </w:tc>
        <w:tc>
          <w:tcPr>
            <w:tcW w:w="1069" w:type="dxa"/>
          </w:tcPr>
          <w:p w14:paraId="00D8C2B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008E41E5" w:rsidRPr="00EF48B1" w14:paraId="1203CD15"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7097B98B" w14:textId="77777777" w:rsidR="00163CF2" w:rsidRPr="00D60B78" w:rsidRDefault="00163CF2" w:rsidP="003857ED">
            <w:pPr>
              <w:rPr>
                <w:i/>
                <w:iCs/>
              </w:rPr>
            </w:pPr>
            <w:r w:rsidRPr="00D60B78">
              <w:t>Tyler</w:t>
            </w:r>
          </w:p>
        </w:tc>
        <w:tc>
          <w:tcPr>
            <w:tcW w:w="1778" w:type="dxa"/>
          </w:tcPr>
          <w:p w14:paraId="07B601D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Stoldt</w:t>
            </w:r>
          </w:p>
        </w:tc>
        <w:tc>
          <w:tcPr>
            <w:tcW w:w="2221" w:type="dxa"/>
          </w:tcPr>
          <w:p w14:paraId="6C72875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Enrollment Management &amp; Student Services</w:t>
            </w:r>
          </w:p>
        </w:tc>
        <w:tc>
          <w:tcPr>
            <w:tcW w:w="3412" w:type="dxa"/>
            <w:gridSpan w:val="2"/>
          </w:tcPr>
          <w:p w14:paraId="00BE67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Business Administration, Neosho County Community College; BS, Organizational Leadership, Fort Hays State University; MSE, Higher Education Student Affairs, Fort Hays State University. </w:t>
            </w:r>
          </w:p>
        </w:tc>
        <w:tc>
          <w:tcPr>
            <w:tcW w:w="1069" w:type="dxa"/>
          </w:tcPr>
          <w:p w14:paraId="239B25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B333EA" w:rsidRPr="00EF48B1" w14:paraId="25C901DD"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6DF628D" w14:textId="77777777" w:rsidR="00163CF2" w:rsidRPr="00D60B78" w:rsidRDefault="00163CF2" w:rsidP="003857ED">
            <w:pPr>
              <w:rPr>
                <w:i/>
                <w:iCs/>
              </w:rPr>
            </w:pPr>
            <w:r w:rsidRPr="00D60B78">
              <w:t>Elizabeth</w:t>
            </w:r>
          </w:p>
        </w:tc>
        <w:tc>
          <w:tcPr>
            <w:tcW w:w="1778" w:type="dxa"/>
          </w:tcPr>
          <w:p w14:paraId="32D49B1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Sullivan</w:t>
            </w:r>
          </w:p>
        </w:tc>
        <w:tc>
          <w:tcPr>
            <w:tcW w:w="2221" w:type="dxa"/>
          </w:tcPr>
          <w:p w14:paraId="214EBE0A" w14:textId="228A5D0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Human Services</w:t>
            </w:r>
            <w:r w:rsidR="008C0CF2">
              <w:t xml:space="preserve"> Instructor</w:t>
            </w:r>
          </w:p>
        </w:tc>
        <w:tc>
          <w:tcPr>
            <w:tcW w:w="3412" w:type="dxa"/>
            <w:gridSpan w:val="2"/>
          </w:tcPr>
          <w:p w14:paraId="64DD42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Behavioral Science &amp; Community Studies, University of Maine at Machias; BS, Environmental Studies, University of Maine at Machias: MS, Counseling, University of Southern Maine; Graduate Certificate, Interdisciplinary Disability Studies, University of Maine. </w:t>
            </w:r>
          </w:p>
        </w:tc>
        <w:tc>
          <w:tcPr>
            <w:tcW w:w="1069" w:type="dxa"/>
          </w:tcPr>
          <w:p w14:paraId="1754A84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8E41E5" w:rsidRPr="00EF48B1" w14:paraId="728A3527"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B59531A" w14:textId="77777777" w:rsidR="00163CF2" w:rsidRPr="00D60B78" w:rsidRDefault="00163CF2" w:rsidP="003857ED">
            <w:pPr>
              <w:rPr>
                <w:i/>
                <w:iCs/>
              </w:rPr>
            </w:pPr>
            <w:r w:rsidRPr="00D60B78">
              <w:t>Amanda</w:t>
            </w:r>
          </w:p>
        </w:tc>
        <w:tc>
          <w:tcPr>
            <w:tcW w:w="1778" w:type="dxa"/>
          </w:tcPr>
          <w:p w14:paraId="1CD5E1C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Tirrell</w:t>
            </w:r>
          </w:p>
        </w:tc>
        <w:tc>
          <w:tcPr>
            <w:tcW w:w="2221" w:type="dxa"/>
          </w:tcPr>
          <w:p w14:paraId="5443D7F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Administrative Assistant</w:t>
            </w:r>
          </w:p>
        </w:tc>
        <w:tc>
          <w:tcPr>
            <w:tcW w:w="3412" w:type="dxa"/>
            <w:gridSpan w:val="2"/>
          </w:tcPr>
          <w:p w14:paraId="49C06F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p>
        </w:tc>
        <w:tc>
          <w:tcPr>
            <w:tcW w:w="1069" w:type="dxa"/>
          </w:tcPr>
          <w:p w14:paraId="768BF6D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2014</w:t>
            </w:r>
          </w:p>
        </w:tc>
      </w:tr>
      <w:tr w:rsidR="00B333EA" w:rsidRPr="00EF48B1" w14:paraId="434C47AF"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B261447" w14:textId="77777777" w:rsidR="00163CF2" w:rsidRPr="00D60B78" w:rsidRDefault="00163CF2" w:rsidP="003857ED">
            <w:pPr>
              <w:rPr>
                <w:i/>
                <w:iCs/>
              </w:rPr>
            </w:pPr>
            <w:r w:rsidRPr="00D60B78">
              <w:t>Mary-Ann</w:t>
            </w:r>
          </w:p>
        </w:tc>
        <w:tc>
          <w:tcPr>
            <w:tcW w:w="1778" w:type="dxa"/>
          </w:tcPr>
          <w:p w14:paraId="3EE4AC0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Urquhart</w:t>
            </w:r>
          </w:p>
        </w:tc>
        <w:tc>
          <w:tcPr>
            <w:tcW w:w="2221" w:type="dxa"/>
          </w:tcPr>
          <w:p w14:paraId="65A95AC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EMBARK/JMG College Success Specialist </w:t>
            </w:r>
          </w:p>
        </w:tc>
        <w:tc>
          <w:tcPr>
            <w:tcW w:w="3412" w:type="dxa"/>
            <w:gridSpan w:val="2"/>
          </w:tcPr>
          <w:p w14:paraId="2D0C0E8F"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w:t>
            </w:r>
          </w:p>
        </w:tc>
        <w:tc>
          <w:tcPr>
            <w:tcW w:w="1069" w:type="dxa"/>
          </w:tcPr>
          <w:p w14:paraId="4297595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2011</w:t>
            </w:r>
          </w:p>
        </w:tc>
      </w:tr>
      <w:tr w:rsidR="008E41E5" w:rsidRPr="00EF48B1" w14:paraId="137E93F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6746FF9" w14:textId="77777777" w:rsidR="00163CF2" w:rsidRPr="00D60B78" w:rsidRDefault="00163CF2" w:rsidP="003857ED">
            <w:pPr>
              <w:rPr>
                <w:i/>
                <w:iCs/>
              </w:rPr>
            </w:pPr>
            <w:r w:rsidRPr="00D60B78">
              <w:t>Leigh-Ann</w:t>
            </w:r>
          </w:p>
        </w:tc>
        <w:tc>
          <w:tcPr>
            <w:tcW w:w="1778" w:type="dxa"/>
          </w:tcPr>
          <w:p w14:paraId="4BF888E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Voisine</w:t>
            </w:r>
          </w:p>
        </w:tc>
        <w:tc>
          <w:tcPr>
            <w:tcW w:w="2221" w:type="dxa"/>
          </w:tcPr>
          <w:p w14:paraId="18A92A3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Accounting Assistant II</w:t>
            </w:r>
          </w:p>
        </w:tc>
        <w:tc>
          <w:tcPr>
            <w:tcW w:w="3412" w:type="dxa"/>
            <w:gridSpan w:val="2"/>
          </w:tcPr>
          <w:p w14:paraId="2CC6269A" w14:textId="3924E09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AAS, Business Management, Washington County </w:t>
            </w:r>
            <w:r w:rsidR="00AA683A">
              <w:t>Community College</w:t>
            </w:r>
            <w:r w:rsidRPr="00EF48B1">
              <w:t xml:space="preserve">; Certificate of Apprenticeship. </w:t>
            </w:r>
          </w:p>
        </w:tc>
        <w:tc>
          <w:tcPr>
            <w:tcW w:w="1069" w:type="dxa"/>
          </w:tcPr>
          <w:p w14:paraId="48C39D8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w:t>
            </w:r>
          </w:p>
        </w:tc>
      </w:tr>
      <w:tr w:rsidR="008852CD" w:rsidRPr="00EF48B1" w14:paraId="59B4B6F6"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9FE46DC" w14:textId="77777777" w:rsidR="00163CF2" w:rsidRPr="00D60B78" w:rsidRDefault="00163CF2" w:rsidP="003857ED">
            <w:pPr>
              <w:rPr>
                <w:i/>
                <w:iCs/>
              </w:rPr>
            </w:pPr>
            <w:r w:rsidRPr="00D60B78">
              <w:lastRenderedPageBreak/>
              <w:t>Scott</w:t>
            </w:r>
          </w:p>
        </w:tc>
        <w:tc>
          <w:tcPr>
            <w:tcW w:w="1778" w:type="dxa"/>
          </w:tcPr>
          <w:p w14:paraId="2AF15C9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Wheelock</w:t>
            </w:r>
          </w:p>
        </w:tc>
        <w:tc>
          <w:tcPr>
            <w:tcW w:w="2221" w:type="dxa"/>
          </w:tcPr>
          <w:p w14:paraId="087A9B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Instructor</w:t>
            </w:r>
          </w:p>
        </w:tc>
        <w:tc>
          <w:tcPr>
            <w:tcW w:w="3412" w:type="dxa"/>
            <w:gridSpan w:val="2"/>
          </w:tcPr>
          <w:p w14:paraId="62B4D3E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Certificate, Washington County Community College; Diploma, Master Journeyman Pipe Fitter</w:t>
            </w:r>
            <w:r>
              <w:t>.</w:t>
            </w:r>
            <w:r w:rsidRPr="00EF48B1">
              <w:t xml:space="preserve"> </w:t>
            </w:r>
          </w:p>
        </w:tc>
        <w:tc>
          <w:tcPr>
            <w:tcW w:w="1069" w:type="dxa"/>
          </w:tcPr>
          <w:p w14:paraId="4E317079"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2019 </w:t>
            </w:r>
          </w:p>
        </w:tc>
      </w:tr>
    </w:tbl>
    <w:p w14:paraId="4C608F22" w14:textId="77777777" w:rsidR="009D508E" w:rsidRDefault="009D508E" w:rsidP="00152B9B">
      <w:pPr>
        <w:pStyle w:val="Heading2"/>
      </w:pPr>
    </w:p>
    <w:p w14:paraId="0EEDC333" w14:textId="77777777" w:rsidR="009D508E" w:rsidRDefault="009D508E">
      <w:pPr>
        <w:spacing w:line="276" w:lineRule="auto"/>
        <w:rPr>
          <w:rFonts w:eastAsiaTheme="majorEastAsia" w:cs="Tahoma"/>
          <w:color w:val="2683C6" w:themeColor="accent2"/>
          <w:sz w:val="40"/>
          <w:szCs w:val="40"/>
        </w:rPr>
      </w:pPr>
      <w:r>
        <w:br w:type="page"/>
      </w:r>
    </w:p>
    <w:p w14:paraId="0BF6E21D" w14:textId="2F5FF2AE" w:rsidR="00144153" w:rsidRPr="00802A1E" w:rsidRDefault="00144153" w:rsidP="00152B9B">
      <w:pPr>
        <w:pStyle w:val="Heading2"/>
      </w:pPr>
      <w:bookmarkStart w:id="425" w:name="_Toc202260855"/>
      <w:r w:rsidRPr="00802A1E">
        <w:lastRenderedPageBreak/>
        <w:t>EMERITUS APPOINTMENTS</w:t>
      </w:r>
      <w:bookmarkEnd w:id="425"/>
    </w:p>
    <w:p w14:paraId="194D2CE8" w14:textId="77777777" w:rsidR="00144153" w:rsidRPr="00802A1E" w:rsidRDefault="00144153" w:rsidP="00144153">
      <w:pPr>
        <w:rPr>
          <w:rFonts w:cs="Tahoma"/>
        </w:rPr>
      </w:pPr>
    </w:p>
    <w:tbl>
      <w:tblPr>
        <w:tblStyle w:val="ListTable1Light-Accent5"/>
        <w:tblW w:w="0" w:type="auto"/>
        <w:tblLook w:val="04A0" w:firstRow="1" w:lastRow="0" w:firstColumn="1" w:lastColumn="0" w:noHBand="0" w:noVBand="1"/>
      </w:tblPr>
      <w:tblGrid>
        <w:gridCol w:w="5044"/>
        <w:gridCol w:w="5036"/>
      </w:tblGrid>
      <w:tr w:rsidR="00F43774" w:rsidRPr="0063165F" w14:paraId="532DABAF" w14:textId="77777777" w:rsidTr="00BC1E4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73E2EE2A" w14:textId="77777777" w:rsidR="00F43774" w:rsidRPr="00A1146B" w:rsidRDefault="00F43774" w:rsidP="00A1146B">
            <w:pPr>
              <w:spacing w:before="120" w:after="120"/>
              <w:rPr>
                <w:rFonts w:cs="Tahoma"/>
              </w:rPr>
            </w:pPr>
            <w:r w:rsidRPr="00A1146B">
              <w:rPr>
                <w:rFonts w:cs="Tahoma"/>
                <w:b w:val="0"/>
                <w:bCs w:val="0"/>
              </w:rPr>
              <w:t>Vinton Cassidy, Faculty Emeritus</w:t>
            </w:r>
          </w:p>
        </w:tc>
        <w:tc>
          <w:tcPr>
            <w:tcW w:w="5148" w:type="dxa"/>
          </w:tcPr>
          <w:p w14:paraId="0FF8B468" w14:textId="35A48329" w:rsidR="00F43774" w:rsidRPr="00A1146B" w:rsidRDefault="00F43774" w:rsidP="00A1146B">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A1146B">
              <w:rPr>
                <w:rFonts w:cs="Tahoma"/>
                <w:b w:val="0"/>
                <w:bCs w:val="0"/>
              </w:rPr>
              <w:t>1980</w:t>
            </w:r>
            <w:r w:rsidR="006950DB">
              <w:rPr>
                <w:rFonts w:cs="Tahoma"/>
                <w:b w:val="0"/>
                <w:bCs w:val="0"/>
              </w:rPr>
              <w:t>–</w:t>
            </w:r>
            <w:r w:rsidRPr="00A1146B">
              <w:rPr>
                <w:rFonts w:cs="Tahoma"/>
                <w:b w:val="0"/>
                <w:bCs w:val="0"/>
              </w:rPr>
              <w:t>2013</w:t>
            </w:r>
          </w:p>
        </w:tc>
      </w:tr>
      <w:tr w:rsidR="00F43774" w:rsidRPr="0063165F" w14:paraId="18585408"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255D77F2" w14:textId="77777777" w:rsidR="00F43774" w:rsidRPr="00A1146B" w:rsidRDefault="00F43774" w:rsidP="00A1146B">
            <w:pPr>
              <w:spacing w:before="120" w:after="120"/>
              <w:rPr>
                <w:rFonts w:cs="Tahoma"/>
              </w:rPr>
            </w:pPr>
            <w:r w:rsidRPr="00A1146B">
              <w:rPr>
                <w:rFonts w:cs="Tahoma"/>
                <w:b w:val="0"/>
                <w:bCs w:val="0"/>
              </w:rPr>
              <w:t>Dr. William Cassidy, President Emeritus</w:t>
            </w:r>
          </w:p>
        </w:tc>
        <w:tc>
          <w:tcPr>
            <w:tcW w:w="5148" w:type="dxa"/>
          </w:tcPr>
          <w:p w14:paraId="10A801C3" w14:textId="747660EA"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2003</w:t>
            </w:r>
            <w:r w:rsidR="006950DB">
              <w:rPr>
                <w:rFonts w:cs="Tahoma"/>
              </w:rPr>
              <w:t>–</w:t>
            </w:r>
            <w:r w:rsidRPr="007A3E0F">
              <w:rPr>
                <w:rFonts w:cs="Tahoma"/>
              </w:rPr>
              <w:t>2009, 2012</w:t>
            </w:r>
            <w:r w:rsidR="006950DB">
              <w:rPr>
                <w:rFonts w:cs="Tahoma"/>
              </w:rPr>
              <w:t>–</w:t>
            </w:r>
            <w:r w:rsidRPr="007A3E0F">
              <w:rPr>
                <w:rFonts w:cs="Tahoma"/>
              </w:rPr>
              <w:t>2013</w:t>
            </w:r>
          </w:p>
        </w:tc>
      </w:tr>
      <w:tr w:rsidR="005D15B6" w:rsidRPr="0063165F" w14:paraId="6EFDFA16"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6AF71238" w14:textId="75426907" w:rsidR="005D15B6" w:rsidRPr="00823CAF" w:rsidRDefault="00823CAF" w:rsidP="00A1146B">
            <w:pPr>
              <w:spacing w:before="120" w:after="120"/>
              <w:rPr>
                <w:rFonts w:cs="Tahoma"/>
                <w:b w:val="0"/>
                <w:bCs w:val="0"/>
              </w:rPr>
            </w:pPr>
            <w:r w:rsidRPr="00823CAF">
              <w:rPr>
                <w:rFonts w:cs="Tahoma"/>
                <w:b w:val="0"/>
                <w:bCs w:val="0"/>
              </w:rPr>
              <w:t>Dr. William Flahive, President Emeritus</w:t>
            </w:r>
          </w:p>
        </w:tc>
        <w:tc>
          <w:tcPr>
            <w:tcW w:w="5148" w:type="dxa"/>
          </w:tcPr>
          <w:p w14:paraId="2382E0FC" w14:textId="18B6B7E1" w:rsidR="005D15B6" w:rsidRPr="007A3E0F" w:rsidRDefault="00823CAF"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1996-2003</w:t>
            </w:r>
          </w:p>
        </w:tc>
      </w:tr>
      <w:tr w:rsidR="00F43774" w:rsidRPr="0063165F" w14:paraId="01223A7F"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00C46064" w14:textId="77777777" w:rsidR="00F43774" w:rsidRPr="00A1146B" w:rsidRDefault="00F43774" w:rsidP="00A1146B">
            <w:pPr>
              <w:spacing w:before="120" w:after="120"/>
              <w:rPr>
                <w:rFonts w:cs="Tahoma"/>
              </w:rPr>
            </w:pPr>
            <w:r w:rsidRPr="00A1146B">
              <w:rPr>
                <w:rFonts w:cs="Tahoma"/>
                <w:b w:val="0"/>
                <w:bCs w:val="0"/>
              </w:rPr>
              <w:t>Tessa Ftorek, Dean Emeritus</w:t>
            </w:r>
          </w:p>
        </w:tc>
        <w:tc>
          <w:tcPr>
            <w:tcW w:w="5148" w:type="dxa"/>
          </w:tcPr>
          <w:p w14:paraId="2D7F2103" w14:textId="107E5D6C"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1988</w:t>
            </w:r>
            <w:r w:rsidR="006950DB">
              <w:rPr>
                <w:rFonts w:cs="Tahoma"/>
              </w:rPr>
              <w:t>–</w:t>
            </w:r>
            <w:r w:rsidRPr="007A3E0F">
              <w:rPr>
                <w:rFonts w:cs="Tahoma"/>
              </w:rPr>
              <w:t>2004</w:t>
            </w:r>
          </w:p>
        </w:tc>
      </w:tr>
      <w:tr w:rsidR="00F43774" w:rsidRPr="0063165F" w14:paraId="16CB9D7A"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367145F8" w14:textId="77777777" w:rsidR="00F43774" w:rsidRPr="00A1146B" w:rsidRDefault="00F43774" w:rsidP="00A1146B">
            <w:pPr>
              <w:spacing w:before="120" w:after="120"/>
              <w:rPr>
                <w:rFonts w:cs="Tahoma"/>
              </w:rPr>
            </w:pPr>
            <w:r w:rsidRPr="00A1146B">
              <w:rPr>
                <w:rFonts w:cs="Tahoma"/>
                <w:b w:val="0"/>
                <w:bCs w:val="0"/>
              </w:rPr>
              <w:t>Dr. Joyce Hedlund, President Emeritus</w:t>
            </w:r>
          </w:p>
        </w:tc>
        <w:tc>
          <w:tcPr>
            <w:tcW w:w="5148" w:type="dxa"/>
          </w:tcPr>
          <w:p w14:paraId="41C0A6CB" w14:textId="6298CE2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2010</w:t>
            </w:r>
            <w:r w:rsidR="006950DB">
              <w:rPr>
                <w:rFonts w:cs="Tahoma"/>
              </w:rPr>
              <w:t>–</w:t>
            </w:r>
            <w:r w:rsidRPr="007A3E0F">
              <w:rPr>
                <w:rFonts w:cs="Tahoma"/>
              </w:rPr>
              <w:t>2012</w:t>
            </w:r>
          </w:p>
        </w:tc>
      </w:tr>
      <w:tr w:rsidR="00F43774" w:rsidRPr="0063165F" w14:paraId="336FA84C"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A509935" w14:textId="77777777" w:rsidR="00F43774" w:rsidRPr="00A1146B" w:rsidRDefault="00F43774" w:rsidP="00A1146B">
            <w:pPr>
              <w:spacing w:before="120" w:after="120"/>
              <w:rPr>
                <w:rFonts w:cs="Tahoma"/>
              </w:rPr>
            </w:pPr>
            <w:r w:rsidRPr="00A1146B">
              <w:rPr>
                <w:rFonts w:cs="Tahoma"/>
                <w:b w:val="0"/>
                <w:bCs w:val="0"/>
              </w:rPr>
              <w:t>Ronald Renaud, President Emeritus</w:t>
            </w:r>
          </w:p>
        </w:tc>
        <w:tc>
          <w:tcPr>
            <w:tcW w:w="5148" w:type="dxa"/>
          </w:tcPr>
          <w:p w14:paraId="6ED9C536" w14:textId="4D0D25D3"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1983</w:t>
            </w:r>
            <w:r w:rsidR="006950DB">
              <w:rPr>
                <w:rFonts w:cs="Tahoma"/>
              </w:rPr>
              <w:t>–</w:t>
            </w:r>
            <w:r w:rsidRPr="007A3E0F">
              <w:rPr>
                <w:rFonts w:cs="Tahoma"/>
              </w:rPr>
              <w:t>1996, 2003</w:t>
            </w:r>
          </w:p>
        </w:tc>
      </w:tr>
      <w:tr w:rsidR="00F43774" w:rsidRPr="0063165F" w14:paraId="793F6647"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C32CE51" w14:textId="77777777" w:rsidR="00F43774" w:rsidRPr="00A1146B" w:rsidRDefault="00F43774" w:rsidP="00A1146B">
            <w:pPr>
              <w:spacing w:before="120" w:after="120"/>
              <w:rPr>
                <w:rFonts w:cs="Tahoma"/>
              </w:rPr>
            </w:pPr>
            <w:r w:rsidRPr="00A1146B">
              <w:rPr>
                <w:rFonts w:cs="Tahoma"/>
                <w:b w:val="0"/>
                <w:bCs w:val="0"/>
              </w:rPr>
              <w:t>David Rowe, Faculty Emeritus</w:t>
            </w:r>
          </w:p>
        </w:tc>
        <w:tc>
          <w:tcPr>
            <w:tcW w:w="5148" w:type="dxa"/>
          </w:tcPr>
          <w:p w14:paraId="32E43E86" w14:textId="61A0A51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1972</w:t>
            </w:r>
            <w:r w:rsidR="006950DB">
              <w:rPr>
                <w:rFonts w:cs="Tahoma"/>
              </w:rPr>
              <w:t>–</w:t>
            </w:r>
            <w:r w:rsidRPr="007A3E0F">
              <w:rPr>
                <w:rFonts w:cs="Tahoma"/>
              </w:rPr>
              <w:t>2010</w:t>
            </w:r>
          </w:p>
        </w:tc>
      </w:tr>
    </w:tbl>
    <w:p w14:paraId="42472450" w14:textId="77777777" w:rsidR="00144153" w:rsidRPr="00802A1E" w:rsidRDefault="00144153" w:rsidP="00144153">
      <w:pPr>
        <w:rPr>
          <w:rFonts w:cs="Tahoma"/>
        </w:rPr>
      </w:pPr>
    </w:p>
    <w:p w14:paraId="7E8C59CC" w14:textId="261381A7" w:rsidR="00144153" w:rsidRPr="00802A1E" w:rsidRDefault="00144153" w:rsidP="00144153">
      <w:pPr>
        <w:rPr>
          <w:rFonts w:cs="Tahoma"/>
        </w:rPr>
      </w:pPr>
    </w:p>
    <w:p w14:paraId="695DEF40" w14:textId="77777777" w:rsidR="00144153" w:rsidRPr="00802A1E" w:rsidRDefault="00144153" w:rsidP="00152B9B">
      <w:pPr>
        <w:pStyle w:val="Heading2"/>
      </w:pPr>
      <w:bookmarkStart w:id="426" w:name="_Toc202260856"/>
      <w:r w:rsidRPr="00802A1E">
        <w:t>GOVERNANCE</w:t>
      </w:r>
      <w:bookmarkEnd w:id="426"/>
    </w:p>
    <w:p w14:paraId="53B06C1A" w14:textId="77777777" w:rsidR="00144153" w:rsidRPr="00802A1E" w:rsidRDefault="00144153" w:rsidP="00144153">
      <w:pPr>
        <w:rPr>
          <w:rFonts w:cs="Tahoma"/>
        </w:rPr>
      </w:pPr>
    </w:p>
    <w:p w14:paraId="322FF2F8" w14:textId="77777777" w:rsidR="00144153" w:rsidRPr="00802A1E" w:rsidRDefault="00144153" w:rsidP="00144153">
      <w:pPr>
        <w:rPr>
          <w:rFonts w:cs="Tahoma"/>
        </w:rPr>
      </w:pPr>
      <w:r w:rsidRPr="00802A1E">
        <w:rPr>
          <w:rFonts w:cs="Tahoma"/>
        </w:rPr>
        <w:t>The Maine Community College System Board of Trustees governs the college. The President of the Maine Community College System is David Daigler. The Maine Community College System board members, their residence, and business affiliation are:</w:t>
      </w:r>
    </w:p>
    <w:tbl>
      <w:tblPr>
        <w:tblStyle w:val="GridTable4-Accent5"/>
        <w:tblW w:w="0" w:type="auto"/>
        <w:tblLook w:val="04A0" w:firstRow="1" w:lastRow="0" w:firstColumn="1" w:lastColumn="0" w:noHBand="0" w:noVBand="1"/>
      </w:tblPr>
      <w:tblGrid>
        <w:gridCol w:w="3354"/>
        <w:gridCol w:w="3353"/>
        <w:gridCol w:w="3363"/>
      </w:tblGrid>
      <w:tr w:rsidR="002A3C00" w14:paraId="2CB8A474" w14:textId="77777777" w:rsidTr="00900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58F433DE" w14:textId="5486A51A" w:rsidR="002A3C00" w:rsidRPr="0001161C" w:rsidRDefault="002A3C00" w:rsidP="0065173E">
            <w:pPr>
              <w:jc w:val="center"/>
              <w:rPr>
                <w:rFonts w:cs="Tahoma"/>
                <w:color w:val="000000" w:themeColor="text1"/>
              </w:rPr>
            </w:pPr>
            <w:r w:rsidRPr="0001161C">
              <w:rPr>
                <w:rFonts w:cs="Tahoma"/>
                <w:color w:val="000000" w:themeColor="text1"/>
              </w:rPr>
              <w:t>Name</w:t>
            </w:r>
          </w:p>
        </w:tc>
        <w:tc>
          <w:tcPr>
            <w:tcW w:w="3353" w:type="dxa"/>
          </w:tcPr>
          <w:p w14:paraId="2B76A065" w14:textId="50CF6167" w:rsidR="002A3C00" w:rsidRPr="0001161C"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rPr>
            </w:pPr>
            <w:r w:rsidRPr="0001161C">
              <w:rPr>
                <w:rFonts w:cs="Tahoma"/>
                <w:color w:val="000000" w:themeColor="text1"/>
              </w:rPr>
              <w:t>Area</w:t>
            </w:r>
          </w:p>
        </w:tc>
        <w:tc>
          <w:tcPr>
            <w:tcW w:w="3363" w:type="dxa"/>
          </w:tcPr>
          <w:p w14:paraId="00F406E1" w14:textId="610E82F2" w:rsidR="002A3C00" w:rsidRPr="0001161C"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rPr>
            </w:pPr>
            <w:r w:rsidRPr="0001161C">
              <w:rPr>
                <w:rFonts w:cs="Tahoma"/>
                <w:color w:val="000000" w:themeColor="text1"/>
              </w:rPr>
              <w:t>Title</w:t>
            </w:r>
          </w:p>
        </w:tc>
      </w:tr>
      <w:tr w:rsidR="002A3C00" w14:paraId="75109EF4"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614F4E9A" w14:textId="4BDBC362" w:rsidR="002A3C00" w:rsidRDefault="007D517C" w:rsidP="00AC752C">
            <w:pPr>
              <w:jc w:val="center"/>
              <w:rPr>
                <w:rFonts w:cs="Tahoma"/>
              </w:rPr>
            </w:pPr>
            <w:r w:rsidRPr="00802A1E">
              <w:rPr>
                <w:rFonts w:cs="Tahoma"/>
              </w:rPr>
              <w:t>Peter DelGreco</w:t>
            </w:r>
            <w:r w:rsidR="002A3C00" w:rsidRPr="00802A1E">
              <w:rPr>
                <w:rFonts w:cs="Tahoma"/>
              </w:rPr>
              <w:t>, Chai</w:t>
            </w:r>
            <w:r w:rsidR="00AC752C">
              <w:rPr>
                <w:rFonts w:cs="Tahoma"/>
              </w:rPr>
              <w:t>r</w:t>
            </w:r>
          </w:p>
        </w:tc>
        <w:tc>
          <w:tcPr>
            <w:tcW w:w="3353" w:type="dxa"/>
          </w:tcPr>
          <w:p w14:paraId="3A8761C2" w14:textId="3107AED7" w:rsidR="002A3C00" w:rsidRDefault="008C2249" w:rsidP="00AC752C">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North Yarmouth</w:t>
            </w:r>
          </w:p>
        </w:tc>
        <w:tc>
          <w:tcPr>
            <w:tcW w:w="3363" w:type="dxa"/>
          </w:tcPr>
          <w:p w14:paraId="76BE13F5" w14:textId="7D9E4D3F" w:rsidR="002A3C00" w:rsidRDefault="008C2249" w:rsidP="008C2249">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&amp; Company</w:t>
            </w:r>
            <w:r>
              <w:rPr>
                <w:rFonts w:cs="Tahoma"/>
              </w:rPr>
              <w:t xml:space="preserve">, </w:t>
            </w:r>
            <w:r w:rsidRPr="00802A1E">
              <w:rPr>
                <w:rFonts w:cs="Tahoma"/>
              </w:rPr>
              <w:t>President &amp; CEO</w:t>
            </w:r>
          </w:p>
        </w:tc>
      </w:tr>
      <w:tr w:rsidR="002A3C00" w14:paraId="6F87EEC0"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9AEE7B6" w14:textId="47F40718" w:rsidR="002A3C00" w:rsidRDefault="00BE4C02" w:rsidP="00AC752C">
            <w:pPr>
              <w:jc w:val="center"/>
              <w:rPr>
                <w:rFonts w:cs="Tahoma"/>
              </w:rPr>
            </w:pPr>
            <w:r>
              <w:rPr>
                <w:rFonts w:cs="Tahoma"/>
              </w:rPr>
              <w:t>Kate Rush</w:t>
            </w:r>
            <w:r w:rsidR="00473184">
              <w:rPr>
                <w:rFonts w:cs="Tahoma"/>
              </w:rPr>
              <w:t>, Vice Chair</w:t>
            </w:r>
          </w:p>
        </w:tc>
        <w:tc>
          <w:tcPr>
            <w:tcW w:w="3353" w:type="dxa"/>
          </w:tcPr>
          <w:p w14:paraId="65FBE856" w14:textId="18356981" w:rsidR="002A3C00" w:rsidRDefault="00BE4C02" w:rsidP="00AC752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Newport</w:t>
            </w:r>
          </w:p>
        </w:tc>
        <w:tc>
          <w:tcPr>
            <w:tcW w:w="3363" w:type="dxa"/>
          </w:tcPr>
          <w:p w14:paraId="0C0D266E" w14:textId="296AE25D" w:rsidR="002A3C00" w:rsidRDefault="005F091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EVP &amp; Chief Operating Officer – Androscoggin Bank</w:t>
            </w:r>
          </w:p>
        </w:tc>
      </w:tr>
      <w:tr w:rsidR="002A3C00" w14:paraId="14BA3699"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4394F314" w14:textId="77777777" w:rsidR="00473184" w:rsidRDefault="00473184" w:rsidP="0065173E">
            <w:pPr>
              <w:jc w:val="center"/>
              <w:rPr>
                <w:rFonts w:cs="Tahoma"/>
              </w:rPr>
            </w:pPr>
            <w:r>
              <w:rPr>
                <w:rFonts w:cs="Tahoma"/>
              </w:rPr>
              <w:t>Margaret Angell</w:t>
            </w:r>
          </w:p>
          <w:p w14:paraId="4CDF1CB5" w14:textId="77777777" w:rsidR="002A3C00" w:rsidRDefault="002A3C00" w:rsidP="0065173E">
            <w:pPr>
              <w:jc w:val="center"/>
              <w:rPr>
                <w:rFonts w:cs="Tahoma"/>
              </w:rPr>
            </w:pPr>
          </w:p>
        </w:tc>
        <w:tc>
          <w:tcPr>
            <w:tcW w:w="3353" w:type="dxa"/>
          </w:tcPr>
          <w:p w14:paraId="3922567B"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Cape Elizabeth</w:t>
            </w:r>
          </w:p>
          <w:p w14:paraId="265D2765" w14:textId="77777777"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436F32AA" w14:textId="4E75E6B2"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Head of Partnerships &amp; Strategic Initiatives</w:t>
            </w:r>
            <w:r w:rsidR="009E5A06">
              <w:rPr>
                <w:rFonts w:cs="Tahoma"/>
              </w:rPr>
              <w:t xml:space="preserve"> (former)</w:t>
            </w:r>
          </w:p>
          <w:p w14:paraId="5EBD06C9" w14:textId="71F7D5B9" w:rsidR="002A3C00"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The Roux Institute at Northeastern University</w:t>
            </w:r>
          </w:p>
        </w:tc>
      </w:tr>
      <w:tr w:rsidR="002A3C00" w14:paraId="4B6137CC"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B218D99" w14:textId="77777777" w:rsidR="00473184" w:rsidRPr="00802A1E" w:rsidRDefault="00473184" w:rsidP="0065173E">
            <w:pPr>
              <w:jc w:val="center"/>
              <w:rPr>
                <w:rFonts w:cs="Tahoma"/>
              </w:rPr>
            </w:pPr>
            <w:r w:rsidRPr="00802A1E">
              <w:rPr>
                <w:rFonts w:cs="Tahoma"/>
              </w:rPr>
              <w:t>Dr. Mark Fourre</w:t>
            </w:r>
          </w:p>
          <w:p w14:paraId="46CD3C6F" w14:textId="77777777" w:rsidR="002A3C00" w:rsidRDefault="002A3C00" w:rsidP="0065173E">
            <w:pPr>
              <w:jc w:val="center"/>
              <w:rPr>
                <w:rFonts w:cs="Tahoma"/>
              </w:rPr>
            </w:pPr>
          </w:p>
        </w:tc>
        <w:tc>
          <w:tcPr>
            <w:tcW w:w="3353" w:type="dxa"/>
          </w:tcPr>
          <w:p w14:paraId="53682D86" w14:textId="77777777" w:rsidR="00D82E64" w:rsidRPr="00802A1E" w:rsidRDefault="00D82E6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Camden</w:t>
            </w:r>
          </w:p>
          <w:p w14:paraId="4A9458A6"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3819A87B" w14:textId="4D3C3B0E" w:rsidR="002A3C00" w:rsidRDefault="00A10123"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President</w:t>
            </w:r>
            <w:r>
              <w:rPr>
                <w:rFonts w:cs="Tahoma"/>
              </w:rPr>
              <w:t xml:space="preserve"> (former) </w:t>
            </w:r>
            <w:r w:rsidR="00D82E64" w:rsidRPr="00802A1E">
              <w:rPr>
                <w:rFonts w:cs="Tahoma"/>
              </w:rPr>
              <w:t xml:space="preserve">Coastal Healthcare Alliance, </w:t>
            </w:r>
          </w:p>
        </w:tc>
      </w:tr>
      <w:tr w:rsidR="0090082B" w14:paraId="08A913D2"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474E1A17" w14:textId="77777777" w:rsidR="0090082B" w:rsidRDefault="0090082B" w:rsidP="0090082B">
            <w:pPr>
              <w:jc w:val="center"/>
              <w:rPr>
                <w:rFonts w:cs="Tahoma"/>
              </w:rPr>
            </w:pPr>
            <w:r>
              <w:rPr>
                <w:rFonts w:cs="Tahoma"/>
              </w:rPr>
              <w:t>Jane Gilbert</w:t>
            </w:r>
          </w:p>
          <w:p w14:paraId="478F4E31" w14:textId="77777777" w:rsidR="0090082B" w:rsidRPr="00802A1E" w:rsidRDefault="0090082B" w:rsidP="0090082B">
            <w:pPr>
              <w:jc w:val="center"/>
              <w:rPr>
                <w:rFonts w:cs="Tahoma"/>
              </w:rPr>
            </w:pPr>
          </w:p>
        </w:tc>
        <w:tc>
          <w:tcPr>
            <w:tcW w:w="3353" w:type="dxa"/>
          </w:tcPr>
          <w:p w14:paraId="1A4BC26E" w14:textId="77777777" w:rsidR="0090082B" w:rsidRDefault="0090082B" w:rsidP="0090082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Augusta</w:t>
            </w:r>
          </w:p>
          <w:p w14:paraId="5FB78F0E" w14:textId="77777777" w:rsidR="0090082B" w:rsidRPr="00802A1E" w:rsidRDefault="0090082B" w:rsidP="0090082B">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676EBE7D" w14:textId="77777777" w:rsidR="0090082B" w:rsidRDefault="0090082B" w:rsidP="0090082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Retired</w:t>
            </w:r>
          </w:p>
          <w:p w14:paraId="1FF80373" w14:textId="77777777" w:rsidR="0090082B" w:rsidRPr="00802A1E" w:rsidRDefault="0090082B" w:rsidP="0090082B">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90082B" w14:paraId="10DFD647"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85E47DF" w14:textId="435AB7EE" w:rsidR="0090082B" w:rsidRDefault="0090082B" w:rsidP="0090082B">
            <w:pPr>
              <w:jc w:val="center"/>
              <w:rPr>
                <w:rFonts w:cs="Tahoma"/>
              </w:rPr>
            </w:pPr>
            <w:r>
              <w:rPr>
                <w:rFonts w:cs="Tahoma"/>
              </w:rPr>
              <w:t>Stacey Harris</w:t>
            </w:r>
          </w:p>
        </w:tc>
        <w:tc>
          <w:tcPr>
            <w:tcW w:w="3353" w:type="dxa"/>
          </w:tcPr>
          <w:p w14:paraId="63F81060" w14:textId="58781C1D"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Windham</w:t>
            </w:r>
          </w:p>
        </w:tc>
        <w:tc>
          <w:tcPr>
            <w:tcW w:w="3363" w:type="dxa"/>
          </w:tcPr>
          <w:p w14:paraId="3E990EF6" w14:textId="6A826366"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Superintendent – Consigli Construction</w:t>
            </w:r>
          </w:p>
        </w:tc>
      </w:tr>
      <w:tr w:rsidR="005C2CF9" w14:paraId="4F6D8ADA"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29950CEB" w14:textId="4AD1656E" w:rsidR="005C2CF9" w:rsidRPr="00802A1E" w:rsidRDefault="0090082B" w:rsidP="0065173E">
            <w:pPr>
              <w:jc w:val="center"/>
              <w:rPr>
                <w:rFonts w:cs="Tahoma"/>
              </w:rPr>
            </w:pPr>
            <w:r>
              <w:rPr>
                <w:rFonts w:cs="Tahoma"/>
              </w:rPr>
              <w:t>Joyce Maker</w:t>
            </w:r>
          </w:p>
        </w:tc>
        <w:tc>
          <w:tcPr>
            <w:tcW w:w="3353" w:type="dxa"/>
          </w:tcPr>
          <w:p w14:paraId="561D6E2F" w14:textId="4D0794D0" w:rsidR="005C2CF9" w:rsidRPr="00802A1E" w:rsidRDefault="0090082B"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Calais</w:t>
            </w:r>
          </w:p>
        </w:tc>
        <w:tc>
          <w:tcPr>
            <w:tcW w:w="3363" w:type="dxa"/>
          </w:tcPr>
          <w:p w14:paraId="4218E09C" w14:textId="52F4A1FB" w:rsidR="005C2CF9" w:rsidRPr="00802A1E" w:rsidRDefault="0090082B"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Retired – Washington County Community College</w:t>
            </w:r>
          </w:p>
        </w:tc>
      </w:tr>
      <w:tr w:rsidR="005C2CF9" w14:paraId="45FCC1C1"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60EC9674" w14:textId="77777777" w:rsidR="00B468BF" w:rsidRPr="00802A1E" w:rsidRDefault="00B468BF" w:rsidP="0065173E">
            <w:pPr>
              <w:jc w:val="center"/>
              <w:rPr>
                <w:rFonts w:cs="Tahoma"/>
              </w:rPr>
            </w:pPr>
            <w:r w:rsidRPr="00802A1E">
              <w:rPr>
                <w:rFonts w:cs="Tahoma"/>
              </w:rPr>
              <w:lastRenderedPageBreak/>
              <w:t>Jean Ginn Marvin</w:t>
            </w:r>
          </w:p>
          <w:p w14:paraId="5146012E" w14:textId="77777777" w:rsidR="005C2CF9" w:rsidRPr="00802A1E" w:rsidRDefault="005C2CF9" w:rsidP="0065173E">
            <w:pPr>
              <w:jc w:val="center"/>
              <w:rPr>
                <w:rFonts w:cs="Tahoma"/>
              </w:rPr>
            </w:pPr>
          </w:p>
        </w:tc>
        <w:tc>
          <w:tcPr>
            <w:tcW w:w="3353" w:type="dxa"/>
          </w:tcPr>
          <w:p w14:paraId="5643EB92"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Scarborough</w:t>
            </w:r>
          </w:p>
          <w:p w14:paraId="05A81E2D"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5B003AE3"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Nonantum</w:t>
            </w:r>
            <w:proofErr w:type="spellEnd"/>
            <w:r w:rsidRPr="00802A1E">
              <w:rPr>
                <w:rFonts w:cs="Tahoma"/>
              </w:rPr>
              <w:t xml:space="preserve"> Resort, Innkeeper</w:t>
            </w:r>
          </w:p>
          <w:p w14:paraId="1D9A5D5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666B7529"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4349E177" w14:textId="77777777" w:rsidR="00B468BF" w:rsidRDefault="00B468BF" w:rsidP="0065173E">
            <w:pPr>
              <w:jc w:val="center"/>
              <w:rPr>
                <w:rFonts w:cs="Tahoma"/>
              </w:rPr>
            </w:pPr>
            <w:r>
              <w:rPr>
                <w:rFonts w:cs="Tahoma"/>
              </w:rPr>
              <w:t>Elizabeth Neptune</w:t>
            </w:r>
          </w:p>
          <w:p w14:paraId="4FB78E6C" w14:textId="77777777" w:rsidR="005C2CF9" w:rsidRPr="00802A1E" w:rsidRDefault="005C2CF9" w:rsidP="0065173E">
            <w:pPr>
              <w:jc w:val="center"/>
              <w:rPr>
                <w:rFonts w:cs="Tahoma"/>
              </w:rPr>
            </w:pPr>
          </w:p>
        </w:tc>
        <w:tc>
          <w:tcPr>
            <w:tcW w:w="3353" w:type="dxa"/>
          </w:tcPr>
          <w:p w14:paraId="51AA176E"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Indian Township</w:t>
            </w:r>
          </w:p>
          <w:p w14:paraId="4FDF9748"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1B025CFF"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Independent Consultant</w:t>
            </w:r>
          </w:p>
          <w:p w14:paraId="4FBB7B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0702BD7"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0598FFAE" w14:textId="77777777" w:rsidR="00B468BF" w:rsidRDefault="00B468BF" w:rsidP="0065173E">
            <w:pPr>
              <w:jc w:val="center"/>
              <w:rPr>
                <w:rFonts w:cs="Tahoma"/>
              </w:rPr>
            </w:pPr>
            <w:r>
              <w:rPr>
                <w:rFonts w:cs="Tahoma"/>
              </w:rPr>
              <w:t>Anne Roosevelt</w:t>
            </w:r>
          </w:p>
          <w:p w14:paraId="44789E8F" w14:textId="77777777" w:rsidR="00B468BF" w:rsidRDefault="00B468BF" w:rsidP="0065173E">
            <w:pPr>
              <w:jc w:val="center"/>
              <w:rPr>
                <w:rFonts w:cs="Tahoma"/>
              </w:rPr>
            </w:pPr>
          </w:p>
        </w:tc>
        <w:tc>
          <w:tcPr>
            <w:tcW w:w="3353" w:type="dxa"/>
          </w:tcPr>
          <w:p w14:paraId="63AD35F2"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Embden</w:t>
            </w:r>
          </w:p>
          <w:p w14:paraId="62679C67"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353FF48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Goodwill Northern New England, CEO (Retired)</w:t>
            </w:r>
          </w:p>
          <w:p w14:paraId="3BE80E0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3A19F30"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07ED26AB" w14:textId="0F937331" w:rsidR="00B468BF" w:rsidRDefault="00B468BF" w:rsidP="0065173E">
            <w:pPr>
              <w:jc w:val="center"/>
              <w:rPr>
                <w:rFonts w:cs="Tahoma"/>
              </w:rPr>
            </w:pPr>
            <w:r>
              <w:rPr>
                <w:rFonts w:cs="Tahoma"/>
              </w:rPr>
              <w:t>Cher</w:t>
            </w:r>
            <w:r w:rsidR="004C52FE">
              <w:rPr>
                <w:rFonts w:cs="Tahoma"/>
              </w:rPr>
              <w:t>yl</w:t>
            </w:r>
            <w:r>
              <w:rPr>
                <w:rFonts w:cs="Tahoma"/>
              </w:rPr>
              <w:t xml:space="preserve"> Wendelken</w:t>
            </w:r>
          </w:p>
          <w:p w14:paraId="6067486D" w14:textId="77777777" w:rsidR="00B468BF" w:rsidRDefault="00B468BF" w:rsidP="0065173E">
            <w:pPr>
              <w:jc w:val="center"/>
              <w:rPr>
                <w:rFonts w:cs="Tahoma"/>
              </w:rPr>
            </w:pPr>
          </w:p>
        </w:tc>
        <w:tc>
          <w:tcPr>
            <w:tcW w:w="3353" w:type="dxa"/>
          </w:tcPr>
          <w:p w14:paraId="7C30CB94"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Portland</w:t>
            </w:r>
          </w:p>
          <w:p w14:paraId="7552643F"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6E412EEA"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Brooks Family Foundation, Director</w:t>
            </w:r>
          </w:p>
          <w:p w14:paraId="74DCBF3E"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86F2E35" w14:textId="77777777" w:rsidTr="0090082B">
        <w:trPr>
          <w:trHeight w:val="576"/>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1A48FF" w14:textId="07A3A9FA" w:rsidR="00B468BF" w:rsidRDefault="00B468BF" w:rsidP="0065173E">
            <w:pPr>
              <w:jc w:val="center"/>
              <w:rPr>
                <w:rFonts w:cs="Tahoma"/>
              </w:rPr>
            </w:pPr>
            <w:r w:rsidRPr="00802A1E">
              <w:rPr>
                <w:rFonts w:cs="Tahoma"/>
              </w:rPr>
              <w:t>EX-OFFICIO MEMBERS</w:t>
            </w:r>
          </w:p>
        </w:tc>
      </w:tr>
      <w:tr w:rsidR="00B468BF" w14:paraId="019CC1A9"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159E69F1" w14:textId="3735FCAC" w:rsidR="00B468BF" w:rsidRDefault="00B468BF" w:rsidP="0065173E">
            <w:pPr>
              <w:jc w:val="center"/>
              <w:rPr>
                <w:rFonts w:cs="Tahoma"/>
              </w:rPr>
            </w:pPr>
            <w:r w:rsidRPr="00802A1E">
              <w:rPr>
                <w:rFonts w:cs="Tahoma"/>
              </w:rPr>
              <w:t>Pender Makin</w:t>
            </w:r>
          </w:p>
        </w:tc>
        <w:tc>
          <w:tcPr>
            <w:tcW w:w="3353" w:type="dxa"/>
          </w:tcPr>
          <w:p w14:paraId="7953039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72571E05"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Commissioner</w:t>
            </w:r>
          </w:p>
          <w:p w14:paraId="13278B0C"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Department of Education</w:t>
            </w:r>
          </w:p>
          <w:p w14:paraId="00BD84D0"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37B007A"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7A89E81B" w14:textId="51FDEC60" w:rsidR="00B468BF" w:rsidRDefault="00B468BF" w:rsidP="0065173E">
            <w:pPr>
              <w:jc w:val="center"/>
              <w:rPr>
                <w:rFonts w:cs="Tahoma"/>
              </w:rPr>
            </w:pPr>
            <w:r w:rsidRPr="00802A1E">
              <w:rPr>
                <w:rFonts w:cs="Tahoma"/>
              </w:rPr>
              <w:t>Laura Fortman</w:t>
            </w:r>
          </w:p>
        </w:tc>
        <w:tc>
          <w:tcPr>
            <w:tcW w:w="3353" w:type="dxa"/>
          </w:tcPr>
          <w:p w14:paraId="179A5A9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71D1D08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r>
              <w:rPr>
                <w:rFonts w:cs="Tahoma"/>
              </w:rPr>
              <w:t xml:space="preserve"> </w:t>
            </w:r>
            <w:r w:rsidRPr="00802A1E">
              <w:rPr>
                <w:rFonts w:cs="Tahoma"/>
              </w:rPr>
              <w:t>Maine Department of Labor</w:t>
            </w:r>
          </w:p>
          <w:p w14:paraId="1E006E47" w14:textId="193961E6"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p w14:paraId="1792BD75"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bl>
    <w:p w14:paraId="6EDB4669" w14:textId="31DCE406" w:rsidR="00144153" w:rsidRPr="00802A1E" w:rsidRDefault="00144153" w:rsidP="00144153">
      <w:pPr>
        <w:rPr>
          <w:rFonts w:cs="Tahoma"/>
        </w:rPr>
      </w:pPr>
    </w:p>
    <w:p w14:paraId="16CDA181" w14:textId="77777777" w:rsidR="00481840" w:rsidRDefault="00481840">
      <w:pPr>
        <w:spacing w:line="276" w:lineRule="auto"/>
        <w:rPr>
          <w:rFonts w:eastAsiaTheme="majorEastAsia" w:cs="Tahoma"/>
          <w:color w:val="2683C6" w:themeColor="accent2"/>
          <w:sz w:val="40"/>
          <w:szCs w:val="40"/>
        </w:rPr>
      </w:pPr>
      <w:r>
        <w:br w:type="page"/>
      </w:r>
    </w:p>
    <w:p w14:paraId="6D29294C" w14:textId="4B124428" w:rsidR="00144153" w:rsidRPr="00802A1E" w:rsidRDefault="00144153" w:rsidP="00152B9B">
      <w:pPr>
        <w:pStyle w:val="Heading2"/>
      </w:pPr>
      <w:bookmarkStart w:id="427" w:name="_Toc202260857"/>
      <w:r w:rsidRPr="00802A1E">
        <w:lastRenderedPageBreak/>
        <w:t>WASHINGTON COUNTY COMMUNITY COLLEGE ADVISORY COUNCIL</w:t>
      </w:r>
      <w:bookmarkEnd w:id="427"/>
    </w:p>
    <w:p w14:paraId="5F222BE3"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3341"/>
        <w:gridCol w:w="3387"/>
        <w:gridCol w:w="3342"/>
      </w:tblGrid>
      <w:tr w:rsidR="00216615" w14:paraId="0075AD61" w14:textId="77777777" w:rsidTr="0021661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bookmarkEnd w:id="420"/>
          <w:p w14:paraId="60228980" w14:textId="77777777" w:rsidR="00216615" w:rsidRPr="00F81507" w:rsidRDefault="00216615" w:rsidP="009613F6">
            <w:pPr>
              <w:spacing w:before="120" w:after="120"/>
              <w:rPr>
                <w:rFonts w:cs="Tahoma"/>
                <w:color w:val="0D0D0D" w:themeColor="text1" w:themeTint="F2"/>
              </w:rPr>
            </w:pPr>
            <w:r w:rsidRPr="00F81507">
              <w:rPr>
                <w:rFonts w:cs="Tahoma"/>
                <w:color w:val="0D0D0D" w:themeColor="text1" w:themeTint="F2"/>
              </w:rPr>
              <w:t>Name</w:t>
            </w:r>
          </w:p>
        </w:tc>
        <w:tc>
          <w:tcPr>
            <w:tcW w:w="3387" w:type="dxa"/>
          </w:tcPr>
          <w:p w14:paraId="2801D56F" w14:textId="77777777" w:rsidR="00216615" w:rsidRPr="00F81507" w:rsidRDefault="00216615"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Company/Business</w:t>
            </w:r>
          </w:p>
        </w:tc>
        <w:tc>
          <w:tcPr>
            <w:tcW w:w="3342" w:type="dxa"/>
          </w:tcPr>
          <w:p w14:paraId="6965C64F" w14:textId="77777777" w:rsidR="00216615" w:rsidRPr="00F81507" w:rsidRDefault="00216615"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Address</w:t>
            </w:r>
          </w:p>
        </w:tc>
      </w:tr>
      <w:tr w:rsidR="00216615" w14:paraId="6F52EE9B"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DA5CF94" w14:textId="3F14F161" w:rsidR="00216615" w:rsidRDefault="00216615" w:rsidP="009613F6">
            <w:pPr>
              <w:spacing w:before="120" w:after="120"/>
              <w:rPr>
                <w:rFonts w:cs="Tahoma"/>
              </w:rPr>
            </w:pPr>
            <w:r>
              <w:rPr>
                <w:rFonts w:cs="Tahoma"/>
              </w:rPr>
              <w:t>Andrea Guerra</w:t>
            </w:r>
          </w:p>
        </w:tc>
        <w:tc>
          <w:tcPr>
            <w:tcW w:w="3387" w:type="dxa"/>
          </w:tcPr>
          <w:p w14:paraId="7B82A2A2" w14:textId="30D9466F"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Maine Career Center</w:t>
            </w:r>
          </w:p>
        </w:tc>
        <w:tc>
          <w:tcPr>
            <w:tcW w:w="3342" w:type="dxa"/>
          </w:tcPr>
          <w:p w14:paraId="487FF125" w14:textId="6F64362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53 Prescott Drive, </w:t>
            </w:r>
            <w:r>
              <w:rPr>
                <w:rFonts w:cs="Tahoma"/>
              </w:rPr>
              <w:br/>
              <w:t>Machias, ME 04654</w:t>
            </w:r>
          </w:p>
        </w:tc>
      </w:tr>
      <w:tr w:rsidR="00216615" w14:paraId="2AE86F1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B98AC2A" w14:textId="77777777" w:rsidR="00216615" w:rsidRPr="00802A1E" w:rsidRDefault="00216615" w:rsidP="009613F6">
            <w:pPr>
              <w:spacing w:before="120" w:after="120"/>
              <w:rPr>
                <w:rFonts w:cs="Tahoma"/>
              </w:rPr>
            </w:pPr>
            <w:r w:rsidRPr="00802A1E">
              <w:rPr>
                <w:rFonts w:cs="Tahoma"/>
              </w:rPr>
              <w:t>Bill Barnett</w:t>
            </w:r>
          </w:p>
          <w:p w14:paraId="0B11AAD7" w14:textId="77777777" w:rsidR="00216615" w:rsidRDefault="00216615" w:rsidP="009613F6">
            <w:pPr>
              <w:spacing w:before="120" w:after="120"/>
              <w:rPr>
                <w:rFonts w:cs="Tahoma"/>
              </w:rPr>
            </w:pPr>
          </w:p>
        </w:tc>
        <w:tc>
          <w:tcPr>
            <w:tcW w:w="3387" w:type="dxa"/>
          </w:tcPr>
          <w:p w14:paraId="3FD3BCF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Riverside Electric</w:t>
            </w:r>
          </w:p>
          <w:p w14:paraId="3904444A"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73BCA37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334 North Street</w:t>
            </w:r>
          </w:p>
          <w:p w14:paraId="26D74114"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6C32B3D9"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31F987A3" w14:textId="77777777" w:rsidR="00216615" w:rsidRPr="00802A1E" w:rsidRDefault="00216615" w:rsidP="009613F6">
            <w:pPr>
              <w:spacing w:before="120" w:after="120"/>
              <w:rPr>
                <w:rFonts w:cs="Tahoma"/>
              </w:rPr>
            </w:pPr>
            <w:r w:rsidRPr="00802A1E">
              <w:rPr>
                <w:rFonts w:cs="Tahoma"/>
              </w:rPr>
              <w:t>Bob Jamison</w:t>
            </w:r>
          </w:p>
          <w:p w14:paraId="4CD5555A" w14:textId="77777777" w:rsidR="00216615" w:rsidRPr="00802A1E" w:rsidRDefault="00216615" w:rsidP="009613F6">
            <w:pPr>
              <w:spacing w:before="120" w:after="120"/>
              <w:rPr>
                <w:rFonts w:cs="Tahoma"/>
              </w:rPr>
            </w:pPr>
          </w:p>
        </w:tc>
        <w:tc>
          <w:tcPr>
            <w:tcW w:w="3387" w:type="dxa"/>
          </w:tcPr>
          <w:p w14:paraId="2F382F12"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Wild Blueberry</w:t>
            </w:r>
          </w:p>
          <w:p w14:paraId="1972830F"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591A8ECB"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78 Elm Street</w:t>
            </w:r>
          </w:p>
          <w:p w14:paraId="6AE4F25C"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216615" w14:paraId="7959632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02A728E" w14:textId="77777777" w:rsidR="00216615" w:rsidRPr="00802A1E" w:rsidRDefault="00216615" w:rsidP="009613F6">
            <w:pPr>
              <w:spacing w:before="120" w:after="120"/>
              <w:rPr>
                <w:rFonts w:cs="Tahoma"/>
              </w:rPr>
            </w:pPr>
            <w:r w:rsidRPr="00802A1E">
              <w:rPr>
                <w:rFonts w:cs="Tahoma"/>
              </w:rPr>
              <w:t>Bob Peacock</w:t>
            </w:r>
          </w:p>
          <w:p w14:paraId="2779B2FD" w14:textId="77777777" w:rsidR="00216615" w:rsidRDefault="00216615" w:rsidP="009613F6">
            <w:pPr>
              <w:spacing w:before="120" w:after="120"/>
              <w:rPr>
                <w:rFonts w:cs="Tahoma"/>
              </w:rPr>
            </w:pPr>
          </w:p>
        </w:tc>
        <w:tc>
          <w:tcPr>
            <w:tcW w:w="3387" w:type="dxa"/>
          </w:tcPr>
          <w:p w14:paraId="02D4621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Quoddy Pilots, USA</w:t>
            </w:r>
          </w:p>
          <w:p w14:paraId="28C2C49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2FCF1AF"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99 </w:t>
            </w:r>
            <w:proofErr w:type="spellStart"/>
            <w:r w:rsidRPr="00802A1E">
              <w:rPr>
                <w:rFonts w:cs="Tahoma"/>
              </w:rPr>
              <w:t>Tollbridge</w:t>
            </w:r>
            <w:proofErr w:type="spellEnd"/>
            <w:r w:rsidRPr="00802A1E">
              <w:rPr>
                <w:rFonts w:cs="Tahoma"/>
              </w:rPr>
              <w:t xml:space="preserve"> Road</w:t>
            </w:r>
          </w:p>
          <w:p w14:paraId="4CD097B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ME 04631</w:t>
            </w:r>
          </w:p>
        </w:tc>
      </w:tr>
      <w:tr w:rsidR="00216615" w14:paraId="246210D1"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53EC6C8" w14:textId="77777777" w:rsidR="00216615" w:rsidRPr="00802A1E" w:rsidRDefault="00216615" w:rsidP="009613F6">
            <w:pPr>
              <w:spacing w:before="120" w:after="120"/>
              <w:rPr>
                <w:rFonts w:cs="Tahoma"/>
              </w:rPr>
            </w:pPr>
            <w:r>
              <w:rPr>
                <w:rFonts w:cs="Tahoma"/>
              </w:rPr>
              <w:t>Brian Schuth</w:t>
            </w:r>
          </w:p>
          <w:p w14:paraId="045CD63A" w14:textId="77777777" w:rsidR="00216615" w:rsidRDefault="00216615" w:rsidP="009613F6">
            <w:pPr>
              <w:spacing w:before="120" w:after="120"/>
              <w:rPr>
                <w:rFonts w:cs="Tahoma"/>
              </w:rPr>
            </w:pPr>
          </w:p>
        </w:tc>
        <w:tc>
          <w:tcPr>
            <w:tcW w:w="3387" w:type="dxa"/>
          </w:tcPr>
          <w:p w14:paraId="78933460"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City Manager</w:t>
            </w:r>
          </w:p>
          <w:p w14:paraId="424D47C0"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29C67AC6"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22 Washington Street</w:t>
            </w:r>
          </w:p>
          <w:p w14:paraId="3E60D898"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r w:rsidRPr="00802A1E">
              <w:rPr>
                <w:rFonts w:cs="Tahoma"/>
              </w:rPr>
              <w:tab/>
            </w:r>
          </w:p>
        </w:tc>
      </w:tr>
      <w:tr w:rsidR="00216615" w14:paraId="50142F8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12BF458" w14:textId="77777777" w:rsidR="00216615" w:rsidRPr="00802A1E" w:rsidRDefault="00216615" w:rsidP="009613F6">
            <w:pPr>
              <w:spacing w:before="120" w:after="120"/>
              <w:rPr>
                <w:rFonts w:cs="Tahoma"/>
              </w:rPr>
            </w:pPr>
            <w:r w:rsidRPr="00802A1E">
              <w:rPr>
                <w:rFonts w:cs="Tahoma"/>
              </w:rPr>
              <w:t>Charles McAlpin</w:t>
            </w:r>
          </w:p>
          <w:p w14:paraId="6E49CCAD" w14:textId="77777777" w:rsidR="00216615" w:rsidRPr="00802A1E" w:rsidRDefault="00216615" w:rsidP="009613F6">
            <w:pPr>
              <w:spacing w:before="120" w:after="120"/>
              <w:rPr>
                <w:rFonts w:cs="Tahoma"/>
              </w:rPr>
            </w:pPr>
          </w:p>
        </w:tc>
        <w:tc>
          <w:tcPr>
            <w:tcW w:w="3387" w:type="dxa"/>
          </w:tcPr>
          <w:p w14:paraId="203DFA97"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Eastern Maine Electric Co-op</w:t>
            </w:r>
          </w:p>
          <w:p w14:paraId="04C3428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1DB2BE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425</w:t>
            </w:r>
          </w:p>
          <w:p w14:paraId="6030ED8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26F64CF5"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316F1FD6" w14:textId="77777777" w:rsidR="00216615" w:rsidRPr="00802A1E" w:rsidRDefault="00216615" w:rsidP="009613F6">
            <w:pPr>
              <w:spacing w:before="120" w:after="120"/>
              <w:rPr>
                <w:rFonts w:cs="Tahoma"/>
              </w:rPr>
            </w:pPr>
            <w:r w:rsidRPr="00802A1E">
              <w:rPr>
                <w:rFonts w:cs="Tahoma"/>
              </w:rPr>
              <w:t>Charles Rudelitch, Esq.</w:t>
            </w:r>
          </w:p>
          <w:p w14:paraId="0F252285" w14:textId="77777777" w:rsidR="00216615" w:rsidRPr="00802A1E" w:rsidRDefault="00216615" w:rsidP="009613F6">
            <w:pPr>
              <w:spacing w:before="120" w:after="120"/>
              <w:rPr>
                <w:rFonts w:cs="Tahoma"/>
              </w:rPr>
            </w:pPr>
          </w:p>
        </w:tc>
        <w:tc>
          <w:tcPr>
            <w:tcW w:w="3387" w:type="dxa"/>
          </w:tcPr>
          <w:p w14:paraId="1EAA10A0"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 Croix Economic Council</w:t>
            </w:r>
          </w:p>
          <w:p w14:paraId="7D4C8876"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7C1C1BDD"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 Ames Way</w:t>
            </w:r>
          </w:p>
          <w:p w14:paraId="5D65D702"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216615" w14:paraId="1D2DF99D"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1F315B0" w14:textId="77777777" w:rsidR="00216615" w:rsidRPr="00802A1E" w:rsidRDefault="00216615" w:rsidP="009613F6">
            <w:pPr>
              <w:spacing w:before="120" w:after="120"/>
              <w:rPr>
                <w:rFonts w:cs="Tahoma"/>
              </w:rPr>
            </w:pPr>
            <w:r w:rsidRPr="00802A1E">
              <w:rPr>
                <w:rFonts w:cs="Tahoma"/>
              </w:rPr>
              <w:t>Charley Martin-Berry</w:t>
            </w:r>
          </w:p>
          <w:p w14:paraId="7593F419" w14:textId="77777777" w:rsidR="00216615" w:rsidRPr="00802A1E" w:rsidRDefault="00216615" w:rsidP="009613F6">
            <w:pPr>
              <w:spacing w:before="120" w:after="120"/>
              <w:rPr>
                <w:rFonts w:cs="Tahoma"/>
              </w:rPr>
            </w:pPr>
          </w:p>
        </w:tc>
        <w:tc>
          <w:tcPr>
            <w:tcW w:w="3387" w:type="dxa"/>
          </w:tcPr>
          <w:p w14:paraId="05E10D2B" w14:textId="483E41A6" w:rsidR="00216615" w:rsidRPr="00802A1E" w:rsidRDefault="00216615" w:rsidP="00216615">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Community Caring Collaborative</w:t>
            </w:r>
          </w:p>
        </w:tc>
        <w:tc>
          <w:tcPr>
            <w:tcW w:w="3342" w:type="dxa"/>
          </w:tcPr>
          <w:p w14:paraId="25C2DE0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2</w:t>
            </w:r>
            <w:r>
              <w:rPr>
                <w:rFonts w:cs="Tahoma"/>
              </w:rPr>
              <w:t>0</w:t>
            </w:r>
            <w:r w:rsidRPr="00802A1E">
              <w:rPr>
                <w:rFonts w:cs="Tahoma"/>
              </w:rPr>
              <w:t>4</w:t>
            </w:r>
          </w:p>
          <w:p w14:paraId="3FCC56E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 Machias, ME 04630</w:t>
            </w:r>
          </w:p>
        </w:tc>
      </w:tr>
      <w:tr w:rsidR="00216615" w14:paraId="4EAD8C80"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CC6D8BC" w14:textId="4C26DA22" w:rsidR="00216615" w:rsidRDefault="00216615" w:rsidP="009613F6">
            <w:pPr>
              <w:spacing w:before="120" w:after="120"/>
              <w:rPr>
                <w:rFonts w:cs="Tahoma"/>
              </w:rPr>
            </w:pPr>
            <w:r>
              <w:rPr>
                <w:rFonts w:cs="Tahoma"/>
              </w:rPr>
              <w:t>Harry Flower</w:t>
            </w:r>
          </w:p>
        </w:tc>
        <w:tc>
          <w:tcPr>
            <w:tcW w:w="3387" w:type="dxa"/>
          </w:tcPr>
          <w:p w14:paraId="0437489D" w14:textId="22C402C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Maine Wild Blueberry</w:t>
            </w:r>
          </w:p>
        </w:tc>
        <w:tc>
          <w:tcPr>
            <w:tcW w:w="3342" w:type="dxa"/>
          </w:tcPr>
          <w:p w14:paraId="2C9AEE1D" w14:textId="1608EAFE"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320 Ridge Rd</w:t>
            </w:r>
            <w:r>
              <w:rPr>
                <w:rFonts w:cs="Tahoma"/>
              </w:rPr>
              <w:br/>
              <w:t>Cherryfield, ME 04662</w:t>
            </w:r>
          </w:p>
        </w:tc>
      </w:tr>
      <w:tr w:rsidR="00216615" w14:paraId="169B905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2F3ECA7" w14:textId="77777777" w:rsidR="00216615" w:rsidRPr="00802A1E" w:rsidRDefault="00216615" w:rsidP="009613F6">
            <w:pPr>
              <w:spacing w:before="120" w:after="120"/>
              <w:rPr>
                <w:rFonts w:cs="Tahoma"/>
              </w:rPr>
            </w:pPr>
            <w:r>
              <w:rPr>
                <w:rFonts w:cs="Tahoma"/>
              </w:rPr>
              <w:t xml:space="preserve">Chief </w:t>
            </w:r>
            <w:r w:rsidRPr="00802A1E">
              <w:rPr>
                <w:rFonts w:cs="Tahoma"/>
              </w:rPr>
              <w:t>William Nicholas</w:t>
            </w:r>
          </w:p>
          <w:p w14:paraId="12CAC0ED" w14:textId="77777777" w:rsidR="00216615" w:rsidRDefault="00216615" w:rsidP="009613F6">
            <w:pPr>
              <w:spacing w:before="120" w:after="120"/>
              <w:rPr>
                <w:rFonts w:cs="Tahoma"/>
              </w:rPr>
            </w:pPr>
          </w:p>
        </w:tc>
        <w:tc>
          <w:tcPr>
            <w:tcW w:w="3387" w:type="dxa"/>
          </w:tcPr>
          <w:p w14:paraId="0757FA2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Tribal Government</w:t>
            </w:r>
          </w:p>
        </w:tc>
        <w:tc>
          <w:tcPr>
            <w:tcW w:w="3342" w:type="dxa"/>
          </w:tcPr>
          <w:p w14:paraId="55234FAD"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8 </w:t>
            </w:r>
            <w:proofErr w:type="spellStart"/>
            <w:r w:rsidRPr="00802A1E">
              <w:rPr>
                <w:rFonts w:cs="Tahoma"/>
              </w:rPr>
              <w:t>Kennebasis</w:t>
            </w:r>
            <w:proofErr w:type="spellEnd"/>
            <w:r w:rsidRPr="00802A1E">
              <w:rPr>
                <w:rFonts w:cs="Tahoma"/>
              </w:rPr>
              <w:t xml:space="preserve"> Road</w:t>
            </w:r>
          </w:p>
          <w:p w14:paraId="46B4869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ME 04668</w:t>
            </w:r>
          </w:p>
        </w:tc>
      </w:tr>
      <w:tr w:rsidR="00216615" w14:paraId="1A64EB6F"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8FE2D41" w14:textId="77777777" w:rsidR="00216615" w:rsidRPr="00802A1E" w:rsidRDefault="00216615" w:rsidP="009613F6">
            <w:pPr>
              <w:spacing w:before="120" w:after="120"/>
              <w:rPr>
                <w:rFonts w:cs="Tahoma"/>
              </w:rPr>
            </w:pPr>
            <w:r w:rsidRPr="00802A1E">
              <w:rPr>
                <w:rFonts w:cs="Tahoma"/>
              </w:rPr>
              <w:t>Christopher Gardner</w:t>
            </w:r>
          </w:p>
          <w:p w14:paraId="7A1AFEE9" w14:textId="77777777" w:rsidR="00216615" w:rsidRDefault="00216615" w:rsidP="009613F6">
            <w:pPr>
              <w:spacing w:before="120" w:after="120"/>
              <w:rPr>
                <w:rFonts w:cs="Tahoma"/>
              </w:rPr>
            </w:pPr>
          </w:p>
        </w:tc>
        <w:tc>
          <w:tcPr>
            <w:tcW w:w="3387" w:type="dxa"/>
          </w:tcPr>
          <w:p w14:paraId="78B22AD9"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Port Authority</w:t>
            </w:r>
          </w:p>
          <w:p w14:paraId="6622D0EC"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60B5E4F2"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220 King Street</w:t>
            </w:r>
          </w:p>
          <w:p w14:paraId="3D1CF161"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Edmunds, ME 04628</w:t>
            </w:r>
          </w:p>
        </w:tc>
      </w:tr>
      <w:tr w:rsidR="00216615" w14:paraId="3A8229D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2CA8C8F5" w14:textId="77777777" w:rsidR="00216615" w:rsidRPr="00802A1E" w:rsidRDefault="00216615" w:rsidP="009613F6">
            <w:pPr>
              <w:spacing w:before="120" w:after="120"/>
              <w:rPr>
                <w:rFonts w:cs="Tahoma"/>
              </w:rPr>
            </w:pPr>
            <w:r w:rsidRPr="00802A1E">
              <w:rPr>
                <w:rFonts w:cs="Tahoma"/>
              </w:rPr>
              <w:t>Christopher Loughlin</w:t>
            </w:r>
          </w:p>
          <w:p w14:paraId="62322B5B" w14:textId="77777777" w:rsidR="00216615" w:rsidRPr="00802A1E" w:rsidRDefault="00216615" w:rsidP="009613F6">
            <w:pPr>
              <w:spacing w:before="120" w:after="120"/>
              <w:rPr>
                <w:rFonts w:cs="Tahoma"/>
              </w:rPr>
            </w:pPr>
          </w:p>
        </w:tc>
        <w:tc>
          <w:tcPr>
            <w:tcW w:w="3387" w:type="dxa"/>
          </w:tcPr>
          <w:p w14:paraId="39B61F6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lastRenderedPageBreak/>
              <w:t xml:space="preserve">Town of </w:t>
            </w:r>
            <w:proofErr w:type="spellStart"/>
            <w:r w:rsidRPr="00802A1E">
              <w:rPr>
                <w:rFonts w:cs="Tahoma"/>
              </w:rPr>
              <w:t>Baileyville</w:t>
            </w:r>
            <w:proofErr w:type="spellEnd"/>
          </w:p>
          <w:p w14:paraId="1AE03227"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25F0B35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lastRenderedPageBreak/>
              <w:t>PO Box 370</w:t>
            </w:r>
          </w:p>
          <w:p w14:paraId="1E1C30A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lastRenderedPageBreak/>
              <w:t>Baileyville</w:t>
            </w:r>
            <w:proofErr w:type="spellEnd"/>
            <w:r w:rsidRPr="00802A1E">
              <w:rPr>
                <w:rFonts w:cs="Tahoma"/>
              </w:rPr>
              <w:t>, ME 04694</w:t>
            </w:r>
          </w:p>
        </w:tc>
      </w:tr>
      <w:tr w:rsidR="00216615" w14:paraId="67570E53"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2E8AF98A" w14:textId="063D6267" w:rsidR="00216615" w:rsidRDefault="00216615" w:rsidP="009613F6">
            <w:pPr>
              <w:spacing w:before="120" w:after="120"/>
              <w:rPr>
                <w:rFonts w:cs="Tahoma"/>
              </w:rPr>
            </w:pPr>
            <w:proofErr w:type="spellStart"/>
            <w:r>
              <w:rPr>
                <w:rFonts w:cs="Tahoma"/>
              </w:rPr>
              <w:lastRenderedPageBreak/>
              <w:t>Atrica</w:t>
            </w:r>
            <w:proofErr w:type="spellEnd"/>
            <w:r w:rsidRPr="00802A1E">
              <w:rPr>
                <w:rFonts w:cs="Tahoma"/>
              </w:rPr>
              <w:t xml:space="preserve"> Emerson</w:t>
            </w:r>
          </w:p>
        </w:tc>
        <w:tc>
          <w:tcPr>
            <w:tcW w:w="3387" w:type="dxa"/>
          </w:tcPr>
          <w:p w14:paraId="2493E8F8"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Career Center</w:t>
            </w:r>
          </w:p>
        </w:tc>
        <w:tc>
          <w:tcPr>
            <w:tcW w:w="3342" w:type="dxa"/>
          </w:tcPr>
          <w:p w14:paraId="595D30A8"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53 Prescott Drive, Suite 1</w:t>
            </w:r>
          </w:p>
          <w:p w14:paraId="67209092"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216615" w14:paraId="194B6A5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1CD6577" w14:textId="77777777" w:rsidR="00216615" w:rsidRPr="00802A1E" w:rsidRDefault="00216615" w:rsidP="009613F6">
            <w:pPr>
              <w:spacing w:before="120" w:after="120"/>
              <w:rPr>
                <w:rFonts w:cs="Tahoma"/>
              </w:rPr>
            </w:pPr>
            <w:r w:rsidRPr="00802A1E">
              <w:rPr>
                <w:rFonts w:cs="Tahoma"/>
              </w:rPr>
              <w:t>James Thompson</w:t>
            </w:r>
          </w:p>
        </w:tc>
        <w:tc>
          <w:tcPr>
            <w:tcW w:w="3387" w:type="dxa"/>
          </w:tcPr>
          <w:p w14:paraId="0FBA3B8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55 Cedar Lane</w:t>
            </w:r>
          </w:p>
        </w:tc>
        <w:tc>
          <w:tcPr>
            <w:tcW w:w="3342" w:type="dxa"/>
          </w:tcPr>
          <w:p w14:paraId="7689A35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7EE2954F"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D3C4913" w14:textId="77777777" w:rsidR="00216615" w:rsidRPr="00802A1E" w:rsidRDefault="00216615" w:rsidP="009613F6">
            <w:pPr>
              <w:spacing w:before="120" w:after="120"/>
              <w:rPr>
                <w:rFonts w:cs="Tahoma"/>
              </w:rPr>
            </w:pPr>
            <w:r>
              <w:rPr>
                <w:rFonts w:cs="Tahoma"/>
              </w:rPr>
              <w:t>John Magera</w:t>
            </w:r>
          </w:p>
          <w:p w14:paraId="0CCC4F33" w14:textId="77777777" w:rsidR="00216615" w:rsidRPr="00802A1E" w:rsidRDefault="00216615" w:rsidP="009613F6">
            <w:pPr>
              <w:spacing w:before="120" w:after="120"/>
              <w:rPr>
                <w:rFonts w:cs="Tahoma"/>
              </w:rPr>
            </w:pPr>
          </w:p>
        </w:tc>
        <w:tc>
          <w:tcPr>
            <w:tcW w:w="3387" w:type="dxa"/>
          </w:tcPr>
          <w:p w14:paraId="1506FD38"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roofErr w:type="spellStart"/>
            <w:r w:rsidRPr="00802A1E">
              <w:rPr>
                <w:rFonts w:cs="Tahoma"/>
              </w:rPr>
              <w:t>Moosehorn</w:t>
            </w:r>
            <w:proofErr w:type="spellEnd"/>
            <w:r w:rsidRPr="00802A1E">
              <w:rPr>
                <w:rFonts w:cs="Tahoma"/>
              </w:rPr>
              <w:t xml:space="preserve"> National Wildlife Refuge</w:t>
            </w:r>
          </w:p>
        </w:tc>
        <w:tc>
          <w:tcPr>
            <w:tcW w:w="3342" w:type="dxa"/>
          </w:tcPr>
          <w:p w14:paraId="482D0ED5"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103 Headquarters Road</w:t>
            </w:r>
          </w:p>
          <w:p w14:paraId="039ED1C8"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Baring, ME 04694</w:t>
            </w:r>
          </w:p>
        </w:tc>
      </w:tr>
      <w:tr w:rsidR="00216615" w14:paraId="0BA1AD89"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586E59E" w14:textId="77777777" w:rsidR="00216615" w:rsidRDefault="00216615" w:rsidP="009613F6">
            <w:pPr>
              <w:spacing w:before="120" w:after="120"/>
              <w:rPr>
                <w:rFonts w:cs="Tahoma"/>
              </w:rPr>
            </w:pPr>
            <w:r w:rsidRPr="00802A1E">
              <w:rPr>
                <w:rFonts w:cs="Tahoma"/>
              </w:rPr>
              <w:t>Judy East</w:t>
            </w:r>
          </w:p>
        </w:tc>
        <w:tc>
          <w:tcPr>
            <w:tcW w:w="3387" w:type="dxa"/>
          </w:tcPr>
          <w:p w14:paraId="3323CA39"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Bureau of Resource Information &amp; Land Use Planning</w:t>
            </w:r>
          </w:p>
        </w:tc>
        <w:tc>
          <w:tcPr>
            <w:tcW w:w="3342" w:type="dxa"/>
          </w:tcPr>
          <w:p w14:paraId="7F11AECA"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35 Manning Street</w:t>
            </w:r>
          </w:p>
          <w:p w14:paraId="646B8387"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4F2F81A8"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48B0BED" w14:textId="77777777" w:rsidR="00216615" w:rsidRPr="00802A1E" w:rsidRDefault="00216615" w:rsidP="009613F6">
            <w:pPr>
              <w:spacing w:before="120" w:after="120"/>
              <w:rPr>
                <w:rFonts w:cs="Tahoma"/>
              </w:rPr>
            </w:pPr>
            <w:r>
              <w:rPr>
                <w:rFonts w:cs="Tahoma"/>
              </w:rPr>
              <w:t>Kara Mitchell</w:t>
            </w:r>
          </w:p>
          <w:p w14:paraId="755574E9" w14:textId="77777777" w:rsidR="00216615" w:rsidRPr="00802A1E" w:rsidRDefault="00216615" w:rsidP="009613F6">
            <w:pPr>
              <w:spacing w:before="120" w:after="120"/>
              <w:rPr>
                <w:rFonts w:cs="Tahoma"/>
              </w:rPr>
            </w:pPr>
          </w:p>
        </w:tc>
        <w:tc>
          <w:tcPr>
            <w:tcW w:w="3387" w:type="dxa"/>
          </w:tcPr>
          <w:p w14:paraId="6A730B79"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Chamber of Commerce</w:t>
            </w:r>
          </w:p>
          <w:p w14:paraId="5A8C1279"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4AAD8CEA"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39 Union Street</w:t>
            </w:r>
          </w:p>
          <w:p w14:paraId="7F03C87E"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216615" w14:paraId="0CE0593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C8DFBD8" w14:textId="77777777" w:rsidR="00216615" w:rsidRPr="00802A1E" w:rsidRDefault="00216615" w:rsidP="009613F6">
            <w:pPr>
              <w:spacing w:before="120" w:after="120"/>
              <w:rPr>
                <w:rFonts w:cs="Tahoma"/>
              </w:rPr>
            </w:pPr>
            <w:r w:rsidRPr="00802A1E">
              <w:rPr>
                <w:rFonts w:cs="Tahoma"/>
              </w:rPr>
              <w:t>Martin Richard</w:t>
            </w:r>
          </w:p>
          <w:p w14:paraId="1E038A4D" w14:textId="77777777" w:rsidR="00216615" w:rsidRDefault="00216615" w:rsidP="009613F6">
            <w:pPr>
              <w:spacing w:before="120" w:after="120"/>
              <w:rPr>
                <w:rFonts w:cs="Tahoma"/>
              </w:rPr>
            </w:pPr>
          </w:p>
        </w:tc>
        <w:tc>
          <w:tcPr>
            <w:tcW w:w="3387" w:type="dxa"/>
          </w:tcPr>
          <w:p w14:paraId="08DD772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Tissue, Inc.</w:t>
            </w:r>
          </w:p>
          <w:p w14:paraId="332FE795"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4FD41A9E"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144 </w:t>
            </w:r>
            <w:r w:rsidRPr="00802A1E">
              <w:rPr>
                <w:rFonts w:cs="Tahoma"/>
              </w:rPr>
              <w:t>Main Street</w:t>
            </w:r>
          </w:p>
          <w:p w14:paraId="170DF0E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216615" w14:paraId="311317F9"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5CA5CE8" w14:textId="77777777" w:rsidR="00216615" w:rsidRPr="00802A1E" w:rsidRDefault="00216615" w:rsidP="009613F6">
            <w:pPr>
              <w:spacing w:before="120" w:after="120"/>
              <w:rPr>
                <w:rFonts w:cs="Tahoma"/>
              </w:rPr>
            </w:pPr>
            <w:r w:rsidRPr="00802A1E">
              <w:rPr>
                <w:rFonts w:cs="Tahoma"/>
              </w:rPr>
              <w:t>Meg McGarvey</w:t>
            </w:r>
          </w:p>
          <w:p w14:paraId="0F5AFB4A" w14:textId="77777777" w:rsidR="00216615" w:rsidRPr="00802A1E" w:rsidRDefault="00216615" w:rsidP="009613F6">
            <w:pPr>
              <w:spacing w:before="120" w:after="120"/>
              <w:rPr>
                <w:rFonts w:cs="Tahoma"/>
              </w:rPr>
            </w:pPr>
          </w:p>
        </w:tc>
        <w:tc>
          <w:tcPr>
            <w:tcW w:w="3387" w:type="dxa"/>
          </w:tcPr>
          <w:p w14:paraId="3066F28B"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The Commons</w:t>
            </w:r>
          </w:p>
          <w:p w14:paraId="78737BDC"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01639E10"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2A Pleasant Street</w:t>
            </w:r>
          </w:p>
          <w:p w14:paraId="65B37818"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216615" w14:paraId="7AA4ACB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48B75F0" w14:textId="77777777" w:rsidR="00216615" w:rsidRPr="00802A1E" w:rsidRDefault="00216615" w:rsidP="009613F6">
            <w:pPr>
              <w:spacing w:before="120" w:after="120"/>
              <w:rPr>
                <w:rFonts w:cs="Tahoma"/>
              </w:rPr>
            </w:pPr>
            <w:r w:rsidRPr="00802A1E">
              <w:rPr>
                <w:rFonts w:cs="Tahoma"/>
              </w:rPr>
              <w:t>Mike Ellis</w:t>
            </w:r>
          </w:p>
          <w:p w14:paraId="353840CB" w14:textId="77777777" w:rsidR="00216615" w:rsidRDefault="00216615" w:rsidP="009613F6">
            <w:pPr>
              <w:spacing w:before="120" w:after="120"/>
              <w:rPr>
                <w:rFonts w:cs="Tahoma"/>
              </w:rPr>
            </w:pPr>
          </w:p>
        </w:tc>
        <w:tc>
          <w:tcPr>
            <w:tcW w:w="3387" w:type="dxa"/>
          </w:tcPr>
          <w:p w14:paraId="4A1A85F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Calais City </w:t>
            </w:r>
            <w:r>
              <w:rPr>
                <w:rFonts w:cs="Tahoma"/>
              </w:rPr>
              <w:t>Manager</w:t>
            </w:r>
          </w:p>
          <w:p w14:paraId="7691FC84"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9913F1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413</w:t>
            </w:r>
          </w:p>
          <w:p w14:paraId="342E98B2"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5A25458D"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1E25525" w14:textId="7C592C26" w:rsidR="00216615" w:rsidRPr="00802A1E" w:rsidRDefault="00216615" w:rsidP="009613F6">
            <w:pPr>
              <w:spacing w:before="120" w:after="120"/>
              <w:rPr>
                <w:rFonts w:cs="Tahoma"/>
              </w:rPr>
            </w:pPr>
            <w:r>
              <w:rPr>
                <w:rFonts w:cs="Tahoma"/>
              </w:rPr>
              <w:t>Mary Anne Spearin</w:t>
            </w:r>
          </w:p>
        </w:tc>
        <w:tc>
          <w:tcPr>
            <w:tcW w:w="3387" w:type="dxa"/>
          </w:tcPr>
          <w:p w14:paraId="72E95BEF" w14:textId="7479F31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Calais School System</w:t>
            </w:r>
          </w:p>
        </w:tc>
        <w:tc>
          <w:tcPr>
            <w:tcW w:w="3342" w:type="dxa"/>
          </w:tcPr>
          <w:p w14:paraId="1D156DE2" w14:textId="4A94F7D1"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34 Blue Devil Drive</w:t>
            </w:r>
            <w:r>
              <w:rPr>
                <w:rFonts w:cs="Tahoma"/>
              </w:rPr>
              <w:br/>
              <w:t>Calais, ME 04619</w:t>
            </w:r>
          </w:p>
        </w:tc>
      </w:tr>
      <w:tr w:rsidR="00216615" w14:paraId="63B9665B"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A45073D" w14:textId="28F63ACB" w:rsidR="00216615" w:rsidRDefault="00216615" w:rsidP="009613F6">
            <w:pPr>
              <w:spacing w:before="120" w:after="120"/>
              <w:rPr>
                <w:rFonts w:cs="Tahoma"/>
              </w:rPr>
            </w:pPr>
            <w:r>
              <w:rPr>
                <w:rFonts w:cs="Tahoma"/>
              </w:rPr>
              <w:t>Pos Bassett</w:t>
            </w:r>
          </w:p>
        </w:tc>
        <w:tc>
          <w:tcPr>
            <w:tcW w:w="3387" w:type="dxa"/>
          </w:tcPr>
          <w:p w14:paraId="4533AC37" w14:textId="49EAFBFF"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Pleasant Point Tribal Government</w:t>
            </w:r>
          </w:p>
        </w:tc>
        <w:tc>
          <w:tcPr>
            <w:tcW w:w="3342" w:type="dxa"/>
          </w:tcPr>
          <w:p w14:paraId="6A6299F6" w14:textId="0D3DFCD1"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P.O. Box 343</w:t>
            </w:r>
            <w:r>
              <w:rPr>
                <w:rFonts w:cs="Tahoma"/>
              </w:rPr>
              <w:br/>
              <w:t>Perry, ME 04667</w:t>
            </w:r>
          </w:p>
        </w:tc>
      </w:tr>
      <w:tr w:rsidR="00216615" w14:paraId="7F0C5741"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319C522" w14:textId="1854C92B" w:rsidR="00216615" w:rsidRDefault="00216615" w:rsidP="009613F6">
            <w:pPr>
              <w:spacing w:before="120" w:after="120"/>
              <w:rPr>
                <w:rFonts w:cs="Tahoma"/>
              </w:rPr>
            </w:pPr>
            <w:r>
              <w:rPr>
                <w:rFonts w:cs="Tahoma"/>
              </w:rPr>
              <w:t>Renee Gray</w:t>
            </w:r>
          </w:p>
        </w:tc>
        <w:tc>
          <w:tcPr>
            <w:tcW w:w="3387" w:type="dxa"/>
          </w:tcPr>
          <w:p w14:paraId="1EAC88BD" w14:textId="6B422E9B"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Washington County Government</w:t>
            </w:r>
          </w:p>
        </w:tc>
        <w:tc>
          <w:tcPr>
            <w:tcW w:w="3342" w:type="dxa"/>
          </w:tcPr>
          <w:p w14:paraId="5C0676E7" w14:textId="48346EB2"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85 Court Street</w:t>
            </w:r>
            <w:r>
              <w:rPr>
                <w:rFonts w:cs="Tahoma"/>
              </w:rPr>
              <w:br/>
              <w:t>Machias, ME 04654</w:t>
            </w:r>
          </w:p>
        </w:tc>
      </w:tr>
      <w:tr w:rsidR="00216615" w14:paraId="501EA874"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2EA12E1" w14:textId="77777777" w:rsidR="00216615" w:rsidRPr="00802A1E" w:rsidRDefault="00216615" w:rsidP="009613F6">
            <w:pPr>
              <w:spacing w:before="120" w:after="120"/>
              <w:rPr>
                <w:rFonts w:cs="Tahoma"/>
              </w:rPr>
            </w:pPr>
            <w:r w:rsidRPr="00802A1E">
              <w:rPr>
                <w:rFonts w:cs="Tahoma"/>
              </w:rPr>
              <w:t>Ryan Lincoln</w:t>
            </w:r>
          </w:p>
          <w:p w14:paraId="48E327B7" w14:textId="77777777" w:rsidR="00216615" w:rsidRPr="00802A1E" w:rsidRDefault="00216615" w:rsidP="009613F6">
            <w:pPr>
              <w:spacing w:before="120" w:after="120"/>
              <w:rPr>
                <w:rFonts w:cs="Tahoma"/>
              </w:rPr>
            </w:pPr>
          </w:p>
        </w:tc>
        <w:tc>
          <w:tcPr>
            <w:tcW w:w="3387" w:type="dxa"/>
          </w:tcPr>
          <w:p w14:paraId="4D77797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Woodland Recreation Department</w:t>
            </w:r>
          </w:p>
        </w:tc>
        <w:tc>
          <w:tcPr>
            <w:tcW w:w="3342" w:type="dxa"/>
          </w:tcPr>
          <w:p w14:paraId="7B7C7A5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370</w:t>
            </w:r>
          </w:p>
          <w:p w14:paraId="716F265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216615" w14:paraId="2BF29B24"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33143AE" w14:textId="77777777" w:rsidR="00216615" w:rsidRPr="00802A1E" w:rsidRDefault="00216615" w:rsidP="009613F6">
            <w:pPr>
              <w:spacing w:before="120" w:after="120"/>
              <w:rPr>
                <w:rFonts w:cs="Tahoma"/>
              </w:rPr>
            </w:pPr>
            <w:r w:rsidRPr="00802A1E">
              <w:rPr>
                <w:rFonts w:cs="Tahoma"/>
              </w:rPr>
              <w:t>Sheridan Smith</w:t>
            </w:r>
          </w:p>
          <w:p w14:paraId="53FE465F" w14:textId="77777777" w:rsidR="00216615" w:rsidRPr="00802A1E" w:rsidRDefault="00216615" w:rsidP="009613F6">
            <w:pPr>
              <w:spacing w:before="120" w:after="120"/>
              <w:rPr>
                <w:rFonts w:cs="Tahoma"/>
              </w:rPr>
            </w:pPr>
          </w:p>
        </w:tc>
        <w:tc>
          <w:tcPr>
            <w:tcW w:w="3387" w:type="dxa"/>
          </w:tcPr>
          <w:p w14:paraId="5CDE9462"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Border Electric</w:t>
            </w:r>
          </w:p>
          <w:p w14:paraId="61EF66B1"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38436E24"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337 North Street</w:t>
            </w:r>
          </w:p>
          <w:p w14:paraId="0DE52CC1"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216615" w14:paraId="5BE848EF"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536824E" w14:textId="77777777" w:rsidR="00216615" w:rsidRPr="00802A1E" w:rsidRDefault="00216615" w:rsidP="009613F6">
            <w:pPr>
              <w:spacing w:before="120" w:after="120"/>
              <w:rPr>
                <w:rFonts w:cs="Tahoma"/>
              </w:rPr>
            </w:pPr>
            <w:r>
              <w:rPr>
                <w:rFonts w:cs="Tahoma"/>
              </w:rPr>
              <w:lastRenderedPageBreak/>
              <w:t>Steve Lail</w:t>
            </w:r>
          </w:p>
          <w:p w14:paraId="6731B616" w14:textId="77777777" w:rsidR="00216615" w:rsidRPr="00802A1E" w:rsidRDefault="00216615" w:rsidP="009613F6">
            <w:pPr>
              <w:spacing w:before="120" w:after="120"/>
              <w:rPr>
                <w:rFonts w:cs="Tahoma"/>
              </w:rPr>
            </w:pPr>
          </w:p>
        </w:tc>
        <w:tc>
          <w:tcPr>
            <w:tcW w:w="3387" w:type="dxa"/>
          </w:tcPr>
          <w:p w14:paraId="79235C54"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Down East/</w:t>
            </w:r>
            <w:r w:rsidRPr="00802A1E">
              <w:rPr>
                <w:rFonts w:cs="Tahoma"/>
              </w:rPr>
              <w:t xml:space="preserve">Calais </w:t>
            </w:r>
            <w:r>
              <w:rPr>
                <w:rFonts w:cs="Tahoma"/>
              </w:rPr>
              <w:t>Community</w:t>
            </w:r>
            <w:r w:rsidRPr="00802A1E">
              <w:rPr>
                <w:rFonts w:cs="Tahoma"/>
              </w:rPr>
              <w:t xml:space="preserve"> Hospital</w:t>
            </w:r>
          </w:p>
        </w:tc>
        <w:tc>
          <w:tcPr>
            <w:tcW w:w="3342" w:type="dxa"/>
          </w:tcPr>
          <w:p w14:paraId="5C9A09C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11</w:t>
            </w:r>
            <w:r w:rsidRPr="00802A1E">
              <w:rPr>
                <w:rFonts w:cs="Tahoma"/>
              </w:rPr>
              <w:t xml:space="preserve"> Hospital </w:t>
            </w:r>
            <w:r>
              <w:rPr>
                <w:rFonts w:cs="Tahoma"/>
              </w:rPr>
              <w:t>Drive</w:t>
            </w:r>
          </w:p>
          <w:p w14:paraId="1C75527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Machias, ME 04654</w:t>
            </w:r>
          </w:p>
        </w:tc>
      </w:tr>
      <w:tr w:rsidR="00216615" w14:paraId="472A91BE"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942E624" w14:textId="77777777" w:rsidR="00216615" w:rsidRPr="00802A1E" w:rsidRDefault="00216615" w:rsidP="009613F6">
            <w:pPr>
              <w:spacing w:before="120" w:after="120"/>
              <w:rPr>
                <w:rFonts w:cs="Tahoma"/>
              </w:rPr>
            </w:pPr>
            <w:r w:rsidRPr="00802A1E">
              <w:rPr>
                <w:rFonts w:cs="Tahoma"/>
              </w:rPr>
              <w:t>Vinton Cassidy</w:t>
            </w:r>
          </w:p>
          <w:p w14:paraId="1683F3CF" w14:textId="77777777" w:rsidR="00216615" w:rsidRDefault="00216615" w:rsidP="009613F6">
            <w:pPr>
              <w:spacing w:before="120" w:after="120"/>
              <w:rPr>
                <w:rFonts w:cs="Tahoma"/>
              </w:rPr>
            </w:pPr>
          </w:p>
        </w:tc>
        <w:tc>
          <w:tcPr>
            <w:tcW w:w="3387" w:type="dxa"/>
          </w:tcPr>
          <w:p w14:paraId="5F2D0212"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Professor Emeritus</w:t>
            </w:r>
          </w:p>
          <w:p w14:paraId="5CB55D61"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34CC4135"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43 Cassidy Lane</w:t>
            </w:r>
          </w:p>
          <w:p w14:paraId="1AEE6878"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bl>
    <w:p w14:paraId="2E55F421" w14:textId="77777777" w:rsidR="00144153" w:rsidRPr="00802A1E" w:rsidRDefault="00144153" w:rsidP="00144153">
      <w:pPr>
        <w:rPr>
          <w:rFonts w:cs="Tahoma"/>
        </w:rPr>
      </w:pPr>
    </w:p>
    <w:p w14:paraId="7BED7BEF" w14:textId="77777777" w:rsidR="00606F3F" w:rsidRDefault="00606F3F">
      <w:pPr>
        <w:spacing w:line="276" w:lineRule="auto"/>
        <w:rPr>
          <w:rFonts w:eastAsiaTheme="majorEastAsia" w:cs="Tahoma"/>
          <w:color w:val="2683C6" w:themeColor="accent2"/>
          <w:sz w:val="40"/>
          <w:szCs w:val="40"/>
        </w:rPr>
      </w:pPr>
      <w:r>
        <w:br w:type="page"/>
      </w:r>
    </w:p>
    <w:p w14:paraId="6372BDB3" w14:textId="1B0A79C0" w:rsidR="00A27E1C" w:rsidRDefault="00A27E1C" w:rsidP="005C7237">
      <w:pPr>
        <w:pStyle w:val="Heading2"/>
      </w:pPr>
      <w:bookmarkStart w:id="428" w:name="_Toc202260858"/>
      <w:r>
        <w:lastRenderedPageBreak/>
        <w:t>Directions</w:t>
      </w:r>
      <w:bookmarkEnd w:id="428"/>
      <w:r w:rsidR="005C7237">
        <w:fldChar w:fldCharType="begin"/>
      </w:r>
      <w:r w:rsidR="005C7237">
        <w:instrText xml:space="preserve"> XE "</w:instrText>
      </w:r>
      <w:r w:rsidR="005C7237" w:rsidRPr="00E03987">
        <w:instrText>Directions</w:instrText>
      </w:r>
      <w:r w:rsidR="005C7237">
        <w:instrText xml:space="preserve">" </w:instrText>
      </w:r>
      <w:r w:rsidR="005C7237">
        <w:fldChar w:fldCharType="end"/>
      </w:r>
    </w:p>
    <w:p w14:paraId="165D285A" w14:textId="77777777" w:rsidR="005C7237" w:rsidRPr="005C7237" w:rsidRDefault="005C7237" w:rsidP="005C7237"/>
    <w:p w14:paraId="40CCCCEF" w14:textId="4768E7DB" w:rsidR="00144153" w:rsidRPr="00802A1E" w:rsidRDefault="00144153" w:rsidP="00144153">
      <w:pPr>
        <w:rPr>
          <w:rFonts w:cs="Tahoma"/>
        </w:rPr>
      </w:pPr>
      <w:r w:rsidRPr="00802A1E">
        <w:rPr>
          <w:rFonts w:cs="Tahoma"/>
        </w:rPr>
        <w:t xml:space="preserve">Directions to Washington County Community College Calais Campus </w:t>
      </w:r>
      <w:r w:rsidR="00E6256C">
        <w:rPr>
          <w:rFonts w:cs="Tahoma"/>
        </w:rPr>
        <w:t>—</w:t>
      </w:r>
      <w:r w:rsidRPr="00802A1E">
        <w:rPr>
          <w:rFonts w:cs="Tahoma"/>
        </w:rPr>
        <w:t xml:space="preserve"> from within Calais:</w:t>
      </w:r>
    </w:p>
    <w:p w14:paraId="1E75951C" w14:textId="6669A434" w:rsidR="00144153" w:rsidRDefault="00144153" w:rsidP="00144153">
      <w:pPr>
        <w:rPr>
          <w:rFonts w:cs="Tahoma"/>
        </w:rPr>
      </w:pPr>
      <w:r w:rsidRPr="00802A1E">
        <w:rPr>
          <w:rFonts w:cs="Tahoma"/>
        </w:rPr>
        <w:t xml:space="preserve">Go to the first traffic light at Route 1, North Street. At the next traffic light, turn right </w:t>
      </w:r>
      <w:proofErr w:type="gramStart"/>
      <w:r w:rsidRPr="00802A1E">
        <w:rPr>
          <w:rFonts w:cs="Tahoma"/>
        </w:rPr>
        <w:t>onto</w:t>
      </w:r>
      <w:proofErr w:type="gramEnd"/>
      <w:r w:rsidRPr="00802A1E">
        <w:rPr>
          <w:rFonts w:cs="Tahoma"/>
        </w:rPr>
        <w:t xml:space="preserve"> Main Street. Drive past the Calais Motor Inn on right, St. Croix Country Club on the left, and Pratt Chevrolet on the right. The WCCC driveway is directly on right past the WCCC sign. Come up the main driveway and take the second driveway on the right. Enter the building with “WCCC” over the entrance.</w:t>
      </w:r>
    </w:p>
    <w:p w14:paraId="7DCD476A" w14:textId="47399642" w:rsidR="00686393" w:rsidRDefault="00686393">
      <w:pPr>
        <w:rPr>
          <w:rFonts w:cs="Tahoma"/>
        </w:rPr>
      </w:pPr>
      <w:r>
        <w:rPr>
          <w:rFonts w:cs="Tahoma"/>
        </w:rPr>
        <w:br w:type="page"/>
      </w:r>
    </w:p>
    <w:p w14:paraId="2869A4DA" w14:textId="77777777" w:rsidR="00033122" w:rsidRDefault="00652E4D" w:rsidP="00144153">
      <w:pPr>
        <w:rPr>
          <w:rFonts w:cs="Tahoma"/>
          <w:noProof/>
        </w:rPr>
        <w:sectPr w:rsidR="00033122" w:rsidSect="00033122">
          <w:headerReference w:type="default" r:id="rId39"/>
          <w:footerReference w:type="default" r:id="rId40"/>
          <w:headerReference w:type="first" r:id="rId41"/>
          <w:footerReference w:type="first" r:id="rId42"/>
          <w:type w:val="continuous"/>
          <w:pgSz w:w="12240" w:h="15840"/>
          <w:pgMar w:top="1440" w:right="1080" w:bottom="1440" w:left="1080" w:header="720" w:footer="720" w:gutter="0"/>
          <w:cols w:space="720"/>
          <w:titlePg/>
          <w:docGrid w:linePitch="360"/>
        </w:sectPr>
      </w:pPr>
      <w:r>
        <w:rPr>
          <w:rFonts w:cs="Tahoma"/>
        </w:rPr>
        <w:lastRenderedPageBreak/>
        <w:fldChar w:fldCharType="begin"/>
      </w:r>
      <w:r>
        <w:rPr>
          <w:rFonts w:cs="Tahoma"/>
        </w:rPr>
        <w:instrText xml:space="preserve"> INDEX \h "A" \c "2" \z "1033" </w:instrText>
      </w:r>
      <w:r>
        <w:rPr>
          <w:rFonts w:cs="Tahoma"/>
        </w:rPr>
        <w:fldChar w:fldCharType="separate"/>
      </w:r>
    </w:p>
    <w:p w14:paraId="77E6198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2</w:t>
      </w:r>
    </w:p>
    <w:p w14:paraId="516F5F09" w14:textId="77777777" w:rsidR="00033122" w:rsidRDefault="00033122">
      <w:pPr>
        <w:pStyle w:val="Index1"/>
        <w:tabs>
          <w:tab w:val="right" w:leader="dot" w:pos="4670"/>
        </w:tabs>
        <w:rPr>
          <w:noProof/>
        </w:rPr>
      </w:pPr>
      <w:r>
        <w:rPr>
          <w:noProof/>
        </w:rPr>
        <w:t>2023 -2024 ACADEMIC CALENDAR, 7</w:t>
      </w:r>
    </w:p>
    <w:p w14:paraId="389DBF4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A</w:t>
      </w:r>
    </w:p>
    <w:p w14:paraId="16BED212" w14:textId="77777777" w:rsidR="00033122" w:rsidRDefault="00033122">
      <w:pPr>
        <w:pStyle w:val="Index1"/>
        <w:tabs>
          <w:tab w:val="right" w:leader="dot" w:pos="4670"/>
        </w:tabs>
        <w:rPr>
          <w:noProof/>
        </w:rPr>
      </w:pPr>
      <w:r>
        <w:rPr>
          <w:noProof/>
        </w:rPr>
        <w:t>ACADEMIC ADVISING, 47</w:t>
      </w:r>
    </w:p>
    <w:p w14:paraId="318DAB85" w14:textId="77777777" w:rsidR="00033122" w:rsidRDefault="00033122">
      <w:pPr>
        <w:pStyle w:val="Index1"/>
        <w:tabs>
          <w:tab w:val="right" w:leader="dot" w:pos="4670"/>
        </w:tabs>
        <w:rPr>
          <w:noProof/>
        </w:rPr>
      </w:pPr>
      <w:r>
        <w:rPr>
          <w:noProof/>
        </w:rPr>
        <w:t>Academic Amnesty, 58</w:t>
      </w:r>
    </w:p>
    <w:p w14:paraId="22F9E2E3" w14:textId="77777777" w:rsidR="00033122" w:rsidRDefault="00033122">
      <w:pPr>
        <w:pStyle w:val="Index1"/>
        <w:tabs>
          <w:tab w:val="right" w:leader="dot" w:pos="4670"/>
        </w:tabs>
        <w:rPr>
          <w:noProof/>
        </w:rPr>
      </w:pPr>
      <w:r>
        <w:rPr>
          <w:noProof/>
        </w:rPr>
        <w:t>ACADEMIC CREDENTIALS, 14</w:t>
      </w:r>
    </w:p>
    <w:p w14:paraId="6781E293" w14:textId="77777777" w:rsidR="00033122" w:rsidRDefault="00033122">
      <w:pPr>
        <w:pStyle w:val="Index1"/>
        <w:tabs>
          <w:tab w:val="right" w:leader="dot" w:pos="4670"/>
        </w:tabs>
        <w:rPr>
          <w:noProof/>
        </w:rPr>
      </w:pPr>
      <w:r>
        <w:rPr>
          <w:noProof/>
        </w:rPr>
        <w:t>Academic Credit for Prior Learning, 20</w:t>
      </w:r>
    </w:p>
    <w:p w14:paraId="7CDDFF82" w14:textId="77777777" w:rsidR="00033122" w:rsidRDefault="00033122">
      <w:pPr>
        <w:pStyle w:val="Index1"/>
        <w:tabs>
          <w:tab w:val="right" w:leader="dot" w:pos="4670"/>
        </w:tabs>
        <w:rPr>
          <w:noProof/>
        </w:rPr>
      </w:pPr>
      <w:r>
        <w:rPr>
          <w:noProof/>
        </w:rPr>
        <w:t>ACADEMIC ETHICS, 47</w:t>
      </w:r>
    </w:p>
    <w:p w14:paraId="6BA023D2" w14:textId="77777777" w:rsidR="00033122" w:rsidRDefault="00033122">
      <w:pPr>
        <w:pStyle w:val="Index1"/>
        <w:tabs>
          <w:tab w:val="right" w:leader="dot" w:pos="4670"/>
        </w:tabs>
        <w:rPr>
          <w:noProof/>
        </w:rPr>
      </w:pPr>
      <w:r>
        <w:rPr>
          <w:noProof/>
        </w:rPr>
        <w:t>ACADEMIC SUPPORT SERVICES, 37</w:t>
      </w:r>
    </w:p>
    <w:p w14:paraId="798B2A65" w14:textId="77777777" w:rsidR="00033122" w:rsidRDefault="00033122">
      <w:pPr>
        <w:pStyle w:val="Index1"/>
        <w:tabs>
          <w:tab w:val="right" w:leader="dot" w:pos="4670"/>
        </w:tabs>
        <w:rPr>
          <w:noProof/>
        </w:rPr>
      </w:pPr>
      <w:r>
        <w:rPr>
          <w:noProof/>
        </w:rPr>
        <w:t>ACCESSIBILITY, 38</w:t>
      </w:r>
    </w:p>
    <w:p w14:paraId="6AE64F50" w14:textId="77777777" w:rsidR="00033122" w:rsidRDefault="00033122">
      <w:pPr>
        <w:pStyle w:val="Index1"/>
        <w:tabs>
          <w:tab w:val="right" w:leader="dot" w:pos="4670"/>
        </w:tabs>
        <w:rPr>
          <w:noProof/>
        </w:rPr>
      </w:pPr>
      <w:r>
        <w:rPr>
          <w:noProof/>
        </w:rPr>
        <w:t>ACCREDITATION, 11</w:t>
      </w:r>
    </w:p>
    <w:p w14:paraId="207D9C30" w14:textId="77777777" w:rsidR="00033122" w:rsidRDefault="00033122">
      <w:pPr>
        <w:pStyle w:val="Index1"/>
        <w:tabs>
          <w:tab w:val="right" w:leader="dot" w:pos="4670"/>
        </w:tabs>
        <w:rPr>
          <w:noProof/>
        </w:rPr>
      </w:pPr>
      <w:r>
        <w:rPr>
          <w:noProof/>
        </w:rPr>
        <w:t>ADD/DROP POLICIES AND PROCEDURES FOR CATALOG COURSES, 52</w:t>
      </w:r>
    </w:p>
    <w:p w14:paraId="0DDD951D" w14:textId="77777777" w:rsidR="00033122" w:rsidRDefault="00033122">
      <w:pPr>
        <w:pStyle w:val="Index1"/>
        <w:tabs>
          <w:tab w:val="right" w:leader="dot" w:pos="4670"/>
        </w:tabs>
        <w:rPr>
          <w:noProof/>
        </w:rPr>
      </w:pPr>
      <w:r>
        <w:rPr>
          <w:noProof/>
        </w:rPr>
        <w:t>ADMISSION POLICY, 18</w:t>
      </w:r>
    </w:p>
    <w:p w14:paraId="08AE2B71" w14:textId="77777777" w:rsidR="00033122" w:rsidRDefault="00033122">
      <w:pPr>
        <w:pStyle w:val="Index1"/>
        <w:tabs>
          <w:tab w:val="right" w:leader="dot" w:pos="4670"/>
        </w:tabs>
        <w:rPr>
          <w:noProof/>
        </w:rPr>
      </w:pPr>
      <w:r>
        <w:rPr>
          <w:noProof/>
        </w:rPr>
        <w:t>ADMISSION PROCEDURES, 19</w:t>
      </w:r>
    </w:p>
    <w:p w14:paraId="1CC5407B" w14:textId="77777777" w:rsidR="00033122" w:rsidRDefault="00033122">
      <w:pPr>
        <w:pStyle w:val="Index1"/>
        <w:tabs>
          <w:tab w:val="right" w:leader="dot" w:pos="4670"/>
        </w:tabs>
        <w:rPr>
          <w:noProof/>
        </w:rPr>
      </w:pPr>
      <w:r>
        <w:rPr>
          <w:noProof/>
        </w:rPr>
        <w:t>ADVANCED STANDING &amp; ARTICULATION, 45</w:t>
      </w:r>
    </w:p>
    <w:p w14:paraId="56476B86" w14:textId="77777777" w:rsidR="00033122" w:rsidRDefault="00033122">
      <w:pPr>
        <w:pStyle w:val="Index1"/>
        <w:tabs>
          <w:tab w:val="right" w:leader="dot" w:pos="4670"/>
        </w:tabs>
        <w:rPr>
          <w:noProof/>
        </w:rPr>
      </w:pPr>
      <w:r>
        <w:rPr>
          <w:noProof/>
        </w:rPr>
        <w:t>ALTERNATIVE CREDIT FEES, 26</w:t>
      </w:r>
    </w:p>
    <w:p w14:paraId="0CF4E067" w14:textId="77777777" w:rsidR="00033122" w:rsidRDefault="00033122">
      <w:pPr>
        <w:pStyle w:val="Index1"/>
        <w:tabs>
          <w:tab w:val="right" w:leader="dot" w:pos="4670"/>
        </w:tabs>
        <w:rPr>
          <w:noProof/>
        </w:rPr>
      </w:pPr>
      <w:r>
        <w:rPr>
          <w:noProof/>
        </w:rPr>
        <w:t>ALTERNATIVE WAYS TO EARN COLLEGE CREDIT, 49</w:t>
      </w:r>
    </w:p>
    <w:p w14:paraId="29519866" w14:textId="77777777" w:rsidR="00033122" w:rsidRDefault="00033122">
      <w:pPr>
        <w:pStyle w:val="Index1"/>
        <w:tabs>
          <w:tab w:val="right" w:leader="dot" w:pos="4670"/>
        </w:tabs>
        <w:rPr>
          <w:noProof/>
        </w:rPr>
      </w:pPr>
      <w:r>
        <w:rPr>
          <w:noProof/>
        </w:rPr>
        <w:t>Appeals, 32</w:t>
      </w:r>
    </w:p>
    <w:p w14:paraId="3A5057BF" w14:textId="77777777" w:rsidR="00033122" w:rsidRDefault="00033122">
      <w:pPr>
        <w:pStyle w:val="Index1"/>
        <w:tabs>
          <w:tab w:val="right" w:leader="dot" w:pos="4670"/>
        </w:tabs>
        <w:rPr>
          <w:noProof/>
        </w:rPr>
      </w:pPr>
      <w:r>
        <w:rPr>
          <w:noProof/>
        </w:rPr>
        <w:t>APPLICATION PROCEDURE, 18, 33</w:t>
      </w:r>
    </w:p>
    <w:p w14:paraId="37431A4C" w14:textId="77777777" w:rsidR="00033122" w:rsidRDefault="00033122">
      <w:pPr>
        <w:pStyle w:val="Index1"/>
        <w:tabs>
          <w:tab w:val="right" w:leader="dot" w:pos="4670"/>
        </w:tabs>
        <w:rPr>
          <w:noProof/>
        </w:rPr>
      </w:pPr>
      <w:r>
        <w:rPr>
          <w:noProof/>
        </w:rPr>
        <w:t>ARTICULATION AGREEMENTS, 47</w:t>
      </w:r>
    </w:p>
    <w:p w14:paraId="24549C45" w14:textId="77777777" w:rsidR="00033122" w:rsidRDefault="00033122">
      <w:pPr>
        <w:pStyle w:val="Index1"/>
        <w:tabs>
          <w:tab w:val="right" w:leader="dot" w:pos="4670"/>
        </w:tabs>
        <w:rPr>
          <w:noProof/>
        </w:rPr>
      </w:pPr>
      <w:r>
        <w:rPr>
          <w:noProof/>
        </w:rPr>
        <w:t>ATTENDANCE, 48</w:t>
      </w:r>
    </w:p>
    <w:p w14:paraId="5CFBC18E" w14:textId="77777777" w:rsidR="00033122" w:rsidRDefault="00033122">
      <w:pPr>
        <w:pStyle w:val="Index1"/>
        <w:tabs>
          <w:tab w:val="right" w:leader="dot" w:pos="4670"/>
        </w:tabs>
        <w:rPr>
          <w:noProof/>
        </w:rPr>
      </w:pPr>
      <w:r>
        <w:rPr>
          <w:noProof/>
        </w:rPr>
        <w:t>AUDITING COURSES, 49</w:t>
      </w:r>
    </w:p>
    <w:p w14:paraId="413D5128" w14:textId="77777777" w:rsidR="00033122" w:rsidRDefault="00033122">
      <w:pPr>
        <w:pStyle w:val="Index1"/>
        <w:tabs>
          <w:tab w:val="right" w:leader="dot" w:pos="4670"/>
        </w:tabs>
        <w:rPr>
          <w:noProof/>
        </w:rPr>
      </w:pPr>
      <w:r>
        <w:rPr>
          <w:noProof/>
        </w:rPr>
        <w:t>Automotive Technology, 64, 67, 69</w:t>
      </w:r>
    </w:p>
    <w:p w14:paraId="685F4CF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B</w:t>
      </w:r>
    </w:p>
    <w:p w14:paraId="2B177220" w14:textId="77777777" w:rsidR="00033122" w:rsidRDefault="00033122">
      <w:pPr>
        <w:pStyle w:val="Index1"/>
        <w:tabs>
          <w:tab w:val="right" w:leader="dot" w:pos="4670"/>
        </w:tabs>
        <w:rPr>
          <w:noProof/>
        </w:rPr>
      </w:pPr>
      <w:r>
        <w:rPr>
          <w:noProof/>
        </w:rPr>
        <w:t>Books, Supplies, and Tools, 27</w:t>
      </w:r>
    </w:p>
    <w:p w14:paraId="3D81EE6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C</w:t>
      </w:r>
    </w:p>
    <w:p w14:paraId="3CA472EF" w14:textId="77777777" w:rsidR="00033122" w:rsidRDefault="00033122">
      <w:pPr>
        <w:pStyle w:val="Index1"/>
        <w:tabs>
          <w:tab w:val="right" w:leader="dot" w:pos="4670"/>
        </w:tabs>
        <w:rPr>
          <w:noProof/>
        </w:rPr>
      </w:pPr>
      <w:r>
        <w:rPr>
          <w:noProof/>
        </w:rPr>
        <w:t>CAMPUS BOOKSTORE, 41</w:t>
      </w:r>
    </w:p>
    <w:p w14:paraId="0BDA2287" w14:textId="77777777" w:rsidR="00033122" w:rsidRDefault="00033122">
      <w:pPr>
        <w:pStyle w:val="Index1"/>
        <w:tabs>
          <w:tab w:val="right" w:leader="dot" w:pos="4670"/>
        </w:tabs>
        <w:rPr>
          <w:noProof/>
        </w:rPr>
      </w:pPr>
      <w:r>
        <w:rPr>
          <w:noProof/>
        </w:rPr>
        <w:t>CAMPUS DINING HALL, 41</w:t>
      </w:r>
    </w:p>
    <w:p w14:paraId="4A6B5781" w14:textId="77777777" w:rsidR="00033122" w:rsidRDefault="00033122">
      <w:pPr>
        <w:pStyle w:val="Index1"/>
        <w:tabs>
          <w:tab w:val="right" w:leader="dot" w:pos="4670"/>
        </w:tabs>
        <w:rPr>
          <w:noProof/>
        </w:rPr>
      </w:pPr>
      <w:r>
        <w:rPr>
          <w:noProof/>
        </w:rPr>
        <w:t>CAMPUS HOUSING, 41</w:t>
      </w:r>
    </w:p>
    <w:p w14:paraId="1308CE20" w14:textId="77777777" w:rsidR="00033122" w:rsidRDefault="00033122">
      <w:pPr>
        <w:pStyle w:val="Index1"/>
        <w:tabs>
          <w:tab w:val="right" w:leader="dot" w:pos="4670"/>
        </w:tabs>
        <w:rPr>
          <w:noProof/>
        </w:rPr>
      </w:pPr>
      <w:r>
        <w:rPr>
          <w:noProof/>
        </w:rPr>
        <w:t>CHILDCARE CENTER, 39</w:t>
      </w:r>
    </w:p>
    <w:p w14:paraId="53D8686E" w14:textId="77777777" w:rsidR="00033122" w:rsidRDefault="00033122">
      <w:pPr>
        <w:pStyle w:val="Index1"/>
        <w:tabs>
          <w:tab w:val="right" w:leader="dot" w:pos="4670"/>
        </w:tabs>
        <w:rPr>
          <w:noProof/>
        </w:rPr>
      </w:pPr>
      <w:r>
        <w:rPr>
          <w:noProof/>
        </w:rPr>
        <w:t>COMPUTER ACCEPTABLE USE POLICY, 41</w:t>
      </w:r>
    </w:p>
    <w:p w14:paraId="302B36C1" w14:textId="77777777" w:rsidR="00033122" w:rsidRDefault="00033122">
      <w:pPr>
        <w:pStyle w:val="Index1"/>
        <w:tabs>
          <w:tab w:val="right" w:leader="dot" w:pos="4670"/>
        </w:tabs>
        <w:rPr>
          <w:noProof/>
        </w:rPr>
      </w:pPr>
      <w:r>
        <w:rPr>
          <w:noProof/>
        </w:rPr>
        <w:t>COMPUTER ACCESS, 41</w:t>
      </w:r>
    </w:p>
    <w:p w14:paraId="04E04815" w14:textId="77777777" w:rsidR="00033122" w:rsidRDefault="00033122">
      <w:pPr>
        <w:pStyle w:val="Index1"/>
        <w:tabs>
          <w:tab w:val="right" w:leader="dot" w:pos="4670"/>
        </w:tabs>
        <w:rPr>
          <w:noProof/>
        </w:rPr>
      </w:pPr>
      <w:r>
        <w:rPr>
          <w:noProof/>
        </w:rPr>
        <w:t>CONFIDENTIALITY OF STUDENT RECORDS, 59</w:t>
      </w:r>
    </w:p>
    <w:p w14:paraId="2B3A096C" w14:textId="77777777" w:rsidR="00033122" w:rsidRDefault="00033122">
      <w:pPr>
        <w:pStyle w:val="Index1"/>
        <w:tabs>
          <w:tab w:val="right" w:leader="dot" w:pos="4670"/>
        </w:tabs>
        <w:rPr>
          <w:noProof/>
        </w:rPr>
      </w:pPr>
      <w:r>
        <w:rPr>
          <w:noProof/>
        </w:rPr>
        <w:t>Copy Right, 42</w:t>
      </w:r>
    </w:p>
    <w:p w14:paraId="6C884C1F" w14:textId="77777777" w:rsidR="00033122" w:rsidRDefault="00033122">
      <w:pPr>
        <w:pStyle w:val="Index1"/>
        <w:tabs>
          <w:tab w:val="right" w:leader="dot" w:pos="4670"/>
        </w:tabs>
        <w:rPr>
          <w:noProof/>
        </w:rPr>
      </w:pPr>
      <w:r>
        <w:rPr>
          <w:noProof/>
        </w:rPr>
        <w:t>COUNSELING SERVICES, 39</w:t>
      </w:r>
    </w:p>
    <w:p w14:paraId="43DD43F0" w14:textId="77777777" w:rsidR="00033122" w:rsidRDefault="00033122">
      <w:pPr>
        <w:pStyle w:val="Index1"/>
        <w:tabs>
          <w:tab w:val="right" w:leader="dot" w:pos="4670"/>
        </w:tabs>
        <w:rPr>
          <w:noProof/>
        </w:rPr>
      </w:pPr>
      <w:r>
        <w:rPr>
          <w:noProof/>
        </w:rPr>
        <w:t>COURSE DESCRIPTIONS, 160</w:t>
      </w:r>
    </w:p>
    <w:p w14:paraId="1A841FA3" w14:textId="77777777" w:rsidR="00033122" w:rsidRDefault="00033122">
      <w:pPr>
        <w:pStyle w:val="Index1"/>
        <w:tabs>
          <w:tab w:val="right" w:leader="dot" w:pos="4670"/>
        </w:tabs>
        <w:rPr>
          <w:noProof/>
        </w:rPr>
      </w:pPr>
      <w:r>
        <w:rPr>
          <w:noProof/>
        </w:rPr>
        <w:t>Course Placement, 19</w:t>
      </w:r>
    </w:p>
    <w:p w14:paraId="59BE74B3" w14:textId="77777777" w:rsidR="00033122" w:rsidRDefault="00033122">
      <w:pPr>
        <w:pStyle w:val="Index1"/>
        <w:tabs>
          <w:tab w:val="right" w:leader="dot" w:pos="4670"/>
        </w:tabs>
        <w:rPr>
          <w:noProof/>
        </w:rPr>
      </w:pPr>
      <w:r>
        <w:rPr>
          <w:noProof/>
        </w:rPr>
        <w:t>CREDIT BY EXAMINATION, 50</w:t>
      </w:r>
    </w:p>
    <w:p w14:paraId="7A8FD19D" w14:textId="77777777" w:rsidR="00033122" w:rsidRDefault="00033122">
      <w:pPr>
        <w:pStyle w:val="Index1"/>
        <w:tabs>
          <w:tab w:val="right" w:leader="dot" w:pos="4670"/>
        </w:tabs>
        <w:rPr>
          <w:noProof/>
        </w:rPr>
      </w:pPr>
      <w:r>
        <w:rPr>
          <w:noProof/>
        </w:rPr>
        <w:t>Criminal Disclosure Form, 20</w:t>
      </w:r>
    </w:p>
    <w:p w14:paraId="7A69650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D</w:t>
      </w:r>
    </w:p>
    <w:p w14:paraId="38559416" w14:textId="77777777" w:rsidR="00033122" w:rsidRDefault="00033122">
      <w:pPr>
        <w:pStyle w:val="Index1"/>
        <w:tabs>
          <w:tab w:val="right" w:leader="dot" w:pos="4670"/>
        </w:tabs>
        <w:rPr>
          <w:noProof/>
        </w:rPr>
      </w:pPr>
      <w:r>
        <w:rPr>
          <w:noProof/>
        </w:rPr>
        <w:t>DEFINITION OF UNITS OF CREDIT, 47</w:t>
      </w:r>
    </w:p>
    <w:p w14:paraId="461EE20A" w14:textId="77777777" w:rsidR="00033122" w:rsidRDefault="00033122">
      <w:pPr>
        <w:pStyle w:val="Index1"/>
        <w:tabs>
          <w:tab w:val="right" w:leader="dot" w:pos="4670"/>
        </w:tabs>
        <w:rPr>
          <w:noProof/>
        </w:rPr>
      </w:pPr>
      <w:r>
        <w:rPr>
          <w:noProof/>
        </w:rPr>
        <w:t>Definitions and Policies Related to Satisfactory Academic Progress, 56</w:t>
      </w:r>
    </w:p>
    <w:p w14:paraId="29D26F81" w14:textId="77777777" w:rsidR="00033122" w:rsidRDefault="00033122">
      <w:pPr>
        <w:pStyle w:val="Index1"/>
        <w:tabs>
          <w:tab w:val="right" w:leader="dot" w:pos="4670"/>
        </w:tabs>
        <w:rPr>
          <w:noProof/>
        </w:rPr>
      </w:pPr>
      <w:r>
        <w:rPr>
          <w:noProof/>
        </w:rPr>
        <w:t>DETERMINING FINANCIAL NEED, 34</w:t>
      </w:r>
    </w:p>
    <w:p w14:paraId="090C617D" w14:textId="77777777" w:rsidR="00033122" w:rsidRDefault="00033122">
      <w:pPr>
        <w:pStyle w:val="Index1"/>
        <w:tabs>
          <w:tab w:val="right" w:leader="dot" w:pos="4670"/>
        </w:tabs>
        <w:rPr>
          <w:noProof/>
        </w:rPr>
      </w:pPr>
      <w:r>
        <w:rPr>
          <w:noProof/>
        </w:rPr>
        <w:t>DIRECTED/INDEPENDENT STUDY, 49</w:t>
      </w:r>
    </w:p>
    <w:p w14:paraId="3B049FAC" w14:textId="77777777" w:rsidR="00033122" w:rsidRDefault="00033122">
      <w:pPr>
        <w:pStyle w:val="Index1"/>
        <w:tabs>
          <w:tab w:val="right" w:leader="dot" w:pos="4670"/>
        </w:tabs>
        <w:rPr>
          <w:noProof/>
        </w:rPr>
      </w:pPr>
      <w:r>
        <w:rPr>
          <w:noProof/>
        </w:rPr>
        <w:t>Directions, 237</w:t>
      </w:r>
    </w:p>
    <w:p w14:paraId="3B6E6A38"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E</w:t>
      </w:r>
    </w:p>
    <w:p w14:paraId="15EDACEE" w14:textId="77777777" w:rsidR="00033122" w:rsidRDefault="00033122">
      <w:pPr>
        <w:pStyle w:val="Index1"/>
        <w:tabs>
          <w:tab w:val="right" w:leader="dot" w:pos="4670"/>
        </w:tabs>
        <w:rPr>
          <w:noProof/>
        </w:rPr>
      </w:pPr>
      <w:r>
        <w:rPr>
          <w:noProof/>
        </w:rPr>
        <w:t>ELIGIBILITY DETERMINATION, 33</w:t>
      </w:r>
    </w:p>
    <w:p w14:paraId="5A0FDDFB" w14:textId="77777777" w:rsidR="00033122" w:rsidRDefault="00033122">
      <w:pPr>
        <w:pStyle w:val="Index1"/>
        <w:tabs>
          <w:tab w:val="right" w:leader="dot" w:pos="4670"/>
        </w:tabs>
        <w:rPr>
          <w:noProof/>
        </w:rPr>
      </w:pPr>
      <w:r>
        <w:rPr>
          <w:noProof/>
        </w:rPr>
        <w:t>Example of Grade Measure of Progress, 54</w:t>
      </w:r>
    </w:p>
    <w:p w14:paraId="2DC3D6E1" w14:textId="77777777" w:rsidR="00033122" w:rsidRDefault="00033122">
      <w:pPr>
        <w:pStyle w:val="Index1"/>
        <w:tabs>
          <w:tab w:val="right" w:leader="dot" w:pos="4670"/>
        </w:tabs>
        <w:rPr>
          <w:noProof/>
        </w:rPr>
      </w:pPr>
      <w:r>
        <w:rPr>
          <w:noProof/>
        </w:rPr>
        <w:t>Examples of Maximum Time Frame, 56</w:t>
      </w:r>
    </w:p>
    <w:p w14:paraId="4D173068" w14:textId="77777777" w:rsidR="00033122" w:rsidRDefault="00033122">
      <w:pPr>
        <w:pStyle w:val="Index1"/>
        <w:tabs>
          <w:tab w:val="right" w:leader="dot" w:pos="4670"/>
        </w:tabs>
        <w:rPr>
          <w:noProof/>
        </w:rPr>
      </w:pPr>
      <w:r>
        <w:rPr>
          <w:noProof/>
        </w:rPr>
        <w:t>EXPERIENTIAL CREDIT, 51</w:t>
      </w:r>
    </w:p>
    <w:p w14:paraId="0DA8E83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F</w:t>
      </w:r>
    </w:p>
    <w:p w14:paraId="23E23990" w14:textId="77777777" w:rsidR="00033122" w:rsidRDefault="00033122">
      <w:pPr>
        <w:pStyle w:val="Index1"/>
        <w:tabs>
          <w:tab w:val="right" w:leader="dot" w:pos="4670"/>
        </w:tabs>
        <w:rPr>
          <w:noProof/>
        </w:rPr>
      </w:pPr>
      <w:r>
        <w:rPr>
          <w:noProof/>
        </w:rPr>
        <w:t>FACULTY AND PROFESSIONAL STAFF, 226</w:t>
      </w:r>
    </w:p>
    <w:p w14:paraId="38C71524" w14:textId="77777777" w:rsidR="00033122" w:rsidRDefault="00033122">
      <w:pPr>
        <w:pStyle w:val="Index1"/>
        <w:tabs>
          <w:tab w:val="right" w:leader="dot" w:pos="4670"/>
        </w:tabs>
        <w:rPr>
          <w:noProof/>
        </w:rPr>
      </w:pPr>
      <w:r>
        <w:rPr>
          <w:noProof/>
        </w:rPr>
        <w:t>FAMILY EDUCATIONAL RIGHTS AND PRIVACY ACT (FERPA), 45</w:t>
      </w:r>
    </w:p>
    <w:p w14:paraId="4882D906" w14:textId="77777777" w:rsidR="00033122" w:rsidRDefault="00033122">
      <w:pPr>
        <w:pStyle w:val="Index1"/>
        <w:tabs>
          <w:tab w:val="right" w:leader="dot" w:pos="4670"/>
        </w:tabs>
        <w:rPr>
          <w:noProof/>
        </w:rPr>
      </w:pPr>
      <w:r>
        <w:rPr>
          <w:noProof/>
        </w:rPr>
        <w:t>Fees, 23</w:t>
      </w:r>
    </w:p>
    <w:p w14:paraId="5ECC97F0" w14:textId="77777777" w:rsidR="00033122" w:rsidRDefault="00033122">
      <w:pPr>
        <w:pStyle w:val="Index1"/>
        <w:tabs>
          <w:tab w:val="right" w:leader="dot" w:pos="4670"/>
        </w:tabs>
        <w:rPr>
          <w:noProof/>
        </w:rPr>
      </w:pPr>
      <w:r>
        <w:rPr>
          <w:noProof/>
        </w:rPr>
        <w:t>FINANCIAL AID, 33</w:t>
      </w:r>
    </w:p>
    <w:p w14:paraId="69EDCD71" w14:textId="77777777" w:rsidR="00033122" w:rsidRDefault="00033122">
      <w:pPr>
        <w:pStyle w:val="Index1"/>
        <w:tabs>
          <w:tab w:val="right" w:leader="dot" w:pos="4670"/>
        </w:tabs>
        <w:rPr>
          <w:noProof/>
        </w:rPr>
      </w:pPr>
      <w:r>
        <w:rPr>
          <w:noProof/>
        </w:rPr>
        <w:t>FINANCIAL AID NOTIFICATION, 34</w:t>
      </w:r>
    </w:p>
    <w:p w14:paraId="62EF6089" w14:textId="77777777" w:rsidR="00033122" w:rsidRDefault="00033122">
      <w:pPr>
        <w:pStyle w:val="Index1"/>
        <w:tabs>
          <w:tab w:val="right" w:leader="dot" w:pos="4670"/>
        </w:tabs>
        <w:rPr>
          <w:noProof/>
        </w:rPr>
      </w:pPr>
      <w:r>
        <w:rPr>
          <w:noProof/>
        </w:rPr>
        <w:t>FINANCIAL AID POLICY, 33</w:t>
      </w:r>
    </w:p>
    <w:p w14:paraId="1457449C" w14:textId="77777777" w:rsidR="00033122" w:rsidRDefault="00033122">
      <w:pPr>
        <w:pStyle w:val="Index1"/>
        <w:tabs>
          <w:tab w:val="right" w:leader="dot" w:pos="4670"/>
        </w:tabs>
        <w:rPr>
          <w:noProof/>
        </w:rPr>
      </w:pPr>
      <w:r>
        <w:rPr>
          <w:noProof/>
        </w:rPr>
        <w:t>FOOD PANTRY, 39</w:t>
      </w:r>
    </w:p>
    <w:p w14:paraId="72EFCA2B" w14:textId="77777777" w:rsidR="00033122" w:rsidRDefault="00033122">
      <w:pPr>
        <w:pStyle w:val="Index1"/>
        <w:tabs>
          <w:tab w:val="right" w:leader="dot" w:pos="4670"/>
        </w:tabs>
        <w:rPr>
          <w:noProof/>
        </w:rPr>
      </w:pPr>
      <w:r>
        <w:rPr>
          <w:noProof/>
        </w:rPr>
        <w:t>FRESH START POLICY, 58</w:t>
      </w:r>
    </w:p>
    <w:p w14:paraId="742BC7FB"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G</w:t>
      </w:r>
    </w:p>
    <w:p w14:paraId="4EA3EBD5" w14:textId="77777777" w:rsidR="00033122" w:rsidRDefault="00033122">
      <w:pPr>
        <w:pStyle w:val="Index1"/>
        <w:tabs>
          <w:tab w:val="right" w:leader="dot" w:pos="4670"/>
        </w:tabs>
        <w:rPr>
          <w:noProof/>
        </w:rPr>
      </w:pPr>
      <w:r>
        <w:rPr>
          <w:noProof/>
        </w:rPr>
        <w:t>GENERAL AND SERVICE FEES, 23</w:t>
      </w:r>
    </w:p>
    <w:p w14:paraId="019B29C4" w14:textId="77777777" w:rsidR="00033122" w:rsidRDefault="00033122">
      <w:pPr>
        <w:pStyle w:val="Index1"/>
        <w:tabs>
          <w:tab w:val="right" w:leader="dot" w:pos="4670"/>
        </w:tabs>
        <w:rPr>
          <w:noProof/>
        </w:rPr>
      </w:pPr>
      <w:r>
        <w:rPr>
          <w:noProof/>
        </w:rPr>
        <w:t>Grade Measure of Progress (Grade), 53</w:t>
      </w:r>
    </w:p>
    <w:p w14:paraId="389E0072" w14:textId="77777777" w:rsidR="00033122" w:rsidRDefault="00033122">
      <w:pPr>
        <w:pStyle w:val="Index1"/>
        <w:tabs>
          <w:tab w:val="right" w:leader="dot" w:pos="4670"/>
        </w:tabs>
        <w:rPr>
          <w:noProof/>
        </w:rPr>
      </w:pPr>
      <w:r>
        <w:rPr>
          <w:noProof/>
        </w:rPr>
        <w:t>GRADE REPORTS, 58</w:t>
      </w:r>
    </w:p>
    <w:p w14:paraId="2083F0C1" w14:textId="77777777" w:rsidR="00033122" w:rsidRDefault="00033122">
      <w:pPr>
        <w:pStyle w:val="Index1"/>
        <w:tabs>
          <w:tab w:val="right" w:leader="dot" w:pos="4670"/>
        </w:tabs>
        <w:rPr>
          <w:noProof/>
        </w:rPr>
      </w:pPr>
      <w:r>
        <w:rPr>
          <w:noProof/>
        </w:rPr>
        <w:t>GRADING SYSTEM, 51</w:t>
      </w:r>
    </w:p>
    <w:p w14:paraId="00B7EB2B" w14:textId="77777777" w:rsidR="00033122" w:rsidRDefault="00033122">
      <w:pPr>
        <w:pStyle w:val="Index1"/>
        <w:tabs>
          <w:tab w:val="right" w:leader="dot" w:pos="4670"/>
        </w:tabs>
        <w:rPr>
          <w:noProof/>
        </w:rPr>
      </w:pPr>
      <w:r>
        <w:rPr>
          <w:noProof/>
        </w:rPr>
        <w:t>GRADUATION, 59</w:t>
      </w:r>
    </w:p>
    <w:p w14:paraId="2AC575F0" w14:textId="77777777" w:rsidR="00033122" w:rsidRDefault="00033122">
      <w:pPr>
        <w:pStyle w:val="Index1"/>
        <w:tabs>
          <w:tab w:val="right" w:leader="dot" w:pos="4670"/>
        </w:tabs>
        <w:rPr>
          <w:noProof/>
        </w:rPr>
      </w:pPr>
      <w:r>
        <w:rPr>
          <w:noProof/>
        </w:rPr>
        <w:t>GRADUATION REQUIREMENTS, 58</w:t>
      </w:r>
    </w:p>
    <w:p w14:paraId="744A3D3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H</w:t>
      </w:r>
    </w:p>
    <w:p w14:paraId="5F1A97AB" w14:textId="77777777" w:rsidR="00033122" w:rsidRDefault="00033122">
      <w:pPr>
        <w:pStyle w:val="Index1"/>
        <w:tabs>
          <w:tab w:val="right" w:leader="dot" w:pos="4670"/>
        </w:tabs>
        <w:rPr>
          <w:noProof/>
        </w:rPr>
      </w:pPr>
      <w:r>
        <w:rPr>
          <w:noProof/>
        </w:rPr>
        <w:t>Harassment, 43</w:t>
      </w:r>
    </w:p>
    <w:p w14:paraId="1A395DF4" w14:textId="77777777" w:rsidR="00033122" w:rsidRDefault="00033122">
      <w:pPr>
        <w:pStyle w:val="Index1"/>
        <w:tabs>
          <w:tab w:val="right" w:leader="dot" w:pos="4670"/>
        </w:tabs>
        <w:rPr>
          <w:noProof/>
        </w:rPr>
      </w:pPr>
      <w:r>
        <w:rPr>
          <w:noProof/>
        </w:rPr>
        <w:t>HONORS LISTS, 59</w:t>
      </w:r>
    </w:p>
    <w:p w14:paraId="25D62386" w14:textId="77777777" w:rsidR="00033122" w:rsidRDefault="00033122">
      <w:pPr>
        <w:pStyle w:val="Index1"/>
        <w:tabs>
          <w:tab w:val="right" w:leader="dot" w:pos="4670"/>
        </w:tabs>
        <w:rPr>
          <w:noProof/>
        </w:rPr>
      </w:pPr>
      <w:r>
        <w:rPr>
          <w:noProof/>
        </w:rPr>
        <w:t>HOUSING &amp; RELATED FEES, 21</w:t>
      </w:r>
    </w:p>
    <w:p w14:paraId="231D82E7"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I</w:t>
      </w:r>
    </w:p>
    <w:p w14:paraId="3E33ACBD" w14:textId="77777777" w:rsidR="00033122" w:rsidRDefault="00033122">
      <w:pPr>
        <w:pStyle w:val="Index1"/>
        <w:tabs>
          <w:tab w:val="right" w:leader="dot" w:pos="4670"/>
        </w:tabs>
        <w:rPr>
          <w:noProof/>
        </w:rPr>
      </w:pPr>
      <w:r>
        <w:rPr>
          <w:noProof/>
        </w:rPr>
        <w:t>INSTITUTIONAL LEARNING OUTCOMES, 14</w:t>
      </w:r>
    </w:p>
    <w:p w14:paraId="5F7699D0" w14:textId="77777777" w:rsidR="00033122" w:rsidRDefault="00033122">
      <w:pPr>
        <w:pStyle w:val="Index1"/>
        <w:tabs>
          <w:tab w:val="right" w:leader="dot" w:pos="4670"/>
        </w:tabs>
        <w:rPr>
          <w:noProof/>
        </w:rPr>
      </w:pPr>
      <w:r>
        <w:rPr>
          <w:noProof/>
        </w:rPr>
        <w:t>INTERNATIONAL STUDENTS, 20</w:t>
      </w:r>
    </w:p>
    <w:p w14:paraId="63F7A185"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L</w:t>
      </w:r>
    </w:p>
    <w:p w14:paraId="2DFC46CE" w14:textId="77777777" w:rsidR="00033122" w:rsidRDefault="00033122">
      <w:pPr>
        <w:pStyle w:val="Index1"/>
        <w:tabs>
          <w:tab w:val="right" w:leader="dot" w:pos="4670"/>
        </w:tabs>
        <w:rPr>
          <w:noProof/>
        </w:rPr>
      </w:pPr>
      <w:r>
        <w:rPr>
          <w:noProof/>
        </w:rPr>
        <w:t>LEAVE OF ABSENCE POLICY, 60</w:t>
      </w:r>
    </w:p>
    <w:p w14:paraId="42351E5C" w14:textId="77777777" w:rsidR="00033122" w:rsidRDefault="00033122">
      <w:pPr>
        <w:pStyle w:val="Index1"/>
        <w:tabs>
          <w:tab w:val="right" w:leader="dot" w:pos="4670"/>
        </w:tabs>
        <w:rPr>
          <w:noProof/>
        </w:rPr>
      </w:pPr>
      <w:r>
        <w:rPr>
          <w:noProof/>
        </w:rPr>
        <w:t>LIBRARY SERVICES, 37</w:t>
      </w:r>
    </w:p>
    <w:p w14:paraId="0ADA7AE1" w14:textId="77777777" w:rsidR="00033122" w:rsidRDefault="00033122">
      <w:pPr>
        <w:pStyle w:val="Index1"/>
        <w:tabs>
          <w:tab w:val="right" w:leader="dot" w:pos="4670"/>
        </w:tabs>
        <w:rPr>
          <w:noProof/>
        </w:rPr>
      </w:pPr>
      <w:r>
        <w:rPr>
          <w:noProof/>
        </w:rPr>
        <w:t>License and Testing Fees, 24</w:t>
      </w:r>
    </w:p>
    <w:p w14:paraId="7AA8B9D7" w14:textId="77777777" w:rsidR="00033122" w:rsidRDefault="00033122">
      <w:pPr>
        <w:pStyle w:val="Index1"/>
        <w:tabs>
          <w:tab w:val="right" w:leader="dot" w:pos="4670"/>
        </w:tabs>
        <w:rPr>
          <w:noProof/>
        </w:rPr>
      </w:pPr>
      <w:r w:rsidRPr="00AA5F16">
        <w:rPr>
          <w:rFonts w:cs="Tahoma"/>
          <w:noProof/>
        </w:rPr>
        <w:t>License Testing Fees</w:t>
      </w:r>
      <w:r>
        <w:rPr>
          <w:noProof/>
        </w:rPr>
        <w:t>, 24</w:t>
      </w:r>
    </w:p>
    <w:p w14:paraId="35EE5E79" w14:textId="77777777" w:rsidR="00033122" w:rsidRDefault="00033122">
      <w:pPr>
        <w:pStyle w:val="Index1"/>
        <w:tabs>
          <w:tab w:val="right" w:leader="dot" w:pos="4670"/>
        </w:tabs>
        <w:rPr>
          <w:noProof/>
        </w:rPr>
      </w:pPr>
      <w:r>
        <w:rPr>
          <w:noProof/>
        </w:rPr>
        <w:t>LIFELONG LEARNER DISCOUNT, 32</w:t>
      </w:r>
    </w:p>
    <w:p w14:paraId="14AB1B0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M</w:t>
      </w:r>
    </w:p>
    <w:p w14:paraId="0339AC6D" w14:textId="77777777" w:rsidR="00033122" w:rsidRDefault="00033122">
      <w:pPr>
        <w:pStyle w:val="Index1"/>
        <w:tabs>
          <w:tab w:val="right" w:leader="dot" w:pos="4670"/>
        </w:tabs>
        <w:rPr>
          <w:noProof/>
        </w:rPr>
      </w:pPr>
      <w:r>
        <w:rPr>
          <w:noProof/>
        </w:rPr>
        <w:t>Maximum Time Frame, 56</w:t>
      </w:r>
    </w:p>
    <w:p w14:paraId="569877E3" w14:textId="77777777" w:rsidR="00033122" w:rsidRDefault="00033122">
      <w:pPr>
        <w:pStyle w:val="Index1"/>
        <w:tabs>
          <w:tab w:val="right" w:leader="dot" w:pos="4670"/>
        </w:tabs>
        <w:rPr>
          <w:noProof/>
        </w:rPr>
      </w:pPr>
      <w:r>
        <w:rPr>
          <w:noProof/>
        </w:rPr>
        <w:t>MEDICAL SERVICES, 39</w:t>
      </w:r>
    </w:p>
    <w:p w14:paraId="323C1257" w14:textId="77777777" w:rsidR="00033122" w:rsidRDefault="00033122">
      <w:pPr>
        <w:pStyle w:val="Index1"/>
        <w:tabs>
          <w:tab w:val="right" w:leader="dot" w:pos="4670"/>
        </w:tabs>
        <w:rPr>
          <w:noProof/>
        </w:rPr>
      </w:pPr>
      <w:r>
        <w:rPr>
          <w:noProof/>
        </w:rPr>
        <w:t>MILITARY SERVICE, 61</w:t>
      </w:r>
    </w:p>
    <w:p w14:paraId="45985A0A" w14:textId="77777777" w:rsidR="00033122" w:rsidRDefault="00033122">
      <w:pPr>
        <w:pStyle w:val="Index1"/>
        <w:tabs>
          <w:tab w:val="right" w:leader="dot" w:pos="4670"/>
        </w:tabs>
        <w:rPr>
          <w:noProof/>
        </w:rPr>
      </w:pPr>
      <w:r>
        <w:rPr>
          <w:noProof/>
        </w:rPr>
        <w:t>MISCELLANEOUS COSTS, 27</w:t>
      </w:r>
    </w:p>
    <w:p w14:paraId="00C30196" w14:textId="77777777" w:rsidR="00033122" w:rsidRDefault="00033122">
      <w:pPr>
        <w:pStyle w:val="Index1"/>
        <w:tabs>
          <w:tab w:val="right" w:leader="dot" w:pos="4670"/>
        </w:tabs>
        <w:rPr>
          <w:noProof/>
        </w:rPr>
      </w:pPr>
      <w:r>
        <w:rPr>
          <w:noProof/>
        </w:rPr>
        <w:t>MISSION, 13</w:t>
      </w:r>
    </w:p>
    <w:p w14:paraId="542083B3" w14:textId="77777777" w:rsidR="00033122" w:rsidRDefault="00033122">
      <w:pPr>
        <w:pStyle w:val="Index1"/>
        <w:tabs>
          <w:tab w:val="right" w:leader="dot" w:pos="4670"/>
        </w:tabs>
        <w:rPr>
          <w:noProof/>
        </w:rPr>
      </w:pPr>
      <w:r>
        <w:rPr>
          <w:noProof/>
        </w:rPr>
        <w:t>MOTOR VEHICLES, 44</w:t>
      </w:r>
    </w:p>
    <w:p w14:paraId="7E694A4F"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lastRenderedPageBreak/>
        <w:t>N</w:t>
      </w:r>
    </w:p>
    <w:p w14:paraId="2854ADAA" w14:textId="77777777" w:rsidR="00033122" w:rsidRDefault="00033122">
      <w:pPr>
        <w:pStyle w:val="Index1"/>
        <w:tabs>
          <w:tab w:val="right" w:leader="dot" w:pos="4670"/>
        </w:tabs>
        <w:rPr>
          <w:noProof/>
        </w:rPr>
      </w:pPr>
      <w:r>
        <w:rPr>
          <w:noProof/>
        </w:rPr>
        <w:t>Native American Tuition/Housing Waiver, 31</w:t>
      </w:r>
    </w:p>
    <w:p w14:paraId="53971B10" w14:textId="77777777" w:rsidR="00033122" w:rsidRDefault="00033122">
      <w:pPr>
        <w:pStyle w:val="Index1"/>
        <w:tabs>
          <w:tab w:val="right" w:leader="dot" w:pos="4670"/>
        </w:tabs>
        <w:rPr>
          <w:noProof/>
        </w:rPr>
      </w:pPr>
      <w:r>
        <w:rPr>
          <w:noProof/>
        </w:rPr>
        <w:t>NATIVE AMERICAN TUTION/HOUSING WAIVER, 29</w:t>
      </w:r>
    </w:p>
    <w:p w14:paraId="66F61984" w14:textId="77777777" w:rsidR="00033122" w:rsidRDefault="00033122">
      <w:pPr>
        <w:pStyle w:val="Index1"/>
        <w:tabs>
          <w:tab w:val="right" w:leader="dot" w:pos="4670"/>
        </w:tabs>
        <w:rPr>
          <w:noProof/>
        </w:rPr>
      </w:pPr>
      <w:r>
        <w:rPr>
          <w:noProof/>
        </w:rPr>
        <w:t>NEW ENGLAND REGIONAL STUDENTS, 29</w:t>
      </w:r>
    </w:p>
    <w:p w14:paraId="0A3DBB97" w14:textId="77777777" w:rsidR="00033122" w:rsidRDefault="00033122">
      <w:pPr>
        <w:pStyle w:val="Index1"/>
        <w:tabs>
          <w:tab w:val="right" w:leader="dot" w:pos="4670"/>
        </w:tabs>
        <w:rPr>
          <w:noProof/>
        </w:rPr>
      </w:pPr>
      <w:r>
        <w:rPr>
          <w:noProof/>
        </w:rPr>
        <w:t>Notice of Non-Discrimination, 11</w:t>
      </w:r>
    </w:p>
    <w:p w14:paraId="7D525323"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P</w:t>
      </w:r>
    </w:p>
    <w:p w14:paraId="5A4C6A43" w14:textId="77777777" w:rsidR="00033122" w:rsidRDefault="00033122">
      <w:pPr>
        <w:pStyle w:val="Index1"/>
        <w:tabs>
          <w:tab w:val="right" w:leader="dot" w:pos="4670"/>
        </w:tabs>
        <w:rPr>
          <w:noProof/>
        </w:rPr>
      </w:pPr>
      <w:r>
        <w:rPr>
          <w:noProof/>
        </w:rPr>
        <w:t>PACE = CUMULATIVE CREDITS EARNED ÷ CUMULATIVE CREDITS ATTEMPTED, 55</w:t>
      </w:r>
    </w:p>
    <w:p w14:paraId="4095729E" w14:textId="77777777" w:rsidR="00033122" w:rsidRDefault="00033122">
      <w:pPr>
        <w:pStyle w:val="Index1"/>
        <w:tabs>
          <w:tab w:val="right" w:leader="dot" w:pos="4670"/>
        </w:tabs>
        <w:rPr>
          <w:noProof/>
        </w:rPr>
      </w:pPr>
      <w:r>
        <w:rPr>
          <w:noProof/>
        </w:rPr>
        <w:t>PAYMENT OF BILLS, 27</w:t>
      </w:r>
    </w:p>
    <w:p w14:paraId="405AEEEA" w14:textId="77777777" w:rsidR="00033122" w:rsidRDefault="00033122">
      <w:pPr>
        <w:pStyle w:val="Index1"/>
        <w:tabs>
          <w:tab w:val="right" w:leader="dot" w:pos="4670"/>
        </w:tabs>
        <w:rPr>
          <w:noProof/>
        </w:rPr>
      </w:pPr>
      <w:r>
        <w:rPr>
          <w:noProof/>
        </w:rPr>
        <w:t>PAYMENT OF BILLS/REFUNDS/WAIVERS, 27</w:t>
      </w:r>
    </w:p>
    <w:p w14:paraId="7B8C66D6" w14:textId="77777777" w:rsidR="00033122" w:rsidRDefault="00033122">
      <w:pPr>
        <w:pStyle w:val="Index1"/>
        <w:tabs>
          <w:tab w:val="right" w:leader="dot" w:pos="4670"/>
        </w:tabs>
        <w:rPr>
          <w:noProof/>
        </w:rPr>
      </w:pPr>
      <w:r>
        <w:rPr>
          <w:noProof/>
        </w:rPr>
        <w:t>PERMANENT ACADEMIC RECORD, 59</w:t>
      </w:r>
    </w:p>
    <w:p w14:paraId="54522C28" w14:textId="77777777" w:rsidR="00033122" w:rsidRDefault="00033122">
      <w:pPr>
        <w:pStyle w:val="Index1"/>
        <w:tabs>
          <w:tab w:val="right" w:leader="dot" w:pos="4670"/>
        </w:tabs>
        <w:rPr>
          <w:noProof/>
        </w:rPr>
      </w:pPr>
      <w:r>
        <w:rPr>
          <w:noProof/>
        </w:rPr>
        <w:t>PORTFOLIO ASSESSMENT, 49</w:t>
      </w:r>
    </w:p>
    <w:p w14:paraId="6F74E3A7" w14:textId="77777777" w:rsidR="00033122" w:rsidRDefault="00033122">
      <w:pPr>
        <w:pStyle w:val="Index1"/>
        <w:tabs>
          <w:tab w:val="right" w:leader="dot" w:pos="4670"/>
        </w:tabs>
        <w:rPr>
          <w:noProof/>
        </w:rPr>
      </w:pPr>
      <w:r>
        <w:rPr>
          <w:noProof/>
        </w:rPr>
        <w:t>PROGRAM CERTIFICATIONS &amp; ACCREDITATIONS, 16</w:t>
      </w:r>
    </w:p>
    <w:p w14:paraId="724E77CC" w14:textId="77777777" w:rsidR="00033122" w:rsidRDefault="00033122">
      <w:pPr>
        <w:pStyle w:val="Index1"/>
        <w:tabs>
          <w:tab w:val="right" w:leader="dot" w:pos="4670"/>
        </w:tabs>
        <w:rPr>
          <w:noProof/>
        </w:rPr>
      </w:pPr>
      <w:r>
        <w:rPr>
          <w:noProof/>
        </w:rPr>
        <w:t>PROGRAM RELATED FEES, 26</w:t>
      </w:r>
    </w:p>
    <w:p w14:paraId="4756D04F" w14:textId="77777777" w:rsidR="00033122" w:rsidRDefault="00033122">
      <w:pPr>
        <w:pStyle w:val="Index1"/>
        <w:tabs>
          <w:tab w:val="right" w:leader="dot" w:pos="4670"/>
        </w:tabs>
        <w:rPr>
          <w:noProof/>
        </w:rPr>
      </w:pPr>
      <w:r>
        <w:rPr>
          <w:noProof/>
        </w:rPr>
        <w:t>Progress and Time Measure—PACE, 54</w:t>
      </w:r>
    </w:p>
    <w:p w14:paraId="688242A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R</w:t>
      </w:r>
    </w:p>
    <w:p w14:paraId="68433C2E" w14:textId="77777777" w:rsidR="00033122" w:rsidRDefault="00033122">
      <w:pPr>
        <w:pStyle w:val="Index1"/>
        <w:tabs>
          <w:tab w:val="right" w:leader="dot" w:pos="4670"/>
        </w:tabs>
        <w:rPr>
          <w:noProof/>
        </w:rPr>
      </w:pPr>
      <w:r>
        <w:rPr>
          <w:noProof/>
        </w:rPr>
        <w:t>REFUND POLICY, 27</w:t>
      </w:r>
    </w:p>
    <w:p w14:paraId="7668B029" w14:textId="77777777" w:rsidR="00033122" w:rsidRDefault="00033122">
      <w:pPr>
        <w:pStyle w:val="Index1"/>
        <w:tabs>
          <w:tab w:val="right" w:leader="dot" w:pos="4670"/>
        </w:tabs>
        <w:rPr>
          <w:noProof/>
        </w:rPr>
      </w:pPr>
      <w:r>
        <w:rPr>
          <w:noProof/>
        </w:rPr>
        <w:t>REPEATED COURSES, 52</w:t>
      </w:r>
    </w:p>
    <w:p w14:paraId="293B13FA" w14:textId="77777777" w:rsidR="00033122" w:rsidRDefault="00033122">
      <w:pPr>
        <w:pStyle w:val="Index1"/>
        <w:tabs>
          <w:tab w:val="right" w:leader="dot" w:pos="4670"/>
        </w:tabs>
        <w:rPr>
          <w:noProof/>
        </w:rPr>
      </w:pPr>
      <w:r>
        <w:rPr>
          <w:noProof/>
        </w:rPr>
        <w:t>Request for Interpretation, 11</w:t>
      </w:r>
    </w:p>
    <w:p w14:paraId="5A7A13B1" w14:textId="77777777" w:rsidR="00033122" w:rsidRDefault="00033122">
      <w:pPr>
        <w:pStyle w:val="Index1"/>
        <w:tabs>
          <w:tab w:val="right" w:leader="dot" w:pos="4670"/>
        </w:tabs>
        <w:rPr>
          <w:noProof/>
        </w:rPr>
      </w:pPr>
      <w:r>
        <w:rPr>
          <w:noProof/>
        </w:rPr>
        <w:t>RESIDENCY, 21</w:t>
      </w:r>
    </w:p>
    <w:p w14:paraId="18525E25" w14:textId="77777777" w:rsidR="00033122" w:rsidRDefault="00033122">
      <w:pPr>
        <w:pStyle w:val="Index1"/>
        <w:tabs>
          <w:tab w:val="right" w:leader="dot" w:pos="4670"/>
        </w:tabs>
        <w:rPr>
          <w:noProof/>
        </w:rPr>
      </w:pPr>
      <w:r>
        <w:rPr>
          <w:noProof/>
        </w:rPr>
        <w:t>RETURN OF TITLE IV FUNDS POLICY, 34</w:t>
      </w:r>
    </w:p>
    <w:p w14:paraId="2AF27A0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S</w:t>
      </w:r>
    </w:p>
    <w:p w14:paraId="3340F893" w14:textId="77777777" w:rsidR="00033122" w:rsidRDefault="00033122">
      <w:pPr>
        <w:pStyle w:val="Index1"/>
        <w:tabs>
          <w:tab w:val="right" w:leader="dot" w:pos="4670"/>
        </w:tabs>
        <w:rPr>
          <w:noProof/>
        </w:rPr>
      </w:pPr>
      <w:r>
        <w:rPr>
          <w:noProof/>
        </w:rPr>
        <w:t>SATISFACTORY ACADEMIC PROGRESS POLICY, 52</w:t>
      </w:r>
    </w:p>
    <w:p w14:paraId="5E8CED8D" w14:textId="77777777" w:rsidR="00033122" w:rsidRDefault="00033122">
      <w:pPr>
        <w:pStyle w:val="Index1"/>
        <w:tabs>
          <w:tab w:val="right" w:leader="dot" w:pos="4670"/>
        </w:tabs>
        <w:rPr>
          <w:noProof/>
        </w:rPr>
      </w:pPr>
      <w:r>
        <w:rPr>
          <w:noProof/>
        </w:rPr>
        <w:t>SMOKING POLICY, 44</w:t>
      </w:r>
    </w:p>
    <w:p w14:paraId="5F82255E" w14:textId="77777777" w:rsidR="00033122" w:rsidRDefault="00033122">
      <w:pPr>
        <w:pStyle w:val="Index1"/>
        <w:tabs>
          <w:tab w:val="right" w:leader="dot" w:pos="4670"/>
        </w:tabs>
        <w:rPr>
          <w:noProof/>
        </w:rPr>
      </w:pPr>
      <w:r>
        <w:rPr>
          <w:noProof/>
        </w:rPr>
        <w:t>STUDENT ACTIVITIES, 40</w:t>
      </w:r>
    </w:p>
    <w:p w14:paraId="1EE07D9D" w14:textId="77777777" w:rsidR="00033122" w:rsidRDefault="00033122">
      <w:pPr>
        <w:pStyle w:val="Index1"/>
        <w:tabs>
          <w:tab w:val="right" w:leader="dot" w:pos="4670"/>
        </w:tabs>
        <w:rPr>
          <w:noProof/>
        </w:rPr>
      </w:pPr>
      <w:r>
        <w:rPr>
          <w:noProof/>
        </w:rPr>
        <w:t>STUDENT ADVOCACY &amp; RESOURCE CENTER, 39</w:t>
      </w:r>
    </w:p>
    <w:p w14:paraId="253FAA2E" w14:textId="77777777" w:rsidR="00033122" w:rsidRDefault="00033122">
      <w:pPr>
        <w:pStyle w:val="Index1"/>
        <w:tabs>
          <w:tab w:val="right" w:leader="dot" w:pos="4670"/>
        </w:tabs>
        <w:rPr>
          <w:noProof/>
        </w:rPr>
      </w:pPr>
      <w:r>
        <w:rPr>
          <w:noProof/>
        </w:rPr>
        <w:t>STUDENT CODE OF CONDUCT, 41</w:t>
      </w:r>
    </w:p>
    <w:p w14:paraId="16707EC1" w14:textId="77777777" w:rsidR="00033122" w:rsidRDefault="00033122">
      <w:pPr>
        <w:pStyle w:val="Index1"/>
        <w:tabs>
          <w:tab w:val="right" w:leader="dot" w:pos="4670"/>
        </w:tabs>
        <w:rPr>
          <w:noProof/>
        </w:rPr>
      </w:pPr>
      <w:r>
        <w:rPr>
          <w:noProof/>
        </w:rPr>
        <w:t>Student Eligibility/Criteria, 29</w:t>
      </w:r>
    </w:p>
    <w:p w14:paraId="74BB75FF" w14:textId="77777777" w:rsidR="00033122" w:rsidRDefault="00033122">
      <w:pPr>
        <w:pStyle w:val="Index1"/>
        <w:tabs>
          <w:tab w:val="right" w:leader="dot" w:pos="4670"/>
        </w:tabs>
        <w:rPr>
          <w:noProof/>
        </w:rPr>
      </w:pPr>
      <w:r>
        <w:rPr>
          <w:noProof/>
        </w:rPr>
        <w:t>STUDENT HANDBOOK, 40</w:t>
      </w:r>
    </w:p>
    <w:p w14:paraId="56AAA734" w14:textId="77777777" w:rsidR="00033122" w:rsidRDefault="00033122">
      <w:pPr>
        <w:pStyle w:val="Index1"/>
        <w:tabs>
          <w:tab w:val="right" w:leader="dot" w:pos="4670"/>
        </w:tabs>
        <w:rPr>
          <w:noProof/>
        </w:rPr>
      </w:pPr>
      <w:r>
        <w:rPr>
          <w:noProof/>
        </w:rPr>
        <w:t>STUDENT MEDICAL LEAVE POLICY, 60</w:t>
      </w:r>
    </w:p>
    <w:p w14:paraId="6BDD618F" w14:textId="77777777" w:rsidR="00033122" w:rsidRDefault="00033122">
      <w:pPr>
        <w:pStyle w:val="Index1"/>
        <w:tabs>
          <w:tab w:val="right" w:leader="dot" w:pos="4670"/>
        </w:tabs>
        <w:rPr>
          <w:noProof/>
        </w:rPr>
      </w:pPr>
      <w:r>
        <w:rPr>
          <w:noProof/>
        </w:rPr>
        <w:t>STUDENT SENATE, 40</w:t>
      </w:r>
    </w:p>
    <w:p w14:paraId="26F4ABD4" w14:textId="77777777" w:rsidR="00033122" w:rsidRDefault="00033122">
      <w:pPr>
        <w:pStyle w:val="Index1"/>
        <w:tabs>
          <w:tab w:val="right" w:leader="dot" w:pos="4670"/>
        </w:tabs>
        <w:rPr>
          <w:noProof/>
        </w:rPr>
      </w:pPr>
      <w:r>
        <w:rPr>
          <w:noProof/>
        </w:rPr>
        <w:t>STUDENT SUCCESS TEAM (SST), 58</w:t>
      </w:r>
    </w:p>
    <w:p w14:paraId="1370A7AE" w14:textId="77777777" w:rsidR="00033122" w:rsidRDefault="00033122">
      <w:pPr>
        <w:pStyle w:val="Index1"/>
        <w:tabs>
          <w:tab w:val="right" w:leader="dot" w:pos="4670"/>
        </w:tabs>
        <w:rPr>
          <w:noProof/>
        </w:rPr>
      </w:pPr>
      <w:r>
        <w:rPr>
          <w:noProof/>
        </w:rPr>
        <w:t>SUBSTANCE USE, 44</w:t>
      </w:r>
    </w:p>
    <w:p w14:paraId="63DD728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T</w:t>
      </w:r>
    </w:p>
    <w:p w14:paraId="417EDD30" w14:textId="77777777" w:rsidR="00033122" w:rsidRDefault="00033122">
      <w:pPr>
        <w:pStyle w:val="Index1"/>
        <w:tabs>
          <w:tab w:val="right" w:leader="dot" w:pos="4670"/>
        </w:tabs>
        <w:rPr>
          <w:noProof/>
        </w:rPr>
      </w:pPr>
      <w:r>
        <w:rPr>
          <w:noProof/>
        </w:rPr>
        <w:t>TRANSFER CREDIT, 50</w:t>
      </w:r>
    </w:p>
    <w:p w14:paraId="3AF84CDC" w14:textId="77777777" w:rsidR="00033122" w:rsidRDefault="00033122">
      <w:pPr>
        <w:pStyle w:val="Index1"/>
        <w:tabs>
          <w:tab w:val="right" w:leader="dot" w:pos="4670"/>
        </w:tabs>
        <w:rPr>
          <w:noProof/>
        </w:rPr>
      </w:pPr>
      <w:r>
        <w:rPr>
          <w:noProof/>
        </w:rPr>
        <w:t>TRIO STUDENT SUPPORT SERVICES PROGRAM, 38</w:t>
      </w:r>
    </w:p>
    <w:p w14:paraId="62A96644" w14:textId="77777777" w:rsidR="00033122" w:rsidRDefault="00033122">
      <w:pPr>
        <w:pStyle w:val="Index1"/>
        <w:tabs>
          <w:tab w:val="right" w:leader="dot" w:pos="4670"/>
        </w:tabs>
        <w:rPr>
          <w:noProof/>
        </w:rPr>
      </w:pPr>
      <w:r>
        <w:rPr>
          <w:noProof/>
        </w:rPr>
        <w:t>TUITION AND FEES, 20</w:t>
      </w:r>
    </w:p>
    <w:p w14:paraId="17C5307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U</w:t>
      </w:r>
    </w:p>
    <w:p w14:paraId="02E054EB" w14:textId="77777777" w:rsidR="00033122" w:rsidRDefault="00033122">
      <w:pPr>
        <w:pStyle w:val="Index1"/>
        <w:tabs>
          <w:tab w:val="right" w:leader="dot" w:pos="4670"/>
        </w:tabs>
        <w:rPr>
          <w:noProof/>
        </w:rPr>
      </w:pPr>
      <w:r>
        <w:rPr>
          <w:noProof/>
        </w:rPr>
        <w:t>UNPAID FINANCIAL OBLIGATIONS, 27</w:t>
      </w:r>
    </w:p>
    <w:p w14:paraId="73266421"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V</w:t>
      </w:r>
    </w:p>
    <w:p w14:paraId="22DC3F00" w14:textId="77777777" w:rsidR="00033122" w:rsidRDefault="00033122">
      <w:pPr>
        <w:pStyle w:val="Index1"/>
        <w:tabs>
          <w:tab w:val="right" w:leader="dot" w:pos="4670"/>
        </w:tabs>
        <w:rPr>
          <w:noProof/>
        </w:rPr>
      </w:pPr>
      <w:r>
        <w:rPr>
          <w:noProof/>
        </w:rPr>
        <w:t>VETERANS’ DEPENDENTS EDUCATIONAL BENEFITS, 32</w:t>
      </w:r>
    </w:p>
    <w:p w14:paraId="7669BAE3" w14:textId="77777777" w:rsidR="00033122" w:rsidRDefault="00033122">
      <w:pPr>
        <w:pStyle w:val="Index1"/>
        <w:tabs>
          <w:tab w:val="right" w:leader="dot" w:pos="4670"/>
        </w:tabs>
        <w:rPr>
          <w:noProof/>
        </w:rPr>
      </w:pPr>
      <w:r>
        <w:rPr>
          <w:noProof/>
        </w:rPr>
        <w:t>VETERANS’ SERVICES, 32</w:t>
      </w:r>
    </w:p>
    <w:p w14:paraId="51339924" w14:textId="77777777" w:rsidR="00033122" w:rsidRDefault="00033122">
      <w:pPr>
        <w:pStyle w:val="Index1"/>
        <w:tabs>
          <w:tab w:val="right" w:leader="dot" w:pos="4670"/>
        </w:tabs>
        <w:rPr>
          <w:noProof/>
        </w:rPr>
      </w:pPr>
      <w:r>
        <w:rPr>
          <w:noProof/>
        </w:rPr>
        <w:t>VISION, 14</w:t>
      </w:r>
    </w:p>
    <w:p w14:paraId="4386CB8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W</w:t>
      </w:r>
    </w:p>
    <w:p w14:paraId="253ABE88" w14:textId="77777777" w:rsidR="00033122" w:rsidRDefault="00033122">
      <w:pPr>
        <w:pStyle w:val="Index1"/>
        <w:tabs>
          <w:tab w:val="right" w:leader="dot" w:pos="4670"/>
        </w:tabs>
        <w:rPr>
          <w:noProof/>
        </w:rPr>
      </w:pPr>
      <w:r>
        <w:rPr>
          <w:noProof/>
        </w:rPr>
        <w:t>WITHDRAWAL FROM COLLEGE, 59</w:t>
      </w:r>
    </w:p>
    <w:p w14:paraId="59AC1BA1" w14:textId="77777777" w:rsidR="00033122" w:rsidRDefault="00033122">
      <w:pPr>
        <w:pStyle w:val="Index1"/>
        <w:tabs>
          <w:tab w:val="right" w:leader="dot" w:pos="4670"/>
        </w:tabs>
        <w:rPr>
          <w:noProof/>
        </w:rPr>
      </w:pPr>
      <w:r>
        <w:rPr>
          <w:noProof/>
        </w:rPr>
        <w:t>WORKFORCE DEVELOPMENT, 45</w:t>
      </w:r>
    </w:p>
    <w:p w14:paraId="3AB40D29" w14:textId="77777777" w:rsidR="00033122" w:rsidRDefault="00033122" w:rsidP="00144153">
      <w:pPr>
        <w:rPr>
          <w:rFonts w:cs="Tahoma"/>
          <w:noProof/>
        </w:rPr>
        <w:sectPr w:rsidR="00033122" w:rsidSect="00033122">
          <w:headerReference w:type="first" r:id="rId43"/>
          <w:footerReference w:type="first" r:id="rId44"/>
          <w:type w:val="continuous"/>
          <w:pgSz w:w="12240" w:h="15840"/>
          <w:pgMar w:top="1440" w:right="1080" w:bottom="1440" w:left="1080" w:header="720" w:footer="720" w:gutter="0"/>
          <w:cols w:num="2" w:space="720"/>
          <w:titlePg/>
          <w:docGrid w:linePitch="360"/>
        </w:sectPr>
      </w:pPr>
    </w:p>
    <w:p w14:paraId="0746396C" w14:textId="2EF651FC" w:rsidR="00451E75" w:rsidRDefault="00652E4D" w:rsidP="00144153">
      <w:pPr>
        <w:rPr>
          <w:rFonts w:cs="Tahoma"/>
        </w:rPr>
      </w:pPr>
      <w:r>
        <w:rPr>
          <w:rFonts w:cs="Tahoma"/>
        </w:rPr>
        <w:fldChar w:fldCharType="end"/>
      </w:r>
    </w:p>
    <w:p w14:paraId="0C5BBE61" w14:textId="77777777" w:rsidR="00451E75" w:rsidRDefault="00451E75">
      <w:pPr>
        <w:spacing w:line="276" w:lineRule="auto"/>
        <w:rPr>
          <w:rFonts w:cs="Tahoma"/>
        </w:rPr>
      </w:pPr>
      <w:r>
        <w:rPr>
          <w:rFonts w:cs="Tahoma"/>
        </w:rPr>
        <w:br w:type="page"/>
      </w:r>
    </w:p>
    <w:p w14:paraId="2A9C940F" w14:textId="77777777" w:rsidR="00451E75" w:rsidRDefault="00451E75">
      <w:pPr>
        <w:spacing w:after="6996"/>
        <w:ind w:left="2588"/>
      </w:pPr>
      <w:r>
        <w:rPr>
          <w:noProof/>
        </w:rPr>
        <w:lastRenderedPageBreak/>
        <w:drawing>
          <wp:inline distT="0" distB="0" distL="0" distR="0" wp14:anchorId="564098FA" wp14:editId="3EE7B7DA">
            <wp:extent cx="2642616" cy="2639568"/>
            <wp:effectExtent l="0" t="0" r="0" b="0"/>
            <wp:docPr id="152" name="Picture 152" descr="Washington County Community College logo."/>
            <wp:cNvGraphicFramePr/>
            <a:graphic xmlns:a="http://schemas.openxmlformats.org/drawingml/2006/main">
              <a:graphicData uri="http://schemas.openxmlformats.org/drawingml/2006/picture">
                <pic:pic xmlns:pic="http://schemas.openxmlformats.org/drawingml/2006/picture">
                  <pic:nvPicPr>
                    <pic:cNvPr id="152" name="Picture 152" descr="Washington County Community College logo."/>
                    <pic:cNvPicPr/>
                  </pic:nvPicPr>
                  <pic:blipFill>
                    <a:blip r:embed="rId45"/>
                    <a:stretch>
                      <a:fillRect/>
                    </a:stretch>
                  </pic:blipFill>
                  <pic:spPr>
                    <a:xfrm>
                      <a:off x="0" y="0"/>
                      <a:ext cx="2642616" cy="2639568"/>
                    </a:xfrm>
                    <a:prstGeom prst="rect">
                      <a:avLst/>
                    </a:prstGeom>
                  </pic:spPr>
                </pic:pic>
              </a:graphicData>
            </a:graphic>
          </wp:inline>
        </w:drawing>
      </w:r>
    </w:p>
    <w:p w14:paraId="53E8D27F" w14:textId="77777777" w:rsidR="00451E75" w:rsidRDefault="00451E75">
      <w:pPr>
        <w:spacing w:after="0"/>
        <w:ind w:left="1904"/>
      </w:pPr>
      <w:r>
        <w:rPr>
          <w:rFonts w:ascii="Montserrat" w:eastAsia="Montserrat" w:hAnsi="Montserrat" w:cs="Montserrat"/>
          <w:sz w:val="28"/>
        </w:rPr>
        <w:t>Washington County Community College</w:t>
      </w:r>
    </w:p>
    <w:p w14:paraId="25E0442E" w14:textId="77777777" w:rsidR="00451E75" w:rsidRDefault="00451E75">
      <w:pPr>
        <w:spacing w:after="3"/>
        <w:ind w:left="2405" w:right="2395" w:hanging="10"/>
        <w:jc w:val="center"/>
      </w:pPr>
      <w:r>
        <w:rPr>
          <w:rFonts w:ascii="Montserrat" w:eastAsia="Montserrat" w:hAnsi="Montserrat" w:cs="Montserrat"/>
          <w:sz w:val="28"/>
        </w:rPr>
        <w:t>One College Drive</w:t>
      </w:r>
    </w:p>
    <w:p w14:paraId="27A45DB9" w14:textId="45F4D0A4" w:rsidR="00451E75" w:rsidRDefault="00A566A5">
      <w:pPr>
        <w:spacing w:after="3"/>
        <w:ind w:left="2405" w:right="2395" w:hanging="10"/>
        <w:jc w:val="center"/>
      </w:pPr>
      <w:r>
        <w:rPr>
          <w:noProof/>
        </w:rPr>
        <mc:AlternateContent>
          <mc:Choice Requires="wpg">
            <w:drawing>
              <wp:anchor distT="0" distB="0" distL="114300" distR="114300" simplePos="0" relativeHeight="251658240" behindDoc="0" locked="0" layoutInCell="1" allowOverlap="1" wp14:anchorId="441988D1" wp14:editId="32FA6883">
                <wp:simplePos x="0" y="0"/>
                <wp:positionH relativeFrom="page">
                  <wp:posOffset>0</wp:posOffset>
                </wp:positionH>
                <wp:positionV relativeFrom="page">
                  <wp:posOffset>9585960</wp:posOffset>
                </wp:positionV>
                <wp:extent cx="7772400" cy="459740"/>
                <wp:effectExtent l="0" t="3810" r="0" b="3175"/>
                <wp:wrapTopAndBottom/>
                <wp:docPr id="1" name="Group 122" descr="Washington County Community College, One College Drive, Calais, ME 04619, (207) 454-1000, www.wccc.me.ed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9740"/>
                          <a:chOff x="0" y="0"/>
                          <a:chExt cx="77723" cy="4594"/>
                        </a:xfrm>
                      </wpg:grpSpPr>
                      <wps:wsp>
                        <wps:cNvPr id="2" name="Shape 166"/>
                        <wps:cNvSpPr>
                          <a:spLocks/>
                        </wps:cNvSpPr>
                        <wps:spPr bwMode="auto">
                          <a:xfrm>
                            <a:off x="0" y="0"/>
                            <a:ext cx="77723" cy="4594"/>
                          </a:xfrm>
                          <a:custGeom>
                            <a:avLst/>
                            <a:gdLst>
                              <a:gd name="T0" fmla="*/ 0 w 7772399"/>
                              <a:gd name="T1" fmla="*/ 0 h 459485"/>
                              <a:gd name="T2" fmla="*/ 7772399 w 7772399"/>
                              <a:gd name="T3" fmla="*/ 0 h 459485"/>
                              <a:gd name="T4" fmla="*/ 7772399 w 7772399"/>
                              <a:gd name="T5" fmla="*/ 459485 h 459485"/>
                              <a:gd name="T6" fmla="*/ 0 w 7772399"/>
                              <a:gd name="T7" fmla="*/ 459485 h 459485"/>
                              <a:gd name="T8" fmla="*/ 0 w 7772399"/>
                              <a:gd name="T9" fmla="*/ 0 h 459485"/>
                              <a:gd name="T10" fmla="*/ 0 w 7772399"/>
                              <a:gd name="T11" fmla="*/ 0 h 459485"/>
                              <a:gd name="T12" fmla="*/ 7772399 w 7772399"/>
                              <a:gd name="T13" fmla="*/ 459485 h 459485"/>
                            </a:gdLst>
                            <a:ahLst/>
                            <a:cxnLst>
                              <a:cxn ang="0">
                                <a:pos x="T0" y="T1"/>
                              </a:cxn>
                              <a:cxn ang="0">
                                <a:pos x="T2" y="T3"/>
                              </a:cxn>
                              <a:cxn ang="0">
                                <a:pos x="T4" y="T5"/>
                              </a:cxn>
                              <a:cxn ang="0">
                                <a:pos x="T6" y="T7"/>
                              </a:cxn>
                              <a:cxn ang="0">
                                <a:pos x="T8" y="T9"/>
                              </a:cxn>
                            </a:cxnLst>
                            <a:rect l="T10" t="T11" r="T12" b="T13"/>
                            <a:pathLst>
                              <a:path w="7772399" h="459485">
                                <a:moveTo>
                                  <a:pt x="0" y="0"/>
                                </a:moveTo>
                                <a:lnTo>
                                  <a:pt x="7772399" y="0"/>
                                </a:lnTo>
                                <a:lnTo>
                                  <a:pt x="7772399" y="459485"/>
                                </a:lnTo>
                                <a:lnTo>
                                  <a:pt x="0" y="459485"/>
                                </a:lnTo>
                                <a:lnTo>
                                  <a:pt x="0" y="0"/>
                                </a:lnTo>
                              </a:path>
                            </a:pathLst>
                          </a:custGeom>
                          <a:solidFill>
                            <a:srgbClr val="2062A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16808" id="Group 122" o:spid="_x0000_s1026" alt="Washington County Community College, One College Drive, Calais, ME 04619, (207) 454-1000, www.wccc.me.edu " style="position:absolute;margin-left:0;margin-top:754.8pt;width:612pt;height:36.2pt;z-index:251658240;mso-position-horizontal-relative:page;mso-position-vertical-relative:page" coordsize="77723,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">
                <v:shape id="Shape 166" o:spid="_x0000_s1027" style="position:absolute;width:77723;height:4594;visibility:visible;mso-wrap-style:square;v-text-anchor:top" coordsize="7772399,4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" path="m,l7772399,r,459485l,459485,,e" fillcolor="#2062af" stroked="f" strokeweight="0">
                  <v:stroke miterlimit="83231f" joinstyle="miter"/>
                  <v:path arrowok="t" o:connecttype="custom" o:connectlocs="0,0;77723,0;77723,4594;0,4594;0,0" o:connectangles="0,0,0,0,0" textboxrect="0,0,7772399,459485"/>
                </v:shape>
                <w10:wrap type="topAndBottom" anchorx="page" anchory="page"/>
              </v:group>
            </w:pict>
          </mc:Fallback>
        </mc:AlternateContent>
      </w:r>
      <w:r w:rsidR="00451E75">
        <w:rPr>
          <w:rFonts w:ascii="Montserrat" w:eastAsia="Montserrat" w:hAnsi="Montserrat" w:cs="Montserrat"/>
          <w:sz w:val="28"/>
        </w:rPr>
        <w:t>Calais, ME 04619</w:t>
      </w:r>
    </w:p>
    <w:p w14:paraId="7715B2AC" w14:textId="243FF33B" w:rsidR="00686393" w:rsidRPr="00802A1E" w:rsidRDefault="00451E75" w:rsidP="009111CF">
      <w:pPr>
        <w:spacing w:after="3"/>
        <w:ind w:left="2405" w:right="2395" w:hanging="10"/>
        <w:jc w:val="center"/>
        <w:rPr>
          <w:rFonts w:cs="Tahoma"/>
        </w:rPr>
      </w:pPr>
      <w:r>
        <w:rPr>
          <w:rFonts w:ascii="Montserrat" w:eastAsia="Montserrat" w:hAnsi="Montserrat" w:cs="Montserrat"/>
          <w:sz w:val="28"/>
        </w:rPr>
        <w:t>(207) 454-1000 www.wccc.me.edu</w:t>
      </w:r>
    </w:p>
    <w:sectPr w:rsidR="00686393" w:rsidRPr="00802A1E" w:rsidSect="00033122">
      <w:headerReference w:type="first" r:id="rId46"/>
      <w:footerReference w:type="first" r:id="rId47"/>
      <w:type w:val="continuous"/>
      <w:pgSz w:w="12240" w:h="15840"/>
      <w:pgMar w:top="1440" w:right="1080" w:bottom="144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John J Leavitt" w:date="2025-05-28T15:48:00Z" w:initials="JL">
    <w:p w14:paraId="4060EFDE" w14:textId="0DCC606C" w:rsidR="00DC784B" w:rsidRDefault="00DC784B">
      <w:pPr>
        <w:pStyle w:val="CommentText"/>
      </w:pPr>
      <w:r>
        <w:rPr>
          <w:rStyle w:val="CommentReference"/>
        </w:rPr>
        <w:annotationRef/>
      </w:r>
      <w:r w:rsidRPr="47F89788">
        <w:t>Fails WCAG 1.4.3 AA contrast for regular text but passes for large text. Fails 1.4.6 AAA standards for large and small text</w:t>
      </w:r>
    </w:p>
  </w:comment>
  <w:comment w:id="10" w:author="John J Leavitt" w:date="2025-05-29T10:22:00Z" w:initials="JL">
    <w:p w14:paraId="567627EC" w14:textId="5E18CB6C" w:rsidR="00DC784B" w:rsidRDefault="00DC784B">
      <w:pPr>
        <w:pStyle w:val="CommentText"/>
      </w:pPr>
      <w:r>
        <w:rPr>
          <w:rStyle w:val="CommentReference"/>
        </w:rPr>
        <w:annotationRef/>
      </w:r>
      <w:r w:rsidRPr="737B645B">
        <w:t>I can't get the row heights here to match the tables above</w:t>
      </w:r>
    </w:p>
  </w:comment>
  <w:comment w:id="11" w:author="John J Leavitt" w:date="2025-05-28T15:49:00Z" w:initials="JL">
    <w:p w14:paraId="0E6BDBE0" w14:textId="55D07FCC" w:rsidR="00DC784B" w:rsidRDefault="00DC784B">
      <w:pPr>
        <w:pStyle w:val="CommentText"/>
      </w:pPr>
      <w:r>
        <w:rPr>
          <w:rStyle w:val="CommentReference"/>
        </w:rPr>
        <w:annotationRef/>
      </w:r>
      <w:r w:rsidRPr="159713C3">
        <w:t>Is this field supposed to be blank?</w:t>
      </w:r>
    </w:p>
  </w:comment>
  <w:comment w:id="12" w:author="Tatiana Osmond" w:date="2025-05-28T15:53:00Z" w:initials="TO">
    <w:p w14:paraId="722685CB" w14:textId="484585AF" w:rsidR="00DC784B" w:rsidRDefault="00DC784B">
      <w:pPr>
        <w:pStyle w:val="CommentText"/>
      </w:pPr>
      <w:r>
        <w:rPr>
          <w:rStyle w:val="CommentReference"/>
        </w:rPr>
        <w:annotationRef/>
      </w:r>
      <w:r w:rsidRPr="76D19FF0">
        <w:t>It was left blank because it is the Monday but we could just duplicate the Monday.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60EFDE" w15:done="0"/>
  <w15:commentEx w15:paraId="567627EC" w15:done="0"/>
  <w15:commentEx w15:paraId="0E6BDBE0" w15:done="1"/>
  <w15:commentEx w15:paraId="722685CB" w15:paraIdParent="0E6BDBE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6A25A8" w16cex:dateUtc="2025-05-28T19:48:00Z"/>
  <w16cex:commentExtensible w16cex:durableId="08BF93C7" w16cex:dateUtc="2025-05-29T14:22:00Z"/>
  <w16cex:commentExtensible w16cex:durableId="7AA54DBA" w16cex:dateUtc="2025-05-28T19:49:00Z"/>
  <w16cex:commentExtensible w16cex:durableId="7CC1C28C" w16cex:dateUtc="2025-05-28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60EFDE" w16cid:durableId="446A25A8"/>
  <w16cid:commentId w16cid:paraId="567627EC" w16cid:durableId="08BF93C7"/>
  <w16cid:commentId w16cid:paraId="0E6BDBE0" w16cid:durableId="7AA54DBA"/>
  <w16cid:commentId w16cid:paraId="722685CB" w16cid:durableId="7CC1C2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9B3A3" w14:textId="77777777" w:rsidR="007E54FE" w:rsidRDefault="007E54FE" w:rsidP="00551351">
      <w:pPr>
        <w:spacing w:after="0"/>
      </w:pPr>
      <w:r>
        <w:separator/>
      </w:r>
    </w:p>
  </w:endnote>
  <w:endnote w:type="continuationSeparator" w:id="0">
    <w:p w14:paraId="04717375" w14:textId="77777777" w:rsidR="007E54FE" w:rsidRDefault="007E54FE" w:rsidP="00551351">
      <w:pPr>
        <w:spacing w:after="0"/>
      </w:pPr>
      <w:r>
        <w:continuationSeparator/>
      </w:r>
    </w:p>
  </w:endnote>
  <w:endnote w:type="continuationNotice" w:id="1">
    <w:p w14:paraId="7E7FA221" w14:textId="77777777" w:rsidR="007E54FE" w:rsidRDefault="007E54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A4C3" w14:textId="286F8404" w:rsidR="6781229C" w:rsidRDefault="6781229C" w:rsidP="6781229C">
    <w:pPr>
      <w:pStyle w:val="Footer"/>
      <w:jc w:val="right"/>
    </w:pPr>
    <w:r>
      <w:fldChar w:fldCharType="begin"/>
    </w:r>
    <w:r>
      <w:instrText>PAGE</w:instrText>
    </w:r>
    <w:r>
      <w:fldChar w:fldCharType="separate"/>
    </w:r>
    <w:r w:rsidR="009E3949">
      <w:rPr>
        <w:noProof/>
      </w:rPr>
      <w:t>180</w:t>
    </w:r>
    <w:r>
      <w:fldChar w:fldCharType="end"/>
    </w:r>
  </w:p>
  <w:p w14:paraId="19AE25BF" w14:textId="53ECA2EF" w:rsidR="008E3513" w:rsidRDefault="008E3513">
    <w:pPr>
      <w:pStyle w:val="Footer"/>
      <w:jc w:val="right"/>
    </w:pPr>
  </w:p>
  <w:p w14:paraId="201786EB" w14:textId="104EC017" w:rsidR="00551351" w:rsidRDefault="00551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AD8E65A" w14:textId="77777777" w:rsidTr="5BAB69B7">
      <w:trPr>
        <w:trHeight w:val="300"/>
      </w:trPr>
      <w:tc>
        <w:tcPr>
          <w:tcW w:w="3360" w:type="dxa"/>
        </w:tcPr>
        <w:p w14:paraId="4CAB6D11" w14:textId="4F503692" w:rsidR="5BAB69B7" w:rsidRDefault="5BAB69B7" w:rsidP="5BAB69B7">
          <w:pPr>
            <w:pStyle w:val="Header"/>
            <w:ind w:left="-115"/>
          </w:pPr>
        </w:p>
      </w:tc>
      <w:tc>
        <w:tcPr>
          <w:tcW w:w="3360" w:type="dxa"/>
        </w:tcPr>
        <w:p w14:paraId="15E871F5" w14:textId="3F402615" w:rsidR="5BAB69B7" w:rsidRDefault="5BAB69B7" w:rsidP="5BAB69B7">
          <w:pPr>
            <w:pStyle w:val="Header"/>
            <w:jc w:val="center"/>
          </w:pPr>
        </w:p>
      </w:tc>
      <w:tc>
        <w:tcPr>
          <w:tcW w:w="3360" w:type="dxa"/>
        </w:tcPr>
        <w:p w14:paraId="219F0E32" w14:textId="313E4E2F" w:rsidR="5BAB69B7" w:rsidRDefault="5BAB69B7" w:rsidP="5BAB69B7">
          <w:pPr>
            <w:pStyle w:val="Header"/>
            <w:ind w:right="-115"/>
            <w:jc w:val="right"/>
          </w:pPr>
        </w:p>
      </w:tc>
    </w:tr>
  </w:tbl>
  <w:p w14:paraId="6782EE50" w14:textId="7D7DA4C8" w:rsidR="00763B0C" w:rsidRDefault="00763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018F7C1B" w14:textId="77777777" w:rsidTr="5BAB69B7">
      <w:trPr>
        <w:trHeight w:val="300"/>
      </w:trPr>
      <w:tc>
        <w:tcPr>
          <w:tcW w:w="3360" w:type="dxa"/>
        </w:tcPr>
        <w:p w14:paraId="3AB8D4B4" w14:textId="7DBE538D" w:rsidR="5BAB69B7" w:rsidRDefault="5BAB69B7" w:rsidP="5BAB69B7">
          <w:pPr>
            <w:pStyle w:val="Header"/>
            <w:ind w:left="-115"/>
          </w:pPr>
        </w:p>
      </w:tc>
      <w:tc>
        <w:tcPr>
          <w:tcW w:w="3360" w:type="dxa"/>
        </w:tcPr>
        <w:p w14:paraId="3AEC303E" w14:textId="21A96A86" w:rsidR="5BAB69B7" w:rsidRDefault="5BAB69B7" w:rsidP="5BAB69B7">
          <w:pPr>
            <w:pStyle w:val="Header"/>
            <w:jc w:val="center"/>
          </w:pPr>
        </w:p>
      </w:tc>
      <w:tc>
        <w:tcPr>
          <w:tcW w:w="3360" w:type="dxa"/>
        </w:tcPr>
        <w:p w14:paraId="280ED267" w14:textId="4FD9B1BA" w:rsidR="5BAB69B7" w:rsidRDefault="5BAB69B7" w:rsidP="5BAB69B7">
          <w:pPr>
            <w:pStyle w:val="Header"/>
            <w:ind w:right="-115"/>
            <w:jc w:val="right"/>
          </w:pPr>
        </w:p>
      </w:tc>
    </w:tr>
  </w:tbl>
  <w:p w14:paraId="53938A20" w14:textId="16C22E92" w:rsidR="00763B0C" w:rsidRDefault="00763B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6A16E0E" w14:textId="77777777" w:rsidTr="5BAB69B7">
      <w:trPr>
        <w:trHeight w:val="300"/>
      </w:trPr>
      <w:tc>
        <w:tcPr>
          <w:tcW w:w="3360" w:type="dxa"/>
        </w:tcPr>
        <w:p w14:paraId="144C6788" w14:textId="553CA80F" w:rsidR="5BAB69B7" w:rsidRDefault="5BAB69B7" w:rsidP="5BAB69B7">
          <w:pPr>
            <w:pStyle w:val="Header"/>
            <w:ind w:left="-115"/>
          </w:pPr>
        </w:p>
      </w:tc>
      <w:tc>
        <w:tcPr>
          <w:tcW w:w="3360" w:type="dxa"/>
        </w:tcPr>
        <w:p w14:paraId="60341369" w14:textId="30D9E9A3" w:rsidR="5BAB69B7" w:rsidRDefault="5BAB69B7" w:rsidP="5BAB69B7">
          <w:pPr>
            <w:pStyle w:val="Header"/>
            <w:jc w:val="center"/>
          </w:pPr>
        </w:p>
      </w:tc>
      <w:tc>
        <w:tcPr>
          <w:tcW w:w="3360" w:type="dxa"/>
        </w:tcPr>
        <w:p w14:paraId="5C425489" w14:textId="35576683" w:rsidR="5BAB69B7" w:rsidRDefault="5BAB69B7" w:rsidP="5BAB69B7">
          <w:pPr>
            <w:pStyle w:val="Header"/>
            <w:ind w:right="-115"/>
            <w:jc w:val="right"/>
          </w:pPr>
        </w:p>
      </w:tc>
    </w:tr>
  </w:tbl>
  <w:p w14:paraId="6F24D85D" w14:textId="79CDD048" w:rsidR="00763B0C" w:rsidRDefault="00763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D9925" w14:textId="77777777" w:rsidR="007E54FE" w:rsidRDefault="007E54FE" w:rsidP="00551351">
      <w:pPr>
        <w:spacing w:after="0"/>
      </w:pPr>
      <w:r>
        <w:separator/>
      </w:r>
    </w:p>
  </w:footnote>
  <w:footnote w:type="continuationSeparator" w:id="0">
    <w:p w14:paraId="59FF6A9C" w14:textId="77777777" w:rsidR="007E54FE" w:rsidRDefault="007E54FE" w:rsidP="00551351">
      <w:pPr>
        <w:spacing w:after="0"/>
      </w:pPr>
      <w:r>
        <w:continuationSeparator/>
      </w:r>
    </w:p>
  </w:footnote>
  <w:footnote w:type="continuationNotice" w:id="1">
    <w:p w14:paraId="2B6F1FB5" w14:textId="77777777" w:rsidR="007E54FE" w:rsidRDefault="007E54F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F5B6" w14:textId="7472A8ED" w:rsidR="00BE7FE5" w:rsidRDefault="001F2E0F" w:rsidP="00BE7FE5">
    <w:pPr>
      <w:pStyle w:val="Footer"/>
      <w:tabs>
        <w:tab w:val="clear" w:pos="4680"/>
        <w:tab w:val="clear" w:pos="9360"/>
      </w:tabs>
      <w:jc w:val="right"/>
    </w:pPr>
    <w:r w:rsidRPr="0001161C">
      <w:rPr>
        <w:color w:val="134163" w:themeColor="accent2" w:themeShade="80"/>
        <w:sz w:val="16"/>
        <w:szCs w:val="16"/>
      </w:rPr>
      <w:fldChar w:fldCharType="begin"/>
    </w:r>
    <w:r w:rsidRPr="0001161C">
      <w:rPr>
        <w:color w:val="134163" w:themeColor="accent2" w:themeShade="80"/>
        <w:sz w:val="16"/>
        <w:szCs w:val="16"/>
      </w:rPr>
      <w:instrText xml:space="preserve"> DATE \@ "M/d/yyyy" </w:instrText>
    </w:r>
    <w:r w:rsidRPr="0001161C">
      <w:rPr>
        <w:color w:val="134163" w:themeColor="accent2" w:themeShade="80"/>
        <w:sz w:val="16"/>
        <w:szCs w:val="16"/>
      </w:rPr>
      <w:fldChar w:fldCharType="separate"/>
    </w:r>
    <w:r w:rsidRPr="0001161C">
      <w:rPr>
        <w:color w:val="134163" w:themeColor="accent2" w:themeShade="80"/>
        <w:sz w:val="16"/>
        <w:szCs w:val="16"/>
      </w:rPr>
      <w:fldChar w:fldCharType="end"/>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t xml:space="preserve"> </w:t>
    </w:r>
    <w:sdt>
      <w:sdtPr>
        <w:rPr>
          <w:caps/>
          <w:color w:val="1C6194" w:themeColor="accent2" w:themeShade="BF"/>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BE7FE5" w:rsidRPr="0001161C">
          <w:rPr>
            <w:caps/>
            <w:color w:val="1C6194" w:themeColor="accent2" w:themeShade="BF"/>
            <w:sz w:val="20"/>
            <w:szCs w:val="20"/>
          </w:rPr>
          <w:t>College Catalog</w:t>
        </w:r>
      </w:sdtContent>
    </w:sdt>
    <w:r w:rsidR="00BE7FE5" w:rsidRPr="0001161C">
      <w:rPr>
        <w:caps/>
        <w:sz w:val="20"/>
        <w:szCs w:val="20"/>
      </w:rPr>
      <w:t> | </w:t>
    </w:r>
    <w:sdt>
      <w:sdtPr>
        <w:rPr>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BE7FE5" w:rsidRPr="0001161C">
          <w:rPr>
            <w:sz w:val="20"/>
            <w:szCs w:val="20"/>
          </w:rPr>
          <w:t>Washington County Community College</w:t>
        </w:r>
      </w:sdtContent>
    </w:sdt>
  </w:p>
  <w:p w14:paraId="79E6B956" w14:textId="761539D4" w:rsidR="0063360A" w:rsidRDefault="00633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68A8101D" w14:textId="77777777" w:rsidTr="5BAB69B7">
      <w:trPr>
        <w:trHeight w:val="300"/>
      </w:trPr>
      <w:tc>
        <w:tcPr>
          <w:tcW w:w="3360" w:type="dxa"/>
        </w:tcPr>
        <w:p w14:paraId="44718897" w14:textId="6BECE28E" w:rsidR="5BAB69B7" w:rsidRDefault="5BAB69B7" w:rsidP="5BAB69B7">
          <w:pPr>
            <w:pStyle w:val="Header"/>
            <w:ind w:left="-115"/>
          </w:pPr>
        </w:p>
      </w:tc>
      <w:tc>
        <w:tcPr>
          <w:tcW w:w="3360" w:type="dxa"/>
        </w:tcPr>
        <w:p w14:paraId="13E885A4" w14:textId="6AF0C7A1" w:rsidR="5BAB69B7" w:rsidRDefault="5BAB69B7" w:rsidP="5BAB69B7">
          <w:pPr>
            <w:pStyle w:val="Header"/>
            <w:jc w:val="center"/>
          </w:pPr>
        </w:p>
      </w:tc>
      <w:tc>
        <w:tcPr>
          <w:tcW w:w="3360" w:type="dxa"/>
        </w:tcPr>
        <w:p w14:paraId="6897E09B" w14:textId="305A412F" w:rsidR="5BAB69B7" w:rsidRDefault="5BAB69B7" w:rsidP="5BAB69B7">
          <w:pPr>
            <w:pStyle w:val="Header"/>
            <w:ind w:right="-115"/>
            <w:jc w:val="right"/>
          </w:pPr>
        </w:p>
      </w:tc>
    </w:tr>
  </w:tbl>
  <w:p w14:paraId="636BE493" w14:textId="690D97D4" w:rsidR="00763B0C" w:rsidRDefault="00763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D44CC94" w14:textId="77777777" w:rsidTr="5BAB69B7">
      <w:trPr>
        <w:trHeight w:val="300"/>
      </w:trPr>
      <w:tc>
        <w:tcPr>
          <w:tcW w:w="3360" w:type="dxa"/>
        </w:tcPr>
        <w:p w14:paraId="1227144B" w14:textId="1F468781" w:rsidR="5BAB69B7" w:rsidRDefault="5BAB69B7" w:rsidP="5BAB69B7">
          <w:pPr>
            <w:pStyle w:val="Header"/>
            <w:ind w:left="-115"/>
          </w:pPr>
        </w:p>
      </w:tc>
      <w:tc>
        <w:tcPr>
          <w:tcW w:w="3360" w:type="dxa"/>
        </w:tcPr>
        <w:p w14:paraId="5C2A9D32" w14:textId="18D1713F" w:rsidR="5BAB69B7" w:rsidRDefault="5BAB69B7" w:rsidP="5BAB69B7">
          <w:pPr>
            <w:pStyle w:val="Header"/>
            <w:jc w:val="center"/>
          </w:pPr>
        </w:p>
      </w:tc>
      <w:tc>
        <w:tcPr>
          <w:tcW w:w="3360" w:type="dxa"/>
        </w:tcPr>
        <w:p w14:paraId="398391AE" w14:textId="1A5C7FAB" w:rsidR="5BAB69B7" w:rsidRDefault="5BAB69B7" w:rsidP="5BAB69B7">
          <w:pPr>
            <w:pStyle w:val="Header"/>
            <w:ind w:right="-115"/>
            <w:jc w:val="right"/>
          </w:pPr>
        </w:p>
      </w:tc>
    </w:tr>
  </w:tbl>
  <w:p w14:paraId="7DC1E0A2" w14:textId="6E01B04B" w:rsidR="00763B0C" w:rsidRDefault="00763B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076968B0" w14:textId="77777777" w:rsidTr="5BAB69B7">
      <w:trPr>
        <w:trHeight w:val="300"/>
      </w:trPr>
      <w:tc>
        <w:tcPr>
          <w:tcW w:w="3360" w:type="dxa"/>
        </w:tcPr>
        <w:p w14:paraId="48B11F14" w14:textId="61F5BA5C" w:rsidR="5BAB69B7" w:rsidRDefault="5BAB69B7" w:rsidP="5BAB69B7">
          <w:pPr>
            <w:pStyle w:val="Header"/>
            <w:ind w:left="-115"/>
          </w:pPr>
        </w:p>
      </w:tc>
      <w:tc>
        <w:tcPr>
          <w:tcW w:w="3360" w:type="dxa"/>
        </w:tcPr>
        <w:p w14:paraId="23759D0C" w14:textId="3F87FCB7" w:rsidR="5BAB69B7" w:rsidRDefault="5BAB69B7" w:rsidP="5BAB69B7">
          <w:pPr>
            <w:pStyle w:val="Header"/>
            <w:jc w:val="center"/>
          </w:pPr>
        </w:p>
      </w:tc>
      <w:tc>
        <w:tcPr>
          <w:tcW w:w="3360" w:type="dxa"/>
        </w:tcPr>
        <w:p w14:paraId="3DF5355F" w14:textId="12D5BF06" w:rsidR="5BAB69B7" w:rsidRDefault="5BAB69B7" w:rsidP="5BAB69B7">
          <w:pPr>
            <w:pStyle w:val="Header"/>
            <w:ind w:right="-115"/>
            <w:jc w:val="right"/>
          </w:pPr>
        </w:p>
      </w:tc>
    </w:tr>
  </w:tbl>
  <w:p w14:paraId="6463D986" w14:textId="516B3602" w:rsidR="00763B0C" w:rsidRDefault="00763B0C">
    <w:pPr>
      <w:pStyle w:val="Header"/>
    </w:pPr>
  </w:p>
</w:hdr>
</file>

<file path=word/intelligence2.xml><?xml version="1.0" encoding="utf-8"?>
<int2:intelligence xmlns:int2="http://schemas.microsoft.com/office/intelligence/2020/intelligence" xmlns:oel="http://schemas.microsoft.com/office/2019/extlst">
  <int2:observations>
    <int2:textHash int2:hashCode="lxiAA8qGU+LFKH" int2:id="F6cptATM">
      <int2:state int2:value="Rejected" int2:type="AugLoop_Text_Critique"/>
    </int2:textHash>
    <int2:textHash int2:hashCode="MFwMAcBs8ZM64O" int2:id="Hxe85OI1">
      <int2:state int2:value="Rejected" int2:type="AugLoop_Text_Critique"/>
    </int2:textHash>
    <int2:textHash int2:hashCode="jmQI3+DHjWLoLl" int2:id="JgSPr1oO">
      <int2:state int2:value="Rejected" int2:type="AugLoop_Text_Critique"/>
    </int2:textHash>
    <int2:textHash int2:hashCode="bn6R4xTCROr+yB" int2:id="RwQSGE2J">
      <int2:state int2:value="Rejected" int2:type="AugLoop_Text_Critique"/>
    </int2:textHash>
    <int2:textHash int2:hashCode="hSEUP1iou1MkRW" int2:id="UNMqZ1nS">
      <int2:state int2:value="Rejected" int2:type="AugLoop_Text_Critique"/>
    </int2:textHash>
    <int2:textHash int2:hashCode="m7v6HRXIzs1ilz" int2:id="bYM2wuC4">
      <int2:state int2:value="Rejected" int2:type="AugLoop_Text_Critique"/>
    </int2:textHash>
    <int2:textHash int2:hashCode="3NYa8L5+TteC0/" int2:id="riPbTLyq">
      <int2:state int2:value="Rejected" int2:type="AugLoop_Text_Critique"/>
    </int2:textHash>
    <int2:textHash int2:hashCode="dsk4rrz3mA8056" int2:id="vdgv4vOA">
      <int2:state int2:value="Rejected" int2:type="AugLoop_Text_Critique"/>
    </int2:textHash>
    <int2:bookmark int2:bookmarkName="_Int_mN17aLVI" int2:invalidationBookmarkName="" int2:hashCode="F1g1bbIXWffFoN" int2:id="EYPBPVg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9B5"/>
    <w:multiLevelType w:val="hybridMultilevel"/>
    <w:tmpl w:val="568A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42F4"/>
    <w:multiLevelType w:val="hybridMultilevel"/>
    <w:tmpl w:val="9B0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E1E6C"/>
    <w:multiLevelType w:val="hybridMultilevel"/>
    <w:tmpl w:val="7BB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571D9"/>
    <w:multiLevelType w:val="hybridMultilevel"/>
    <w:tmpl w:val="A014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E1968"/>
    <w:multiLevelType w:val="hybridMultilevel"/>
    <w:tmpl w:val="E38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87C58"/>
    <w:multiLevelType w:val="hybridMultilevel"/>
    <w:tmpl w:val="320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280"/>
    <w:multiLevelType w:val="hybridMultilevel"/>
    <w:tmpl w:val="8B364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F2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4386"/>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47E14"/>
    <w:multiLevelType w:val="multilevel"/>
    <w:tmpl w:val="23CE117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9A1334"/>
    <w:multiLevelType w:val="hybridMultilevel"/>
    <w:tmpl w:val="B5B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564FC8"/>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19951405"/>
    <w:multiLevelType w:val="hybridMultilevel"/>
    <w:tmpl w:val="55A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8752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5F61E5"/>
    <w:multiLevelType w:val="hybridMultilevel"/>
    <w:tmpl w:val="9C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251BB"/>
    <w:multiLevelType w:val="hybridMultilevel"/>
    <w:tmpl w:val="96DC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D36CE"/>
    <w:multiLevelType w:val="hybridMultilevel"/>
    <w:tmpl w:val="7BA6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C60F7"/>
    <w:multiLevelType w:val="hybridMultilevel"/>
    <w:tmpl w:val="7AA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040D89"/>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326090"/>
    <w:multiLevelType w:val="hybridMultilevel"/>
    <w:tmpl w:val="977E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680733"/>
    <w:multiLevelType w:val="hybridMultilevel"/>
    <w:tmpl w:val="DE7C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FF1591"/>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473140"/>
    <w:multiLevelType w:val="hybridMultilevel"/>
    <w:tmpl w:val="5E44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AF0716"/>
    <w:multiLevelType w:val="hybridMultilevel"/>
    <w:tmpl w:val="E908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32335E"/>
    <w:multiLevelType w:val="hybridMultilevel"/>
    <w:tmpl w:val="AA62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7F4C53"/>
    <w:multiLevelType w:val="hybridMultilevel"/>
    <w:tmpl w:val="176871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00F6B35"/>
    <w:multiLevelType w:val="hybridMultilevel"/>
    <w:tmpl w:val="5C9A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AB033D"/>
    <w:multiLevelType w:val="multilevel"/>
    <w:tmpl w:val="DEB0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4836F5"/>
    <w:multiLevelType w:val="hybridMultilevel"/>
    <w:tmpl w:val="112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243A0B"/>
    <w:multiLevelType w:val="hybridMultilevel"/>
    <w:tmpl w:val="1304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B02A57"/>
    <w:multiLevelType w:val="hybridMultilevel"/>
    <w:tmpl w:val="F482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5A3463"/>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487080"/>
    <w:multiLevelType w:val="hybridMultilevel"/>
    <w:tmpl w:val="3A00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6E6C51"/>
    <w:multiLevelType w:val="hybridMultilevel"/>
    <w:tmpl w:val="59C6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362928"/>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C46E43"/>
    <w:multiLevelType w:val="hybridMultilevel"/>
    <w:tmpl w:val="E850CD14"/>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D286FE4"/>
    <w:multiLevelType w:val="hybridMultilevel"/>
    <w:tmpl w:val="86A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A41F96"/>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41343842"/>
    <w:multiLevelType w:val="hybridMultilevel"/>
    <w:tmpl w:val="FA1EF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3E2646"/>
    <w:multiLevelType w:val="hybridMultilevel"/>
    <w:tmpl w:val="0560916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42DE7690"/>
    <w:multiLevelType w:val="hybridMultilevel"/>
    <w:tmpl w:val="84F4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E223F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2" w15:restartNumberingAfterBreak="0">
    <w:nsid w:val="457735AF"/>
    <w:multiLevelType w:val="hybridMultilevel"/>
    <w:tmpl w:val="5C9A0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7596744"/>
    <w:multiLevelType w:val="hybridMultilevel"/>
    <w:tmpl w:val="D8E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483D53"/>
    <w:multiLevelType w:val="hybridMultilevel"/>
    <w:tmpl w:val="9AA6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950792"/>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5421AC"/>
    <w:multiLevelType w:val="hybridMultilevel"/>
    <w:tmpl w:val="F0F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CF0894"/>
    <w:multiLevelType w:val="hybridMultilevel"/>
    <w:tmpl w:val="8B36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7D11B5"/>
    <w:multiLevelType w:val="hybridMultilevel"/>
    <w:tmpl w:val="1604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F26F89"/>
    <w:multiLevelType w:val="hybridMultilevel"/>
    <w:tmpl w:val="7B10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9C6FF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FC5937"/>
    <w:multiLevelType w:val="hybridMultilevel"/>
    <w:tmpl w:val="A714284C"/>
    <w:lvl w:ilvl="0" w:tplc="734CB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5D3F9A"/>
    <w:multiLevelType w:val="hybridMultilevel"/>
    <w:tmpl w:val="17D2324E"/>
    <w:lvl w:ilvl="0" w:tplc="734CBE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6FD763A"/>
    <w:multiLevelType w:val="hybridMultilevel"/>
    <w:tmpl w:val="C33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4713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5" w15:restartNumberingAfterBreak="0">
    <w:nsid w:val="57F94398"/>
    <w:multiLevelType w:val="hybridMultilevel"/>
    <w:tmpl w:val="417CB4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8173C2E"/>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2274C0"/>
    <w:multiLevelType w:val="hybridMultilevel"/>
    <w:tmpl w:val="680A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7B3535"/>
    <w:multiLevelType w:val="hybridMultilevel"/>
    <w:tmpl w:val="EB5E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332D16"/>
    <w:multiLevelType w:val="hybridMultilevel"/>
    <w:tmpl w:val="B3A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542C6F"/>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1" w15:restartNumberingAfterBreak="0">
    <w:nsid w:val="6959486E"/>
    <w:multiLevelType w:val="hybridMultilevel"/>
    <w:tmpl w:val="E88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9FA65BB"/>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9C1A60"/>
    <w:multiLevelType w:val="hybridMultilevel"/>
    <w:tmpl w:val="09A43184"/>
    <w:lvl w:ilvl="0" w:tplc="C6CE6150">
      <w:start w:val="1"/>
      <w:numFmt w:val="bullet"/>
      <w:lvlText w:val=""/>
      <w:lvlJc w:val="left"/>
      <w:pPr>
        <w:ind w:left="720" w:hanging="360"/>
      </w:pPr>
      <w:rPr>
        <w:rFonts w:ascii="Wingdings" w:hAnsi="Wingdings"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477FD2"/>
    <w:multiLevelType w:val="hybridMultilevel"/>
    <w:tmpl w:val="F774A0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F99172E"/>
    <w:multiLevelType w:val="hybridMultilevel"/>
    <w:tmpl w:val="F19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455251"/>
    <w:multiLevelType w:val="hybridMultilevel"/>
    <w:tmpl w:val="68E8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0C17409"/>
    <w:multiLevelType w:val="hybridMultilevel"/>
    <w:tmpl w:val="8A0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26A2A"/>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9" w15:restartNumberingAfterBreak="0">
    <w:nsid w:val="726C6F81"/>
    <w:multiLevelType w:val="hybridMultilevel"/>
    <w:tmpl w:val="F44A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B21C11"/>
    <w:multiLevelType w:val="hybridMultilevel"/>
    <w:tmpl w:val="FE3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C33E21"/>
    <w:multiLevelType w:val="hybridMultilevel"/>
    <w:tmpl w:val="5E98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1437DD"/>
    <w:multiLevelType w:val="hybridMultilevel"/>
    <w:tmpl w:val="B34A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FF2C3D"/>
    <w:multiLevelType w:val="hybridMultilevel"/>
    <w:tmpl w:val="BF50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225C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5" w15:restartNumberingAfterBreak="0">
    <w:nsid w:val="7DD363B3"/>
    <w:multiLevelType w:val="hybridMultilevel"/>
    <w:tmpl w:val="24F42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E060F28"/>
    <w:multiLevelType w:val="hybridMultilevel"/>
    <w:tmpl w:val="546E8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845A6B"/>
    <w:multiLevelType w:val="hybridMultilevel"/>
    <w:tmpl w:val="32B6CA06"/>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4369449">
    <w:abstractNumId w:val="38"/>
  </w:num>
  <w:num w:numId="2" w16cid:durableId="101076775">
    <w:abstractNumId w:val="49"/>
  </w:num>
  <w:num w:numId="3" w16cid:durableId="1662465091">
    <w:abstractNumId w:val="63"/>
  </w:num>
  <w:num w:numId="4" w16cid:durableId="454298566">
    <w:abstractNumId w:val="29"/>
  </w:num>
  <w:num w:numId="5" w16cid:durableId="1012104582">
    <w:abstractNumId w:val="7"/>
  </w:num>
  <w:num w:numId="6" w16cid:durableId="1488092368">
    <w:abstractNumId w:val="68"/>
  </w:num>
  <w:num w:numId="7" w16cid:durableId="1252154722">
    <w:abstractNumId w:val="11"/>
  </w:num>
  <w:num w:numId="8" w16cid:durableId="1913345627">
    <w:abstractNumId w:val="37"/>
  </w:num>
  <w:num w:numId="9" w16cid:durableId="1308977011">
    <w:abstractNumId w:val="74"/>
  </w:num>
  <w:num w:numId="10" w16cid:durableId="1924602437">
    <w:abstractNumId w:val="54"/>
  </w:num>
  <w:num w:numId="11" w16cid:durableId="307712959">
    <w:abstractNumId w:val="41"/>
  </w:num>
  <w:num w:numId="12" w16cid:durableId="1341859510">
    <w:abstractNumId w:val="60"/>
  </w:num>
  <w:num w:numId="13" w16cid:durableId="345133275">
    <w:abstractNumId w:val="64"/>
  </w:num>
  <w:num w:numId="14" w16cid:durableId="332922957">
    <w:abstractNumId w:val="72"/>
  </w:num>
  <w:num w:numId="15" w16cid:durableId="967706710">
    <w:abstractNumId w:val="33"/>
  </w:num>
  <w:num w:numId="16" w16cid:durableId="1524830775">
    <w:abstractNumId w:val="57"/>
  </w:num>
  <w:num w:numId="17" w16cid:durableId="366298182">
    <w:abstractNumId w:val="2"/>
  </w:num>
  <w:num w:numId="18" w16cid:durableId="1635981280">
    <w:abstractNumId w:val="77"/>
  </w:num>
  <w:num w:numId="19" w16cid:durableId="1173953696">
    <w:abstractNumId w:val="35"/>
  </w:num>
  <w:num w:numId="20" w16cid:durableId="661004384">
    <w:abstractNumId w:val="55"/>
  </w:num>
  <w:num w:numId="21" w16cid:durableId="189729706">
    <w:abstractNumId w:val="65"/>
  </w:num>
  <w:num w:numId="22" w16cid:durableId="1907567594">
    <w:abstractNumId w:val="12"/>
  </w:num>
  <w:num w:numId="23" w16cid:durableId="592472859">
    <w:abstractNumId w:val="70"/>
  </w:num>
  <w:num w:numId="24" w16cid:durableId="1150558413">
    <w:abstractNumId w:val="1"/>
  </w:num>
  <w:num w:numId="25" w16cid:durableId="1295721664">
    <w:abstractNumId w:val="16"/>
  </w:num>
  <w:num w:numId="26" w16cid:durableId="392895628">
    <w:abstractNumId w:val="14"/>
  </w:num>
  <w:num w:numId="27" w16cid:durableId="1477141503">
    <w:abstractNumId w:val="4"/>
  </w:num>
  <w:num w:numId="28" w16cid:durableId="1065294747">
    <w:abstractNumId w:val="22"/>
  </w:num>
  <w:num w:numId="29" w16cid:durableId="628164341">
    <w:abstractNumId w:val="58"/>
  </w:num>
  <w:num w:numId="30" w16cid:durableId="195891802">
    <w:abstractNumId w:val="25"/>
  </w:num>
  <w:num w:numId="31" w16cid:durableId="2027097421">
    <w:abstractNumId w:val="36"/>
  </w:num>
  <w:num w:numId="32" w16cid:durableId="194274006">
    <w:abstractNumId w:val="75"/>
  </w:num>
  <w:num w:numId="33" w16cid:durableId="381175751">
    <w:abstractNumId w:val="71"/>
  </w:num>
  <w:num w:numId="34" w16cid:durableId="1686859679">
    <w:abstractNumId w:val="67"/>
  </w:num>
  <w:num w:numId="35" w16cid:durableId="781338429">
    <w:abstractNumId w:val="53"/>
  </w:num>
  <w:num w:numId="36" w16cid:durableId="1943953616">
    <w:abstractNumId w:val="46"/>
  </w:num>
  <w:num w:numId="37" w16cid:durableId="362676242">
    <w:abstractNumId w:val="73"/>
  </w:num>
  <w:num w:numId="38" w16cid:durableId="864904959">
    <w:abstractNumId w:val="20"/>
  </w:num>
  <w:num w:numId="39" w16cid:durableId="182204498">
    <w:abstractNumId w:val="34"/>
  </w:num>
  <w:num w:numId="40" w16cid:durableId="1761028259">
    <w:abstractNumId w:val="17"/>
  </w:num>
  <w:num w:numId="41" w16cid:durableId="2048139181">
    <w:abstractNumId w:val="10"/>
  </w:num>
  <w:num w:numId="42" w16cid:durableId="409932602">
    <w:abstractNumId w:val="23"/>
  </w:num>
  <w:num w:numId="43" w16cid:durableId="1882588966">
    <w:abstractNumId w:val="44"/>
  </w:num>
  <w:num w:numId="44" w16cid:durableId="750275881">
    <w:abstractNumId w:val="32"/>
  </w:num>
  <w:num w:numId="45" w16cid:durableId="536163247">
    <w:abstractNumId w:val="30"/>
  </w:num>
  <w:num w:numId="46" w16cid:durableId="1453666720">
    <w:abstractNumId w:val="76"/>
  </w:num>
  <w:num w:numId="47" w16cid:durableId="1395159741">
    <w:abstractNumId w:val="39"/>
  </w:num>
  <w:num w:numId="48" w16cid:durableId="1845047659">
    <w:abstractNumId w:val="26"/>
  </w:num>
  <w:num w:numId="49" w16cid:durableId="59207389">
    <w:abstractNumId w:val="47"/>
  </w:num>
  <w:num w:numId="50" w16cid:durableId="1455903136">
    <w:abstractNumId w:val="69"/>
  </w:num>
  <w:num w:numId="51" w16cid:durableId="565799192">
    <w:abstractNumId w:val="59"/>
  </w:num>
  <w:num w:numId="52" w16cid:durableId="586424646">
    <w:abstractNumId w:val="15"/>
  </w:num>
  <w:num w:numId="53" w16cid:durableId="500706376">
    <w:abstractNumId w:val="66"/>
  </w:num>
  <w:num w:numId="54" w16cid:durableId="1073813758">
    <w:abstractNumId w:val="40"/>
  </w:num>
  <w:num w:numId="55" w16cid:durableId="1451778772">
    <w:abstractNumId w:val="3"/>
  </w:num>
  <w:num w:numId="56" w16cid:durableId="199981905">
    <w:abstractNumId w:val="19"/>
  </w:num>
  <w:num w:numId="57" w16cid:durableId="1957716617">
    <w:abstractNumId w:val="5"/>
  </w:num>
  <w:num w:numId="58" w16cid:durableId="2135903979">
    <w:abstractNumId w:val="48"/>
  </w:num>
  <w:num w:numId="59" w16cid:durableId="1396120130">
    <w:abstractNumId w:val="43"/>
  </w:num>
  <w:num w:numId="60" w16cid:durableId="1247693825">
    <w:abstractNumId w:val="61"/>
  </w:num>
  <w:num w:numId="61" w16cid:durableId="820387486">
    <w:abstractNumId w:val="56"/>
  </w:num>
  <w:num w:numId="62" w16cid:durableId="1609774165">
    <w:abstractNumId w:val="6"/>
  </w:num>
  <w:num w:numId="63" w16cid:durableId="1551334114">
    <w:abstractNumId w:val="0"/>
  </w:num>
  <w:num w:numId="64" w16cid:durableId="639461786">
    <w:abstractNumId w:val="62"/>
  </w:num>
  <w:num w:numId="65" w16cid:durableId="362751349">
    <w:abstractNumId w:val="8"/>
  </w:num>
  <w:num w:numId="66" w16cid:durableId="694114018">
    <w:abstractNumId w:val="18"/>
  </w:num>
  <w:num w:numId="67" w16cid:durableId="1552427185">
    <w:abstractNumId w:val="31"/>
  </w:num>
  <w:num w:numId="68" w16cid:durableId="1207720013">
    <w:abstractNumId w:val="45"/>
  </w:num>
  <w:num w:numId="69" w16cid:durableId="1214997825">
    <w:abstractNumId w:val="21"/>
  </w:num>
  <w:num w:numId="70" w16cid:durableId="717240884">
    <w:abstractNumId w:val="13"/>
  </w:num>
  <w:num w:numId="71" w16cid:durableId="1149253007">
    <w:abstractNumId w:val="50"/>
  </w:num>
  <w:num w:numId="72" w16cid:durableId="1491171764">
    <w:abstractNumId w:val="28"/>
  </w:num>
  <w:num w:numId="73" w16cid:durableId="1069350991">
    <w:abstractNumId w:val="42"/>
  </w:num>
  <w:num w:numId="74" w16cid:durableId="1000356901">
    <w:abstractNumId w:val="52"/>
  </w:num>
  <w:num w:numId="75" w16cid:durableId="732583051">
    <w:abstractNumId w:val="9"/>
  </w:num>
  <w:num w:numId="76" w16cid:durableId="1937397808">
    <w:abstractNumId w:val="27"/>
  </w:num>
  <w:num w:numId="77" w16cid:durableId="1282612627">
    <w:abstractNumId w:val="51"/>
  </w:num>
  <w:num w:numId="78" w16cid:durableId="111438879">
    <w:abstractNumId w:val="24"/>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J Leavitt">
    <w15:presenceInfo w15:providerId="AD" w15:userId="S::jleavitt@mainecc.edu::2dcc4681-5754-4cdc-8447-41aaec47abdb"/>
  </w15:person>
  <w15:person w15:author="Tatiana Osmond">
    <w15:presenceInfo w15:providerId="AD" w15:userId="S::tosmond@mainecc.edu::f95fe912-49e8-4120-883b-5f3591ec6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53"/>
    <w:rsid w:val="00001A03"/>
    <w:rsid w:val="00001E09"/>
    <w:rsid w:val="000024BE"/>
    <w:rsid w:val="000025DD"/>
    <w:rsid w:val="0000279C"/>
    <w:rsid w:val="00002A96"/>
    <w:rsid w:val="00002E18"/>
    <w:rsid w:val="000030A6"/>
    <w:rsid w:val="00003B3B"/>
    <w:rsid w:val="00003DEF"/>
    <w:rsid w:val="000043B9"/>
    <w:rsid w:val="00004502"/>
    <w:rsid w:val="00004CC7"/>
    <w:rsid w:val="0000568A"/>
    <w:rsid w:val="0000658E"/>
    <w:rsid w:val="00006750"/>
    <w:rsid w:val="000069CF"/>
    <w:rsid w:val="00006E2D"/>
    <w:rsid w:val="000074B1"/>
    <w:rsid w:val="00007D59"/>
    <w:rsid w:val="00010CBB"/>
    <w:rsid w:val="000115AA"/>
    <w:rsid w:val="0001161C"/>
    <w:rsid w:val="00011939"/>
    <w:rsid w:val="00011DA7"/>
    <w:rsid w:val="000122B4"/>
    <w:rsid w:val="00013642"/>
    <w:rsid w:val="00013C2D"/>
    <w:rsid w:val="00013F71"/>
    <w:rsid w:val="000142F1"/>
    <w:rsid w:val="000143BA"/>
    <w:rsid w:val="00014AE3"/>
    <w:rsid w:val="000156A2"/>
    <w:rsid w:val="0001614A"/>
    <w:rsid w:val="00016573"/>
    <w:rsid w:val="00016766"/>
    <w:rsid w:val="00017A0B"/>
    <w:rsid w:val="0002020D"/>
    <w:rsid w:val="0002164E"/>
    <w:rsid w:val="00021D4F"/>
    <w:rsid w:val="00021E95"/>
    <w:rsid w:val="00022374"/>
    <w:rsid w:val="00023754"/>
    <w:rsid w:val="00023C9B"/>
    <w:rsid w:val="00023D1C"/>
    <w:rsid w:val="00025CF7"/>
    <w:rsid w:val="00027510"/>
    <w:rsid w:val="000276B1"/>
    <w:rsid w:val="00027B0E"/>
    <w:rsid w:val="000301B1"/>
    <w:rsid w:val="00031ADF"/>
    <w:rsid w:val="000327BA"/>
    <w:rsid w:val="00032D7A"/>
    <w:rsid w:val="00032DDB"/>
    <w:rsid w:val="00033122"/>
    <w:rsid w:val="0003379D"/>
    <w:rsid w:val="00033E5F"/>
    <w:rsid w:val="0003500F"/>
    <w:rsid w:val="00036291"/>
    <w:rsid w:val="00037517"/>
    <w:rsid w:val="000404E0"/>
    <w:rsid w:val="000422C2"/>
    <w:rsid w:val="00042A23"/>
    <w:rsid w:val="00043620"/>
    <w:rsid w:val="00043EE8"/>
    <w:rsid w:val="000440EA"/>
    <w:rsid w:val="00045166"/>
    <w:rsid w:val="000453ED"/>
    <w:rsid w:val="00045630"/>
    <w:rsid w:val="00045803"/>
    <w:rsid w:val="0004662B"/>
    <w:rsid w:val="000468B6"/>
    <w:rsid w:val="00047817"/>
    <w:rsid w:val="00047DD1"/>
    <w:rsid w:val="00047FF5"/>
    <w:rsid w:val="000501D0"/>
    <w:rsid w:val="0005074C"/>
    <w:rsid w:val="000507D0"/>
    <w:rsid w:val="00050B62"/>
    <w:rsid w:val="000511DB"/>
    <w:rsid w:val="00051730"/>
    <w:rsid w:val="000517D7"/>
    <w:rsid w:val="00051D14"/>
    <w:rsid w:val="00052FB6"/>
    <w:rsid w:val="000536CB"/>
    <w:rsid w:val="000547B9"/>
    <w:rsid w:val="00054808"/>
    <w:rsid w:val="0005530B"/>
    <w:rsid w:val="00055A04"/>
    <w:rsid w:val="00056082"/>
    <w:rsid w:val="00056DD2"/>
    <w:rsid w:val="00057479"/>
    <w:rsid w:val="000578C1"/>
    <w:rsid w:val="0006061C"/>
    <w:rsid w:val="00061E2B"/>
    <w:rsid w:val="0006220A"/>
    <w:rsid w:val="00062559"/>
    <w:rsid w:val="000625FB"/>
    <w:rsid w:val="000644D1"/>
    <w:rsid w:val="00065344"/>
    <w:rsid w:val="00065493"/>
    <w:rsid w:val="00066D99"/>
    <w:rsid w:val="00070105"/>
    <w:rsid w:val="000722B9"/>
    <w:rsid w:val="00073192"/>
    <w:rsid w:val="00074013"/>
    <w:rsid w:val="00075432"/>
    <w:rsid w:val="00075800"/>
    <w:rsid w:val="00075E6B"/>
    <w:rsid w:val="00077373"/>
    <w:rsid w:val="00077C86"/>
    <w:rsid w:val="00081BC0"/>
    <w:rsid w:val="00082B08"/>
    <w:rsid w:val="00083C38"/>
    <w:rsid w:val="00085A30"/>
    <w:rsid w:val="00085E12"/>
    <w:rsid w:val="00090135"/>
    <w:rsid w:val="00090467"/>
    <w:rsid w:val="00090EC4"/>
    <w:rsid w:val="00090F76"/>
    <w:rsid w:val="000916B2"/>
    <w:rsid w:val="000918C7"/>
    <w:rsid w:val="00091F15"/>
    <w:rsid w:val="00093087"/>
    <w:rsid w:val="000937F3"/>
    <w:rsid w:val="00094C6E"/>
    <w:rsid w:val="00095041"/>
    <w:rsid w:val="000953E6"/>
    <w:rsid w:val="0009631F"/>
    <w:rsid w:val="000972AC"/>
    <w:rsid w:val="000977CD"/>
    <w:rsid w:val="0009783B"/>
    <w:rsid w:val="000A094E"/>
    <w:rsid w:val="000A155B"/>
    <w:rsid w:val="000A2695"/>
    <w:rsid w:val="000A2CF3"/>
    <w:rsid w:val="000A31BE"/>
    <w:rsid w:val="000A4000"/>
    <w:rsid w:val="000A6275"/>
    <w:rsid w:val="000A656D"/>
    <w:rsid w:val="000A6FE5"/>
    <w:rsid w:val="000B13C5"/>
    <w:rsid w:val="000B2528"/>
    <w:rsid w:val="000B2E20"/>
    <w:rsid w:val="000B4061"/>
    <w:rsid w:val="000B4949"/>
    <w:rsid w:val="000B5489"/>
    <w:rsid w:val="000B54CF"/>
    <w:rsid w:val="000B5AE0"/>
    <w:rsid w:val="000B5E0E"/>
    <w:rsid w:val="000B63E3"/>
    <w:rsid w:val="000B730F"/>
    <w:rsid w:val="000C01CA"/>
    <w:rsid w:val="000C0916"/>
    <w:rsid w:val="000C11F3"/>
    <w:rsid w:val="000C1FF5"/>
    <w:rsid w:val="000C2901"/>
    <w:rsid w:val="000C296C"/>
    <w:rsid w:val="000C2CF9"/>
    <w:rsid w:val="000C2D84"/>
    <w:rsid w:val="000C3193"/>
    <w:rsid w:val="000C36B4"/>
    <w:rsid w:val="000C3C37"/>
    <w:rsid w:val="000C3D8B"/>
    <w:rsid w:val="000C44C5"/>
    <w:rsid w:val="000C4574"/>
    <w:rsid w:val="000C520D"/>
    <w:rsid w:val="000C59C1"/>
    <w:rsid w:val="000C6314"/>
    <w:rsid w:val="000C69D1"/>
    <w:rsid w:val="000C7008"/>
    <w:rsid w:val="000C76CE"/>
    <w:rsid w:val="000C76FE"/>
    <w:rsid w:val="000C7A95"/>
    <w:rsid w:val="000C7E69"/>
    <w:rsid w:val="000D070F"/>
    <w:rsid w:val="000D0EE3"/>
    <w:rsid w:val="000D10E3"/>
    <w:rsid w:val="000D1427"/>
    <w:rsid w:val="000D213D"/>
    <w:rsid w:val="000D28AD"/>
    <w:rsid w:val="000D3041"/>
    <w:rsid w:val="000D3E59"/>
    <w:rsid w:val="000D4CAC"/>
    <w:rsid w:val="000D62EB"/>
    <w:rsid w:val="000D7686"/>
    <w:rsid w:val="000E03A4"/>
    <w:rsid w:val="000E0B54"/>
    <w:rsid w:val="000E11B3"/>
    <w:rsid w:val="000E17E6"/>
    <w:rsid w:val="000E261D"/>
    <w:rsid w:val="000E38A6"/>
    <w:rsid w:val="000E4C3B"/>
    <w:rsid w:val="000F08CA"/>
    <w:rsid w:val="000F09C8"/>
    <w:rsid w:val="000F22C3"/>
    <w:rsid w:val="000F3364"/>
    <w:rsid w:val="000F34B4"/>
    <w:rsid w:val="000F3C90"/>
    <w:rsid w:val="000F5170"/>
    <w:rsid w:val="000F674F"/>
    <w:rsid w:val="000F6B31"/>
    <w:rsid w:val="000F772F"/>
    <w:rsid w:val="001018B1"/>
    <w:rsid w:val="00101B75"/>
    <w:rsid w:val="00101EA5"/>
    <w:rsid w:val="001035E6"/>
    <w:rsid w:val="001112EE"/>
    <w:rsid w:val="00111BFC"/>
    <w:rsid w:val="00114CFC"/>
    <w:rsid w:val="001172CA"/>
    <w:rsid w:val="00117816"/>
    <w:rsid w:val="0012006C"/>
    <w:rsid w:val="00120DF8"/>
    <w:rsid w:val="0012119F"/>
    <w:rsid w:val="00121501"/>
    <w:rsid w:val="001225CE"/>
    <w:rsid w:val="0012342F"/>
    <w:rsid w:val="00123E3E"/>
    <w:rsid w:val="00124046"/>
    <w:rsid w:val="00124FB0"/>
    <w:rsid w:val="00125A11"/>
    <w:rsid w:val="001270CA"/>
    <w:rsid w:val="0012716D"/>
    <w:rsid w:val="00127C3B"/>
    <w:rsid w:val="00130C54"/>
    <w:rsid w:val="00130EDD"/>
    <w:rsid w:val="00131B57"/>
    <w:rsid w:val="001320BA"/>
    <w:rsid w:val="0013370F"/>
    <w:rsid w:val="001355D8"/>
    <w:rsid w:val="001368A0"/>
    <w:rsid w:val="00137A52"/>
    <w:rsid w:val="001404F7"/>
    <w:rsid w:val="00140552"/>
    <w:rsid w:val="00141415"/>
    <w:rsid w:val="001418C9"/>
    <w:rsid w:val="00142296"/>
    <w:rsid w:val="001423C1"/>
    <w:rsid w:val="00142BF4"/>
    <w:rsid w:val="00142E76"/>
    <w:rsid w:val="001438F3"/>
    <w:rsid w:val="00144153"/>
    <w:rsid w:val="00145707"/>
    <w:rsid w:val="00146233"/>
    <w:rsid w:val="00146864"/>
    <w:rsid w:val="00150227"/>
    <w:rsid w:val="001504AB"/>
    <w:rsid w:val="001504E2"/>
    <w:rsid w:val="001508A6"/>
    <w:rsid w:val="00150BC7"/>
    <w:rsid w:val="001524CF"/>
    <w:rsid w:val="0015251A"/>
    <w:rsid w:val="001526CD"/>
    <w:rsid w:val="00152B9B"/>
    <w:rsid w:val="00152CFB"/>
    <w:rsid w:val="00154C32"/>
    <w:rsid w:val="00155619"/>
    <w:rsid w:val="00155B01"/>
    <w:rsid w:val="00155B63"/>
    <w:rsid w:val="00155C76"/>
    <w:rsid w:val="00155D96"/>
    <w:rsid w:val="00157B2B"/>
    <w:rsid w:val="001605A6"/>
    <w:rsid w:val="00161CE1"/>
    <w:rsid w:val="00161DA3"/>
    <w:rsid w:val="001623C3"/>
    <w:rsid w:val="001629B1"/>
    <w:rsid w:val="001633DE"/>
    <w:rsid w:val="00163CF2"/>
    <w:rsid w:val="00166694"/>
    <w:rsid w:val="00166DE5"/>
    <w:rsid w:val="00167796"/>
    <w:rsid w:val="00167B3A"/>
    <w:rsid w:val="00167F85"/>
    <w:rsid w:val="00170080"/>
    <w:rsid w:val="00170A86"/>
    <w:rsid w:val="00171DE0"/>
    <w:rsid w:val="00171ED1"/>
    <w:rsid w:val="0017373D"/>
    <w:rsid w:val="001740ED"/>
    <w:rsid w:val="001745DC"/>
    <w:rsid w:val="001754A4"/>
    <w:rsid w:val="0017612F"/>
    <w:rsid w:val="00176FA2"/>
    <w:rsid w:val="00177756"/>
    <w:rsid w:val="0018148D"/>
    <w:rsid w:val="00182A05"/>
    <w:rsid w:val="00182E09"/>
    <w:rsid w:val="0018513A"/>
    <w:rsid w:val="00186B50"/>
    <w:rsid w:val="00190DEC"/>
    <w:rsid w:val="001919E7"/>
    <w:rsid w:val="00192537"/>
    <w:rsid w:val="00192A0F"/>
    <w:rsid w:val="001954D8"/>
    <w:rsid w:val="00196F0E"/>
    <w:rsid w:val="00197864"/>
    <w:rsid w:val="001A032F"/>
    <w:rsid w:val="001A0462"/>
    <w:rsid w:val="001A0791"/>
    <w:rsid w:val="001A1071"/>
    <w:rsid w:val="001A15D5"/>
    <w:rsid w:val="001A289D"/>
    <w:rsid w:val="001A71B8"/>
    <w:rsid w:val="001A7220"/>
    <w:rsid w:val="001A7285"/>
    <w:rsid w:val="001A7917"/>
    <w:rsid w:val="001B0184"/>
    <w:rsid w:val="001B034B"/>
    <w:rsid w:val="001B03A5"/>
    <w:rsid w:val="001B1502"/>
    <w:rsid w:val="001B2E13"/>
    <w:rsid w:val="001B3DDD"/>
    <w:rsid w:val="001B4ADA"/>
    <w:rsid w:val="001B4C48"/>
    <w:rsid w:val="001B57B1"/>
    <w:rsid w:val="001B5AEB"/>
    <w:rsid w:val="001B6086"/>
    <w:rsid w:val="001B6C37"/>
    <w:rsid w:val="001B6C8B"/>
    <w:rsid w:val="001B6F75"/>
    <w:rsid w:val="001B7BB4"/>
    <w:rsid w:val="001B7C9F"/>
    <w:rsid w:val="001C03E8"/>
    <w:rsid w:val="001C0A38"/>
    <w:rsid w:val="001C1652"/>
    <w:rsid w:val="001C2BB0"/>
    <w:rsid w:val="001C31E0"/>
    <w:rsid w:val="001C5B26"/>
    <w:rsid w:val="001C608A"/>
    <w:rsid w:val="001C6213"/>
    <w:rsid w:val="001C67D4"/>
    <w:rsid w:val="001C7480"/>
    <w:rsid w:val="001C76ED"/>
    <w:rsid w:val="001C7CE7"/>
    <w:rsid w:val="001D07EE"/>
    <w:rsid w:val="001D1E0E"/>
    <w:rsid w:val="001D1EF9"/>
    <w:rsid w:val="001D212B"/>
    <w:rsid w:val="001D2993"/>
    <w:rsid w:val="001D44E2"/>
    <w:rsid w:val="001D6867"/>
    <w:rsid w:val="001D7C19"/>
    <w:rsid w:val="001E071B"/>
    <w:rsid w:val="001E12FE"/>
    <w:rsid w:val="001E1C44"/>
    <w:rsid w:val="001E1E3C"/>
    <w:rsid w:val="001E2BCC"/>
    <w:rsid w:val="001E4B93"/>
    <w:rsid w:val="001E5954"/>
    <w:rsid w:val="001E63EA"/>
    <w:rsid w:val="001E695E"/>
    <w:rsid w:val="001F09E2"/>
    <w:rsid w:val="001F0B74"/>
    <w:rsid w:val="001F16B8"/>
    <w:rsid w:val="001F1B80"/>
    <w:rsid w:val="001F1B9F"/>
    <w:rsid w:val="001F1D23"/>
    <w:rsid w:val="001F27BD"/>
    <w:rsid w:val="001F2E0F"/>
    <w:rsid w:val="001F2ED2"/>
    <w:rsid w:val="001F2F4F"/>
    <w:rsid w:val="001F3602"/>
    <w:rsid w:val="001F3E31"/>
    <w:rsid w:val="001F4388"/>
    <w:rsid w:val="001F456C"/>
    <w:rsid w:val="001F4629"/>
    <w:rsid w:val="001F5C2F"/>
    <w:rsid w:val="001F614F"/>
    <w:rsid w:val="001F73C1"/>
    <w:rsid w:val="001F7B7E"/>
    <w:rsid w:val="00200B9B"/>
    <w:rsid w:val="0020278B"/>
    <w:rsid w:val="00202A2D"/>
    <w:rsid w:val="00203B8E"/>
    <w:rsid w:val="00203DA4"/>
    <w:rsid w:val="002050CD"/>
    <w:rsid w:val="002052F3"/>
    <w:rsid w:val="00205775"/>
    <w:rsid w:val="00205EAD"/>
    <w:rsid w:val="00207584"/>
    <w:rsid w:val="0021128E"/>
    <w:rsid w:val="002128D6"/>
    <w:rsid w:val="0021346C"/>
    <w:rsid w:val="00213D1C"/>
    <w:rsid w:val="00214233"/>
    <w:rsid w:val="00214E8C"/>
    <w:rsid w:val="0021519E"/>
    <w:rsid w:val="002162F0"/>
    <w:rsid w:val="00216615"/>
    <w:rsid w:val="002173F3"/>
    <w:rsid w:val="00220910"/>
    <w:rsid w:val="00220AFC"/>
    <w:rsid w:val="00220DFA"/>
    <w:rsid w:val="00220FE3"/>
    <w:rsid w:val="00222EEE"/>
    <w:rsid w:val="00223205"/>
    <w:rsid w:val="002232A8"/>
    <w:rsid w:val="0022332A"/>
    <w:rsid w:val="00223769"/>
    <w:rsid w:val="002238BF"/>
    <w:rsid w:val="00223ECC"/>
    <w:rsid w:val="00225F5B"/>
    <w:rsid w:val="002264E8"/>
    <w:rsid w:val="00230A09"/>
    <w:rsid w:val="00231D2C"/>
    <w:rsid w:val="00233011"/>
    <w:rsid w:val="002340B0"/>
    <w:rsid w:val="00234153"/>
    <w:rsid w:val="00234D6A"/>
    <w:rsid w:val="00235F38"/>
    <w:rsid w:val="00237508"/>
    <w:rsid w:val="0023795E"/>
    <w:rsid w:val="00240B29"/>
    <w:rsid w:val="00243295"/>
    <w:rsid w:val="0024334D"/>
    <w:rsid w:val="002438B0"/>
    <w:rsid w:val="002441C8"/>
    <w:rsid w:val="00244235"/>
    <w:rsid w:val="002444A6"/>
    <w:rsid w:val="002445A9"/>
    <w:rsid w:val="0024603B"/>
    <w:rsid w:val="002462B7"/>
    <w:rsid w:val="00247526"/>
    <w:rsid w:val="00247F80"/>
    <w:rsid w:val="00250AC3"/>
    <w:rsid w:val="002514AB"/>
    <w:rsid w:val="0025195B"/>
    <w:rsid w:val="0025312D"/>
    <w:rsid w:val="00253C9A"/>
    <w:rsid w:val="00253CCE"/>
    <w:rsid w:val="00254224"/>
    <w:rsid w:val="00255173"/>
    <w:rsid w:val="00255856"/>
    <w:rsid w:val="00255FDB"/>
    <w:rsid w:val="00256E01"/>
    <w:rsid w:val="00257B9E"/>
    <w:rsid w:val="00260E7D"/>
    <w:rsid w:val="00261273"/>
    <w:rsid w:val="002616EA"/>
    <w:rsid w:val="002617DE"/>
    <w:rsid w:val="002619C0"/>
    <w:rsid w:val="0026230A"/>
    <w:rsid w:val="00262B5D"/>
    <w:rsid w:val="0026394A"/>
    <w:rsid w:val="002648A4"/>
    <w:rsid w:val="00265D9B"/>
    <w:rsid w:val="00266176"/>
    <w:rsid w:val="00267928"/>
    <w:rsid w:val="00271067"/>
    <w:rsid w:val="0027132B"/>
    <w:rsid w:val="00271B02"/>
    <w:rsid w:val="00272409"/>
    <w:rsid w:val="00272784"/>
    <w:rsid w:val="00272A33"/>
    <w:rsid w:val="00273B3C"/>
    <w:rsid w:val="002740BA"/>
    <w:rsid w:val="0027582F"/>
    <w:rsid w:val="00275AA7"/>
    <w:rsid w:val="002765C9"/>
    <w:rsid w:val="0027663D"/>
    <w:rsid w:val="00276B70"/>
    <w:rsid w:val="00276B79"/>
    <w:rsid w:val="00277F76"/>
    <w:rsid w:val="0028190F"/>
    <w:rsid w:val="002821E2"/>
    <w:rsid w:val="002824F9"/>
    <w:rsid w:val="002826C7"/>
    <w:rsid w:val="00283602"/>
    <w:rsid w:val="00284536"/>
    <w:rsid w:val="0028565B"/>
    <w:rsid w:val="0028590B"/>
    <w:rsid w:val="00285A35"/>
    <w:rsid w:val="00286520"/>
    <w:rsid w:val="00286B7E"/>
    <w:rsid w:val="00286CDA"/>
    <w:rsid w:val="00287CD6"/>
    <w:rsid w:val="00287FC3"/>
    <w:rsid w:val="002901C1"/>
    <w:rsid w:val="00290DC8"/>
    <w:rsid w:val="00290F64"/>
    <w:rsid w:val="0029150F"/>
    <w:rsid w:val="00291724"/>
    <w:rsid w:val="00291FF1"/>
    <w:rsid w:val="00293C1E"/>
    <w:rsid w:val="0029442C"/>
    <w:rsid w:val="00294480"/>
    <w:rsid w:val="0029471A"/>
    <w:rsid w:val="0029587B"/>
    <w:rsid w:val="00297B29"/>
    <w:rsid w:val="002A0D95"/>
    <w:rsid w:val="002A0F3B"/>
    <w:rsid w:val="002A1EC5"/>
    <w:rsid w:val="002A2B43"/>
    <w:rsid w:val="002A2B9A"/>
    <w:rsid w:val="002A3C00"/>
    <w:rsid w:val="002A403F"/>
    <w:rsid w:val="002A40A5"/>
    <w:rsid w:val="002A42A7"/>
    <w:rsid w:val="002A4588"/>
    <w:rsid w:val="002A4C86"/>
    <w:rsid w:val="002A6C32"/>
    <w:rsid w:val="002A7374"/>
    <w:rsid w:val="002B0531"/>
    <w:rsid w:val="002B0D42"/>
    <w:rsid w:val="002B0F2F"/>
    <w:rsid w:val="002B13B1"/>
    <w:rsid w:val="002B2313"/>
    <w:rsid w:val="002B2E98"/>
    <w:rsid w:val="002B3604"/>
    <w:rsid w:val="002B3E00"/>
    <w:rsid w:val="002B5749"/>
    <w:rsid w:val="002B588A"/>
    <w:rsid w:val="002B67C4"/>
    <w:rsid w:val="002B6B7B"/>
    <w:rsid w:val="002B6DAD"/>
    <w:rsid w:val="002B7941"/>
    <w:rsid w:val="002C16B0"/>
    <w:rsid w:val="002C1735"/>
    <w:rsid w:val="002C1C0A"/>
    <w:rsid w:val="002C2501"/>
    <w:rsid w:val="002C3284"/>
    <w:rsid w:val="002C32CE"/>
    <w:rsid w:val="002C502B"/>
    <w:rsid w:val="002C59DC"/>
    <w:rsid w:val="002C6B1A"/>
    <w:rsid w:val="002C6BCF"/>
    <w:rsid w:val="002C6BF3"/>
    <w:rsid w:val="002C70B6"/>
    <w:rsid w:val="002C722A"/>
    <w:rsid w:val="002C7C89"/>
    <w:rsid w:val="002D0F0F"/>
    <w:rsid w:val="002D3EC5"/>
    <w:rsid w:val="002D5AB3"/>
    <w:rsid w:val="002D5F8C"/>
    <w:rsid w:val="002D6BB5"/>
    <w:rsid w:val="002D7A93"/>
    <w:rsid w:val="002E0C8F"/>
    <w:rsid w:val="002E1ED1"/>
    <w:rsid w:val="002E28BE"/>
    <w:rsid w:val="002E2E84"/>
    <w:rsid w:val="002E47B6"/>
    <w:rsid w:val="002E59DC"/>
    <w:rsid w:val="002E5A9D"/>
    <w:rsid w:val="002E6B26"/>
    <w:rsid w:val="002E6F56"/>
    <w:rsid w:val="002E6FD8"/>
    <w:rsid w:val="002E72B8"/>
    <w:rsid w:val="002E74D6"/>
    <w:rsid w:val="002F067A"/>
    <w:rsid w:val="002F1299"/>
    <w:rsid w:val="002F18B1"/>
    <w:rsid w:val="002F2BB3"/>
    <w:rsid w:val="002F3304"/>
    <w:rsid w:val="002F39EF"/>
    <w:rsid w:val="002F3B0E"/>
    <w:rsid w:val="002F3CD0"/>
    <w:rsid w:val="002F729A"/>
    <w:rsid w:val="002F7B54"/>
    <w:rsid w:val="00300148"/>
    <w:rsid w:val="003006B2"/>
    <w:rsid w:val="00300C7E"/>
    <w:rsid w:val="00300EBE"/>
    <w:rsid w:val="00301A86"/>
    <w:rsid w:val="00302970"/>
    <w:rsid w:val="00302D45"/>
    <w:rsid w:val="00302D4D"/>
    <w:rsid w:val="00302F25"/>
    <w:rsid w:val="003057C2"/>
    <w:rsid w:val="00306012"/>
    <w:rsid w:val="003067D5"/>
    <w:rsid w:val="00306FBE"/>
    <w:rsid w:val="00307D9B"/>
    <w:rsid w:val="00307DE9"/>
    <w:rsid w:val="00307F29"/>
    <w:rsid w:val="00312A87"/>
    <w:rsid w:val="003146A3"/>
    <w:rsid w:val="003158D6"/>
    <w:rsid w:val="00317E80"/>
    <w:rsid w:val="00320170"/>
    <w:rsid w:val="00320228"/>
    <w:rsid w:val="00320A04"/>
    <w:rsid w:val="003222D4"/>
    <w:rsid w:val="00322D8F"/>
    <w:rsid w:val="00322DCF"/>
    <w:rsid w:val="003233C4"/>
    <w:rsid w:val="00324299"/>
    <w:rsid w:val="00324E27"/>
    <w:rsid w:val="003253E4"/>
    <w:rsid w:val="00325CFA"/>
    <w:rsid w:val="003262D2"/>
    <w:rsid w:val="003273FA"/>
    <w:rsid w:val="00327B8E"/>
    <w:rsid w:val="00331A07"/>
    <w:rsid w:val="0033212A"/>
    <w:rsid w:val="003335A4"/>
    <w:rsid w:val="00335D03"/>
    <w:rsid w:val="00335FF0"/>
    <w:rsid w:val="0033614C"/>
    <w:rsid w:val="00337315"/>
    <w:rsid w:val="0033770C"/>
    <w:rsid w:val="00341D66"/>
    <w:rsid w:val="003430E4"/>
    <w:rsid w:val="003435B5"/>
    <w:rsid w:val="00343DC4"/>
    <w:rsid w:val="00344516"/>
    <w:rsid w:val="003448F3"/>
    <w:rsid w:val="0034581E"/>
    <w:rsid w:val="00345AC1"/>
    <w:rsid w:val="00346CA7"/>
    <w:rsid w:val="00346D64"/>
    <w:rsid w:val="00346F1C"/>
    <w:rsid w:val="003473A9"/>
    <w:rsid w:val="0035196A"/>
    <w:rsid w:val="00354062"/>
    <w:rsid w:val="003549E3"/>
    <w:rsid w:val="003558D6"/>
    <w:rsid w:val="003560D1"/>
    <w:rsid w:val="0035617C"/>
    <w:rsid w:val="00356287"/>
    <w:rsid w:val="00361CE7"/>
    <w:rsid w:val="00362001"/>
    <w:rsid w:val="003628EC"/>
    <w:rsid w:val="00363509"/>
    <w:rsid w:val="00363F77"/>
    <w:rsid w:val="0036417E"/>
    <w:rsid w:val="0036446C"/>
    <w:rsid w:val="0036607F"/>
    <w:rsid w:val="00366F0F"/>
    <w:rsid w:val="0036786C"/>
    <w:rsid w:val="00371AC0"/>
    <w:rsid w:val="00371B82"/>
    <w:rsid w:val="003721DF"/>
    <w:rsid w:val="003723F3"/>
    <w:rsid w:val="00372D12"/>
    <w:rsid w:val="00372F87"/>
    <w:rsid w:val="00374E8D"/>
    <w:rsid w:val="00376DE1"/>
    <w:rsid w:val="003777C4"/>
    <w:rsid w:val="00377BC4"/>
    <w:rsid w:val="003809EF"/>
    <w:rsid w:val="00380FDA"/>
    <w:rsid w:val="00381B4B"/>
    <w:rsid w:val="00381EE1"/>
    <w:rsid w:val="003837A3"/>
    <w:rsid w:val="003838BE"/>
    <w:rsid w:val="00383A1B"/>
    <w:rsid w:val="00383EA3"/>
    <w:rsid w:val="00384D00"/>
    <w:rsid w:val="003851C3"/>
    <w:rsid w:val="0038546F"/>
    <w:rsid w:val="0038571C"/>
    <w:rsid w:val="003857ED"/>
    <w:rsid w:val="00385CEA"/>
    <w:rsid w:val="003863AB"/>
    <w:rsid w:val="00386544"/>
    <w:rsid w:val="00386BB8"/>
    <w:rsid w:val="00386D6A"/>
    <w:rsid w:val="00387F82"/>
    <w:rsid w:val="003910C0"/>
    <w:rsid w:val="00391793"/>
    <w:rsid w:val="0039183D"/>
    <w:rsid w:val="00392896"/>
    <w:rsid w:val="00392C53"/>
    <w:rsid w:val="00392DFD"/>
    <w:rsid w:val="0039559A"/>
    <w:rsid w:val="0039575A"/>
    <w:rsid w:val="00395DC4"/>
    <w:rsid w:val="00395E3E"/>
    <w:rsid w:val="003963BC"/>
    <w:rsid w:val="003968CE"/>
    <w:rsid w:val="00396C5F"/>
    <w:rsid w:val="00396F0A"/>
    <w:rsid w:val="0039760B"/>
    <w:rsid w:val="00397AE3"/>
    <w:rsid w:val="003A050A"/>
    <w:rsid w:val="003A081F"/>
    <w:rsid w:val="003A089A"/>
    <w:rsid w:val="003A08C1"/>
    <w:rsid w:val="003A0A61"/>
    <w:rsid w:val="003A1253"/>
    <w:rsid w:val="003A1519"/>
    <w:rsid w:val="003A19CD"/>
    <w:rsid w:val="003A1E9F"/>
    <w:rsid w:val="003A2ACB"/>
    <w:rsid w:val="003A444D"/>
    <w:rsid w:val="003A44DC"/>
    <w:rsid w:val="003A4DB3"/>
    <w:rsid w:val="003A525D"/>
    <w:rsid w:val="003A5664"/>
    <w:rsid w:val="003A60EC"/>
    <w:rsid w:val="003A7107"/>
    <w:rsid w:val="003B1623"/>
    <w:rsid w:val="003B2C22"/>
    <w:rsid w:val="003B31AD"/>
    <w:rsid w:val="003B3398"/>
    <w:rsid w:val="003B38A6"/>
    <w:rsid w:val="003B3C67"/>
    <w:rsid w:val="003B45E8"/>
    <w:rsid w:val="003B497E"/>
    <w:rsid w:val="003B4A59"/>
    <w:rsid w:val="003B4EA4"/>
    <w:rsid w:val="003B57DC"/>
    <w:rsid w:val="003B5CDD"/>
    <w:rsid w:val="003B6FE3"/>
    <w:rsid w:val="003C0B40"/>
    <w:rsid w:val="003C38A8"/>
    <w:rsid w:val="003C38C5"/>
    <w:rsid w:val="003C5863"/>
    <w:rsid w:val="003C5AAC"/>
    <w:rsid w:val="003C5D89"/>
    <w:rsid w:val="003C68C9"/>
    <w:rsid w:val="003C7A9E"/>
    <w:rsid w:val="003C7E11"/>
    <w:rsid w:val="003D013A"/>
    <w:rsid w:val="003D07B2"/>
    <w:rsid w:val="003D1A82"/>
    <w:rsid w:val="003D29E7"/>
    <w:rsid w:val="003D2DBE"/>
    <w:rsid w:val="003D392E"/>
    <w:rsid w:val="003D3A8D"/>
    <w:rsid w:val="003D3B78"/>
    <w:rsid w:val="003D4F30"/>
    <w:rsid w:val="003D50D7"/>
    <w:rsid w:val="003D5F4A"/>
    <w:rsid w:val="003D6301"/>
    <w:rsid w:val="003D787D"/>
    <w:rsid w:val="003E0745"/>
    <w:rsid w:val="003E0CD8"/>
    <w:rsid w:val="003E0EAD"/>
    <w:rsid w:val="003E10CD"/>
    <w:rsid w:val="003E212D"/>
    <w:rsid w:val="003E21AB"/>
    <w:rsid w:val="003E255A"/>
    <w:rsid w:val="003E2AFD"/>
    <w:rsid w:val="003E39BE"/>
    <w:rsid w:val="003E3A66"/>
    <w:rsid w:val="003E497B"/>
    <w:rsid w:val="003E498E"/>
    <w:rsid w:val="003E51D6"/>
    <w:rsid w:val="003E76E9"/>
    <w:rsid w:val="003E7760"/>
    <w:rsid w:val="003E7A56"/>
    <w:rsid w:val="003F15EC"/>
    <w:rsid w:val="003F3138"/>
    <w:rsid w:val="003F351C"/>
    <w:rsid w:val="003F3B27"/>
    <w:rsid w:val="003F419A"/>
    <w:rsid w:val="003F45FC"/>
    <w:rsid w:val="003F5082"/>
    <w:rsid w:val="003F600D"/>
    <w:rsid w:val="003F707A"/>
    <w:rsid w:val="003F79B3"/>
    <w:rsid w:val="003F7D2B"/>
    <w:rsid w:val="00400CC5"/>
    <w:rsid w:val="00401170"/>
    <w:rsid w:val="00401BDB"/>
    <w:rsid w:val="00401D5B"/>
    <w:rsid w:val="0040209E"/>
    <w:rsid w:val="004020E1"/>
    <w:rsid w:val="00404E9B"/>
    <w:rsid w:val="0040530C"/>
    <w:rsid w:val="00406147"/>
    <w:rsid w:val="00406598"/>
    <w:rsid w:val="004072BB"/>
    <w:rsid w:val="004078C7"/>
    <w:rsid w:val="004116E6"/>
    <w:rsid w:val="004127EE"/>
    <w:rsid w:val="00412B7C"/>
    <w:rsid w:val="00412DD3"/>
    <w:rsid w:val="004130C3"/>
    <w:rsid w:val="00413CCE"/>
    <w:rsid w:val="00414B6D"/>
    <w:rsid w:val="004150AD"/>
    <w:rsid w:val="00415212"/>
    <w:rsid w:val="00415B06"/>
    <w:rsid w:val="00416CDF"/>
    <w:rsid w:val="0041796C"/>
    <w:rsid w:val="00420D80"/>
    <w:rsid w:val="00420F87"/>
    <w:rsid w:val="004213F6"/>
    <w:rsid w:val="0042221D"/>
    <w:rsid w:val="00422E8E"/>
    <w:rsid w:val="00422F7D"/>
    <w:rsid w:val="004238F2"/>
    <w:rsid w:val="00424BC8"/>
    <w:rsid w:val="0042529C"/>
    <w:rsid w:val="0042597D"/>
    <w:rsid w:val="00425E9B"/>
    <w:rsid w:val="004260F6"/>
    <w:rsid w:val="004261BD"/>
    <w:rsid w:val="00430DF5"/>
    <w:rsid w:val="004312F9"/>
    <w:rsid w:val="00431A53"/>
    <w:rsid w:val="00431E0B"/>
    <w:rsid w:val="00431E47"/>
    <w:rsid w:val="004325E1"/>
    <w:rsid w:val="00432B4A"/>
    <w:rsid w:val="004331CA"/>
    <w:rsid w:val="0043381F"/>
    <w:rsid w:val="00433893"/>
    <w:rsid w:val="00434167"/>
    <w:rsid w:val="004346FA"/>
    <w:rsid w:val="00434996"/>
    <w:rsid w:val="00434D20"/>
    <w:rsid w:val="00435592"/>
    <w:rsid w:val="00435980"/>
    <w:rsid w:val="00435E73"/>
    <w:rsid w:val="004363C7"/>
    <w:rsid w:val="00437E84"/>
    <w:rsid w:val="00437FAB"/>
    <w:rsid w:val="004409E4"/>
    <w:rsid w:val="00440FB1"/>
    <w:rsid w:val="004419C2"/>
    <w:rsid w:val="00442AA6"/>
    <w:rsid w:val="00443063"/>
    <w:rsid w:val="00444628"/>
    <w:rsid w:val="00444F0C"/>
    <w:rsid w:val="00445A23"/>
    <w:rsid w:val="00445BAD"/>
    <w:rsid w:val="00445C72"/>
    <w:rsid w:val="004460BE"/>
    <w:rsid w:val="00446780"/>
    <w:rsid w:val="004474DF"/>
    <w:rsid w:val="004476C8"/>
    <w:rsid w:val="00447985"/>
    <w:rsid w:val="00447E46"/>
    <w:rsid w:val="00450028"/>
    <w:rsid w:val="00451CEB"/>
    <w:rsid w:val="00451E75"/>
    <w:rsid w:val="004535AA"/>
    <w:rsid w:val="004537C0"/>
    <w:rsid w:val="00453B74"/>
    <w:rsid w:val="0045486A"/>
    <w:rsid w:val="00456769"/>
    <w:rsid w:val="00456B8E"/>
    <w:rsid w:val="00457092"/>
    <w:rsid w:val="004576F4"/>
    <w:rsid w:val="00457F25"/>
    <w:rsid w:val="0046100F"/>
    <w:rsid w:val="004617C8"/>
    <w:rsid w:val="00462032"/>
    <w:rsid w:val="00462254"/>
    <w:rsid w:val="004628AD"/>
    <w:rsid w:val="00462C67"/>
    <w:rsid w:val="00462CE6"/>
    <w:rsid w:val="00463829"/>
    <w:rsid w:val="00466515"/>
    <w:rsid w:val="004678CD"/>
    <w:rsid w:val="00470819"/>
    <w:rsid w:val="00471D6E"/>
    <w:rsid w:val="0047248D"/>
    <w:rsid w:val="00473184"/>
    <w:rsid w:val="004731FD"/>
    <w:rsid w:val="00473746"/>
    <w:rsid w:val="00473BFA"/>
    <w:rsid w:val="00473F46"/>
    <w:rsid w:val="004747A2"/>
    <w:rsid w:val="004750C9"/>
    <w:rsid w:val="00475803"/>
    <w:rsid w:val="0047686D"/>
    <w:rsid w:val="00476FCE"/>
    <w:rsid w:val="00480382"/>
    <w:rsid w:val="00481840"/>
    <w:rsid w:val="00481B21"/>
    <w:rsid w:val="00481B34"/>
    <w:rsid w:val="00482B50"/>
    <w:rsid w:val="00482F35"/>
    <w:rsid w:val="00483C58"/>
    <w:rsid w:val="00485FE7"/>
    <w:rsid w:val="00486349"/>
    <w:rsid w:val="00487854"/>
    <w:rsid w:val="00490001"/>
    <w:rsid w:val="004906CC"/>
    <w:rsid w:val="00490734"/>
    <w:rsid w:val="00490C76"/>
    <w:rsid w:val="00491402"/>
    <w:rsid w:val="00492FC2"/>
    <w:rsid w:val="0049313D"/>
    <w:rsid w:val="0049318C"/>
    <w:rsid w:val="004939D8"/>
    <w:rsid w:val="00494673"/>
    <w:rsid w:val="0049490C"/>
    <w:rsid w:val="00494B01"/>
    <w:rsid w:val="004953B8"/>
    <w:rsid w:val="00495436"/>
    <w:rsid w:val="0049550C"/>
    <w:rsid w:val="0049652F"/>
    <w:rsid w:val="00496B8B"/>
    <w:rsid w:val="00497879"/>
    <w:rsid w:val="00497B9D"/>
    <w:rsid w:val="00497F25"/>
    <w:rsid w:val="004A025F"/>
    <w:rsid w:val="004A04BA"/>
    <w:rsid w:val="004A1B0D"/>
    <w:rsid w:val="004A1B8C"/>
    <w:rsid w:val="004A1C81"/>
    <w:rsid w:val="004A1DDB"/>
    <w:rsid w:val="004A25F5"/>
    <w:rsid w:val="004A3498"/>
    <w:rsid w:val="004A3A20"/>
    <w:rsid w:val="004A446D"/>
    <w:rsid w:val="004A69A0"/>
    <w:rsid w:val="004A7213"/>
    <w:rsid w:val="004B0315"/>
    <w:rsid w:val="004B2765"/>
    <w:rsid w:val="004B2829"/>
    <w:rsid w:val="004B2D52"/>
    <w:rsid w:val="004B4E06"/>
    <w:rsid w:val="004B4E0E"/>
    <w:rsid w:val="004B51C1"/>
    <w:rsid w:val="004B5622"/>
    <w:rsid w:val="004B577C"/>
    <w:rsid w:val="004B7B0F"/>
    <w:rsid w:val="004C0E82"/>
    <w:rsid w:val="004C125C"/>
    <w:rsid w:val="004C17D9"/>
    <w:rsid w:val="004C262C"/>
    <w:rsid w:val="004C3BEB"/>
    <w:rsid w:val="004C48BD"/>
    <w:rsid w:val="004C4D46"/>
    <w:rsid w:val="004C4DDD"/>
    <w:rsid w:val="004C52FE"/>
    <w:rsid w:val="004C5A21"/>
    <w:rsid w:val="004C6219"/>
    <w:rsid w:val="004C695A"/>
    <w:rsid w:val="004C7FD8"/>
    <w:rsid w:val="004D01BF"/>
    <w:rsid w:val="004D0969"/>
    <w:rsid w:val="004D0D24"/>
    <w:rsid w:val="004D288E"/>
    <w:rsid w:val="004D40FB"/>
    <w:rsid w:val="004D5E83"/>
    <w:rsid w:val="004D6603"/>
    <w:rsid w:val="004D682D"/>
    <w:rsid w:val="004D69A9"/>
    <w:rsid w:val="004D748C"/>
    <w:rsid w:val="004D7D89"/>
    <w:rsid w:val="004E01DA"/>
    <w:rsid w:val="004E1861"/>
    <w:rsid w:val="004E1BA8"/>
    <w:rsid w:val="004E20AC"/>
    <w:rsid w:val="004E218E"/>
    <w:rsid w:val="004E262E"/>
    <w:rsid w:val="004E2AFE"/>
    <w:rsid w:val="004E2E90"/>
    <w:rsid w:val="004E3C71"/>
    <w:rsid w:val="004E4419"/>
    <w:rsid w:val="004E44C5"/>
    <w:rsid w:val="004E4A80"/>
    <w:rsid w:val="004E53D5"/>
    <w:rsid w:val="004E6701"/>
    <w:rsid w:val="004F071B"/>
    <w:rsid w:val="004F0CBA"/>
    <w:rsid w:val="004F112C"/>
    <w:rsid w:val="004F18D9"/>
    <w:rsid w:val="004F2C61"/>
    <w:rsid w:val="004F2DE8"/>
    <w:rsid w:val="004F377C"/>
    <w:rsid w:val="004F414C"/>
    <w:rsid w:val="004F6B94"/>
    <w:rsid w:val="004F7984"/>
    <w:rsid w:val="005048FD"/>
    <w:rsid w:val="00505069"/>
    <w:rsid w:val="0050615E"/>
    <w:rsid w:val="00506285"/>
    <w:rsid w:val="005067EE"/>
    <w:rsid w:val="00506859"/>
    <w:rsid w:val="00506A36"/>
    <w:rsid w:val="00506EEE"/>
    <w:rsid w:val="005070A0"/>
    <w:rsid w:val="0050721E"/>
    <w:rsid w:val="00507E33"/>
    <w:rsid w:val="0051019C"/>
    <w:rsid w:val="00510518"/>
    <w:rsid w:val="0051225D"/>
    <w:rsid w:val="0051247C"/>
    <w:rsid w:val="00512524"/>
    <w:rsid w:val="00513D82"/>
    <w:rsid w:val="00516C72"/>
    <w:rsid w:val="00517CA2"/>
    <w:rsid w:val="0052002C"/>
    <w:rsid w:val="0052004F"/>
    <w:rsid w:val="00521391"/>
    <w:rsid w:val="0052303C"/>
    <w:rsid w:val="00523113"/>
    <w:rsid w:val="00523CD3"/>
    <w:rsid w:val="00523EB2"/>
    <w:rsid w:val="0052775D"/>
    <w:rsid w:val="005302A4"/>
    <w:rsid w:val="00530461"/>
    <w:rsid w:val="005310FE"/>
    <w:rsid w:val="0053130E"/>
    <w:rsid w:val="00531545"/>
    <w:rsid w:val="005321B2"/>
    <w:rsid w:val="005323C2"/>
    <w:rsid w:val="00532EA0"/>
    <w:rsid w:val="0053300A"/>
    <w:rsid w:val="00533020"/>
    <w:rsid w:val="005332D8"/>
    <w:rsid w:val="00533D4F"/>
    <w:rsid w:val="00534631"/>
    <w:rsid w:val="005348DE"/>
    <w:rsid w:val="00534EE7"/>
    <w:rsid w:val="005350B0"/>
    <w:rsid w:val="005352FE"/>
    <w:rsid w:val="005358D3"/>
    <w:rsid w:val="00535AEE"/>
    <w:rsid w:val="00536079"/>
    <w:rsid w:val="005366EF"/>
    <w:rsid w:val="005367BA"/>
    <w:rsid w:val="005376B1"/>
    <w:rsid w:val="00540955"/>
    <w:rsid w:val="0054141A"/>
    <w:rsid w:val="00541E52"/>
    <w:rsid w:val="0054242D"/>
    <w:rsid w:val="0054295D"/>
    <w:rsid w:val="005430B4"/>
    <w:rsid w:val="005434A1"/>
    <w:rsid w:val="00543E49"/>
    <w:rsid w:val="00543FD8"/>
    <w:rsid w:val="005445D1"/>
    <w:rsid w:val="00544730"/>
    <w:rsid w:val="0054473C"/>
    <w:rsid w:val="00545D78"/>
    <w:rsid w:val="00546572"/>
    <w:rsid w:val="00547C7F"/>
    <w:rsid w:val="00550F01"/>
    <w:rsid w:val="00550FDD"/>
    <w:rsid w:val="00551083"/>
    <w:rsid w:val="00551351"/>
    <w:rsid w:val="00551615"/>
    <w:rsid w:val="00551B7E"/>
    <w:rsid w:val="00552BC4"/>
    <w:rsid w:val="00552C0F"/>
    <w:rsid w:val="0055313A"/>
    <w:rsid w:val="005552CC"/>
    <w:rsid w:val="00555316"/>
    <w:rsid w:val="005567CE"/>
    <w:rsid w:val="00557380"/>
    <w:rsid w:val="00557E38"/>
    <w:rsid w:val="0056064B"/>
    <w:rsid w:val="00560B7D"/>
    <w:rsid w:val="005615D0"/>
    <w:rsid w:val="00561A62"/>
    <w:rsid w:val="0056263F"/>
    <w:rsid w:val="005637BB"/>
    <w:rsid w:val="00563BDB"/>
    <w:rsid w:val="00563EC6"/>
    <w:rsid w:val="00564D2E"/>
    <w:rsid w:val="005653B1"/>
    <w:rsid w:val="0056610C"/>
    <w:rsid w:val="00566323"/>
    <w:rsid w:val="0056664E"/>
    <w:rsid w:val="00567284"/>
    <w:rsid w:val="005679F9"/>
    <w:rsid w:val="0057162F"/>
    <w:rsid w:val="0057372A"/>
    <w:rsid w:val="00573F35"/>
    <w:rsid w:val="0057461C"/>
    <w:rsid w:val="00574901"/>
    <w:rsid w:val="00574F37"/>
    <w:rsid w:val="00575028"/>
    <w:rsid w:val="005751A7"/>
    <w:rsid w:val="00575F97"/>
    <w:rsid w:val="005766BC"/>
    <w:rsid w:val="00576802"/>
    <w:rsid w:val="00576A96"/>
    <w:rsid w:val="0057752F"/>
    <w:rsid w:val="00577AB9"/>
    <w:rsid w:val="005805AC"/>
    <w:rsid w:val="00580B3C"/>
    <w:rsid w:val="00580EB5"/>
    <w:rsid w:val="0058138C"/>
    <w:rsid w:val="00581DFA"/>
    <w:rsid w:val="0058202F"/>
    <w:rsid w:val="005820C9"/>
    <w:rsid w:val="005840E3"/>
    <w:rsid w:val="00584260"/>
    <w:rsid w:val="0058516A"/>
    <w:rsid w:val="0058585E"/>
    <w:rsid w:val="00585A84"/>
    <w:rsid w:val="00586BB5"/>
    <w:rsid w:val="00586BBC"/>
    <w:rsid w:val="0059104F"/>
    <w:rsid w:val="0059246D"/>
    <w:rsid w:val="00593467"/>
    <w:rsid w:val="005935A3"/>
    <w:rsid w:val="00593879"/>
    <w:rsid w:val="005944E4"/>
    <w:rsid w:val="005964FB"/>
    <w:rsid w:val="00596ABC"/>
    <w:rsid w:val="005972B3"/>
    <w:rsid w:val="005973FC"/>
    <w:rsid w:val="005A0CB8"/>
    <w:rsid w:val="005A1DF3"/>
    <w:rsid w:val="005A42B3"/>
    <w:rsid w:val="005A50EB"/>
    <w:rsid w:val="005A557C"/>
    <w:rsid w:val="005A5CC5"/>
    <w:rsid w:val="005A66DC"/>
    <w:rsid w:val="005A6830"/>
    <w:rsid w:val="005A7350"/>
    <w:rsid w:val="005A76DA"/>
    <w:rsid w:val="005A7B2E"/>
    <w:rsid w:val="005B0B01"/>
    <w:rsid w:val="005B1153"/>
    <w:rsid w:val="005B1509"/>
    <w:rsid w:val="005B1D32"/>
    <w:rsid w:val="005B1F70"/>
    <w:rsid w:val="005B216A"/>
    <w:rsid w:val="005B22CD"/>
    <w:rsid w:val="005B2797"/>
    <w:rsid w:val="005B4055"/>
    <w:rsid w:val="005B43B6"/>
    <w:rsid w:val="005B49D2"/>
    <w:rsid w:val="005B4C44"/>
    <w:rsid w:val="005B523C"/>
    <w:rsid w:val="005B62CF"/>
    <w:rsid w:val="005B6334"/>
    <w:rsid w:val="005B6BD7"/>
    <w:rsid w:val="005B7236"/>
    <w:rsid w:val="005B7432"/>
    <w:rsid w:val="005C068B"/>
    <w:rsid w:val="005C1F29"/>
    <w:rsid w:val="005C2872"/>
    <w:rsid w:val="005C2CF9"/>
    <w:rsid w:val="005C3106"/>
    <w:rsid w:val="005C3A06"/>
    <w:rsid w:val="005C45BA"/>
    <w:rsid w:val="005C4CAF"/>
    <w:rsid w:val="005C518A"/>
    <w:rsid w:val="005C51AB"/>
    <w:rsid w:val="005C5224"/>
    <w:rsid w:val="005C6978"/>
    <w:rsid w:val="005C7237"/>
    <w:rsid w:val="005D05E6"/>
    <w:rsid w:val="005D15B6"/>
    <w:rsid w:val="005D1B2C"/>
    <w:rsid w:val="005D1B62"/>
    <w:rsid w:val="005D2078"/>
    <w:rsid w:val="005D5316"/>
    <w:rsid w:val="005D5885"/>
    <w:rsid w:val="005D5994"/>
    <w:rsid w:val="005D5E42"/>
    <w:rsid w:val="005D60C1"/>
    <w:rsid w:val="005D7625"/>
    <w:rsid w:val="005E06EB"/>
    <w:rsid w:val="005E17A0"/>
    <w:rsid w:val="005E1802"/>
    <w:rsid w:val="005E1A46"/>
    <w:rsid w:val="005E1C20"/>
    <w:rsid w:val="005E1E2F"/>
    <w:rsid w:val="005E21A6"/>
    <w:rsid w:val="005E253C"/>
    <w:rsid w:val="005E28E5"/>
    <w:rsid w:val="005E2DE7"/>
    <w:rsid w:val="005E339A"/>
    <w:rsid w:val="005E3AB5"/>
    <w:rsid w:val="005E48D7"/>
    <w:rsid w:val="005E6D45"/>
    <w:rsid w:val="005E6DAE"/>
    <w:rsid w:val="005E6E0B"/>
    <w:rsid w:val="005E747E"/>
    <w:rsid w:val="005E7C99"/>
    <w:rsid w:val="005E7F41"/>
    <w:rsid w:val="005F0501"/>
    <w:rsid w:val="005F06A4"/>
    <w:rsid w:val="005F091F"/>
    <w:rsid w:val="005F31AC"/>
    <w:rsid w:val="005F3AEC"/>
    <w:rsid w:val="005F42DF"/>
    <w:rsid w:val="005F53D0"/>
    <w:rsid w:val="005F5974"/>
    <w:rsid w:val="005F5F7D"/>
    <w:rsid w:val="0060094B"/>
    <w:rsid w:val="006026A9"/>
    <w:rsid w:val="006035C7"/>
    <w:rsid w:val="00603600"/>
    <w:rsid w:val="00604FA8"/>
    <w:rsid w:val="0060623C"/>
    <w:rsid w:val="00606F3F"/>
    <w:rsid w:val="00606F8A"/>
    <w:rsid w:val="006072B3"/>
    <w:rsid w:val="0060735A"/>
    <w:rsid w:val="0061040D"/>
    <w:rsid w:val="006108AC"/>
    <w:rsid w:val="00610DF4"/>
    <w:rsid w:val="00611A2D"/>
    <w:rsid w:val="00611AF0"/>
    <w:rsid w:val="006127A4"/>
    <w:rsid w:val="006127DA"/>
    <w:rsid w:val="00614564"/>
    <w:rsid w:val="00615409"/>
    <w:rsid w:val="00615741"/>
    <w:rsid w:val="0061621D"/>
    <w:rsid w:val="00616B37"/>
    <w:rsid w:val="00616C49"/>
    <w:rsid w:val="00620198"/>
    <w:rsid w:val="00620963"/>
    <w:rsid w:val="006213BC"/>
    <w:rsid w:val="00621C43"/>
    <w:rsid w:val="00621F9F"/>
    <w:rsid w:val="00623192"/>
    <w:rsid w:val="00623BB3"/>
    <w:rsid w:val="00623CD5"/>
    <w:rsid w:val="006254C7"/>
    <w:rsid w:val="00625FBA"/>
    <w:rsid w:val="00626C83"/>
    <w:rsid w:val="00626FC1"/>
    <w:rsid w:val="006275B7"/>
    <w:rsid w:val="00627BE2"/>
    <w:rsid w:val="00627CC9"/>
    <w:rsid w:val="006302D5"/>
    <w:rsid w:val="00630B4D"/>
    <w:rsid w:val="0063165F"/>
    <w:rsid w:val="0063360A"/>
    <w:rsid w:val="006341A8"/>
    <w:rsid w:val="00634516"/>
    <w:rsid w:val="00636F2B"/>
    <w:rsid w:val="0063711F"/>
    <w:rsid w:val="00637C0A"/>
    <w:rsid w:val="006413B8"/>
    <w:rsid w:val="0064142F"/>
    <w:rsid w:val="0064189E"/>
    <w:rsid w:val="00641A4B"/>
    <w:rsid w:val="00641BE2"/>
    <w:rsid w:val="00641F75"/>
    <w:rsid w:val="006428AF"/>
    <w:rsid w:val="006435D8"/>
    <w:rsid w:val="0064398D"/>
    <w:rsid w:val="006442D7"/>
    <w:rsid w:val="00644857"/>
    <w:rsid w:val="00644F91"/>
    <w:rsid w:val="00645852"/>
    <w:rsid w:val="00646233"/>
    <w:rsid w:val="00646D29"/>
    <w:rsid w:val="00646DE1"/>
    <w:rsid w:val="0065173E"/>
    <w:rsid w:val="0065186C"/>
    <w:rsid w:val="00652E4D"/>
    <w:rsid w:val="0065732B"/>
    <w:rsid w:val="00657657"/>
    <w:rsid w:val="00657847"/>
    <w:rsid w:val="006579A2"/>
    <w:rsid w:val="00661E03"/>
    <w:rsid w:val="006620D1"/>
    <w:rsid w:val="006622D4"/>
    <w:rsid w:val="00663B42"/>
    <w:rsid w:val="00664946"/>
    <w:rsid w:val="00664B09"/>
    <w:rsid w:val="006658F2"/>
    <w:rsid w:val="00665E9B"/>
    <w:rsid w:val="006661FA"/>
    <w:rsid w:val="00666403"/>
    <w:rsid w:val="006669EB"/>
    <w:rsid w:val="0066775B"/>
    <w:rsid w:val="00670F03"/>
    <w:rsid w:val="0067270A"/>
    <w:rsid w:val="00672B9C"/>
    <w:rsid w:val="0067400A"/>
    <w:rsid w:val="00674588"/>
    <w:rsid w:val="0067511C"/>
    <w:rsid w:val="0067602A"/>
    <w:rsid w:val="006771E2"/>
    <w:rsid w:val="00677273"/>
    <w:rsid w:val="00677462"/>
    <w:rsid w:val="00677763"/>
    <w:rsid w:val="00677783"/>
    <w:rsid w:val="00680129"/>
    <w:rsid w:val="006802E2"/>
    <w:rsid w:val="00681FBC"/>
    <w:rsid w:val="00682469"/>
    <w:rsid w:val="00682D6F"/>
    <w:rsid w:val="00683408"/>
    <w:rsid w:val="0068367F"/>
    <w:rsid w:val="00683DC1"/>
    <w:rsid w:val="00684BA5"/>
    <w:rsid w:val="00685C82"/>
    <w:rsid w:val="00685DA4"/>
    <w:rsid w:val="00686393"/>
    <w:rsid w:val="00687942"/>
    <w:rsid w:val="00687AF0"/>
    <w:rsid w:val="00687C70"/>
    <w:rsid w:val="006900AB"/>
    <w:rsid w:val="00691155"/>
    <w:rsid w:val="0069204C"/>
    <w:rsid w:val="00692749"/>
    <w:rsid w:val="006934A2"/>
    <w:rsid w:val="00693BC7"/>
    <w:rsid w:val="0069463F"/>
    <w:rsid w:val="006949AC"/>
    <w:rsid w:val="006950DB"/>
    <w:rsid w:val="006955AD"/>
    <w:rsid w:val="00697925"/>
    <w:rsid w:val="0069BF4C"/>
    <w:rsid w:val="006A0DB1"/>
    <w:rsid w:val="006A193D"/>
    <w:rsid w:val="006A1BAA"/>
    <w:rsid w:val="006A23CB"/>
    <w:rsid w:val="006A2931"/>
    <w:rsid w:val="006A4DC5"/>
    <w:rsid w:val="006A4F64"/>
    <w:rsid w:val="006A57EA"/>
    <w:rsid w:val="006A638C"/>
    <w:rsid w:val="006A7C25"/>
    <w:rsid w:val="006A7C35"/>
    <w:rsid w:val="006B070F"/>
    <w:rsid w:val="006B0E13"/>
    <w:rsid w:val="006B1873"/>
    <w:rsid w:val="006B34AD"/>
    <w:rsid w:val="006B35D9"/>
    <w:rsid w:val="006B3DFB"/>
    <w:rsid w:val="006B3FD9"/>
    <w:rsid w:val="006B47DE"/>
    <w:rsid w:val="006B47FC"/>
    <w:rsid w:val="006B547F"/>
    <w:rsid w:val="006B5519"/>
    <w:rsid w:val="006B56DE"/>
    <w:rsid w:val="006B649E"/>
    <w:rsid w:val="006B66C3"/>
    <w:rsid w:val="006B7754"/>
    <w:rsid w:val="006C0B24"/>
    <w:rsid w:val="006C0F53"/>
    <w:rsid w:val="006C1350"/>
    <w:rsid w:val="006C164B"/>
    <w:rsid w:val="006C193E"/>
    <w:rsid w:val="006C1BC5"/>
    <w:rsid w:val="006C2400"/>
    <w:rsid w:val="006C2EC9"/>
    <w:rsid w:val="006C5603"/>
    <w:rsid w:val="006C58AA"/>
    <w:rsid w:val="006C6B89"/>
    <w:rsid w:val="006C713F"/>
    <w:rsid w:val="006C7A66"/>
    <w:rsid w:val="006C7AD1"/>
    <w:rsid w:val="006D0667"/>
    <w:rsid w:val="006D0DED"/>
    <w:rsid w:val="006D1D0F"/>
    <w:rsid w:val="006D2D8B"/>
    <w:rsid w:val="006D392B"/>
    <w:rsid w:val="006D468C"/>
    <w:rsid w:val="006D4B43"/>
    <w:rsid w:val="006D4E25"/>
    <w:rsid w:val="006D5803"/>
    <w:rsid w:val="006D6A34"/>
    <w:rsid w:val="006D726D"/>
    <w:rsid w:val="006D7486"/>
    <w:rsid w:val="006E06D8"/>
    <w:rsid w:val="006E0A82"/>
    <w:rsid w:val="006E13BC"/>
    <w:rsid w:val="006E1625"/>
    <w:rsid w:val="006E16DE"/>
    <w:rsid w:val="006E173C"/>
    <w:rsid w:val="006E19D5"/>
    <w:rsid w:val="006E1C0A"/>
    <w:rsid w:val="006E1F5E"/>
    <w:rsid w:val="006E21EC"/>
    <w:rsid w:val="006E3599"/>
    <w:rsid w:val="006E3859"/>
    <w:rsid w:val="006E56F0"/>
    <w:rsid w:val="006E5968"/>
    <w:rsid w:val="006F233F"/>
    <w:rsid w:val="006F3220"/>
    <w:rsid w:val="006F35E5"/>
    <w:rsid w:val="006F3B34"/>
    <w:rsid w:val="006F47FF"/>
    <w:rsid w:val="006F4A05"/>
    <w:rsid w:val="006F5543"/>
    <w:rsid w:val="006F6DD8"/>
    <w:rsid w:val="006F7106"/>
    <w:rsid w:val="006F7772"/>
    <w:rsid w:val="006F7A1B"/>
    <w:rsid w:val="006F7BF1"/>
    <w:rsid w:val="00701337"/>
    <w:rsid w:val="00701765"/>
    <w:rsid w:val="00702B70"/>
    <w:rsid w:val="00702DB4"/>
    <w:rsid w:val="007038E3"/>
    <w:rsid w:val="00705E0B"/>
    <w:rsid w:val="0070683F"/>
    <w:rsid w:val="00706A07"/>
    <w:rsid w:val="00707690"/>
    <w:rsid w:val="00707CF1"/>
    <w:rsid w:val="00710C12"/>
    <w:rsid w:val="00710CD6"/>
    <w:rsid w:val="007117EF"/>
    <w:rsid w:val="007118DC"/>
    <w:rsid w:val="0071409F"/>
    <w:rsid w:val="007141B1"/>
    <w:rsid w:val="007147C7"/>
    <w:rsid w:val="00717899"/>
    <w:rsid w:val="00717C3D"/>
    <w:rsid w:val="007220C4"/>
    <w:rsid w:val="00722D13"/>
    <w:rsid w:val="00723518"/>
    <w:rsid w:val="00723781"/>
    <w:rsid w:val="0072401F"/>
    <w:rsid w:val="0072583D"/>
    <w:rsid w:val="00725F28"/>
    <w:rsid w:val="00727356"/>
    <w:rsid w:val="007304AC"/>
    <w:rsid w:val="0073149B"/>
    <w:rsid w:val="007323BA"/>
    <w:rsid w:val="007325C0"/>
    <w:rsid w:val="007335FC"/>
    <w:rsid w:val="007346A7"/>
    <w:rsid w:val="00734AA2"/>
    <w:rsid w:val="0073559C"/>
    <w:rsid w:val="00735A43"/>
    <w:rsid w:val="00735BF9"/>
    <w:rsid w:val="00735C04"/>
    <w:rsid w:val="00737A71"/>
    <w:rsid w:val="0074228D"/>
    <w:rsid w:val="00742D58"/>
    <w:rsid w:val="00743B6F"/>
    <w:rsid w:val="0074484C"/>
    <w:rsid w:val="007449A1"/>
    <w:rsid w:val="007454A7"/>
    <w:rsid w:val="00746163"/>
    <w:rsid w:val="0074690F"/>
    <w:rsid w:val="00746965"/>
    <w:rsid w:val="00746E58"/>
    <w:rsid w:val="00747F0F"/>
    <w:rsid w:val="00750BFD"/>
    <w:rsid w:val="00752B86"/>
    <w:rsid w:val="00753234"/>
    <w:rsid w:val="00755344"/>
    <w:rsid w:val="00755616"/>
    <w:rsid w:val="00755BA9"/>
    <w:rsid w:val="00757415"/>
    <w:rsid w:val="00761181"/>
    <w:rsid w:val="00763A7F"/>
    <w:rsid w:val="00763B0C"/>
    <w:rsid w:val="00764BAF"/>
    <w:rsid w:val="007652C6"/>
    <w:rsid w:val="00765C7B"/>
    <w:rsid w:val="00765E5A"/>
    <w:rsid w:val="00766054"/>
    <w:rsid w:val="0076770C"/>
    <w:rsid w:val="007702D7"/>
    <w:rsid w:val="00770991"/>
    <w:rsid w:val="00771870"/>
    <w:rsid w:val="0077346F"/>
    <w:rsid w:val="00774E78"/>
    <w:rsid w:val="0077510A"/>
    <w:rsid w:val="00777558"/>
    <w:rsid w:val="00777D20"/>
    <w:rsid w:val="00781221"/>
    <w:rsid w:val="0078188F"/>
    <w:rsid w:val="007818D7"/>
    <w:rsid w:val="00781A41"/>
    <w:rsid w:val="007827E2"/>
    <w:rsid w:val="00782DAC"/>
    <w:rsid w:val="007851BF"/>
    <w:rsid w:val="00785F94"/>
    <w:rsid w:val="007863F2"/>
    <w:rsid w:val="00786432"/>
    <w:rsid w:val="007867A1"/>
    <w:rsid w:val="00786AF2"/>
    <w:rsid w:val="00787880"/>
    <w:rsid w:val="0079244B"/>
    <w:rsid w:val="00793FA1"/>
    <w:rsid w:val="0079480F"/>
    <w:rsid w:val="007949FD"/>
    <w:rsid w:val="00794B33"/>
    <w:rsid w:val="007954BA"/>
    <w:rsid w:val="00795A44"/>
    <w:rsid w:val="00795D05"/>
    <w:rsid w:val="00795E47"/>
    <w:rsid w:val="00795F66"/>
    <w:rsid w:val="007969B3"/>
    <w:rsid w:val="00796E9B"/>
    <w:rsid w:val="00797E10"/>
    <w:rsid w:val="007A053B"/>
    <w:rsid w:val="007A084F"/>
    <w:rsid w:val="007A1FF3"/>
    <w:rsid w:val="007A26F3"/>
    <w:rsid w:val="007A39DC"/>
    <w:rsid w:val="007A3E0F"/>
    <w:rsid w:val="007A4E99"/>
    <w:rsid w:val="007A639F"/>
    <w:rsid w:val="007A643A"/>
    <w:rsid w:val="007A6602"/>
    <w:rsid w:val="007A79AE"/>
    <w:rsid w:val="007A8042"/>
    <w:rsid w:val="007B0428"/>
    <w:rsid w:val="007B04B8"/>
    <w:rsid w:val="007B0EFE"/>
    <w:rsid w:val="007B2052"/>
    <w:rsid w:val="007B26AB"/>
    <w:rsid w:val="007B2795"/>
    <w:rsid w:val="007B2B69"/>
    <w:rsid w:val="007B2C51"/>
    <w:rsid w:val="007B2FFA"/>
    <w:rsid w:val="007B32AF"/>
    <w:rsid w:val="007B367B"/>
    <w:rsid w:val="007B3B3C"/>
    <w:rsid w:val="007B51D4"/>
    <w:rsid w:val="007B5607"/>
    <w:rsid w:val="007B5D05"/>
    <w:rsid w:val="007B6206"/>
    <w:rsid w:val="007B6511"/>
    <w:rsid w:val="007B65E1"/>
    <w:rsid w:val="007B6BF4"/>
    <w:rsid w:val="007C0F37"/>
    <w:rsid w:val="007C193A"/>
    <w:rsid w:val="007C1D37"/>
    <w:rsid w:val="007C3D91"/>
    <w:rsid w:val="007C5855"/>
    <w:rsid w:val="007C5C47"/>
    <w:rsid w:val="007C6414"/>
    <w:rsid w:val="007C6829"/>
    <w:rsid w:val="007C6A60"/>
    <w:rsid w:val="007C6D3A"/>
    <w:rsid w:val="007D057D"/>
    <w:rsid w:val="007D0B58"/>
    <w:rsid w:val="007D2959"/>
    <w:rsid w:val="007D4465"/>
    <w:rsid w:val="007D465C"/>
    <w:rsid w:val="007D517C"/>
    <w:rsid w:val="007D5703"/>
    <w:rsid w:val="007D5790"/>
    <w:rsid w:val="007D59DE"/>
    <w:rsid w:val="007D5A3F"/>
    <w:rsid w:val="007D6224"/>
    <w:rsid w:val="007D6536"/>
    <w:rsid w:val="007D7192"/>
    <w:rsid w:val="007E0C92"/>
    <w:rsid w:val="007E19CD"/>
    <w:rsid w:val="007E1D63"/>
    <w:rsid w:val="007E3381"/>
    <w:rsid w:val="007E33E1"/>
    <w:rsid w:val="007E3D14"/>
    <w:rsid w:val="007E3FB8"/>
    <w:rsid w:val="007E4E61"/>
    <w:rsid w:val="007E4FE4"/>
    <w:rsid w:val="007E51A1"/>
    <w:rsid w:val="007E54FE"/>
    <w:rsid w:val="007E5947"/>
    <w:rsid w:val="007E59F4"/>
    <w:rsid w:val="007E6631"/>
    <w:rsid w:val="007E6FD6"/>
    <w:rsid w:val="007E7A4E"/>
    <w:rsid w:val="007E7AF9"/>
    <w:rsid w:val="007E7C66"/>
    <w:rsid w:val="007E7EC2"/>
    <w:rsid w:val="007F070A"/>
    <w:rsid w:val="007F318B"/>
    <w:rsid w:val="007F3574"/>
    <w:rsid w:val="007F42A0"/>
    <w:rsid w:val="007F4C25"/>
    <w:rsid w:val="007F57B7"/>
    <w:rsid w:val="007F5E06"/>
    <w:rsid w:val="007F6056"/>
    <w:rsid w:val="008004F7"/>
    <w:rsid w:val="008006D8"/>
    <w:rsid w:val="008021AD"/>
    <w:rsid w:val="00802A1E"/>
    <w:rsid w:val="008038EC"/>
    <w:rsid w:val="00803C34"/>
    <w:rsid w:val="0080479D"/>
    <w:rsid w:val="0080539E"/>
    <w:rsid w:val="00806E23"/>
    <w:rsid w:val="00807448"/>
    <w:rsid w:val="00810886"/>
    <w:rsid w:val="008115FE"/>
    <w:rsid w:val="00811B58"/>
    <w:rsid w:val="00811B71"/>
    <w:rsid w:val="0081333D"/>
    <w:rsid w:val="00813A04"/>
    <w:rsid w:val="008143F2"/>
    <w:rsid w:val="0081481B"/>
    <w:rsid w:val="00814F31"/>
    <w:rsid w:val="00816126"/>
    <w:rsid w:val="00817629"/>
    <w:rsid w:val="00817B6F"/>
    <w:rsid w:val="00817DD6"/>
    <w:rsid w:val="008200D4"/>
    <w:rsid w:val="00820AFA"/>
    <w:rsid w:val="008214AD"/>
    <w:rsid w:val="00821A82"/>
    <w:rsid w:val="00822725"/>
    <w:rsid w:val="00823A52"/>
    <w:rsid w:val="00823CAF"/>
    <w:rsid w:val="00823E9D"/>
    <w:rsid w:val="008248B6"/>
    <w:rsid w:val="00825456"/>
    <w:rsid w:val="00827487"/>
    <w:rsid w:val="00827683"/>
    <w:rsid w:val="008278CA"/>
    <w:rsid w:val="00827B70"/>
    <w:rsid w:val="00827E68"/>
    <w:rsid w:val="00830B18"/>
    <w:rsid w:val="00831165"/>
    <w:rsid w:val="00831AC7"/>
    <w:rsid w:val="00831E42"/>
    <w:rsid w:val="0083368B"/>
    <w:rsid w:val="008338C1"/>
    <w:rsid w:val="00834903"/>
    <w:rsid w:val="008357E1"/>
    <w:rsid w:val="00835EA0"/>
    <w:rsid w:val="008360F2"/>
    <w:rsid w:val="0084055E"/>
    <w:rsid w:val="008434FE"/>
    <w:rsid w:val="00843B80"/>
    <w:rsid w:val="00844581"/>
    <w:rsid w:val="00844EC2"/>
    <w:rsid w:val="00845449"/>
    <w:rsid w:val="0084650B"/>
    <w:rsid w:val="00847E40"/>
    <w:rsid w:val="00850686"/>
    <w:rsid w:val="00852C6E"/>
    <w:rsid w:val="00852D8E"/>
    <w:rsid w:val="008531BC"/>
    <w:rsid w:val="00853647"/>
    <w:rsid w:val="0085397C"/>
    <w:rsid w:val="0085494E"/>
    <w:rsid w:val="008557C6"/>
    <w:rsid w:val="00856DC4"/>
    <w:rsid w:val="0085740A"/>
    <w:rsid w:val="00861579"/>
    <w:rsid w:val="00861ABE"/>
    <w:rsid w:val="00861B7D"/>
    <w:rsid w:val="00863BF9"/>
    <w:rsid w:val="00864102"/>
    <w:rsid w:val="00864E83"/>
    <w:rsid w:val="0086600E"/>
    <w:rsid w:val="00866054"/>
    <w:rsid w:val="00867017"/>
    <w:rsid w:val="008670A5"/>
    <w:rsid w:val="00867B3A"/>
    <w:rsid w:val="00870DF9"/>
    <w:rsid w:val="00871170"/>
    <w:rsid w:val="008711AE"/>
    <w:rsid w:val="00871D3B"/>
    <w:rsid w:val="0087246F"/>
    <w:rsid w:val="00872803"/>
    <w:rsid w:val="008728E5"/>
    <w:rsid w:val="0087351B"/>
    <w:rsid w:val="00873BCB"/>
    <w:rsid w:val="0087458E"/>
    <w:rsid w:val="0087466F"/>
    <w:rsid w:val="0087492A"/>
    <w:rsid w:val="008750F0"/>
    <w:rsid w:val="008759BE"/>
    <w:rsid w:val="0087771B"/>
    <w:rsid w:val="0088050B"/>
    <w:rsid w:val="008808FC"/>
    <w:rsid w:val="0088126D"/>
    <w:rsid w:val="008815F4"/>
    <w:rsid w:val="008823D1"/>
    <w:rsid w:val="008825FE"/>
    <w:rsid w:val="0088315F"/>
    <w:rsid w:val="00883505"/>
    <w:rsid w:val="008852CD"/>
    <w:rsid w:val="008854D0"/>
    <w:rsid w:val="00885E6B"/>
    <w:rsid w:val="0088722D"/>
    <w:rsid w:val="00887C03"/>
    <w:rsid w:val="00890389"/>
    <w:rsid w:val="00890421"/>
    <w:rsid w:val="00890D4D"/>
    <w:rsid w:val="008910E1"/>
    <w:rsid w:val="00892A5E"/>
    <w:rsid w:val="0089323B"/>
    <w:rsid w:val="00894816"/>
    <w:rsid w:val="00895A67"/>
    <w:rsid w:val="00895FB7"/>
    <w:rsid w:val="00897429"/>
    <w:rsid w:val="00897601"/>
    <w:rsid w:val="00897957"/>
    <w:rsid w:val="008A1A3F"/>
    <w:rsid w:val="008A26CD"/>
    <w:rsid w:val="008A2F5C"/>
    <w:rsid w:val="008A32F8"/>
    <w:rsid w:val="008A3A50"/>
    <w:rsid w:val="008A43BB"/>
    <w:rsid w:val="008A45EB"/>
    <w:rsid w:val="008A5923"/>
    <w:rsid w:val="008A5A0E"/>
    <w:rsid w:val="008A70C2"/>
    <w:rsid w:val="008A741E"/>
    <w:rsid w:val="008A770C"/>
    <w:rsid w:val="008A7E14"/>
    <w:rsid w:val="008B04AC"/>
    <w:rsid w:val="008B11A4"/>
    <w:rsid w:val="008B24E0"/>
    <w:rsid w:val="008B2E4C"/>
    <w:rsid w:val="008B365A"/>
    <w:rsid w:val="008B3EC8"/>
    <w:rsid w:val="008B40DC"/>
    <w:rsid w:val="008B5242"/>
    <w:rsid w:val="008B63EB"/>
    <w:rsid w:val="008B7DDC"/>
    <w:rsid w:val="008B7FCA"/>
    <w:rsid w:val="008C0CF2"/>
    <w:rsid w:val="008C1AC8"/>
    <w:rsid w:val="008C1B4C"/>
    <w:rsid w:val="008C2249"/>
    <w:rsid w:val="008C2AEF"/>
    <w:rsid w:val="008C2B90"/>
    <w:rsid w:val="008C3034"/>
    <w:rsid w:val="008C37E2"/>
    <w:rsid w:val="008C3D5F"/>
    <w:rsid w:val="008C425F"/>
    <w:rsid w:val="008C6AB9"/>
    <w:rsid w:val="008D0A23"/>
    <w:rsid w:val="008D289A"/>
    <w:rsid w:val="008D4171"/>
    <w:rsid w:val="008D4559"/>
    <w:rsid w:val="008D5481"/>
    <w:rsid w:val="008D5538"/>
    <w:rsid w:val="008D576C"/>
    <w:rsid w:val="008D5D01"/>
    <w:rsid w:val="008D61FD"/>
    <w:rsid w:val="008D62AB"/>
    <w:rsid w:val="008D63D0"/>
    <w:rsid w:val="008D6852"/>
    <w:rsid w:val="008D6CF0"/>
    <w:rsid w:val="008D756E"/>
    <w:rsid w:val="008D7D27"/>
    <w:rsid w:val="008E10B9"/>
    <w:rsid w:val="008E146B"/>
    <w:rsid w:val="008E3185"/>
    <w:rsid w:val="008E3513"/>
    <w:rsid w:val="008E41E5"/>
    <w:rsid w:val="008E5B88"/>
    <w:rsid w:val="008E6CC5"/>
    <w:rsid w:val="008E73DF"/>
    <w:rsid w:val="008E7A99"/>
    <w:rsid w:val="008E7D0D"/>
    <w:rsid w:val="008F04AF"/>
    <w:rsid w:val="008F04F2"/>
    <w:rsid w:val="008F2382"/>
    <w:rsid w:val="008F3108"/>
    <w:rsid w:val="008F5057"/>
    <w:rsid w:val="008F53E7"/>
    <w:rsid w:val="008F68C4"/>
    <w:rsid w:val="008F74B8"/>
    <w:rsid w:val="008F7634"/>
    <w:rsid w:val="0090036F"/>
    <w:rsid w:val="0090082B"/>
    <w:rsid w:val="009019FF"/>
    <w:rsid w:val="009024BE"/>
    <w:rsid w:val="00903BA6"/>
    <w:rsid w:val="00904ABA"/>
    <w:rsid w:val="00904AC5"/>
    <w:rsid w:val="00904C8E"/>
    <w:rsid w:val="00904E8B"/>
    <w:rsid w:val="009052C4"/>
    <w:rsid w:val="00905B0B"/>
    <w:rsid w:val="0090678D"/>
    <w:rsid w:val="00906BA5"/>
    <w:rsid w:val="00907744"/>
    <w:rsid w:val="00910D17"/>
    <w:rsid w:val="00910F50"/>
    <w:rsid w:val="009111CF"/>
    <w:rsid w:val="00911696"/>
    <w:rsid w:val="009117AB"/>
    <w:rsid w:val="00912483"/>
    <w:rsid w:val="00914D1D"/>
    <w:rsid w:val="00915378"/>
    <w:rsid w:val="00915A92"/>
    <w:rsid w:val="00915CD9"/>
    <w:rsid w:val="00915F88"/>
    <w:rsid w:val="00916063"/>
    <w:rsid w:val="0091652B"/>
    <w:rsid w:val="00920A80"/>
    <w:rsid w:val="009227EB"/>
    <w:rsid w:val="00923275"/>
    <w:rsid w:val="00923CC8"/>
    <w:rsid w:val="00923D2C"/>
    <w:rsid w:val="00923D31"/>
    <w:rsid w:val="009245BC"/>
    <w:rsid w:val="0092465F"/>
    <w:rsid w:val="0092504C"/>
    <w:rsid w:val="00925726"/>
    <w:rsid w:val="00927694"/>
    <w:rsid w:val="0092771E"/>
    <w:rsid w:val="00927E3A"/>
    <w:rsid w:val="009310AE"/>
    <w:rsid w:val="0093212E"/>
    <w:rsid w:val="00932157"/>
    <w:rsid w:val="0093269A"/>
    <w:rsid w:val="00932C9F"/>
    <w:rsid w:val="00934781"/>
    <w:rsid w:val="00934888"/>
    <w:rsid w:val="00936046"/>
    <w:rsid w:val="00936056"/>
    <w:rsid w:val="00936BC2"/>
    <w:rsid w:val="009374BA"/>
    <w:rsid w:val="00937639"/>
    <w:rsid w:val="00940479"/>
    <w:rsid w:val="00940AF4"/>
    <w:rsid w:val="00940D3B"/>
    <w:rsid w:val="009417A4"/>
    <w:rsid w:val="00941DD5"/>
    <w:rsid w:val="00942370"/>
    <w:rsid w:val="00942D51"/>
    <w:rsid w:val="00942FD4"/>
    <w:rsid w:val="00943594"/>
    <w:rsid w:val="00943C90"/>
    <w:rsid w:val="00945034"/>
    <w:rsid w:val="0094517F"/>
    <w:rsid w:val="00945F66"/>
    <w:rsid w:val="0094608F"/>
    <w:rsid w:val="00946315"/>
    <w:rsid w:val="0094644C"/>
    <w:rsid w:val="00951BAF"/>
    <w:rsid w:val="00952B6C"/>
    <w:rsid w:val="00952F44"/>
    <w:rsid w:val="009531EB"/>
    <w:rsid w:val="00953706"/>
    <w:rsid w:val="00954A3F"/>
    <w:rsid w:val="0095569F"/>
    <w:rsid w:val="00956052"/>
    <w:rsid w:val="00956584"/>
    <w:rsid w:val="0095689A"/>
    <w:rsid w:val="00957B8E"/>
    <w:rsid w:val="00960BB2"/>
    <w:rsid w:val="009613F6"/>
    <w:rsid w:val="0096194D"/>
    <w:rsid w:val="009624B4"/>
    <w:rsid w:val="00963305"/>
    <w:rsid w:val="00963468"/>
    <w:rsid w:val="00963EFA"/>
    <w:rsid w:val="0096482C"/>
    <w:rsid w:val="00964E24"/>
    <w:rsid w:val="00964F0F"/>
    <w:rsid w:val="009650E5"/>
    <w:rsid w:val="00966879"/>
    <w:rsid w:val="00966C9B"/>
    <w:rsid w:val="00967509"/>
    <w:rsid w:val="009676F5"/>
    <w:rsid w:val="009700E6"/>
    <w:rsid w:val="00970AE8"/>
    <w:rsid w:val="00971327"/>
    <w:rsid w:val="00971997"/>
    <w:rsid w:val="00971B2B"/>
    <w:rsid w:val="00973CFE"/>
    <w:rsid w:val="00974485"/>
    <w:rsid w:val="009745AC"/>
    <w:rsid w:val="00975846"/>
    <w:rsid w:val="009764EC"/>
    <w:rsid w:val="0097684B"/>
    <w:rsid w:val="00976C73"/>
    <w:rsid w:val="009770CC"/>
    <w:rsid w:val="009772BA"/>
    <w:rsid w:val="00977729"/>
    <w:rsid w:val="00977763"/>
    <w:rsid w:val="0098085B"/>
    <w:rsid w:val="00981197"/>
    <w:rsid w:val="00981395"/>
    <w:rsid w:val="00982725"/>
    <w:rsid w:val="009873B9"/>
    <w:rsid w:val="00987794"/>
    <w:rsid w:val="00991578"/>
    <w:rsid w:val="00991BC9"/>
    <w:rsid w:val="00992196"/>
    <w:rsid w:val="00992CCB"/>
    <w:rsid w:val="00993375"/>
    <w:rsid w:val="00993FBE"/>
    <w:rsid w:val="00994074"/>
    <w:rsid w:val="0099492F"/>
    <w:rsid w:val="009958B9"/>
    <w:rsid w:val="00995E63"/>
    <w:rsid w:val="0099603E"/>
    <w:rsid w:val="009966F4"/>
    <w:rsid w:val="00996A03"/>
    <w:rsid w:val="009979DD"/>
    <w:rsid w:val="009A08A4"/>
    <w:rsid w:val="009A1DAA"/>
    <w:rsid w:val="009A21D5"/>
    <w:rsid w:val="009A3C5F"/>
    <w:rsid w:val="009A3C7A"/>
    <w:rsid w:val="009A41DF"/>
    <w:rsid w:val="009A49C1"/>
    <w:rsid w:val="009A4CCA"/>
    <w:rsid w:val="009A5006"/>
    <w:rsid w:val="009A5985"/>
    <w:rsid w:val="009A796B"/>
    <w:rsid w:val="009B0B91"/>
    <w:rsid w:val="009B1A25"/>
    <w:rsid w:val="009B3002"/>
    <w:rsid w:val="009B4154"/>
    <w:rsid w:val="009B47E5"/>
    <w:rsid w:val="009B4DEE"/>
    <w:rsid w:val="009B531B"/>
    <w:rsid w:val="009B592D"/>
    <w:rsid w:val="009C0442"/>
    <w:rsid w:val="009C06EF"/>
    <w:rsid w:val="009C07C7"/>
    <w:rsid w:val="009C0939"/>
    <w:rsid w:val="009C1058"/>
    <w:rsid w:val="009C150B"/>
    <w:rsid w:val="009C1589"/>
    <w:rsid w:val="009C23C3"/>
    <w:rsid w:val="009C2643"/>
    <w:rsid w:val="009C2711"/>
    <w:rsid w:val="009C2A7E"/>
    <w:rsid w:val="009C2F1C"/>
    <w:rsid w:val="009C35AC"/>
    <w:rsid w:val="009C46B8"/>
    <w:rsid w:val="009C56D4"/>
    <w:rsid w:val="009C57D3"/>
    <w:rsid w:val="009C5AA8"/>
    <w:rsid w:val="009C6B82"/>
    <w:rsid w:val="009D0E71"/>
    <w:rsid w:val="009D1892"/>
    <w:rsid w:val="009D1896"/>
    <w:rsid w:val="009D2033"/>
    <w:rsid w:val="009D2227"/>
    <w:rsid w:val="009D289A"/>
    <w:rsid w:val="009D37FD"/>
    <w:rsid w:val="009D390A"/>
    <w:rsid w:val="009D4177"/>
    <w:rsid w:val="009D508E"/>
    <w:rsid w:val="009D5648"/>
    <w:rsid w:val="009D5CA1"/>
    <w:rsid w:val="009D5FEA"/>
    <w:rsid w:val="009D6B6A"/>
    <w:rsid w:val="009D76E3"/>
    <w:rsid w:val="009D7BC7"/>
    <w:rsid w:val="009E13FC"/>
    <w:rsid w:val="009E14E7"/>
    <w:rsid w:val="009E1A98"/>
    <w:rsid w:val="009E2155"/>
    <w:rsid w:val="009E2448"/>
    <w:rsid w:val="009E27AF"/>
    <w:rsid w:val="009E2885"/>
    <w:rsid w:val="009E34D2"/>
    <w:rsid w:val="009E3949"/>
    <w:rsid w:val="009E3A31"/>
    <w:rsid w:val="009E3C51"/>
    <w:rsid w:val="009E3D34"/>
    <w:rsid w:val="009E4887"/>
    <w:rsid w:val="009E538D"/>
    <w:rsid w:val="009E5A06"/>
    <w:rsid w:val="009E6777"/>
    <w:rsid w:val="009E6A3A"/>
    <w:rsid w:val="009E6F00"/>
    <w:rsid w:val="009E7026"/>
    <w:rsid w:val="009E7725"/>
    <w:rsid w:val="009F0192"/>
    <w:rsid w:val="009F1358"/>
    <w:rsid w:val="009F1BE9"/>
    <w:rsid w:val="009F1ED4"/>
    <w:rsid w:val="009F256E"/>
    <w:rsid w:val="009F2D63"/>
    <w:rsid w:val="009F2E46"/>
    <w:rsid w:val="009F3DF7"/>
    <w:rsid w:val="009F490D"/>
    <w:rsid w:val="009F4AB4"/>
    <w:rsid w:val="009F4B3F"/>
    <w:rsid w:val="009F4CB0"/>
    <w:rsid w:val="009F4D1F"/>
    <w:rsid w:val="009F4EA8"/>
    <w:rsid w:val="009F5D62"/>
    <w:rsid w:val="009F774B"/>
    <w:rsid w:val="009F7DF8"/>
    <w:rsid w:val="009F7E02"/>
    <w:rsid w:val="009F7EE0"/>
    <w:rsid w:val="009F7FA6"/>
    <w:rsid w:val="00A01A9F"/>
    <w:rsid w:val="00A01CB6"/>
    <w:rsid w:val="00A01DEF"/>
    <w:rsid w:val="00A01FD9"/>
    <w:rsid w:val="00A02125"/>
    <w:rsid w:val="00A034DD"/>
    <w:rsid w:val="00A03C7F"/>
    <w:rsid w:val="00A03D49"/>
    <w:rsid w:val="00A0419E"/>
    <w:rsid w:val="00A04C5E"/>
    <w:rsid w:val="00A0566B"/>
    <w:rsid w:val="00A0568B"/>
    <w:rsid w:val="00A05F46"/>
    <w:rsid w:val="00A065F8"/>
    <w:rsid w:val="00A06BD8"/>
    <w:rsid w:val="00A073DD"/>
    <w:rsid w:val="00A0762A"/>
    <w:rsid w:val="00A10123"/>
    <w:rsid w:val="00A10708"/>
    <w:rsid w:val="00A10B58"/>
    <w:rsid w:val="00A10C2B"/>
    <w:rsid w:val="00A1146B"/>
    <w:rsid w:val="00A1244A"/>
    <w:rsid w:val="00A141AD"/>
    <w:rsid w:val="00A141EF"/>
    <w:rsid w:val="00A1429C"/>
    <w:rsid w:val="00A1536C"/>
    <w:rsid w:val="00A16003"/>
    <w:rsid w:val="00A162EE"/>
    <w:rsid w:val="00A164C3"/>
    <w:rsid w:val="00A201C5"/>
    <w:rsid w:val="00A2093E"/>
    <w:rsid w:val="00A21350"/>
    <w:rsid w:val="00A2177D"/>
    <w:rsid w:val="00A22001"/>
    <w:rsid w:val="00A2214C"/>
    <w:rsid w:val="00A22775"/>
    <w:rsid w:val="00A22BB9"/>
    <w:rsid w:val="00A23292"/>
    <w:rsid w:val="00A2463E"/>
    <w:rsid w:val="00A24C93"/>
    <w:rsid w:val="00A269CA"/>
    <w:rsid w:val="00A27028"/>
    <w:rsid w:val="00A270B4"/>
    <w:rsid w:val="00A27E1C"/>
    <w:rsid w:val="00A3038F"/>
    <w:rsid w:val="00A3057D"/>
    <w:rsid w:val="00A31B79"/>
    <w:rsid w:val="00A32B6F"/>
    <w:rsid w:val="00A3434E"/>
    <w:rsid w:val="00A3508B"/>
    <w:rsid w:val="00A3576C"/>
    <w:rsid w:val="00A358FD"/>
    <w:rsid w:val="00A365FB"/>
    <w:rsid w:val="00A36C77"/>
    <w:rsid w:val="00A36EAD"/>
    <w:rsid w:val="00A37C5F"/>
    <w:rsid w:val="00A4040F"/>
    <w:rsid w:val="00A41325"/>
    <w:rsid w:val="00A427D3"/>
    <w:rsid w:val="00A433F3"/>
    <w:rsid w:val="00A45EDB"/>
    <w:rsid w:val="00A46608"/>
    <w:rsid w:val="00A46CAE"/>
    <w:rsid w:val="00A47576"/>
    <w:rsid w:val="00A47950"/>
    <w:rsid w:val="00A47D76"/>
    <w:rsid w:val="00A47FDA"/>
    <w:rsid w:val="00A5073A"/>
    <w:rsid w:val="00A50AB8"/>
    <w:rsid w:val="00A50AC1"/>
    <w:rsid w:val="00A50D69"/>
    <w:rsid w:val="00A52367"/>
    <w:rsid w:val="00A52DA1"/>
    <w:rsid w:val="00A52F40"/>
    <w:rsid w:val="00A538C9"/>
    <w:rsid w:val="00A545CC"/>
    <w:rsid w:val="00A54659"/>
    <w:rsid w:val="00A55BD4"/>
    <w:rsid w:val="00A566A5"/>
    <w:rsid w:val="00A60356"/>
    <w:rsid w:val="00A604C8"/>
    <w:rsid w:val="00A6063A"/>
    <w:rsid w:val="00A60A64"/>
    <w:rsid w:val="00A6174B"/>
    <w:rsid w:val="00A63F50"/>
    <w:rsid w:val="00A644E7"/>
    <w:rsid w:val="00A65B0A"/>
    <w:rsid w:val="00A65D7B"/>
    <w:rsid w:val="00A66731"/>
    <w:rsid w:val="00A670CC"/>
    <w:rsid w:val="00A672FA"/>
    <w:rsid w:val="00A70002"/>
    <w:rsid w:val="00A71D0E"/>
    <w:rsid w:val="00A71F6E"/>
    <w:rsid w:val="00A727C4"/>
    <w:rsid w:val="00A73FD5"/>
    <w:rsid w:val="00A74978"/>
    <w:rsid w:val="00A75416"/>
    <w:rsid w:val="00A756D8"/>
    <w:rsid w:val="00A75C89"/>
    <w:rsid w:val="00A75DCB"/>
    <w:rsid w:val="00A762F2"/>
    <w:rsid w:val="00A77791"/>
    <w:rsid w:val="00A77B2E"/>
    <w:rsid w:val="00A77EA2"/>
    <w:rsid w:val="00A80C96"/>
    <w:rsid w:val="00A80F1C"/>
    <w:rsid w:val="00A81806"/>
    <w:rsid w:val="00A824A6"/>
    <w:rsid w:val="00A82AF1"/>
    <w:rsid w:val="00A830F0"/>
    <w:rsid w:val="00A83682"/>
    <w:rsid w:val="00A84073"/>
    <w:rsid w:val="00A843C4"/>
    <w:rsid w:val="00A856C4"/>
    <w:rsid w:val="00A859AA"/>
    <w:rsid w:val="00A87759"/>
    <w:rsid w:val="00A90487"/>
    <w:rsid w:val="00A904B7"/>
    <w:rsid w:val="00A91493"/>
    <w:rsid w:val="00A928D5"/>
    <w:rsid w:val="00A931D0"/>
    <w:rsid w:val="00A94EA2"/>
    <w:rsid w:val="00A953EE"/>
    <w:rsid w:val="00A9599D"/>
    <w:rsid w:val="00A96321"/>
    <w:rsid w:val="00A9679C"/>
    <w:rsid w:val="00A9714F"/>
    <w:rsid w:val="00A97221"/>
    <w:rsid w:val="00A972B6"/>
    <w:rsid w:val="00A97945"/>
    <w:rsid w:val="00AA0555"/>
    <w:rsid w:val="00AA0813"/>
    <w:rsid w:val="00AA0898"/>
    <w:rsid w:val="00AA0CD8"/>
    <w:rsid w:val="00AA0FDE"/>
    <w:rsid w:val="00AA1370"/>
    <w:rsid w:val="00AA1859"/>
    <w:rsid w:val="00AA2944"/>
    <w:rsid w:val="00AA2C5E"/>
    <w:rsid w:val="00AA37E1"/>
    <w:rsid w:val="00AA4281"/>
    <w:rsid w:val="00AA5498"/>
    <w:rsid w:val="00AA5F82"/>
    <w:rsid w:val="00AA60DB"/>
    <w:rsid w:val="00AA65D8"/>
    <w:rsid w:val="00AA683A"/>
    <w:rsid w:val="00AA7083"/>
    <w:rsid w:val="00AB07E5"/>
    <w:rsid w:val="00AB13BA"/>
    <w:rsid w:val="00AB15F5"/>
    <w:rsid w:val="00AB16B5"/>
    <w:rsid w:val="00AB2BEA"/>
    <w:rsid w:val="00AB39D4"/>
    <w:rsid w:val="00AB3ECB"/>
    <w:rsid w:val="00AB42A3"/>
    <w:rsid w:val="00AB54A2"/>
    <w:rsid w:val="00AB5570"/>
    <w:rsid w:val="00AB6020"/>
    <w:rsid w:val="00AB65FE"/>
    <w:rsid w:val="00AB6E79"/>
    <w:rsid w:val="00AB79A1"/>
    <w:rsid w:val="00AC0351"/>
    <w:rsid w:val="00AC10AC"/>
    <w:rsid w:val="00AC2D8F"/>
    <w:rsid w:val="00AC324C"/>
    <w:rsid w:val="00AC379D"/>
    <w:rsid w:val="00AC3C05"/>
    <w:rsid w:val="00AC47B6"/>
    <w:rsid w:val="00AC5631"/>
    <w:rsid w:val="00AC6614"/>
    <w:rsid w:val="00AC7078"/>
    <w:rsid w:val="00AC752C"/>
    <w:rsid w:val="00AC7742"/>
    <w:rsid w:val="00AC7E8F"/>
    <w:rsid w:val="00AD0166"/>
    <w:rsid w:val="00AD166B"/>
    <w:rsid w:val="00AD33E2"/>
    <w:rsid w:val="00AD34C8"/>
    <w:rsid w:val="00AD3CA5"/>
    <w:rsid w:val="00AD4399"/>
    <w:rsid w:val="00AD4F82"/>
    <w:rsid w:val="00AD5346"/>
    <w:rsid w:val="00AD6A81"/>
    <w:rsid w:val="00AD7FDB"/>
    <w:rsid w:val="00AE0560"/>
    <w:rsid w:val="00AE0816"/>
    <w:rsid w:val="00AE0C7F"/>
    <w:rsid w:val="00AE0EE5"/>
    <w:rsid w:val="00AE1451"/>
    <w:rsid w:val="00AE20FA"/>
    <w:rsid w:val="00AE2883"/>
    <w:rsid w:val="00AE2B40"/>
    <w:rsid w:val="00AE4956"/>
    <w:rsid w:val="00AE49CE"/>
    <w:rsid w:val="00AE5282"/>
    <w:rsid w:val="00AE75F1"/>
    <w:rsid w:val="00AF043C"/>
    <w:rsid w:val="00AF0552"/>
    <w:rsid w:val="00AF0641"/>
    <w:rsid w:val="00AF22B8"/>
    <w:rsid w:val="00AF22CB"/>
    <w:rsid w:val="00AF2FB5"/>
    <w:rsid w:val="00AF37D7"/>
    <w:rsid w:val="00AF4260"/>
    <w:rsid w:val="00AF5530"/>
    <w:rsid w:val="00AF5AD6"/>
    <w:rsid w:val="00AF6AD0"/>
    <w:rsid w:val="00AF6F23"/>
    <w:rsid w:val="00AF7EA2"/>
    <w:rsid w:val="00B00360"/>
    <w:rsid w:val="00B0094A"/>
    <w:rsid w:val="00B00D9D"/>
    <w:rsid w:val="00B01C1D"/>
    <w:rsid w:val="00B02977"/>
    <w:rsid w:val="00B04225"/>
    <w:rsid w:val="00B04BB3"/>
    <w:rsid w:val="00B050A3"/>
    <w:rsid w:val="00B05C91"/>
    <w:rsid w:val="00B06A55"/>
    <w:rsid w:val="00B07AB5"/>
    <w:rsid w:val="00B07D9E"/>
    <w:rsid w:val="00B110D9"/>
    <w:rsid w:val="00B117F3"/>
    <w:rsid w:val="00B11A11"/>
    <w:rsid w:val="00B1278D"/>
    <w:rsid w:val="00B145B9"/>
    <w:rsid w:val="00B15372"/>
    <w:rsid w:val="00B16AD9"/>
    <w:rsid w:val="00B16EA6"/>
    <w:rsid w:val="00B17F74"/>
    <w:rsid w:val="00B201DD"/>
    <w:rsid w:val="00B209AF"/>
    <w:rsid w:val="00B20E91"/>
    <w:rsid w:val="00B21182"/>
    <w:rsid w:val="00B2165F"/>
    <w:rsid w:val="00B21F9C"/>
    <w:rsid w:val="00B221DE"/>
    <w:rsid w:val="00B22742"/>
    <w:rsid w:val="00B22DE6"/>
    <w:rsid w:val="00B22FE5"/>
    <w:rsid w:val="00B230A6"/>
    <w:rsid w:val="00B232A0"/>
    <w:rsid w:val="00B23CB3"/>
    <w:rsid w:val="00B25640"/>
    <w:rsid w:val="00B25A5D"/>
    <w:rsid w:val="00B2662B"/>
    <w:rsid w:val="00B271A6"/>
    <w:rsid w:val="00B27335"/>
    <w:rsid w:val="00B27FB1"/>
    <w:rsid w:val="00B302FB"/>
    <w:rsid w:val="00B33289"/>
    <w:rsid w:val="00B333EA"/>
    <w:rsid w:val="00B33B5E"/>
    <w:rsid w:val="00B3541D"/>
    <w:rsid w:val="00B3593E"/>
    <w:rsid w:val="00B35B1F"/>
    <w:rsid w:val="00B35B24"/>
    <w:rsid w:val="00B36302"/>
    <w:rsid w:val="00B3652D"/>
    <w:rsid w:val="00B37A81"/>
    <w:rsid w:val="00B43E9F"/>
    <w:rsid w:val="00B450AC"/>
    <w:rsid w:val="00B457C0"/>
    <w:rsid w:val="00B468BF"/>
    <w:rsid w:val="00B4733C"/>
    <w:rsid w:val="00B502D8"/>
    <w:rsid w:val="00B5038A"/>
    <w:rsid w:val="00B5067E"/>
    <w:rsid w:val="00B5169B"/>
    <w:rsid w:val="00B51E02"/>
    <w:rsid w:val="00B52807"/>
    <w:rsid w:val="00B52AD5"/>
    <w:rsid w:val="00B54A8B"/>
    <w:rsid w:val="00B54D9B"/>
    <w:rsid w:val="00B558BF"/>
    <w:rsid w:val="00B565C1"/>
    <w:rsid w:val="00B5709E"/>
    <w:rsid w:val="00B57506"/>
    <w:rsid w:val="00B57C33"/>
    <w:rsid w:val="00B6101B"/>
    <w:rsid w:val="00B61430"/>
    <w:rsid w:val="00B62403"/>
    <w:rsid w:val="00B637CA"/>
    <w:rsid w:val="00B64E40"/>
    <w:rsid w:val="00B64F70"/>
    <w:rsid w:val="00B65548"/>
    <w:rsid w:val="00B669FF"/>
    <w:rsid w:val="00B66DCC"/>
    <w:rsid w:val="00B671C8"/>
    <w:rsid w:val="00B6751B"/>
    <w:rsid w:val="00B67DEB"/>
    <w:rsid w:val="00B704F7"/>
    <w:rsid w:val="00B7098F"/>
    <w:rsid w:val="00B7127C"/>
    <w:rsid w:val="00B72066"/>
    <w:rsid w:val="00B72622"/>
    <w:rsid w:val="00B7286E"/>
    <w:rsid w:val="00B73301"/>
    <w:rsid w:val="00B73BF6"/>
    <w:rsid w:val="00B74057"/>
    <w:rsid w:val="00B74D8E"/>
    <w:rsid w:val="00B75ACE"/>
    <w:rsid w:val="00B76C70"/>
    <w:rsid w:val="00B81F24"/>
    <w:rsid w:val="00B820F5"/>
    <w:rsid w:val="00B82659"/>
    <w:rsid w:val="00B8279B"/>
    <w:rsid w:val="00B83DFC"/>
    <w:rsid w:val="00B8439F"/>
    <w:rsid w:val="00B848CF"/>
    <w:rsid w:val="00B85F22"/>
    <w:rsid w:val="00B86209"/>
    <w:rsid w:val="00B86E71"/>
    <w:rsid w:val="00B87E0B"/>
    <w:rsid w:val="00B90688"/>
    <w:rsid w:val="00B91378"/>
    <w:rsid w:val="00B9186D"/>
    <w:rsid w:val="00B91BC6"/>
    <w:rsid w:val="00B91C3D"/>
    <w:rsid w:val="00B91E7B"/>
    <w:rsid w:val="00B921C4"/>
    <w:rsid w:val="00B92AD8"/>
    <w:rsid w:val="00B92C3F"/>
    <w:rsid w:val="00B93272"/>
    <w:rsid w:val="00B93D03"/>
    <w:rsid w:val="00B945AB"/>
    <w:rsid w:val="00B94644"/>
    <w:rsid w:val="00B94705"/>
    <w:rsid w:val="00B95CFE"/>
    <w:rsid w:val="00B97148"/>
    <w:rsid w:val="00B9794C"/>
    <w:rsid w:val="00B97F93"/>
    <w:rsid w:val="00BA04EA"/>
    <w:rsid w:val="00BA0914"/>
    <w:rsid w:val="00BA0B4A"/>
    <w:rsid w:val="00BA1290"/>
    <w:rsid w:val="00BA15DB"/>
    <w:rsid w:val="00BA25E4"/>
    <w:rsid w:val="00BA2FED"/>
    <w:rsid w:val="00BA3E20"/>
    <w:rsid w:val="00BA3EAF"/>
    <w:rsid w:val="00BA3F98"/>
    <w:rsid w:val="00BA3FCC"/>
    <w:rsid w:val="00BA589B"/>
    <w:rsid w:val="00BA5C1F"/>
    <w:rsid w:val="00BA6EA9"/>
    <w:rsid w:val="00BA7327"/>
    <w:rsid w:val="00BB0EDE"/>
    <w:rsid w:val="00BB1F6E"/>
    <w:rsid w:val="00BB2528"/>
    <w:rsid w:val="00BB25F4"/>
    <w:rsid w:val="00BB27F5"/>
    <w:rsid w:val="00BB2827"/>
    <w:rsid w:val="00BB2B92"/>
    <w:rsid w:val="00BB40CC"/>
    <w:rsid w:val="00BB5F45"/>
    <w:rsid w:val="00BB61B5"/>
    <w:rsid w:val="00BB62FF"/>
    <w:rsid w:val="00BB6B8D"/>
    <w:rsid w:val="00BB7AEB"/>
    <w:rsid w:val="00BC0612"/>
    <w:rsid w:val="00BC139F"/>
    <w:rsid w:val="00BC1839"/>
    <w:rsid w:val="00BC1AC2"/>
    <w:rsid w:val="00BC1E42"/>
    <w:rsid w:val="00BC2231"/>
    <w:rsid w:val="00BC2462"/>
    <w:rsid w:val="00BC2EFB"/>
    <w:rsid w:val="00BC39C9"/>
    <w:rsid w:val="00BC420B"/>
    <w:rsid w:val="00BC675A"/>
    <w:rsid w:val="00BC69B9"/>
    <w:rsid w:val="00BC6B3B"/>
    <w:rsid w:val="00BC6D27"/>
    <w:rsid w:val="00BC73B3"/>
    <w:rsid w:val="00BC7AAB"/>
    <w:rsid w:val="00BC7C59"/>
    <w:rsid w:val="00BD311F"/>
    <w:rsid w:val="00BD3278"/>
    <w:rsid w:val="00BD4008"/>
    <w:rsid w:val="00BD43C1"/>
    <w:rsid w:val="00BD6FD5"/>
    <w:rsid w:val="00BE224C"/>
    <w:rsid w:val="00BE237F"/>
    <w:rsid w:val="00BE2CA6"/>
    <w:rsid w:val="00BE4C02"/>
    <w:rsid w:val="00BE59D5"/>
    <w:rsid w:val="00BE6CC3"/>
    <w:rsid w:val="00BE7A74"/>
    <w:rsid w:val="00BE7FE5"/>
    <w:rsid w:val="00BF1D0F"/>
    <w:rsid w:val="00BF3FD3"/>
    <w:rsid w:val="00BF40CD"/>
    <w:rsid w:val="00BF462E"/>
    <w:rsid w:val="00BF5081"/>
    <w:rsid w:val="00BF52B3"/>
    <w:rsid w:val="00BF6DDA"/>
    <w:rsid w:val="00C00BB1"/>
    <w:rsid w:val="00C0203B"/>
    <w:rsid w:val="00C0312F"/>
    <w:rsid w:val="00C053E7"/>
    <w:rsid w:val="00C06614"/>
    <w:rsid w:val="00C06F52"/>
    <w:rsid w:val="00C1003C"/>
    <w:rsid w:val="00C1026C"/>
    <w:rsid w:val="00C1151B"/>
    <w:rsid w:val="00C13750"/>
    <w:rsid w:val="00C1399A"/>
    <w:rsid w:val="00C141CA"/>
    <w:rsid w:val="00C150CD"/>
    <w:rsid w:val="00C169E2"/>
    <w:rsid w:val="00C174D5"/>
    <w:rsid w:val="00C17696"/>
    <w:rsid w:val="00C17DFB"/>
    <w:rsid w:val="00C224EE"/>
    <w:rsid w:val="00C23879"/>
    <w:rsid w:val="00C238FB"/>
    <w:rsid w:val="00C23954"/>
    <w:rsid w:val="00C23F96"/>
    <w:rsid w:val="00C26FF7"/>
    <w:rsid w:val="00C27170"/>
    <w:rsid w:val="00C27DE6"/>
    <w:rsid w:val="00C30312"/>
    <w:rsid w:val="00C321A7"/>
    <w:rsid w:val="00C32401"/>
    <w:rsid w:val="00C32C36"/>
    <w:rsid w:val="00C330A2"/>
    <w:rsid w:val="00C34C31"/>
    <w:rsid w:val="00C35A71"/>
    <w:rsid w:val="00C3671C"/>
    <w:rsid w:val="00C37130"/>
    <w:rsid w:val="00C40518"/>
    <w:rsid w:val="00C40AD5"/>
    <w:rsid w:val="00C41340"/>
    <w:rsid w:val="00C41B2D"/>
    <w:rsid w:val="00C4232C"/>
    <w:rsid w:val="00C43719"/>
    <w:rsid w:val="00C43962"/>
    <w:rsid w:val="00C43C7A"/>
    <w:rsid w:val="00C440CF"/>
    <w:rsid w:val="00C444D5"/>
    <w:rsid w:val="00C4592A"/>
    <w:rsid w:val="00C459CF"/>
    <w:rsid w:val="00C45FCD"/>
    <w:rsid w:val="00C4610B"/>
    <w:rsid w:val="00C4725A"/>
    <w:rsid w:val="00C47D2D"/>
    <w:rsid w:val="00C5194C"/>
    <w:rsid w:val="00C521DB"/>
    <w:rsid w:val="00C53F9C"/>
    <w:rsid w:val="00C54210"/>
    <w:rsid w:val="00C542F9"/>
    <w:rsid w:val="00C54392"/>
    <w:rsid w:val="00C54E61"/>
    <w:rsid w:val="00C5504F"/>
    <w:rsid w:val="00C55C53"/>
    <w:rsid w:val="00C5641C"/>
    <w:rsid w:val="00C569C7"/>
    <w:rsid w:val="00C57A89"/>
    <w:rsid w:val="00C60215"/>
    <w:rsid w:val="00C6069C"/>
    <w:rsid w:val="00C60840"/>
    <w:rsid w:val="00C60DAF"/>
    <w:rsid w:val="00C61F65"/>
    <w:rsid w:val="00C61F75"/>
    <w:rsid w:val="00C63092"/>
    <w:rsid w:val="00C63FE4"/>
    <w:rsid w:val="00C64184"/>
    <w:rsid w:val="00C64B27"/>
    <w:rsid w:val="00C64D2A"/>
    <w:rsid w:val="00C65C3A"/>
    <w:rsid w:val="00C66154"/>
    <w:rsid w:val="00C66AA5"/>
    <w:rsid w:val="00C66FE7"/>
    <w:rsid w:val="00C67B8D"/>
    <w:rsid w:val="00C67F59"/>
    <w:rsid w:val="00C70409"/>
    <w:rsid w:val="00C70CAB"/>
    <w:rsid w:val="00C7165E"/>
    <w:rsid w:val="00C71781"/>
    <w:rsid w:val="00C72DD1"/>
    <w:rsid w:val="00C746C5"/>
    <w:rsid w:val="00C754A8"/>
    <w:rsid w:val="00C763C6"/>
    <w:rsid w:val="00C765FF"/>
    <w:rsid w:val="00C77700"/>
    <w:rsid w:val="00C80C9C"/>
    <w:rsid w:val="00C80CD6"/>
    <w:rsid w:val="00C8125F"/>
    <w:rsid w:val="00C8148A"/>
    <w:rsid w:val="00C82113"/>
    <w:rsid w:val="00C824E4"/>
    <w:rsid w:val="00C826DC"/>
    <w:rsid w:val="00C8308E"/>
    <w:rsid w:val="00C830F0"/>
    <w:rsid w:val="00C84F2D"/>
    <w:rsid w:val="00C859FC"/>
    <w:rsid w:val="00C85B7C"/>
    <w:rsid w:val="00C85FD6"/>
    <w:rsid w:val="00C8725F"/>
    <w:rsid w:val="00C87987"/>
    <w:rsid w:val="00C901EA"/>
    <w:rsid w:val="00C910D0"/>
    <w:rsid w:val="00C9125C"/>
    <w:rsid w:val="00C917F1"/>
    <w:rsid w:val="00C91D53"/>
    <w:rsid w:val="00C9236E"/>
    <w:rsid w:val="00C928D0"/>
    <w:rsid w:val="00C92BE1"/>
    <w:rsid w:val="00C937B9"/>
    <w:rsid w:val="00C9410E"/>
    <w:rsid w:val="00C94D98"/>
    <w:rsid w:val="00C94F13"/>
    <w:rsid w:val="00C9642C"/>
    <w:rsid w:val="00C96FD1"/>
    <w:rsid w:val="00C97805"/>
    <w:rsid w:val="00CA099A"/>
    <w:rsid w:val="00CA0C0E"/>
    <w:rsid w:val="00CA0CA8"/>
    <w:rsid w:val="00CA2A12"/>
    <w:rsid w:val="00CA3E75"/>
    <w:rsid w:val="00CA471E"/>
    <w:rsid w:val="00CA544F"/>
    <w:rsid w:val="00CA5658"/>
    <w:rsid w:val="00CA568B"/>
    <w:rsid w:val="00CA5A19"/>
    <w:rsid w:val="00CB0743"/>
    <w:rsid w:val="00CB0EEE"/>
    <w:rsid w:val="00CB0F5F"/>
    <w:rsid w:val="00CB3172"/>
    <w:rsid w:val="00CB3890"/>
    <w:rsid w:val="00CB4601"/>
    <w:rsid w:val="00CB464F"/>
    <w:rsid w:val="00CB47A1"/>
    <w:rsid w:val="00CB4922"/>
    <w:rsid w:val="00CB4D69"/>
    <w:rsid w:val="00CB501A"/>
    <w:rsid w:val="00CB56F3"/>
    <w:rsid w:val="00CB6693"/>
    <w:rsid w:val="00CB7227"/>
    <w:rsid w:val="00CB7C16"/>
    <w:rsid w:val="00CB7DBB"/>
    <w:rsid w:val="00CC1B3E"/>
    <w:rsid w:val="00CC279E"/>
    <w:rsid w:val="00CC36E7"/>
    <w:rsid w:val="00CC56C0"/>
    <w:rsid w:val="00CC60CF"/>
    <w:rsid w:val="00CC7567"/>
    <w:rsid w:val="00CC7707"/>
    <w:rsid w:val="00CC7B21"/>
    <w:rsid w:val="00CD0229"/>
    <w:rsid w:val="00CD0232"/>
    <w:rsid w:val="00CD0E4F"/>
    <w:rsid w:val="00CD1F9B"/>
    <w:rsid w:val="00CD6289"/>
    <w:rsid w:val="00CD6CE8"/>
    <w:rsid w:val="00CE0AD7"/>
    <w:rsid w:val="00CE1F91"/>
    <w:rsid w:val="00CE21A1"/>
    <w:rsid w:val="00CE24AE"/>
    <w:rsid w:val="00CE38B1"/>
    <w:rsid w:val="00CE445D"/>
    <w:rsid w:val="00CE6FAF"/>
    <w:rsid w:val="00CF139B"/>
    <w:rsid w:val="00CF2E27"/>
    <w:rsid w:val="00CF3B67"/>
    <w:rsid w:val="00CF3C89"/>
    <w:rsid w:val="00CF4049"/>
    <w:rsid w:val="00CF420E"/>
    <w:rsid w:val="00CF6F5A"/>
    <w:rsid w:val="00CF72C5"/>
    <w:rsid w:val="00D00174"/>
    <w:rsid w:val="00D00211"/>
    <w:rsid w:val="00D00BDF"/>
    <w:rsid w:val="00D0147B"/>
    <w:rsid w:val="00D01E36"/>
    <w:rsid w:val="00D027E2"/>
    <w:rsid w:val="00D033DC"/>
    <w:rsid w:val="00D03968"/>
    <w:rsid w:val="00D0466D"/>
    <w:rsid w:val="00D06185"/>
    <w:rsid w:val="00D06190"/>
    <w:rsid w:val="00D07D1F"/>
    <w:rsid w:val="00D07EC9"/>
    <w:rsid w:val="00D11B5D"/>
    <w:rsid w:val="00D13275"/>
    <w:rsid w:val="00D13652"/>
    <w:rsid w:val="00D1464E"/>
    <w:rsid w:val="00D15911"/>
    <w:rsid w:val="00D163EA"/>
    <w:rsid w:val="00D2094B"/>
    <w:rsid w:val="00D2139D"/>
    <w:rsid w:val="00D21DD3"/>
    <w:rsid w:val="00D246DE"/>
    <w:rsid w:val="00D25242"/>
    <w:rsid w:val="00D26425"/>
    <w:rsid w:val="00D26F42"/>
    <w:rsid w:val="00D301DD"/>
    <w:rsid w:val="00D30F0D"/>
    <w:rsid w:val="00D313B3"/>
    <w:rsid w:val="00D3310D"/>
    <w:rsid w:val="00D33EF6"/>
    <w:rsid w:val="00D345A2"/>
    <w:rsid w:val="00D34803"/>
    <w:rsid w:val="00D351B5"/>
    <w:rsid w:val="00D35641"/>
    <w:rsid w:val="00D3628F"/>
    <w:rsid w:val="00D37BE3"/>
    <w:rsid w:val="00D37E4C"/>
    <w:rsid w:val="00D407A5"/>
    <w:rsid w:val="00D40B06"/>
    <w:rsid w:val="00D40C4F"/>
    <w:rsid w:val="00D415EB"/>
    <w:rsid w:val="00D41B85"/>
    <w:rsid w:val="00D41BB0"/>
    <w:rsid w:val="00D41EDB"/>
    <w:rsid w:val="00D42545"/>
    <w:rsid w:val="00D43D79"/>
    <w:rsid w:val="00D45563"/>
    <w:rsid w:val="00D455C6"/>
    <w:rsid w:val="00D45D87"/>
    <w:rsid w:val="00D46863"/>
    <w:rsid w:val="00D51784"/>
    <w:rsid w:val="00D5277E"/>
    <w:rsid w:val="00D52EF0"/>
    <w:rsid w:val="00D535C9"/>
    <w:rsid w:val="00D5379C"/>
    <w:rsid w:val="00D53852"/>
    <w:rsid w:val="00D53A15"/>
    <w:rsid w:val="00D5471B"/>
    <w:rsid w:val="00D5480A"/>
    <w:rsid w:val="00D55323"/>
    <w:rsid w:val="00D56221"/>
    <w:rsid w:val="00D57FF0"/>
    <w:rsid w:val="00D60B78"/>
    <w:rsid w:val="00D611D6"/>
    <w:rsid w:val="00D6125D"/>
    <w:rsid w:val="00D61402"/>
    <w:rsid w:val="00D61A40"/>
    <w:rsid w:val="00D63552"/>
    <w:rsid w:val="00D64082"/>
    <w:rsid w:val="00D64EE6"/>
    <w:rsid w:val="00D65873"/>
    <w:rsid w:val="00D6617D"/>
    <w:rsid w:val="00D67C04"/>
    <w:rsid w:val="00D67E3C"/>
    <w:rsid w:val="00D70B26"/>
    <w:rsid w:val="00D721D2"/>
    <w:rsid w:val="00D735A5"/>
    <w:rsid w:val="00D7376F"/>
    <w:rsid w:val="00D737F7"/>
    <w:rsid w:val="00D74A51"/>
    <w:rsid w:val="00D75DCC"/>
    <w:rsid w:val="00D76437"/>
    <w:rsid w:val="00D76448"/>
    <w:rsid w:val="00D76B5E"/>
    <w:rsid w:val="00D77DDB"/>
    <w:rsid w:val="00D77E90"/>
    <w:rsid w:val="00D81721"/>
    <w:rsid w:val="00D82E64"/>
    <w:rsid w:val="00D82ED5"/>
    <w:rsid w:val="00D83608"/>
    <w:rsid w:val="00D83B2A"/>
    <w:rsid w:val="00D85A4F"/>
    <w:rsid w:val="00D85ABB"/>
    <w:rsid w:val="00D86036"/>
    <w:rsid w:val="00D86202"/>
    <w:rsid w:val="00D86555"/>
    <w:rsid w:val="00D86D92"/>
    <w:rsid w:val="00D8715F"/>
    <w:rsid w:val="00D876DD"/>
    <w:rsid w:val="00D87CE8"/>
    <w:rsid w:val="00D91036"/>
    <w:rsid w:val="00D92D1C"/>
    <w:rsid w:val="00D942BB"/>
    <w:rsid w:val="00D95CB0"/>
    <w:rsid w:val="00D960EF"/>
    <w:rsid w:val="00D968D3"/>
    <w:rsid w:val="00D96CC3"/>
    <w:rsid w:val="00DA08AA"/>
    <w:rsid w:val="00DA0932"/>
    <w:rsid w:val="00DA0965"/>
    <w:rsid w:val="00DA0AE5"/>
    <w:rsid w:val="00DA0D02"/>
    <w:rsid w:val="00DA2E3F"/>
    <w:rsid w:val="00DA53C4"/>
    <w:rsid w:val="00DA57B0"/>
    <w:rsid w:val="00DA58D7"/>
    <w:rsid w:val="00DA78BA"/>
    <w:rsid w:val="00DB03C5"/>
    <w:rsid w:val="00DB08B6"/>
    <w:rsid w:val="00DB4397"/>
    <w:rsid w:val="00DB5A8B"/>
    <w:rsid w:val="00DB6AE6"/>
    <w:rsid w:val="00DB7259"/>
    <w:rsid w:val="00DB79A0"/>
    <w:rsid w:val="00DC18CB"/>
    <w:rsid w:val="00DC3B49"/>
    <w:rsid w:val="00DC4306"/>
    <w:rsid w:val="00DC6583"/>
    <w:rsid w:val="00DC784B"/>
    <w:rsid w:val="00DC7920"/>
    <w:rsid w:val="00DC7B37"/>
    <w:rsid w:val="00DD0B40"/>
    <w:rsid w:val="00DD20EA"/>
    <w:rsid w:val="00DD2313"/>
    <w:rsid w:val="00DD2A3E"/>
    <w:rsid w:val="00DD2E4C"/>
    <w:rsid w:val="00DD5125"/>
    <w:rsid w:val="00DD57DD"/>
    <w:rsid w:val="00DD5F7F"/>
    <w:rsid w:val="00DE0225"/>
    <w:rsid w:val="00DE0F55"/>
    <w:rsid w:val="00DE213C"/>
    <w:rsid w:val="00DE234A"/>
    <w:rsid w:val="00DE364E"/>
    <w:rsid w:val="00DE3D8C"/>
    <w:rsid w:val="00DE3FAA"/>
    <w:rsid w:val="00DE4543"/>
    <w:rsid w:val="00DE45A5"/>
    <w:rsid w:val="00DE4792"/>
    <w:rsid w:val="00DE4A11"/>
    <w:rsid w:val="00DE5245"/>
    <w:rsid w:val="00DE551A"/>
    <w:rsid w:val="00DE5CA4"/>
    <w:rsid w:val="00DE6358"/>
    <w:rsid w:val="00DE6933"/>
    <w:rsid w:val="00DE734F"/>
    <w:rsid w:val="00DE7647"/>
    <w:rsid w:val="00DF0677"/>
    <w:rsid w:val="00DF1236"/>
    <w:rsid w:val="00DF1E98"/>
    <w:rsid w:val="00DF2A56"/>
    <w:rsid w:val="00DF3669"/>
    <w:rsid w:val="00DF4BB6"/>
    <w:rsid w:val="00DF501E"/>
    <w:rsid w:val="00DF5417"/>
    <w:rsid w:val="00DF5E45"/>
    <w:rsid w:val="00DF6680"/>
    <w:rsid w:val="00DF6812"/>
    <w:rsid w:val="00DF6952"/>
    <w:rsid w:val="00DF6B44"/>
    <w:rsid w:val="00DF7AAB"/>
    <w:rsid w:val="00E00294"/>
    <w:rsid w:val="00E0042E"/>
    <w:rsid w:val="00E0067F"/>
    <w:rsid w:val="00E00CAA"/>
    <w:rsid w:val="00E0193A"/>
    <w:rsid w:val="00E01ABA"/>
    <w:rsid w:val="00E02A24"/>
    <w:rsid w:val="00E02A3E"/>
    <w:rsid w:val="00E0356B"/>
    <w:rsid w:val="00E044DB"/>
    <w:rsid w:val="00E04972"/>
    <w:rsid w:val="00E05F1D"/>
    <w:rsid w:val="00E066B5"/>
    <w:rsid w:val="00E0700E"/>
    <w:rsid w:val="00E079E0"/>
    <w:rsid w:val="00E10F7F"/>
    <w:rsid w:val="00E11799"/>
    <w:rsid w:val="00E13727"/>
    <w:rsid w:val="00E1395D"/>
    <w:rsid w:val="00E13CBF"/>
    <w:rsid w:val="00E14989"/>
    <w:rsid w:val="00E14F22"/>
    <w:rsid w:val="00E15D51"/>
    <w:rsid w:val="00E165FB"/>
    <w:rsid w:val="00E171D7"/>
    <w:rsid w:val="00E175CD"/>
    <w:rsid w:val="00E177A1"/>
    <w:rsid w:val="00E17E07"/>
    <w:rsid w:val="00E2100A"/>
    <w:rsid w:val="00E21D59"/>
    <w:rsid w:val="00E23199"/>
    <w:rsid w:val="00E23A5A"/>
    <w:rsid w:val="00E2486D"/>
    <w:rsid w:val="00E24C0F"/>
    <w:rsid w:val="00E25523"/>
    <w:rsid w:val="00E25676"/>
    <w:rsid w:val="00E26BBE"/>
    <w:rsid w:val="00E27E90"/>
    <w:rsid w:val="00E31662"/>
    <w:rsid w:val="00E322E8"/>
    <w:rsid w:val="00E3254D"/>
    <w:rsid w:val="00E334C2"/>
    <w:rsid w:val="00E3521E"/>
    <w:rsid w:val="00E35E98"/>
    <w:rsid w:val="00E37405"/>
    <w:rsid w:val="00E37AF1"/>
    <w:rsid w:val="00E407E2"/>
    <w:rsid w:val="00E41198"/>
    <w:rsid w:val="00E41B73"/>
    <w:rsid w:val="00E4292F"/>
    <w:rsid w:val="00E429EC"/>
    <w:rsid w:val="00E443B5"/>
    <w:rsid w:val="00E45390"/>
    <w:rsid w:val="00E4663B"/>
    <w:rsid w:val="00E47937"/>
    <w:rsid w:val="00E50703"/>
    <w:rsid w:val="00E51314"/>
    <w:rsid w:val="00E51715"/>
    <w:rsid w:val="00E52E9A"/>
    <w:rsid w:val="00E53869"/>
    <w:rsid w:val="00E55A42"/>
    <w:rsid w:val="00E56023"/>
    <w:rsid w:val="00E570EF"/>
    <w:rsid w:val="00E61DC5"/>
    <w:rsid w:val="00E61DE8"/>
    <w:rsid w:val="00E62445"/>
    <w:rsid w:val="00E6256C"/>
    <w:rsid w:val="00E6264A"/>
    <w:rsid w:val="00E63FA3"/>
    <w:rsid w:val="00E64266"/>
    <w:rsid w:val="00E64EC5"/>
    <w:rsid w:val="00E665D2"/>
    <w:rsid w:val="00E66FD2"/>
    <w:rsid w:val="00E7034C"/>
    <w:rsid w:val="00E70AF2"/>
    <w:rsid w:val="00E70FFB"/>
    <w:rsid w:val="00E72C00"/>
    <w:rsid w:val="00E7364F"/>
    <w:rsid w:val="00E7441B"/>
    <w:rsid w:val="00E75398"/>
    <w:rsid w:val="00E759B2"/>
    <w:rsid w:val="00E76287"/>
    <w:rsid w:val="00E770CC"/>
    <w:rsid w:val="00E8108A"/>
    <w:rsid w:val="00E81902"/>
    <w:rsid w:val="00E839C5"/>
    <w:rsid w:val="00E840A2"/>
    <w:rsid w:val="00E84459"/>
    <w:rsid w:val="00E84835"/>
    <w:rsid w:val="00E84B4C"/>
    <w:rsid w:val="00E84BB9"/>
    <w:rsid w:val="00E85541"/>
    <w:rsid w:val="00E87225"/>
    <w:rsid w:val="00E876C0"/>
    <w:rsid w:val="00E9130B"/>
    <w:rsid w:val="00E92C11"/>
    <w:rsid w:val="00E93CC0"/>
    <w:rsid w:val="00E93F2F"/>
    <w:rsid w:val="00E9400C"/>
    <w:rsid w:val="00E943FA"/>
    <w:rsid w:val="00E9453E"/>
    <w:rsid w:val="00E9574C"/>
    <w:rsid w:val="00E957BE"/>
    <w:rsid w:val="00E95E56"/>
    <w:rsid w:val="00E96262"/>
    <w:rsid w:val="00E96547"/>
    <w:rsid w:val="00E97F19"/>
    <w:rsid w:val="00EA007D"/>
    <w:rsid w:val="00EA0B75"/>
    <w:rsid w:val="00EA10D8"/>
    <w:rsid w:val="00EA12B5"/>
    <w:rsid w:val="00EA1F1B"/>
    <w:rsid w:val="00EA251F"/>
    <w:rsid w:val="00EA2E64"/>
    <w:rsid w:val="00EA4527"/>
    <w:rsid w:val="00EA4879"/>
    <w:rsid w:val="00EA4CB9"/>
    <w:rsid w:val="00EA4CEF"/>
    <w:rsid w:val="00EA50A3"/>
    <w:rsid w:val="00EA56F9"/>
    <w:rsid w:val="00EA58B5"/>
    <w:rsid w:val="00EA649A"/>
    <w:rsid w:val="00EA70F7"/>
    <w:rsid w:val="00EA7325"/>
    <w:rsid w:val="00EA75DB"/>
    <w:rsid w:val="00EB0546"/>
    <w:rsid w:val="00EB2F10"/>
    <w:rsid w:val="00EB4321"/>
    <w:rsid w:val="00EB446C"/>
    <w:rsid w:val="00EB4B9E"/>
    <w:rsid w:val="00EB568B"/>
    <w:rsid w:val="00EB5ABB"/>
    <w:rsid w:val="00EB5B54"/>
    <w:rsid w:val="00EB6BD0"/>
    <w:rsid w:val="00EB750B"/>
    <w:rsid w:val="00EB765C"/>
    <w:rsid w:val="00EC06B7"/>
    <w:rsid w:val="00EC098F"/>
    <w:rsid w:val="00EC0DC9"/>
    <w:rsid w:val="00EC1688"/>
    <w:rsid w:val="00EC23C2"/>
    <w:rsid w:val="00EC318C"/>
    <w:rsid w:val="00EC4D63"/>
    <w:rsid w:val="00EC58AF"/>
    <w:rsid w:val="00EC5F33"/>
    <w:rsid w:val="00EC6094"/>
    <w:rsid w:val="00EC6441"/>
    <w:rsid w:val="00EC6830"/>
    <w:rsid w:val="00EC6904"/>
    <w:rsid w:val="00EC6BB1"/>
    <w:rsid w:val="00EC6FEE"/>
    <w:rsid w:val="00EC75D4"/>
    <w:rsid w:val="00EC7CDA"/>
    <w:rsid w:val="00ED05FB"/>
    <w:rsid w:val="00ED0B67"/>
    <w:rsid w:val="00ED0C55"/>
    <w:rsid w:val="00ED1D4E"/>
    <w:rsid w:val="00ED2606"/>
    <w:rsid w:val="00ED558B"/>
    <w:rsid w:val="00ED599C"/>
    <w:rsid w:val="00ED5D79"/>
    <w:rsid w:val="00ED6536"/>
    <w:rsid w:val="00ED6D77"/>
    <w:rsid w:val="00ED70E6"/>
    <w:rsid w:val="00ED715B"/>
    <w:rsid w:val="00EE0020"/>
    <w:rsid w:val="00EE0861"/>
    <w:rsid w:val="00EE2259"/>
    <w:rsid w:val="00EE2B41"/>
    <w:rsid w:val="00EE2CED"/>
    <w:rsid w:val="00EE3798"/>
    <w:rsid w:val="00EE45EF"/>
    <w:rsid w:val="00EE49E0"/>
    <w:rsid w:val="00EE4E28"/>
    <w:rsid w:val="00EE643C"/>
    <w:rsid w:val="00EE71A6"/>
    <w:rsid w:val="00EF0251"/>
    <w:rsid w:val="00EF0370"/>
    <w:rsid w:val="00EF1488"/>
    <w:rsid w:val="00EF2059"/>
    <w:rsid w:val="00EF2060"/>
    <w:rsid w:val="00EF227E"/>
    <w:rsid w:val="00EF344F"/>
    <w:rsid w:val="00EF39C0"/>
    <w:rsid w:val="00EF39D4"/>
    <w:rsid w:val="00EF48B1"/>
    <w:rsid w:val="00EF5037"/>
    <w:rsid w:val="00EF50D4"/>
    <w:rsid w:val="00EF5A67"/>
    <w:rsid w:val="00EF5EB7"/>
    <w:rsid w:val="00EF6AB0"/>
    <w:rsid w:val="00EF707F"/>
    <w:rsid w:val="00EF7C30"/>
    <w:rsid w:val="00F01231"/>
    <w:rsid w:val="00F01C20"/>
    <w:rsid w:val="00F023E5"/>
    <w:rsid w:val="00F02CFF"/>
    <w:rsid w:val="00F02E77"/>
    <w:rsid w:val="00F0307C"/>
    <w:rsid w:val="00F030F9"/>
    <w:rsid w:val="00F03B52"/>
    <w:rsid w:val="00F04A63"/>
    <w:rsid w:val="00F05600"/>
    <w:rsid w:val="00F06615"/>
    <w:rsid w:val="00F06742"/>
    <w:rsid w:val="00F07D5B"/>
    <w:rsid w:val="00F11C29"/>
    <w:rsid w:val="00F12237"/>
    <w:rsid w:val="00F1356C"/>
    <w:rsid w:val="00F14EB3"/>
    <w:rsid w:val="00F14EE5"/>
    <w:rsid w:val="00F15BF0"/>
    <w:rsid w:val="00F17E14"/>
    <w:rsid w:val="00F206AC"/>
    <w:rsid w:val="00F206E8"/>
    <w:rsid w:val="00F20B69"/>
    <w:rsid w:val="00F20EBC"/>
    <w:rsid w:val="00F22B15"/>
    <w:rsid w:val="00F22B29"/>
    <w:rsid w:val="00F23496"/>
    <w:rsid w:val="00F262C3"/>
    <w:rsid w:val="00F26843"/>
    <w:rsid w:val="00F26D21"/>
    <w:rsid w:val="00F308B2"/>
    <w:rsid w:val="00F3117B"/>
    <w:rsid w:val="00F3149D"/>
    <w:rsid w:val="00F324DB"/>
    <w:rsid w:val="00F32E7E"/>
    <w:rsid w:val="00F333B2"/>
    <w:rsid w:val="00F34190"/>
    <w:rsid w:val="00F345E3"/>
    <w:rsid w:val="00F34AAC"/>
    <w:rsid w:val="00F34E09"/>
    <w:rsid w:val="00F35F49"/>
    <w:rsid w:val="00F363FB"/>
    <w:rsid w:val="00F364BF"/>
    <w:rsid w:val="00F365A7"/>
    <w:rsid w:val="00F3787D"/>
    <w:rsid w:val="00F4051A"/>
    <w:rsid w:val="00F409D6"/>
    <w:rsid w:val="00F40B30"/>
    <w:rsid w:val="00F4174C"/>
    <w:rsid w:val="00F43058"/>
    <w:rsid w:val="00F43774"/>
    <w:rsid w:val="00F4387B"/>
    <w:rsid w:val="00F440D5"/>
    <w:rsid w:val="00F44E5C"/>
    <w:rsid w:val="00F44EEC"/>
    <w:rsid w:val="00F4519B"/>
    <w:rsid w:val="00F451DF"/>
    <w:rsid w:val="00F45565"/>
    <w:rsid w:val="00F4580A"/>
    <w:rsid w:val="00F478F9"/>
    <w:rsid w:val="00F505FA"/>
    <w:rsid w:val="00F5086B"/>
    <w:rsid w:val="00F50C43"/>
    <w:rsid w:val="00F5156D"/>
    <w:rsid w:val="00F51CBE"/>
    <w:rsid w:val="00F52398"/>
    <w:rsid w:val="00F539DC"/>
    <w:rsid w:val="00F545EE"/>
    <w:rsid w:val="00F54D85"/>
    <w:rsid w:val="00F55956"/>
    <w:rsid w:val="00F55958"/>
    <w:rsid w:val="00F5797A"/>
    <w:rsid w:val="00F6127D"/>
    <w:rsid w:val="00F61F9B"/>
    <w:rsid w:val="00F62454"/>
    <w:rsid w:val="00F62BF1"/>
    <w:rsid w:val="00F634AC"/>
    <w:rsid w:val="00F63B48"/>
    <w:rsid w:val="00F63D61"/>
    <w:rsid w:val="00F64142"/>
    <w:rsid w:val="00F64616"/>
    <w:rsid w:val="00F64C54"/>
    <w:rsid w:val="00F6574C"/>
    <w:rsid w:val="00F66B39"/>
    <w:rsid w:val="00F66C91"/>
    <w:rsid w:val="00F66CB4"/>
    <w:rsid w:val="00F67C48"/>
    <w:rsid w:val="00F7030F"/>
    <w:rsid w:val="00F7115C"/>
    <w:rsid w:val="00F7135E"/>
    <w:rsid w:val="00F718E0"/>
    <w:rsid w:val="00F74650"/>
    <w:rsid w:val="00F75BDF"/>
    <w:rsid w:val="00F76A8E"/>
    <w:rsid w:val="00F76C82"/>
    <w:rsid w:val="00F7732E"/>
    <w:rsid w:val="00F81507"/>
    <w:rsid w:val="00F82048"/>
    <w:rsid w:val="00F82734"/>
    <w:rsid w:val="00F83EB2"/>
    <w:rsid w:val="00F86EEA"/>
    <w:rsid w:val="00F8767E"/>
    <w:rsid w:val="00F918CE"/>
    <w:rsid w:val="00F92202"/>
    <w:rsid w:val="00F92319"/>
    <w:rsid w:val="00F92623"/>
    <w:rsid w:val="00F930EE"/>
    <w:rsid w:val="00F9354B"/>
    <w:rsid w:val="00F93E61"/>
    <w:rsid w:val="00F9402E"/>
    <w:rsid w:val="00F950A1"/>
    <w:rsid w:val="00F95A81"/>
    <w:rsid w:val="00F96A42"/>
    <w:rsid w:val="00F9795C"/>
    <w:rsid w:val="00FA0066"/>
    <w:rsid w:val="00FA0B74"/>
    <w:rsid w:val="00FA2B18"/>
    <w:rsid w:val="00FA2D9A"/>
    <w:rsid w:val="00FA2ED6"/>
    <w:rsid w:val="00FA32F1"/>
    <w:rsid w:val="00FA3441"/>
    <w:rsid w:val="00FA376B"/>
    <w:rsid w:val="00FA4A75"/>
    <w:rsid w:val="00FA4C7C"/>
    <w:rsid w:val="00FA51FC"/>
    <w:rsid w:val="00FA59A4"/>
    <w:rsid w:val="00FA609C"/>
    <w:rsid w:val="00FA61AC"/>
    <w:rsid w:val="00FA68C5"/>
    <w:rsid w:val="00FA6FCD"/>
    <w:rsid w:val="00FA743B"/>
    <w:rsid w:val="00FA7784"/>
    <w:rsid w:val="00FA7DC0"/>
    <w:rsid w:val="00FB03E0"/>
    <w:rsid w:val="00FB1A42"/>
    <w:rsid w:val="00FB1DEE"/>
    <w:rsid w:val="00FB2F1D"/>
    <w:rsid w:val="00FB3C61"/>
    <w:rsid w:val="00FB4862"/>
    <w:rsid w:val="00FB58DF"/>
    <w:rsid w:val="00FB7171"/>
    <w:rsid w:val="00FB7410"/>
    <w:rsid w:val="00FC08FC"/>
    <w:rsid w:val="00FC39E0"/>
    <w:rsid w:val="00FC41F4"/>
    <w:rsid w:val="00FC4A62"/>
    <w:rsid w:val="00FC4C5A"/>
    <w:rsid w:val="00FC50A6"/>
    <w:rsid w:val="00FC5A55"/>
    <w:rsid w:val="00FC600E"/>
    <w:rsid w:val="00FC6429"/>
    <w:rsid w:val="00FC67FA"/>
    <w:rsid w:val="00FD0607"/>
    <w:rsid w:val="00FD07B7"/>
    <w:rsid w:val="00FD10E4"/>
    <w:rsid w:val="00FD1BFE"/>
    <w:rsid w:val="00FD2493"/>
    <w:rsid w:val="00FD24C5"/>
    <w:rsid w:val="00FD25BE"/>
    <w:rsid w:val="00FD30CC"/>
    <w:rsid w:val="00FD41C6"/>
    <w:rsid w:val="00FD4EBC"/>
    <w:rsid w:val="00FD55B3"/>
    <w:rsid w:val="00FD61E7"/>
    <w:rsid w:val="00FD75E2"/>
    <w:rsid w:val="00FE107C"/>
    <w:rsid w:val="00FE35A2"/>
    <w:rsid w:val="00FE4B5F"/>
    <w:rsid w:val="00FE50CA"/>
    <w:rsid w:val="00FE54A6"/>
    <w:rsid w:val="00FE5C45"/>
    <w:rsid w:val="00FE5CFF"/>
    <w:rsid w:val="00FE5EB8"/>
    <w:rsid w:val="00FE69DA"/>
    <w:rsid w:val="00FE6BD3"/>
    <w:rsid w:val="00FF0085"/>
    <w:rsid w:val="00FF1C6E"/>
    <w:rsid w:val="00FF2067"/>
    <w:rsid w:val="00FF47E7"/>
    <w:rsid w:val="00FF6D63"/>
    <w:rsid w:val="01AED202"/>
    <w:rsid w:val="02457663"/>
    <w:rsid w:val="029BDBF3"/>
    <w:rsid w:val="03279E18"/>
    <w:rsid w:val="03303652"/>
    <w:rsid w:val="03C98364"/>
    <w:rsid w:val="04118C54"/>
    <w:rsid w:val="04810261"/>
    <w:rsid w:val="0529B024"/>
    <w:rsid w:val="05AD3DC9"/>
    <w:rsid w:val="05E266F6"/>
    <w:rsid w:val="06E15753"/>
    <w:rsid w:val="07949793"/>
    <w:rsid w:val="07E5A0A5"/>
    <w:rsid w:val="082A2C43"/>
    <w:rsid w:val="0841E991"/>
    <w:rsid w:val="0857ACF8"/>
    <w:rsid w:val="08AC5EF7"/>
    <w:rsid w:val="08B53759"/>
    <w:rsid w:val="08BEE23B"/>
    <w:rsid w:val="08FFCFA0"/>
    <w:rsid w:val="0933A2AF"/>
    <w:rsid w:val="0A2C2215"/>
    <w:rsid w:val="0A5A6731"/>
    <w:rsid w:val="0AE258D6"/>
    <w:rsid w:val="0BB07A74"/>
    <w:rsid w:val="0C3E5C88"/>
    <w:rsid w:val="0C4FA15A"/>
    <w:rsid w:val="0C695228"/>
    <w:rsid w:val="0C8524CC"/>
    <w:rsid w:val="0CEEF9D5"/>
    <w:rsid w:val="0CF332D7"/>
    <w:rsid w:val="0DA3020A"/>
    <w:rsid w:val="0E33DFC8"/>
    <w:rsid w:val="0F788335"/>
    <w:rsid w:val="1048E4B5"/>
    <w:rsid w:val="1062D2A9"/>
    <w:rsid w:val="1125A08F"/>
    <w:rsid w:val="11F3F51A"/>
    <w:rsid w:val="12F3EC45"/>
    <w:rsid w:val="1301F4B9"/>
    <w:rsid w:val="13ED8254"/>
    <w:rsid w:val="142CC54D"/>
    <w:rsid w:val="14C3635B"/>
    <w:rsid w:val="150F00D0"/>
    <w:rsid w:val="15887311"/>
    <w:rsid w:val="15B256FA"/>
    <w:rsid w:val="15C4885F"/>
    <w:rsid w:val="15F1A5F6"/>
    <w:rsid w:val="16259C12"/>
    <w:rsid w:val="1634A9BE"/>
    <w:rsid w:val="16B06494"/>
    <w:rsid w:val="16D2CE6B"/>
    <w:rsid w:val="1702F649"/>
    <w:rsid w:val="17C6E34C"/>
    <w:rsid w:val="17E6ADBE"/>
    <w:rsid w:val="1894B45E"/>
    <w:rsid w:val="18B81DBF"/>
    <w:rsid w:val="18FDFEF7"/>
    <w:rsid w:val="197B442D"/>
    <w:rsid w:val="19A0051A"/>
    <w:rsid w:val="19BBB769"/>
    <w:rsid w:val="19C047D4"/>
    <w:rsid w:val="19E52157"/>
    <w:rsid w:val="1B73F106"/>
    <w:rsid w:val="1B8E93D5"/>
    <w:rsid w:val="1BC21E41"/>
    <w:rsid w:val="1BFC1D17"/>
    <w:rsid w:val="1C58C7D7"/>
    <w:rsid w:val="1D304245"/>
    <w:rsid w:val="1D5D1FA8"/>
    <w:rsid w:val="1D8DB888"/>
    <w:rsid w:val="1DD157DF"/>
    <w:rsid w:val="1DD90247"/>
    <w:rsid w:val="1E465886"/>
    <w:rsid w:val="1E4B2D9A"/>
    <w:rsid w:val="1EA1A77A"/>
    <w:rsid w:val="1ECAF025"/>
    <w:rsid w:val="1F1D71BE"/>
    <w:rsid w:val="1F948617"/>
    <w:rsid w:val="1FB72C50"/>
    <w:rsid w:val="20A897D0"/>
    <w:rsid w:val="20FF128E"/>
    <w:rsid w:val="21058109"/>
    <w:rsid w:val="211DE332"/>
    <w:rsid w:val="217D9510"/>
    <w:rsid w:val="21D11198"/>
    <w:rsid w:val="235AAE41"/>
    <w:rsid w:val="23C36B1C"/>
    <w:rsid w:val="23CB0F6E"/>
    <w:rsid w:val="23E879F2"/>
    <w:rsid w:val="241FAC41"/>
    <w:rsid w:val="24286AE2"/>
    <w:rsid w:val="242F09A2"/>
    <w:rsid w:val="2478E499"/>
    <w:rsid w:val="25EB6D3E"/>
    <w:rsid w:val="26E7C566"/>
    <w:rsid w:val="2735D5CD"/>
    <w:rsid w:val="27370B58"/>
    <w:rsid w:val="27A6E6FE"/>
    <w:rsid w:val="27BC8A0B"/>
    <w:rsid w:val="28C37D04"/>
    <w:rsid w:val="28DCB9C3"/>
    <w:rsid w:val="2932F252"/>
    <w:rsid w:val="295F4CAE"/>
    <w:rsid w:val="2A3E2324"/>
    <w:rsid w:val="2AF06465"/>
    <w:rsid w:val="2B96010C"/>
    <w:rsid w:val="2B9E1F5D"/>
    <w:rsid w:val="2C5AAC9E"/>
    <w:rsid w:val="2C86E1E9"/>
    <w:rsid w:val="2CE87B16"/>
    <w:rsid w:val="2DA10A19"/>
    <w:rsid w:val="2DBBBE21"/>
    <w:rsid w:val="2E4E603C"/>
    <w:rsid w:val="2E8EAA74"/>
    <w:rsid w:val="2EBFC985"/>
    <w:rsid w:val="2EDD053E"/>
    <w:rsid w:val="2F1F92EF"/>
    <w:rsid w:val="2F90BB7A"/>
    <w:rsid w:val="2FABA1C9"/>
    <w:rsid w:val="3019C18D"/>
    <w:rsid w:val="3041CEF9"/>
    <w:rsid w:val="30A58413"/>
    <w:rsid w:val="30D8E2BF"/>
    <w:rsid w:val="3132EBB6"/>
    <w:rsid w:val="31549270"/>
    <w:rsid w:val="31F45E76"/>
    <w:rsid w:val="32208666"/>
    <w:rsid w:val="32381AD0"/>
    <w:rsid w:val="3256CA33"/>
    <w:rsid w:val="32D6959C"/>
    <w:rsid w:val="335173B2"/>
    <w:rsid w:val="3400A45D"/>
    <w:rsid w:val="344F7849"/>
    <w:rsid w:val="34754EFC"/>
    <w:rsid w:val="35084702"/>
    <w:rsid w:val="352A0720"/>
    <w:rsid w:val="359269DA"/>
    <w:rsid w:val="361FB20A"/>
    <w:rsid w:val="371E11FF"/>
    <w:rsid w:val="37A26DBB"/>
    <w:rsid w:val="37BB4B21"/>
    <w:rsid w:val="38099B4E"/>
    <w:rsid w:val="3895C3F5"/>
    <w:rsid w:val="392BF093"/>
    <w:rsid w:val="393FD1C2"/>
    <w:rsid w:val="39C43577"/>
    <w:rsid w:val="39C82A1D"/>
    <w:rsid w:val="3A40F1D3"/>
    <w:rsid w:val="3A640963"/>
    <w:rsid w:val="3A8EF589"/>
    <w:rsid w:val="3A9A4B54"/>
    <w:rsid w:val="3AB1F79A"/>
    <w:rsid w:val="3AF2FA82"/>
    <w:rsid w:val="3B4523A2"/>
    <w:rsid w:val="3B5A9FD3"/>
    <w:rsid w:val="3B6232C8"/>
    <w:rsid w:val="3B9FFEAD"/>
    <w:rsid w:val="3BA5D41F"/>
    <w:rsid w:val="3C29853F"/>
    <w:rsid w:val="3C9E3AE4"/>
    <w:rsid w:val="3CAC15C2"/>
    <w:rsid w:val="3CF909B2"/>
    <w:rsid w:val="3D01ADC8"/>
    <w:rsid w:val="3D39EA55"/>
    <w:rsid w:val="3D43B688"/>
    <w:rsid w:val="3D653E05"/>
    <w:rsid w:val="3DBEAD0A"/>
    <w:rsid w:val="3E5097F3"/>
    <w:rsid w:val="3E747D0C"/>
    <w:rsid w:val="3ED19564"/>
    <w:rsid w:val="3FE93963"/>
    <w:rsid w:val="40803592"/>
    <w:rsid w:val="41BB0C56"/>
    <w:rsid w:val="41E4FE2E"/>
    <w:rsid w:val="422E5701"/>
    <w:rsid w:val="43010327"/>
    <w:rsid w:val="432DA359"/>
    <w:rsid w:val="43358452"/>
    <w:rsid w:val="4398DBC8"/>
    <w:rsid w:val="43FE5D36"/>
    <w:rsid w:val="45E22166"/>
    <w:rsid w:val="461DAD71"/>
    <w:rsid w:val="46435DDC"/>
    <w:rsid w:val="46A0D969"/>
    <w:rsid w:val="46B0853E"/>
    <w:rsid w:val="4720041A"/>
    <w:rsid w:val="473264DA"/>
    <w:rsid w:val="47B02646"/>
    <w:rsid w:val="47EA5300"/>
    <w:rsid w:val="48993E11"/>
    <w:rsid w:val="4919BE6A"/>
    <w:rsid w:val="495202D7"/>
    <w:rsid w:val="4A6D3228"/>
    <w:rsid w:val="4A995D8C"/>
    <w:rsid w:val="4ACB4C2A"/>
    <w:rsid w:val="4ADFA2B0"/>
    <w:rsid w:val="4B18DE67"/>
    <w:rsid w:val="4B27FE91"/>
    <w:rsid w:val="4B51C685"/>
    <w:rsid w:val="4B5BD9A6"/>
    <w:rsid w:val="4B8A8E12"/>
    <w:rsid w:val="4C303EF4"/>
    <w:rsid w:val="4C4C68C0"/>
    <w:rsid w:val="4C9BDA98"/>
    <w:rsid w:val="4D2DD9C6"/>
    <w:rsid w:val="4DDF177E"/>
    <w:rsid w:val="4DF6F12A"/>
    <w:rsid w:val="4DF86C24"/>
    <w:rsid w:val="4DFF37F6"/>
    <w:rsid w:val="4EBFE894"/>
    <w:rsid w:val="5050BE48"/>
    <w:rsid w:val="507D768C"/>
    <w:rsid w:val="50E5E919"/>
    <w:rsid w:val="519BCA29"/>
    <w:rsid w:val="51A4CBF1"/>
    <w:rsid w:val="520502A3"/>
    <w:rsid w:val="520C25E8"/>
    <w:rsid w:val="529FCE11"/>
    <w:rsid w:val="52F33272"/>
    <w:rsid w:val="5372DC94"/>
    <w:rsid w:val="53799CFD"/>
    <w:rsid w:val="53A6214D"/>
    <w:rsid w:val="5409FCA1"/>
    <w:rsid w:val="545E2C34"/>
    <w:rsid w:val="55209DE6"/>
    <w:rsid w:val="55A292B1"/>
    <w:rsid w:val="56322CC0"/>
    <w:rsid w:val="565E63EC"/>
    <w:rsid w:val="56BCF6BD"/>
    <w:rsid w:val="57167A49"/>
    <w:rsid w:val="5719184C"/>
    <w:rsid w:val="575CCFD7"/>
    <w:rsid w:val="576FD114"/>
    <w:rsid w:val="57EB4220"/>
    <w:rsid w:val="5808AE11"/>
    <w:rsid w:val="58447DDD"/>
    <w:rsid w:val="587E76E7"/>
    <w:rsid w:val="58ADD009"/>
    <w:rsid w:val="58BB99F5"/>
    <w:rsid w:val="59274BCD"/>
    <w:rsid w:val="597EC622"/>
    <w:rsid w:val="59D2D350"/>
    <w:rsid w:val="5A3B838A"/>
    <w:rsid w:val="5A4B997F"/>
    <w:rsid w:val="5A71E98C"/>
    <w:rsid w:val="5A84DCB1"/>
    <w:rsid w:val="5A9BA02F"/>
    <w:rsid w:val="5ABACC1B"/>
    <w:rsid w:val="5ADF6CBE"/>
    <w:rsid w:val="5AE715E1"/>
    <w:rsid w:val="5BAB69B7"/>
    <w:rsid w:val="5BB6B1E4"/>
    <w:rsid w:val="5D405F52"/>
    <w:rsid w:val="5DA0DC4E"/>
    <w:rsid w:val="5E57DE2E"/>
    <w:rsid w:val="5E67A9C7"/>
    <w:rsid w:val="5F3F4ED1"/>
    <w:rsid w:val="5F51ACCE"/>
    <w:rsid w:val="5F63B753"/>
    <w:rsid w:val="5F9E1DF0"/>
    <w:rsid w:val="60FD1164"/>
    <w:rsid w:val="611C17FD"/>
    <w:rsid w:val="61F91DAC"/>
    <w:rsid w:val="62A0242F"/>
    <w:rsid w:val="6347C707"/>
    <w:rsid w:val="63F77D52"/>
    <w:rsid w:val="64401E5B"/>
    <w:rsid w:val="64AD42F3"/>
    <w:rsid w:val="651EB686"/>
    <w:rsid w:val="659C6FB8"/>
    <w:rsid w:val="65BE38B3"/>
    <w:rsid w:val="65C7D8AF"/>
    <w:rsid w:val="66A126BD"/>
    <w:rsid w:val="66A7596E"/>
    <w:rsid w:val="675DBEDA"/>
    <w:rsid w:val="6781229C"/>
    <w:rsid w:val="6801866B"/>
    <w:rsid w:val="6820710F"/>
    <w:rsid w:val="69069D88"/>
    <w:rsid w:val="6919BD00"/>
    <w:rsid w:val="6935B494"/>
    <w:rsid w:val="699B69B9"/>
    <w:rsid w:val="69AB5B37"/>
    <w:rsid w:val="69DA8046"/>
    <w:rsid w:val="69F30BCF"/>
    <w:rsid w:val="6A16CF63"/>
    <w:rsid w:val="6AB86841"/>
    <w:rsid w:val="6B6BB4FD"/>
    <w:rsid w:val="6B8ABB2D"/>
    <w:rsid w:val="6BFDC8C0"/>
    <w:rsid w:val="6C233C1B"/>
    <w:rsid w:val="6CBA946E"/>
    <w:rsid w:val="6CCD020C"/>
    <w:rsid w:val="6CE4DFA8"/>
    <w:rsid w:val="6CFCED75"/>
    <w:rsid w:val="6D20A4F0"/>
    <w:rsid w:val="6DF041F6"/>
    <w:rsid w:val="6E78D950"/>
    <w:rsid w:val="6E882577"/>
    <w:rsid w:val="6EA16C4D"/>
    <w:rsid w:val="6EC14C3E"/>
    <w:rsid w:val="6F2400AD"/>
    <w:rsid w:val="6F3D10EE"/>
    <w:rsid w:val="6FB3966F"/>
    <w:rsid w:val="7101F5CF"/>
    <w:rsid w:val="71428B6F"/>
    <w:rsid w:val="7159F3E5"/>
    <w:rsid w:val="723E295B"/>
    <w:rsid w:val="7256B992"/>
    <w:rsid w:val="72BD72DC"/>
    <w:rsid w:val="73A548F3"/>
    <w:rsid w:val="73D58DA8"/>
    <w:rsid w:val="73F132A8"/>
    <w:rsid w:val="74E721F0"/>
    <w:rsid w:val="756EE652"/>
    <w:rsid w:val="76FB3B38"/>
    <w:rsid w:val="7712D16F"/>
    <w:rsid w:val="77725FC1"/>
    <w:rsid w:val="77964920"/>
    <w:rsid w:val="77A85CBC"/>
    <w:rsid w:val="77C34F3A"/>
    <w:rsid w:val="78586D9E"/>
    <w:rsid w:val="7B6BD23C"/>
    <w:rsid w:val="7BBBD63C"/>
    <w:rsid w:val="7C18986B"/>
    <w:rsid w:val="7C3502D4"/>
    <w:rsid w:val="7C4AE9F8"/>
    <w:rsid w:val="7C4F83C5"/>
    <w:rsid w:val="7CDC76EC"/>
    <w:rsid w:val="7D2E31BC"/>
    <w:rsid w:val="7DCA69CF"/>
    <w:rsid w:val="7E024BA4"/>
    <w:rsid w:val="7E6FA840"/>
    <w:rsid w:val="7E8686A0"/>
    <w:rsid w:val="7F292F56"/>
    <w:rsid w:val="7F84AF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86660"/>
  <w15:docId w15:val="{6D788E1C-F1A7-4248-9BE1-44720BD31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9E2"/>
    <w:pPr>
      <w:spacing w:line="240" w:lineRule="auto"/>
    </w:pPr>
    <w:rPr>
      <w:rFonts w:ascii="Tahoma" w:hAnsi="Tahoma"/>
      <w:sz w:val="24"/>
    </w:rPr>
  </w:style>
  <w:style w:type="paragraph" w:styleId="Heading1">
    <w:name w:val="heading 1"/>
    <w:basedOn w:val="Normal"/>
    <w:next w:val="Normal"/>
    <w:link w:val="Heading1Char"/>
    <w:uiPriority w:val="9"/>
    <w:qFormat/>
    <w:rsid w:val="0028590B"/>
    <w:pPr>
      <w:keepNext/>
      <w:keepLines/>
      <w:pBdr>
        <w:bottom w:val="single" w:sz="4" w:space="2" w:color="2683C6" w:themeColor="accent2"/>
      </w:pBdr>
      <w:spacing w:before="360" w:after="120"/>
      <w:outlineLvl w:val="0"/>
    </w:pPr>
    <w:rPr>
      <w:rFonts w:eastAsiaTheme="majorEastAsia" w:cs="Tahoma"/>
      <w:caps/>
      <w:color w:val="262626" w:themeColor="text1" w:themeTint="D9"/>
      <w:sz w:val="40"/>
      <w:szCs w:val="40"/>
    </w:rPr>
  </w:style>
  <w:style w:type="paragraph" w:styleId="Heading2">
    <w:name w:val="heading 2"/>
    <w:basedOn w:val="Normal"/>
    <w:next w:val="Normal"/>
    <w:link w:val="Heading2Char"/>
    <w:uiPriority w:val="9"/>
    <w:unhideWhenUsed/>
    <w:qFormat/>
    <w:rsid w:val="00152B9B"/>
    <w:pPr>
      <w:keepNext/>
      <w:keepLines/>
      <w:spacing w:before="120" w:after="0"/>
      <w:outlineLvl w:val="1"/>
    </w:pPr>
    <w:rPr>
      <w:rFonts w:eastAsiaTheme="majorEastAsia" w:cs="Tahoma"/>
      <w:color w:val="2683C6" w:themeColor="accent2"/>
      <w:sz w:val="40"/>
      <w:szCs w:val="40"/>
    </w:rPr>
  </w:style>
  <w:style w:type="paragraph" w:styleId="Heading3">
    <w:name w:val="heading 3"/>
    <w:basedOn w:val="Normal"/>
    <w:next w:val="Normal"/>
    <w:link w:val="Heading3Char"/>
    <w:uiPriority w:val="9"/>
    <w:unhideWhenUsed/>
    <w:qFormat/>
    <w:rsid w:val="007A26F3"/>
    <w:pPr>
      <w:keepNext/>
      <w:keepLines/>
      <w:spacing w:before="80" w:after="0"/>
      <w:outlineLvl w:val="2"/>
    </w:pPr>
    <w:rPr>
      <w:rFonts w:eastAsiaTheme="majorEastAsia" w:cs="Tahoma"/>
      <w:sz w:val="32"/>
      <w:szCs w:val="32"/>
    </w:rPr>
  </w:style>
  <w:style w:type="paragraph" w:styleId="Heading4">
    <w:name w:val="heading 4"/>
    <w:basedOn w:val="Normal"/>
    <w:next w:val="Normal"/>
    <w:link w:val="Heading4Char"/>
    <w:uiPriority w:val="9"/>
    <w:unhideWhenUsed/>
    <w:qFormat/>
    <w:rsid w:val="00CE0AD7"/>
    <w:pPr>
      <w:keepNext/>
      <w:keepLines/>
      <w:spacing w:before="80" w:after="0"/>
      <w:outlineLvl w:val="3"/>
    </w:pPr>
    <w:rPr>
      <w:rFonts w:eastAsiaTheme="majorEastAsia" w:cs="Tahoma"/>
      <w:i/>
      <w:iCs/>
      <w:color w:val="134163" w:themeColor="accent2" w:themeShade="80"/>
      <w:sz w:val="28"/>
      <w:szCs w:val="28"/>
    </w:rPr>
  </w:style>
  <w:style w:type="paragraph" w:styleId="Heading5">
    <w:name w:val="heading 5"/>
    <w:basedOn w:val="Normal"/>
    <w:next w:val="Normal"/>
    <w:link w:val="Heading5Char"/>
    <w:uiPriority w:val="9"/>
    <w:unhideWhenUsed/>
    <w:qFormat/>
    <w:rsid w:val="000030A6"/>
    <w:pPr>
      <w:keepNext/>
      <w:keepLines/>
      <w:spacing w:before="80" w:after="0"/>
      <w:outlineLvl w:val="4"/>
    </w:pPr>
    <w:rPr>
      <w:rFonts w:eastAsiaTheme="majorEastAsia" w:cstheme="majorBidi"/>
      <w:color w:val="1C6194" w:themeColor="accent2" w:themeShade="BF"/>
      <w:szCs w:val="24"/>
    </w:rPr>
  </w:style>
  <w:style w:type="paragraph" w:styleId="Heading6">
    <w:name w:val="heading 6"/>
    <w:basedOn w:val="Normal"/>
    <w:next w:val="Normal"/>
    <w:link w:val="Heading6Char"/>
    <w:uiPriority w:val="9"/>
    <w:semiHidden/>
    <w:unhideWhenUsed/>
    <w:qFormat/>
    <w:rsid w:val="00802A1E"/>
    <w:pPr>
      <w:keepNext/>
      <w:keepLines/>
      <w:spacing w:before="80" w:after="0"/>
      <w:outlineLvl w:val="5"/>
    </w:pPr>
    <w:rPr>
      <w:rFonts w:asciiTheme="majorHAnsi" w:eastAsiaTheme="majorEastAsia" w:hAnsiTheme="majorHAnsi" w:cstheme="majorBidi"/>
      <w:i/>
      <w:iCs/>
      <w:color w:val="134163" w:themeColor="accent2" w:themeShade="80"/>
      <w:szCs w:val="24"/>
    </w:rPr>
  </w:style>
  <w:style w:type="paragraph" w:styleId="Heading7">
    <w:name w:val="heading 7"/>
    <w:basedOn w:val="Normal"/>
    <w:next w:val="Normal"/>
    <w:link w:val="Heading7Char"/>
    <w:uiPriority w:val="9"/>
    <w:semiHidden/>
    <w:unhideWhenUsed/>
    <w:qFormat/>
    <w:rsid w:val="00802A1E"/>
    <w:pPr>
      <w:keepNext/>
      <w:keepLines/>
      <w:spacing w:before="80" w:after="0"/>
      <w:outlineLvl w:val="6"/>
    </w:pPr>
    <w:rPr>
      <w:rFonts w:asciiTheme="majorHAnsi" w:eastAsiaTheme="majorEastAsia" w:hAnsiTheme="majorHAnsi" w:cstheme="majorBidi"/>
      <w:b/>
      <w:bCs/>
      <w:color w:val="134163" w:themeColor="accent2" w:themeShade="80"/>
      <w:szCs w:val="22"/>
    </w:rPr>
  </w:style>
  <w:style w:type="paragraph" w:styleId="Heading8">
    <w:name w:val="heading 8"/>
    <w:basedOn w:val="Normal"/>
    <w:next w:val="Normal"/>
    <w:link w:val="Heading8Char"/>
    <w:uiPriority w:val="9"/>
    <w:semiHidden/>
    <w:unhideWhenUsed/>
    <w:qFormat/>
    <w:rsid w:val="00802A1E"/>
    <w:pPr>
      <w:keepNext/>
      <w:keepLines/>
      <w:spacing w:before="80" w:after="0"/>
      <w:outlineLvl w:val="7"/>
    </w:pPr>
    <w:rPr>
      <w:rFonts w:asciiTheme="majorHAnsi" w:eastAsiaTheme="majorEastAsia" w:hAnsiTheme="majorHAnsi" w:cstheme="majorBidi"/>
      <w:color w:val="134163" w:themeColor="accent2" w:themeShade="80"/>
      <w:szCs w:val="22"/>
    </w:rPr>
  </w:style>
  <w:style w:type="paragraph" w:styleId="Heading9">
    <w:name w:val="heading 9"/>
    <w:basedOn w:val="Normal"/>
    <w:next w:val="Normal"/>
    <w:link w:val="Heading9Char"/>
    <w:uiPriority w:val="9"/>
    <w:semiHidden/>
    <w:unhideWhenUsed/>
    <w:qFormat/>
    <w:rsid w:val="00802A1E"/>
    <w:pPr>
      <w:keepNext/>
      <w:keepLines/>
      <w:spacing w:before="80" w:after="0"/>
      <w:outlineLvl w:val="8"/>
    </w:pPr>
    <w:rPr>
      <w:rFonts w:asciiTheme="majorHAnsi" w:eastAsiaTheme="majorEastAsia" w:hAnsiTheme="majorHAnsi" w:cstheme="majorBidi"/>
      <w:i/>
      <w:iCs/>
      <w:color w:val="13416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A1E"/>
    <w:pPr>
      <w:spacing w:after="0" w:line="240" w:lineRule="auto"/>
    </w:pPr>
  </w:style>
  <w:style w:type="character" w:customStyle="1" w:styleId="NoSpacingChar">
    <w:name w:val="No Spacing Char"/>
    <w:basedOn w:val="DefaultParagraphFont"/>
    <w:link w:val="NoSpacing"/>
    <w:uiPriority w:val="1"/>
    <w:rsid w:val="00144153"/>
  </w:style>
  <w:style w:type="character" w:customStyle="1" w:styleId="Heading1Char">
    <w:name w:val="Heading 1 Char"/>
    <w:basedOn w:val="DefaultParagraphFont"/>
    <w:link w:val="Heading1"/>
    <w:uiPriority w:val="9"/>
    <w:rsid w:val="0028590B"/>
    <w:rPr>
      <w:rFonts w:ascii="Tahoma" w:eastAsiaTheme="majorEastAsia" w:hAnsi="Tahoma" w:cs="Tahoma"/>
      <w:caps/>
      <w:color w:val="262626" w:themeColor="text1" w:themeTint="D9"/>
      <w:sz w:val="40"/>
      <w:szCs w:val="40"/>
    </w:rPr>
  </w:style>
  <w:style w:type="character" w:customStyle="1" w:styleId="Heading2Char">
    <w:name w:val="Heading 2 Char"/>
    <w:basedOn w:val="DefaultParagraphFont"/>
    <w:link w:val="Heading2"/>
    <w:uiPriority w:val="9"/>
    <w:rsid w:val="00152B9B"/>
    <w:rPr>
      <w:rFonts w:ascii="Tahoma" w:eastAsiaTheme="majorEastAsia" w:hAnsi="Tahoma" w:cs="Tahoma"/>
      <w:color w:val="2683C6" w:themeColor="accent2"/>
      <w:sz w:val="40"/>
      <w:szCs w:val="40"/>
    </w:rPr>
  </w:style>
  <w:style w:type="character" w:customStyle="1" w:styleId="Heading3Char">
    <w:name w:val="Heading 3 Char"/>
    <w:basedOn w:val="DefaultParagraphFont"/>
    <w:link w:val="Heading3"/>
    <w:uiPriority w:val="9"/>
    <w:rsid w:val="007A26F3"/>
    <w:rPr>
      <w:rFonts w:ascii="Tahoma" w:eastAsiaTheme="majorEastAsia" w:hAnsi="Tahoma" w:cs="Tahoma"/>
      <w:sz w:val="32"/>
      <w:szCs w:val="32"/>
    </w:rPr>
  </w:style>
  <w:style w:type="character" w:customStyle="1" w:styleId="Heading4Char">
    <w:name w:val="Heading 4 Char"/>
    <w:basedOn w:val="DefaultParagraphFont"/>
    <w:link w:val="Heading4"/>
    <w:uiPriority w:val="9"/>
    <w:rsid w:val="00CE0AD7"/>
    <w:rPr>
      <w:rFonts w:ascii="Tahoma" w:eastAsiaTheme="majorEastAsia" w:hAnsi="Tahoma" w:cs="Tahoma"/>
      <w:i/>
      <w:iCs/>
      <w:color w:val="134163" w:themeColor="accent2" w:themeShade="80"/>
      <w:sz w:val="28"/>
      <w:szCs w:val="28"/>
    </w:rPr>
  </w:style>
  <w:style w:type="character" w:customStyle="1" w:styleId="Heading5Char">
    <w:name w:val="Heading 5 Char"/>
    <w:basedOn w:val="DefaultParagraphFont"/>
    <w:link w:val="Heading5"/>
    <w:uiPriority w:val="9"/>
    <w:rsid w:val="000030A6"/>
    <w:rPr>
      <w:rFonts w:ascii="Tahoma" w:eastAsiaTheme="majorEastAsia" w:hAnsi="Tahoma"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802A1E"/>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802A1E"/>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802A1E"/>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802A1E"/>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802A1E"/>
    <w:rPr>
      <w:b/>
      <w:bCs/>
      <w:color w:val="404040" w:themeColor="text1" w:themeTint="BF"/>
      <w:sz w:val="16"/>
      <w:szCs w:val="16"/>
    </w:rPr>
  </w:style>
  <w:style w:type="paragraph" w:styleId="Title">
    <w:name w:val="Title"/>
    <w:basedOn w:val="Normal"/>
    <w:next w:val="Normal"/>
    <w:link w:val="TitleChar"/>
    <w:uiPriority w:val="10"/>
    <w:qFormat/>
    <w:rsid w:val="00802A1E"/>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2A1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2A1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2A1E"/>
    <w:rPr>
      <w:caps/>
      <w:color w:val="404040" w:themeColor="text1" w:themeTint="BF"/>
      <w:spacing w:val="20"/>
      <w:sz w:val="28"/>
      <w:szCs w:val="28"/>
    </w:rPr>
  </w:style>
  <w:style w:type="character" w:styleId="Strong">
    <w:name w:val="Strong"/>
    <w:basedOn w:val="DefaultParagraphFont"/>
    <w:uiPriority w:val="22"/>
    <w:qFormat/>
    <w:rsid w:val="00802A1E"/>
    <w:rPr>
      <w:b/>
      <w:bCs/>
    </w:rPr>
  </w:style>
  <w:style w:type="character" w:styleId="Emphasis">
    <w:name w:val="Emphasis"/>
    <w:basedOn w:val="DefaultParagraphFont"/>
    <w:uiPriority w:val="20"/>
    <w:qFormat/>
    <w:rsid w:val="00802A1E"/>
    <w:rPr>
      <w:i/>
      <w:iCs/>
      <w:color w:val="000000" w:themeColor="text1"/>
    </w:rPr>
  </w:style>
  <w:style w:type="paragraph" w:styleId="Quote">
    <w:name w:val="Quote"/>
    <w:basedOn w:val="Normal"/>
    <w:next w:val="Normal"/>
    <w:link w:val="QuoteChar"/>
    <w:uiPriority w:val="29"/>
    <w:qFormat/>
    <w:rsid w:val="00802A1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802A1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2A1E"/>
    <w:pPr>
      <w:pBdr>
        <w:top w:val="single" w:sz="24" w:space="4" w:color="2683C6"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802A1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2A1E"/>
    <w:rPr>
      <w:i/>
      <w:iCs/>
      <w:color w:val="595959" w:themeColor="text1" w:themeTint="A6"/>
    </w:rPr>
  </w:style>
  <w:style w:type="character" w:styleId="IntenseEmphasis">
    <w:name w:val="Intense Emphasis"/>
    <w:basedOn w:val="DefaultParagraphFont"/>
    <w:uiPriority w:val="21"/>
    <w:qFormat/>
    <w:rsid w:val="00802A1E"/>
    <w:rPr>
      <w:b/>
      <w:bCs/>
      <w:i/>
      <w:iCs/>
      <w:caps w:val="0"/>
      <w:smallCaps w:val="0"/>
      <w:strike w:val="0"/>
      <w:dstrike w:val="0"/>
      <w:color w:val="2683C6" w:themeColor="accent2"/>
    </w:rPr>
  </w:style>
  <w:style w:type="character" w:styleId="SubtleReference">
    <w:name w:val="Subtle Reference"/>
    <w:basedOn w:val="DefaultParagraphFont"/>
    <w:uiPriority w:val="31"/>
    <w:qFormat/>
    <w:rsid w:val="00802A1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2A1E"/>
    <w:rPr>
      <w:b/>
      <w:bCs/>
      <w:caps w:val="0"/>
      <w:smallCaps/>
      <w:color w:val="auto"/>
      <w:spacing w:val="0"/>
      <w:u w:val="single"/>
    </w:rPr>
  </w:style>
  <w:style w:type="character" w:styleId="BookTitle">
    <w:name w:val="Book Title"/>
    <w:basedOn w:val="DefaultParagraphFont"/>
    <w:uiPriority w:val="33"/>
    <w:qFormat/>
    <w:rsid w:val="00802A1E"/>
    <w:rPr>
      <w:b/>
      <w:bCs/>
      <w:caps w:val="0"/>
      <w:smallCaps/>
      <w:spacing w:val="0"/>
    </w:rPr>
  </w:style>
  <w:style w:type="paragraph" w:styleId="TOCHeading">
    <w:name w:val="TOC Heading"/>
    <w:basedOn w:val="Heading1"/>
    <w:next w:val="Normal"/>
    <w:uiPriority w:val="39"/>
    <w:semiHidden/>
    <w:unhideWhenUsed/>
    <w:qFormat/>
    <w:rsid w:val="00802A1E"/>
    <w:pPr>
      <w:outlineLvl w:val="9"/>
    </w:pPr>
  </w:style>
  <w:style w:type="table" w:styleId="TableGrid">
    <w:name w:val="Table Grid"/>
    <w:basedOn w:val="TableNormal"/>
    <w:uiPriority w:val="39"/>
    <w:rsid w:val="00B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37FD"/>
    <w:rPr>
      <w:rFonts w:ascii="Tahoma" w:hAnsi="Tahoma"/>
      <w:b w:val="0"/>
      <w:bCs/>
      <w:color w:val="318B70" w:themeColor="accent4" w:themeShade="BF"/>
      <w:sz w:val="21"/>
      <w:u w:val="none"/>
    </w:rPr>
  </w:style>
  <w:style w:type="character" w:styleId="UnresolvedMention">
    <w:name w:val="Unresolved Mention"/>
    <w:basedOn w:val="DefaultParagraphFont"/>
    <w:uiPriority w:val="99"/>
    <w:semiHidden/>
    <w:unhideWhenUsed/>
    <w:rsid w:val="00381B4B"/>
    <w:rPr>
      <w:color w:val="605E5C"/>
      <w:shd w:val="clear" w:color="auto" w:fill="E1DFDD"/>
    </w:rPr>
  </w:style>
  <w:style w:type="paragraph" w:styleId="TOC1">
    <w:name w:val="toc 1"/>
    <w:basedOn w:val="Normal"/>
    <w:next w:val="Normal"/>
    <w:autoRedefine/>
    <w:uiPriority w:val="39"/>
    <w:unhideWhenUsed/>
    <w:rsid w:val="00381B4B"/>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381B4B"/>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381B4B"/>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81B4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81B4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81B4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81B4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81B4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81B4B"/>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D37FD"/>
    <w:rPr>
      <w:rFonts w:ascii="Tahoma" w:hAnsi="Tahoma"/>
      <w:color w:val="1F4429" w:themeColor="accent5" w:themeShade="80"/>
      <w:sz w:val="22"/>
      <w:u w:val="single"/>
    </w:rPr>
  </w:style>
  <w:style w:type="table" w:styleId="GridTable5Dark-Accent2">
    <w:name w:val="Grid Table 5 Dark Accent 2"/>
    <w:basedOn w:val="TableNormal"/>
    <w:uiPriority w:val="50"/>
    <w:rsid w:val="00D30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3-Accent2">
    <w:name w:val="Grid Table 3 Accent 2"/>
    <w:basedOn w:val="TableNormal"/>
    <w:uiPriority w:val="48"/>
    <w:rsid w:val="00D30F0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F4174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4174C"/>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ListParagraph">
    <w:name w:val="List Paragraph"/>
    <w:basedOn w:val="Normal"/>
    <w:uiPriority w:val="34"/>
    <w:qFormat/>
    <w:rsid w:val="003430E4"/>
    <w:pPr>
      <w:ind w:left="720"/>
      <w:contextualSpacing/>
    </w:pPr>
  </w:style>
  <w:style w:type="table" w:styleId="GridTable4-Accent2">
    <w:name w:val="Grid Table 4 Accent 2"/>
    <w:basedOn w:val="TableNormal"/>
    <w:uiPriority w:val="49"/>
    <w:rsid w:val="006934A2"/>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5">
    <w:name w:val="Grid Table 4 Accent 5"/>
    <w:basedOn w:val="TableNormal"/>
    <w:uiPriority w:val="49"/>
    <w:rsid w:val="00585A84"/>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Index1">
    <w:name w:val="index 1"/>
    <w:basedOn w:val="Normal"/>
    <w:next w:val="Normal"/>
    <w:autoRedefine/>
    <w:uiPriority w:val="99"/>
    <w:unhideWhenUsed/>
    <w:rsid w:val="00686393"/>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86393"/>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686393"/>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686393"/>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686393"/>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686393"/>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686393"/>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686393"/>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686393"/>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686393"/>
    <w:pPr>
      <w:spacing w:before="240" w:after="120"/>
      <w:ind w:left="140"/>
    </w:pPr>
    <w:rPr>
      <w:rFonts w:asciiTheme="majorHAnsi" w:hAnsiTheme="majorHAnsi" w:cstheme="majorHAnsi"/>
      <w:b/>
      <w:bCs/>
      <w:sz w:val="28"/>
      <w:szCs w:val="28"/>
    </w:rPr>
  </w:style>
  <w:style w:type="table" w:styleId="PlainTable1">
    <w:name w:val="Plain Table 1"/>
    <w:basedOn w:val="TableNormal"/>
    <w:uiPriority w:val="41"/>
    <w:rsid w:val="006863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847E4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2-Accent6">
    <w:name w:val="Grid Table 2 Accent 6"/>
    <w:basedOn w:val="TableNormal"/>
    <w:uiPriority w:val="47"/>
    <w:rsid w:val="009C1589"/>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customStyle="1" w:styleId="ui-provider">
    <w:name w:val="ui-provider"/>
    <w:basedOn w:val="DefaultParagraphFont"/>
    <w:rsid w:val="001B57B1"/>
  </w:style>
  <w:style w:type="table" w:styleId="GridTable3-Accent6">
    <w:name w:val="Grid Table 3 Accent 6"/>
    <w:basedOn w:val="TableNormal"/>
    <w:uiPriority w:val="48"/>
    <w:rsid w:val="000C11F3"/>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6Colorful-Accent6">
    <w:name w:val="Grid Table 6 Colorful Accent 6"/>
    <w:basedOn w:val="TableNormal"/>
    <w:uiPriority w:val="51"/>
    <w:rsid w:val="000C11F3"/>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Accent6">
    <w:name w:val="Grid Table 5 Dark Accent 6"/>
    <w:basedOn w:val="TableNormal"/>
    <w:uiPriority w:val="50"/>
    <w:rsid w:val="006664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paragraph" w:styleId="Header">
    <w:name w:val="header"/>
    <w:basedOn w:val="Normal"/>
    <w:link w:val="HeaderChar"/>
    <w:uiPriority w:val="99"/>
    <w:unhideWhenUsed/>
    <w:rsid w:val="00551351"/>
    <w:pPr>
      <w:tabs>
        <w:tab w:val="center" w:pos="4680"/>
        <w:tab w:val="right" w:pos="9360"/>
      </w:tabs>
      <w:spacing w:after="0"/>
    </w:pPr>
  </w:style>
  <w:style w:type="character" w:customStyle="1" w:styleId="HeaderChar">
    <w:name w:val="Header Char"/>
    <w:basedOn w:val="DefaultParagraphFont"/>
    <w:link w:val="Header"/>
    <w:uiPriority w:val="99"/>
    <w:rsid w:val="00551351"/>
    <w:rPr>
      <w:rFonts w:ascii="Tahoma" w:hAnsi="Tahoma"/>
      <w:sz w:val="22"/>
    </w:rPr>
  </w:style>
  <w:style w:type="paragraph" w:styleId="Footer">
    <w:name w:val="footer"/>
    <w:basedOn w:val="Normal"/>
    <w:link w:val="FooterChar"/>
    <w:uiPriority w:val="99"/>
    <w:unhideWhenUsed/>
    <w:rsid w:val="00551351"/>
    <w:pPr>
      <w:tabs>
        <w:tab w:val="center" w:pos="4680"/>
        <w:tab w:val="right" w:pos="9360"/>
      </w:tabs>
      <w:spacing w:after="0"/>
    </w:pPr>
  </w:style>
  <w:style w:type="character" w:customStyle="1" w:styleId="FooterChar">
    <w:name w:val="Footer Char"/>
    <w:basedOn w:val="DefaultParagraphFont"/>
    <w:link w:val="Footer"/>
    <w:uiPriority w:val="99"/>
    <w:rsid w:val="00551351"/>
    <w:rPr>
      <w:rFonts w:ascii="Tahoma" w:hAnsi="Tahoma"/>
      <w:sz w:val="22"/>
    </w:rPr>
  </w:style>
  <w:style w:type="table" w:styleId="ListTable1Light-Accent4">
    <w:name w:val="List Table 1 Light Accent 4"/>
    <w:basedOn w:val="TableNormal"/>
    <w:uiPriority w:val="46"/>
    <w:rsid w:val="00A1146B"/>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4">
    <w:name w:val="Grid Table 4 Accent 4"/>
    <w:basedOn w:val="TableNormal"/>
    <w:uiPriority w:val="49"/>
    <w:rsid w:val="00C830F0"/>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character" w:styleId="CommentReference">
    <w:name w:val="annotation reference"/>
    <w:basedOn w:val="DefaultParagraphFont"/>
    <w:uiPriority w:val="99"/>
    <w:semiHidden/>
    <w:unhideWhenUsed/>
    <w:rsid w:val="00DA0932"/>
    <w:rPr>
      <w:sz w:val="16"/>
      <w:szCs w:val="16"/>
    </w:rPr>
  </w:style>
  <w:style w:type="paragraph" w:styleId="CommentText">
    <w:name w:val="annotation text"/>
    <w:basedOn w:val="Normal"/>
    <w:link w:val="CommentTextChar"/>
    <w:uiPriority w:val="99"/>
    <w:unhideWhenUsed/>
    <w:rsid w:val="00DA0932"/>
    <w:rPr>
      <w:sz w:val="20"/>
      <w:szCs w:val="20"/>
    </w:rPr>
  </w:style>
  <w:style w:type="character" w:customStyle="1" w:styleId="CommentTextChar">
    <w:name w:val="Comment Text Char"/>
    <w:basedOn w:val="DefaultParagraphFont"/>
    <w:link w:val="CommentText"/>
    <w:uiPriority w:val="99"/>
    <w:rsid w:val="00DA093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A0932"/>
    <w:rPr>
      <w:b/>
      <w:bCs/>
    </w:rPr>
  </w:style>
  <w:style w:type="character" w:customStyle="1" w:styleId="CommentSubjectChar">
    <w:name w:val="Comment Subject Char"/>
    <w:basedOn w:val="CommentTextChar"/>
    <w:link w:val="CommentSubject"/>
    <w:uiPriority w:val="99"/>
    <w:semiHidden/>
    <w:rsid w:val="00DA0932"/>
    <w:rPr>
      <w:rFonts w:ascii="Tahoma" w:hAnsi="Tahoma"/>
      <w:b/>
      <w:bCs/>
      <w:sz w:val="20"/>
      <w:szCs w:val="20"/>
    </w:rPr>
  </w:style>
  <w:style w:type="character" w:customStyle="1" w:styleId="cf01">
    <w:name w:val="cf01"/>
    <w:basedOn w:val="DefaultParagraphFont"/>
    <w:rsid w:val="00D345A2"/>
    <w:rPr>
      <w:rFonts w:ascii="Segoe UI" w:hAnsi="Segoe UI" w:cs="Segoe UI" w:hint="default"/>
      <w:sz w:val="18"/>
      <w:szCs w:val="18"/>
    </w:rPr>
  </w:style>
  <w:style w:type="paragraph" w:customStyle="1" w:styleId="pf0">
    <w:name w:val="pf0"/>
    <w:basedOn w:val="Normal"/>
    <w:rsid w:val="007D5790"/>
    <w:pPr>
      <w:spacing w:before="100" w:beforeAutospacing="1" w:after="100" w:afterAutospacing="1"/>
    </w:pPr>
    <w:rPr>
      <w:rFonts w:ascii="Times New Roman" w:eastAsia="Times New Roman" w:hAnsi="Times New Roman" w:cs="Times New Roman"/>
      <w:szCs w:val="24"/>
    </w:rPr>
  </w:style>
  <w:style w:type="table" w:styleId="ListTable3-Accent5">
    <w:name w:val="List Table 3 Accent 5"/>
    <w:basedOn w:val="TableNormal"/>
    <w:uiPriority w:val="48"/>
    <w:rsid w:val="00685C82"/>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6Colorful-Accent5">
    <w:name w:val="List Table 6 Colorful Accent 5"/>
    <w:basedOn w:val="TableNormal"/>
    <w:uiPriority w:val="51"/>
    <w:rsid w:val="00A5073A"/>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2">
    <w:name w:val="List Table 1 Light Accent 2"/>
    <w:basedOn w:val="TableNormal"/>
    <w:uiPriority w:val="46"/>
    <w:rsid w:val="00D64EE6"/>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1Light-Accent5">
    <w:name w:val="Grid Table 1 Light Accent 5"/>
    <w:basedOn w:val="TableNormal"/>
    <w:uiPriority w:val="46"/>
    <w:rsid w:val="00664946"/>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D860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WCCCBlue">
    <w:name w:val="WCCCBlue"/>
    <w:basedOn w:val="TableNormal"/>
    <w:uiPriority w:val="99"/>
    <w:rsid w:val="00CD1F9B"/>
    <w:pPr>
      <w:spacing w:after="0" w:line="240" w:lineRule="auto"/>
    </w:pPr>
    <w:rPr>
      <w:rFonts w:ascii="Montserrat Light" w:hAnsi="Montserrat Light"/>
    </w:rPr>
    <w:tblPr>
      <w:tblStyleRowBandSize w:val="1"/>
    </w:tblPr>
  </w:style>
  <w:style w:type="table" w:styleId="GridTable4-Accent1">
    <w:name w:val="Grid Table 4 Accent 1"/>
    <w:basedOn w:val="TableNormal"/>
    <w:uiPriority w:val="49"/>
    <w:rsid w:val="00A201C5"/>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B4733C"/>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864102"/>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5">
    <w:name w:val="List Table 1 Light Accent 5"/>
    <w:basedOn w:val="TableNormal"/>
    <w:uiPriority w:val="46"/>
    <w:rsid w:val="00BC1E42"/>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GridTable4-Accent21">
    <w:name w:val="Grid Table 4 - Accent 21"/>
    <w:basedOn w:val="TableNormal"/>
    <w:next w:val="GridTable4-Accent2"/>
    <w:uiPriority w:val="49"/>
    <w:rsid w:val="009F1ED4"/>
    <w:pPr>
      <w:spacing w:after="0" w:line="240" w:lineRule="auto"/>
    </w:pPr>
    <w:rPr>
      <w:rFonts w:eastAsia="MS PGothic"/>
    </w:rPr>
    <w:tblPr>
      <w:tblStyleRowBandSize w:val="1"/>
      <w:tblStyleColBandSize w:val="1"/>
      <w:tblBorders>
        <w:top w:val="single" w:sz="4" w:space="0" w:color="74B5E4"/>
        <w:left w:val="single" w:sz="4" w:space="0" w:color="74B5E4"/>
        <w:bottom w:val="single" w:sz="4" w:space="0" w:color="74B5E4"/>
        <w:right w:val="single" w:sz="4" w:space="0" w:color="74B5E4"/>
        <w:insideH w:val="single" w:sz="4" w:space="0" w:color="74B5E4"/>
        <w:insideV w:val="single" w:sz="4" w:space="0" w:color="74B5E4"/>
      </w:tblBorders>
    </w:tblPr>
    <w:tblStylePr w:type="firstRow">
      <w:rPr>
        <w:b/>
        <w:bCs/>
        <w:color w:val="FFFFFF"/>
      </w:rPr>
      <w:tblPr/>
      <w:tcPr>
        <w:tcBorders>
          <w:top w:val="single" w:sz="4" w:space="0" w:color="2683C6"/>
          <w:left w:val="single" w:sz="4" w:space="0" w:color="2683C6"/>
          <w:bottom w:val="single" w:sz="4" w:space="0" w:color="2683C6"/>
          <w:right w:val="single" w:sz="4" w:space="0" w:color="2683C6"/>
          <w:insideH w:val="nil"/>
          <w:insideV w:val="nil"/>
        </w:tcBorders>
        <w:shd w:val="clear" w:color="auto" w:fill="2683C6"/>
      </w:tcPr>
    </w:tblStylePr>
    <w:tblStylePr w:type="lastRow">
      <w:rPr>
        <w:b/>
        <w:bCs/>
      </w:rPr>
      <w:tblPr/>
      <w:tcPr>
        <w:tcBorders>
          <w:top w:val="double" w:sz="4" w:space="0" w:color="2683C6"/>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character" w:customStyle="1" w:styleId="normaltextrun">
    <w:name w:val="normaltextrun"/>
    <w:basedOn w:val="DefaultParagraphFont"/>
    <w:rsid w:val="007B2B69"/>
  </w:style>
  <w:style w:type="character" w:customStyle="1" w:styleId="eop">
    <w:name w:val="eop"/>
    <w:basedOn w:val="DefaultParagraphFont"/>
    <w:rsid w:val="007B2B69"/>
  </w:style>
  <w:style w:type="paragraph" w:styleId="BodyText">
    <w:name w:val="Body Text"/>
    <w:basedOn w:val="Normal"/>
    <w:link w:val="BodyTextChar"/>
    <w:uiPriority w:val="1"/>
    <w:qFormat/>
    <w:rsid w:val="008C3D5F"/>
    <w:pPr>
      <w:widowControl w:val="0"/>
      <w:spacing w:after="0"/>
      <w:ind w:left="852"/>
    </w:pPr>
    <w:rPr>
      <w:rFonts w:ascii="Arial" w:eastAsia="Arial" w:hAnsi="Arial"/>
      <w:sz w:val="21"/>
    </w:rPr>
  </w:style>
  <w:style w:type="character" w:customStyle="1" w:styleId="BodyTextChar">
    <w:name w:val="Body Text Char"/>
    <w:basedOn w:val="DefaultParagraphFont"/>
    <w:link w:val="BodyText"/>
    <w:uiPriority w:val="1"/>
    <w:rsid w:val="008C3D5F"/>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65654">
      <w:bodyDiv w:val="1"/>
      <w:marLeft w:val="0"/>
      <w:marRight w:val="0"/>
      <w:marTop w:val="0"/>
      <w:marBottom w:val="0"/>
      <w:divBdr>
        <w:top w:val="none" w:sz="0" w:space="0" w:color="auto"/>
        <w:left w:val="none" w:sz="0" w:space="0" w:color="auto"/>
        <w:bottom w:val="none" w:sz="0" w:space="0" w:color="auto"/>
        <w:right w:val="none" w:sz="0" w:space="0" w:color="auto"/>
      </w:divBdr>
    </w:div>
    <w:div w:id="339308950">
      <w:bodyDiv w:val="1"/>
      <w:marLeft w:val="0"/>
      <w:marRight w:val="0"/>
      <w:marTop w:val="0"/>
      <w:marBottom w:val="0"/>
      <w:divBdr>
        <w:top w:val="none" w:sz="0" w:space="0" w:color="auto"/>
        <w:left w:val="none" w:sz="0" w:space="0" w:color="auto"/>
        <w:bottom w:val="none" w:sz="0" w:space="0" w:color="auto"/>
        <w:right w:val="none" w:sz="0" w:space="0" w:color="auto"/>
      </w:divBdr>
      <w:divsChild>
        <w:div w:id="128599212">
          <w:marLeft w:val="0"/>
          <w:marRight w:val="0"/>
          <w:marTop w:val="0"/>
          <w:marBottom w:val="0"/>
          <w:divBdr>
            <w:top w:val="none" w:sz="0" w:space="0" w:color="auto"/>
            <w:left w:val="none" w:sz="0" w:space="0" w:color="auto"/>
            <w:bottom w:val="none" w:sz="0" w:space="0" w:color="auto"/>
            <w:right w:val="none" w:sz="0" w:space="0" w:color="auto"/>
          </w:divBdr>
        </w:div>
        <w:div w:id="1361931041">
          <w:marLeft w:val="0"/>
          <w:marRight w:val="0"/>
          <w:marTop w:val="0"/>
          <w:marBottom w:val="0"/>
          <w:divBdr>
            <w:top w:val="none" w:sz="0" w:space="0" w:color="auto"/>
            <w:left w:val="none" w:sz="0" w:space="0" w:color="auto"/>
            <w:bottom w:val="none" w:sz="0" w:space="0" w:color="auto"/>
            <w:right w:val="none" w:sz="0" w:space="0" w:color="auto"/>
          </w:divBdr>
        </w:div>
      </w:divsChild>
    </w:div>
    <w:div w:id="543755297">
      <w:bodyDiv w:val="1"/>
      <w:marLeft w:val="0"/>
      <w:marRight w:val="0"/>
      <w:marTop w:val="0"/>
      <w:marBottom w:val="0"/>
      <w:divBdr>
        <w:top w:val="none" w:sz="0" w:space="0" w:color="auto"/>
        <w:left w:val="none" w:sz="0" w:space="0" w:color="auto"/>
        <w:bottom w:val="none" w:sz="0" w:space="0" w:color="auto"/>
        <w:right w:val="none" w:sz="0" w:space="0" w:color="auto"/>
      </w:divBdr>
      <w:divsChild>
        <w:div w:id="21636074">
          <w:marLeft w:val="0"/>
          <w:marRight w:val="0"/>
          <w:marTop w:val="0"/>
          <w:marBottom w:val="0"/>
          <w:divBdr>
            <w:top w:val="none" w:sz="0" w:space="0" w:color="auto"/>
            <w:left w:val="none" w:sz="0" w:space="0" w:color="auto"/>
            <w:bottom w:val="none" w:sz="0" w:space="0" w:color="auto"/>
            <w:right w:val="none" w:sz="0" w:space="0" w:color="auto"/>
          </w:divBdr>
          <w:divsChild>
            <w:div w:id="626860087">
              <w:marLeft w:val="0"/>
              <w:marRight w:val="0"/>
              <w:marTop w:val="0"/>
              <w:marBottom w:val="0"/>
              <w:divBdr>
                <w:top w:val="none" w:sz="0" w:space="0" w:color="auto"/>
                <w:left w:val="none" w:sz="0" w:space="0" w:color="auto"/>
                <w:bottom w:val="none" w:sz="0" w:space="0" w:color="auto"/>
                <w:right w:val="none" w:sz="0" w:space="0" w:color="auto"/>
              </w:divBdr>
            </w:div>
          </w:divsChild>
        </w:div>
        <w:div w:id="60101809">
          <w:marLeft w:val="0"/>
          <w:marRight w:val="0"/>
          <w:marTop w:val="0"/>
          <w:marBottom w:val="0"/>
          <w:divBdr>
            <w:top w:val="none" w:sz="0" w:space="0" w:color="auto"/>
            <w:left w:val="none" w:sz="0" w:space="0" w:color="auto"/>
            <w:bottom w:val="none" w:sz="0" w:space="0" w:color="auto"/>
            <w:right w:val="none" w:sz="0" w:space="0" w:color="auto"/>
          </w:divBdr>
          <w:divsChild>
            <w:div w:id="1412198354">
              <w:marLeft w:val="0"/>
              <w:marRight w:val="0"/>
              <w:marTop w:val="0"/>
              <w:marBottom w:val="0"/>
              <w:divBdr>
                <w:top w:val="none" w:sz="0" w:space="0" w:color="auto"/>
                <w:left w:val="none" w:sz="0" w:space="0" w:color="auto"/>
                <w:bottom w:val="none" w:sz="0" w:space="0" w:color="auto"/>
                <w:right w:val="none" w:sz="0" w:space="0" w:color="auto"/>
              </w:divBdr>
            </w:div>
          </w:divsChild>
        </w:div>
        <w:div w:id="133497189">
          <w:marLeft w:val="0"/>
          <w:marRight w:val="0"/>
          <w:marTop w:val="0"/>
          <w:marBottom w:val="0"/>
          <w:divBdr>
            <w:top w:val="none" w:sz="0" w:space="0" w:color="auto"/>
            <w:left w:val="none" w:sz="0" w:space="0" w:color="auto"/>
            <w:bottom w:val="none" w:sz="0" w:space="0" w:color="auto"/>
            <w:right w:val="none" w:sz="0" w:space="0" w:color="auto"/>
          </w:divBdr>
          <w:divsChild>
            <w:div w:id="58022592">
              <w:marLeft w:val="0"/>
              <w:marRight w:val="0"/>
              <w:marTop w:val="0"/>
              <w:marBottom w:val="0"/>
              <w:divBdr>
                <w:top w:val="none" w:sz="0" w:space="0" w:color="auto"/>
                <w:left w:val="none" w:sz="0" w:space="0" w:color="auto"/>
                <w:bottom w:val="none" w:sz="0" w:space="0" w:color="auto"/>
                <w:right w:val="none" w:sz="0" w:space="0" w:color="auto"/>
              </w:divBdr>
            </w:div>
          </w:divsChild>
        </w:div>
        <w:div w:id="156113488">
          <w:marLeft w:val="0"/>
          <w:marRight w:val="0"/>
          <w:marTop w:val="0"/>
          <w:marBottom w:val="0"/>
          <w:divBdr>
            <w:top w:val="none" w:sz="0" w:space="0" w:color="auto"/>
            <w:left w:val="none" w:sz="0" w:space="0" w:color="auto"/>
            <w:bottom w:val="none" w:sz="0" w:space="0" w:color="auto"/>
            <w:right w:val="none" w:sz="0" w:space="0" w:color="auto"/>
          </w:divBdr>
          <w:divsChild>
            <w:div w:id="1084182694">
              <w:marLeft w:val="0"/>
              <w:marRight w:val="0"/>
              <w:marTop w:val="0"/>
              <w:marBottom w:val="0"/>
              <w:divBdr>
                <w:top w:val="none" w:sz="0" w:space="0" w:color="auto"/>
                <w:left w:val="none" w:sz="0" w:space="0" w:color="auto"/>
                <w:bottom w:val="none" w:sz="0" w:space="0" w:color="auto"/>
                <w:right w:val="none" w:sz="0" w:space="0" w:color="auto"/>
              </w:divBdr>
            </w:div>
          </w:divsChild>
        </w:div>
        <w:div w:id="160438945">
          <w:marLeft w:val="0"/>
          <w:marRight w:val="0"/>
          <w:marTop w:val="0"/>
          <w:marBottom w:val="0"/>
          <w:divBdr>
            <w:top w:val="none" w:sz="0" w:space="0" w:color="auto"/>
            <w:left w:val="none" w:sz="0" w:space="0" w:color="auto"/>
            <w:bottom w:val="none" w:sz="0" w:space="0" w:color="auto"/>
            <w:right w:val="none" w:sz="0" w:space="0" w:color="auto"/>
          </w:divBdr>
          <w:divsChild>
            <w:div w:id="1308783371">
              <w:marLeft w:val="0"/>
              <w:marRight w:val="0"/>
              <w:marTop w:val="0"/>
              <w:marBottom w:val="0"/>
              <w:divBdr>
                <w:top w:val="none" w:sz="0" w:space="0" w:color="auto"/>
                <w:left w:val="none" w:sz="0" w:space="0" w:color="auto"/>
                <w:bottom w:val="none" w:sz="0" w:space="0" w:color="auto"/>
                <w:right w:val="none" w:sz="0" w:space="0" w:color="auto"/>
              </w:divBdr>
            </w:div>
          </w:divsChild>
        </w:div>
        <w:div w:id="226575768">
          <w:marLeft w:val="0"/>
          <w:marRight w:val="0"/>
          <w:marTop w:val="0"/>
          <w:marBottom w:val="0"/>
          <w:divBdr>
            <w:top w:val="none" w:sz="0" w:space="0" w:color="auto"/>
            <w:left w:val="none" w:sz="0" w:space="0" w:color="auto"/>
            <w:bottom w:val="none" w:sz="0" w:space="0" w:color="auto"/>
            <w:right w:val="none" w:sz="0" w:space="0" w:color="auto"/>
          </w:divBdr>
          <w:divsChild>
            <w:div w:id="1347639569">
              <w:marLeft w:val="0"/>
              <w:marRight w:val="0"/>
              <w:marTop w:val="0"/>
              <w:marBottom w:val="0"/>
              <w:divBdr>
                <w:top w:val="none" w:sz="0" w:space="0" w:color="auto"/>
                <w:left w:val="none" w:sz="0" w:space="0" w:color="auto"/>
                <w:bottom w:val="none" w:sz="0" w:space="0" w:color="auto"/>
                <w:right w:val="none" w:sz="0" w:space="0" w:color="auto"/>
              </w:divBdr>
            </w:div>
          </w:divsChild>
        </w:div>
        <w:div w:id="267202092">
          <w:marLeft w:val="0"/>
          <w:marRight w:val="0"/>
          <w:marTop w:val="0"/>
          <w:marBottom w:val="0"/>
          <w:divBdr>
            <w:top w:val="none" w:sz="0" w:space="0" w:color="auto"/>
            <w:left w:val="none" w:sz="0" w:space="0" w:color="auto"/>
            <w:bottom w:val="none" w:sz="0" w:space="0" w:color="auto"/>
            <w:right w:val="none" w:sz="0" w:space="0" w:color="auto"/>
          </w:divBdr>
          <w:divsChild>
            <w:div w:id="244650763">
              <w:marLeft w:val="0"/>
              <w:marRight w:val="0"/>
              <w:marTop w:val="0"/>
              <w:marBottom w:val="0"/>
              <w:divBdr>
                <w:top w:val="none" w:sz="0" w:space="0" w:color="auto"/>
                <w:left w:val="none" w:sz="0" w:space="0" w:color="auto"/>
                <w:bottom w:val="none" w:sz="0" w:space="0" w:color="auto"/>
                <w:right w:val="none" w:sz="0" w:space="0" w:color="auto"/>
              </w:divBdr>
            </w:div>
          </w:divsChild>
        </w:div>
        <w:div w:id="392433497">
          <w:marLeft w:val="0"/>
          <w:marRight w:val="0"/>
          <w:marTop w:val="0"/>
          <w:marBottom w:val="0"/>
          <w:divBdr>
            <w:top w:val="none" w:sz="0" w:space="0" w:color="auto"/>
            <w:left w:val="none" w:sz="0" w:space="0" w:color="auto"/>
            <w:bottom w:val="none" w:sz="0" w:space="0" w:color="auto"/>
            <w:right w:val="none" w:sz="0" w:space="0" w:color="auto"/>
          </w:divBdr>
          <w:divsChild>
            <w:div w:id="1687518130">
              <w:marLeft w:val="0"/>
              <w:marRight w:val="0"/>
              <w:marTop w:val="0"/>
              <w:marBottom w:val="0"/>
              <w:divBdr>
                <w:top w:val="none" w:sz="0" w:space="0" w:color="auto"/>
                <w:left w:val="none" w:sz="0" w:space="0" w:color="auto"/>
                <w:bottom w:val="none" w:sz="0" w:space="0" w:color="auto"/>
                <w:right w:val="none" w:sz="0" w:space="0" w:color="auto"/>
              </w:divBdr>
            </w:div>
          </w:divsChild>
        </w:div>
        <w:div w:id="411003622">
          <w:marLeft w:val="0"/>
          <w:marRight w:val="0"/>
          <w:marTop w:val="0"/>
          <w:marBottom w:val="0"/>
          <w:divBdr>
            <w:top w:val="none" w:sz="0" w:space="0" w:color="auto"/>
            <w:left w:val="none" w:sz="0" w:space="0" w:color="auto"/>
            <w:bottom w:val="none" w:sz="0" w:space="0" w:color="auto"/>
            <w:right w:val="none" w:sz="0" w:space="0" w:color="auto"/>
          </w:divBdr>
          <w:divsChild>
            <w:div w:id="206601148">
              <w:marLeft w:val="0"/>
              <w:marRight w:val="0"/>
              <w:marTop w:val="0"/>
              <w:marBottom w:val="0"/>
              <w:divBdr>
                <w:top w:val="none" w:sz="0" w:space="0" w:color="auto"/>
                <w:left w:val="none" w:sz="0" w:space="0" w:color="auto"/>
                <w:bottom w:val="none" w:sz="0" w:space="0" w:color="auto"/>
                <w:right w:val="none" w:sz="0" w:space="0" w:color="auto"/>
              </w:divBdr>
            </w:div>
          </w:divsChild>
        </w:div>
        <w:div w:id="430859480">
          <w:marLeft w:val="0"/>
          <w:marRight w:val="0"/>
          <w:marTop w:val="0"/>
          <w:marBottom w:val="0"/>
          <w:divBdr>
            <w:top w:val="none" w:sz="0" w:space="0" w:color="auto"/>
            <w:left w:val="none" w:sz="0" w:space="0" w:color="auto"/>
            <w:bottom w:val="none" w:sz="0" w:space="0" w:color="auto"/>
            <w:right w:val="none" w:sz="0" w:space="0" w:color="auto"/>
          </w:divBdr>
          <w:divsChild>
            <w:div w:id="1429307335">
              <w:marLeft w:val="0"/>
              <w:marRight w:val="0"/>
              <w:marTop w:val="0"/>
              <w:marBottom w:val="0"/>
              <w:divBdr>
                <w:top w:val="none" w:sz="0" w:space="0" w:color="auto"/>
                <w:left w:val="none" w:sz="0" w:space="0" w:color="auto"/>
                <w:bottom w:val="none" w:sz="0" w:space="0" w:color="auto"/>
                <w:right w:val="none" w:sz="0" w:space="0" w:color="auto"/>
              </w:divBdr>
            </w:div>
          </w:divsChild>
        </w:div>
        <w:div w:id="478959375">
          <w:marLeft w:val="0"/>
          <w:marRight w:val="0"/>
          <w:marTop w:val="0"/>
          <w:marBottom w:val="0"/>
          <w:divBdr>
            <w:top w:val="none" w:sz="0" w:space="0" w:color="auto"/>
            <w:left w:val="none" w:sz="0" w:space="0" w:color="auto"/>
            <w:bottom w:val="none" w:sz="0" w:space="0" w:color="auto"/>
            <w:right w:val="none" w:sz="0" w:space="0" w:color="auto"/>
          </w:divBdr>
          <w:divsChild>
            <w:div w:id="1866558245">
              <w:marLeft w:val="0"/>
              <w:marRight w:val="0"/>
              <w:marTop w:val="0"/>
              <w:marBottom w:val="0"/>
              <w:divBdr>
                <w:top w:val="none" w:sz="0" w:space="0" w:color="auto"/>
                <w:left w:val="none" w:sz="0" w:space="0" w:color="auto"/>
                <w:bottom w:val="none" w:sz="0" w:space="0" w:color="auto"/>
                <w:right w:val="none" w:sz="0" w:space="0" w:color="auto"/>
              </w:divBdr>
            </w:div>
          </w:divsChild>
        </w:div>
        <w:div w:id="481969257">
          <w:marLeft w:val="0"/>
          <w:marRight w:val="0"/>
          <w:marTop w:val="0"/>
          <w:marBottom w:val="0"/>
          <w:divBdr>
            <w:top w:val="none" w:sz="0" w:space="0" w:color="auto"/>
            <w:left w:val="none" w:sz="0" w:space="0" w:color="auto"/>
            <w:bottom w:val="none" w:sz="0" w:space="0" w:color="auto"/>
            <w:right w:val="none" w:sz="0" w:space="0" w:color="auto"/>
          </w:divBdr>
          <w:divsChild>
            <w:div w:id="2117213146">
              <w:marLeft w:val="0"/>
              <w:marRight w:val="0"/>
              <w:marTop w:val="0"/>
              <w:marBottom w:val="0"/>
              <w:divBdr>
                <w:top w:val="none" w:sz="0" w:space="0" w:color="auto"/>
                <w:left w:val="none" w:sz="0" w:space="0" w:color="auto"/>
                <w:bottom w:val="none" w:sz="0" w:space="0" w:color="auto"/>
                <w:right w:val="none" w:sz="0" w:space="0" w:color="auto"/>
              </w:divBdr>
            </w:div>
          </w:divsChild>
        </w:div>
        <w:div w:id="595946034">
          <w:marLeft w:val="0"/>
          <w:marRight w:val="0"/>
          <w:marTop w:val="0"/>
          <w:marBottom w:val="0"/>
          <w:divBdr>
            <w:top w:val="none" w:sz="0" w:space="0" w:color="auto"/>
            <w:left w:val="none" w:sz="0" w:space="0" w:color="auto"/>
            <w:bottom w:val="none" w:sz="0" w:space="0" w:color="auto"/>
            <w:right w:val="none" w:sz="0" w:space="0" w:color="auto"/>
          </w:divBdr>
          <w:divsChild>
            <w:div w:id="1744141545">
              <w:marLeft w:val="0"/>
              <w:marRight w:val="0"/>
              <w:marTop w:val="0"/>
              <w:marBottom w:val="0"/>
              <w:divBdr>
                <w:top w:val="none" w:sz="0" w:space="0" w:color="auto"/>
                <w:left w:val="none" w:sz="0" w:space="0" w:color="auto"/>
                <w:bottom w:val="none" w:sz="0" w:space="0" w:color="auto"/>
                <w:right w:val="none" w:sz="0" w:space="0" w:color="auto"/>
              </w:divBdr>
            </w:div>
          </w:divsChild>
        </w:div>
        <w:div w:id="598948152">
          <w:marLeft w:val="0"/>
          <w:marRight w:val="0"/>
          <w:marTop w:val="0"/>
          <w:marBottom w:val="0"/>
          <w:divBdr>
            <w:top w:val="none" w:sz="0" w:space="0" w:color="auto"/>
            <w:left w:val="none" w:sz="0" w:space="0" w:color="auto"/>
            <w:bottom w:val="none" w:sz="0" w:space="0" w:color="auto"/>
            <w:right w:val="none" w:sz="0" w:space="0" w:color="auto"/>
          </w:divBdr>
          <w:divsChild>
            <w:div w:id="1438521190">
              <w:marLeft w:val="0"/>
              <w:marRight w:val="0"/>
              <w:marTop w:val="0"/>
              <w:marBottom w:val="0"/>
              <w:divBdr>
                <w:top w:val="none" w:sz="0" w:space="0" w:color="auto"/>
                <w:left w:val="none" w:sz="0" w:space="0" w:color="auto"/>
                <w:bottom w:val="none" w:sz="0" w:space="0" w:color="auto"/>
                <w:right w:val="none" w:sz="0" w:space="0" w:color="auto"/>
              </w:divBdr>
            </w:div>
          </w:divsChild>
        </w:div>
        <w:div w:id="624966108">
          <w:marLeft w:val="0"/>
          <w:marRight w:val="0"/>
          <w:marTop w:val="0"/>
          <w:marBottom w:val="0"/>
          <w:divBdr>
            <w:top w:val="none" w:sz="0" w:space="0" w:color="auto"/>
            <w:left w:val="none" w:sz="0" w:space="0" w:color="auto"/>
            <w:bottom w:val="none" w:sz="0" w:space="0" w:color="auto"/>
            <w:right w:val="none" w:sz="0" w:space="0" w:color="auto"/>
          </w:divBdr>
          <w:divsChild>
            <w:div w:id="186480466">
              <w:marLeft w:val="0"/>
              <w:marRight w:val="0"/>
              <w:marTop w:val="0"/>
              <w:marBottom w:val="0"/>
              <w:divBdr>
                <w:top w:val="none" w:sz="0" w:space="0" w:color="auto"/>
                <w:left w:val="none" w:sz="0" w:space="0" w:color="auto"/>
                <w:bottom w:val="none" w:sz="0" w:space="0" w:color="auto"/>
                <w:right w:val="none" w:sz="0" w:space="0" w:color="auto"/>
              </w:divBdr>
            </w:div>
          </w:divsChild>
        </w:div>
        <w:div w:id="667288760">
          <w:marLeft w:val="0"/>
          <w:marRight w:val="0"/>
          <w:marTop w:val="0"/>
          <w:marBottom w:val="0"/>
          <w:divBdr>
            <w:top w:val="none" w:sz="0" w:space="0" w:color="auto"/>
            <w:left w:val="none" w:sz="0" w:space="0" w:color="auto"/>
            <w:bottom w:val="none" w:sz="0" w:space="0" w:color="auto"/>
            <w:right w:val="none" w:sz="0" w:space="0" w:color="auto"/>
          </w:divBdr>
          <w:divsChild>
            <w:div w:id="215438296">
              <w:marLeft w:val="0"/>
              <w:marRight w:val="0"/>
              <w:marTop w:val="0"/>
              <w:marBottom w:val="0"/>
              <w:divBdr>
                <w:top w:val="none" w:sz="0" w:space="0" w:color="auto"/>
                <w:left w:val="none" w:sz="0" w:space="0" w:color="auto"/>
                <w:bottom w:val="none" w:sz="0" w:space="0" w:color="auto"/>
                <w:right w:val="none" w:sz="0" w:space="0" w:color="auto"/>
              </w:divBdr>
            </w:div>
          </w:divsChild>
        </w:div>
        <w:div w:id="682129422">
          <w:marLeft w:val="0"/>
          <w:marRight w:val="0"/>
          <w:marTop w:val="0"/>
          <w:marBottom w:val="0"/>
          <w:divBdr>
            <w:top w:val="none" w:sz="0" w:space="0" w:color="auto"/>
            <w:left w:val="none" w:sz="0" w:space="0" w:color="auto"/>
            <w:bottom w:val="none" w:sz="0" w:space="0" w:color="auto"/>
            <w:right w:val="none" w:sz="0" w:space="0" w:color="auto"/>
          </w:divBdr>
          <w:divsChild>
            <w:div w:id="1866283106">
              <w:marLeft w:val="0"/>
              <w:marRight w:val="0"/>
              <w:marTop w:val="0"/>
              <w:marBottom w:val="0"/>
              <w:divBdr>
                <w:top w:val="none" w:sz="0" w:space="0" w:color="auto"/>
                <w:left w:val="none" w:sz="0" w:space="0" w:color="auto"/>
                <w:bottom w:val="none" w:sz="0" w:space="0" w:color="auto"/>
                <w:right w:val="none" w:sz="0" w:space="0" w:color="auto"/>
              </w:divBdr>
            </w:div>
          </w:divsChild>
        </w:div>
        <w:div w:id="686180778">
          <w:marLeft w:val="0"/>
          <w:marRight w:val="0"/>
          <w:marTop w:val="0"/>
          <w:marBottom w:val="0"/>
          <w:divBdr>
            <w:top w:val="none" w:sz="0" w:space="0" w:color="auto"/>
            <w:left w:val="none" w:sz="0" w:space="0" w:color="auto"/>
            <w:bottom w:val="none" w:sz="0" w:space="0" w:color="auto"/>
            <w:right w:val="none" w:sz="0" w:space="0" w:color="auto"/>
          </w:divBdr>
          <w:divsChild>
            <w:div w:id="2076076330">
              <w:marLeft w:val="0"/>
              <w:marRight w:val="0"/>
              <w:marTop w:val="0"/>
              <w:marBottom w:val="0"/>
              <w:divBdr>
                <w:top w:val="none" w:sz="0" w:space="0" w:color="auto"/>
                <w:left w:val="none" w:sz="0" w:space="0" w:color="auto"/>
                <w:bottom w:val="none" w:sz="0" w:space="0" w:color="auto"/>
                <w:right w:val="none" w:sz="0" w:space="0" w:color="auto"/>
              </w:divBdr>
            </w:div>
          </w:divsChild>
        </w:div>
        <w:div w:id="719979169">
          <w:marLeft w:val="0"/>
          <w:marRight w:val="0"/>
          <w:marTop w:val="0"/>
          <w:marBottom w:val="0"/>
          <w:divBdr>
            <w:top w:val="none" w:sz="0" w:space="0" w:color="auto"/>
            <w:left w:val="none" w:sz="0" w:space="0" w:color="auto"/>
            <w:bottom w:val="none" w:sz="0" w:space="0" w:color="auto"/>
            <w:right w:val="none" w:sz="0" w:space="0" w:color="auto"/>
          </w:divBdr>
          <w:divsChild>
            <w:div w:id="942494503">
              <w:marLeft w:val="0"/>
              <w:marRight w:val="0"/>
              <w:marTop w:val="0"/>
              <w:marBottom w:val="0"/>
              <w:divBdr>
                <w:top w:val="none" w:sz="0" w:space="0" w:color="auto"/>
                <w:left w:val="none" w:sz="0" w:space="0" w:color="auto"/>
                <w:bottom w:val="none" w:sz="0" w:space="0" w:color="auto"/>
                <w:right w:val="none" w:sz="0" w:space="0" w:color="auto"/>
              </w:divBdr>
            </w:div>
          </w:divsChild>
        </w:div>
        <w:div w:id="726798669">
          <w:marLeft w:val="0"/>
          <w:marRight w:val="0"/>
          <w:marTop w:val="0"/>
          <w:marBottom w:val="0"/>
          <w:divBdr>
            <w:top w:val="none" w:sz="0" w:space="0" w:color="auto"/>
            <w:left w:val="none" w:sz="0" w:space="0" w:color="auto"/>
            <w:bottom w:val="none" w:sz="0" w:space="0" w:color="auto"/>
            <w:right w:val="none" w:sz="0" w:space="0" w:color="auto"/>
          </w:divBdr>
          <w:divsChild>
            <w:div w:id="1802847815">
              <w:marLeft w:val="0"/>
              <w:marRight w:val="0"/>
              <w:marTop w:val="0"/>
              <w:marBottom w:val="0"/>
              <w:divBdr>
                <w:top w:val="none" w:sz="0" w:space="0" w:color="auto"/>
                <w:left w:val="none" w:sz="0" w:space="0" w:color="auto"/>
                <w:bottom w:val="none" w:sz="0" w:space="0" w:color="auto"/>
                <w:right w:val="none" w:sz="0" w:space="0" w:color="auto"/>
              </w:divBdr>
            </w:div>
          </w:divsChild>
        </w:div>
        <w:div w:id="734553002">
          <w:marLeft w:val="0"/>
          <w:marRight w:val="0"/>
          <w:marTop w:val="0"/>
          <w:marBottom w:val="0"/>
          <w:divBdr>
            <w:top w:val="none" w:sz="0" w:space="0" w:color="auto"/>
            <w:left w:val="none" w:sz="0" w:space="0" w:color="auto"/>
            <w:bottom w:val="none" w:sz="0" w:space="0" w:color="auto"/>
            <w:right w:val="none" w:sz="0" w:space="0" w:color="auto"/>
          </w:divBdr>
          <w:divsChild>
            <w:div w:id="1747143162">
              <w:marLeft w:val="0"/>
              <w:marRight w:val="0"/>
              <w:marTop w:val="0"/>
              <w:marBottom w:val="0"/>
              <w:divBdr>
                <w:top w:val="none" w:sz="0" w:space="0" w:color="auto"/>
                <w:left w:val="none" w:sz="0" w:space="0" w:color="auto"/>
                <w:bottom w:val="none" w:sz="0" w:space="0" w:color="auto"/>
                <w:right w:val="none" w:sz="0" w:space="0" w:color="auto"/>
              </w:divBdr>
            </w:div>
          </w:divsChild>
        </w:div>
        <w:div w:id="745343806">
          <w:marLeft w:val="0"/>
          <w:marRight w:val="0"/>
          <w:marTop w:val="0"/>
          <w:marBottom w:val="0"/>
          <w:divBdr>
            <w:top w:val="none" w:sz="0" w:space="0" w:color="auto"/>
            <w:left w:val="none" w:sz="0" w:space="0" w:color="auto"/>
            <w:bottom w:val="none" w:sz="0" w:space="0" w:color="auto"/>
            <w:right w:val="none" w:sz="0" w:space="0" w:color="auto"/>
          </w:divBdr>
          <w:divsChild>
            <w:div w:id="182404919">
              <w:marLeft w:val="0"/>
              <w:marRight w:val="0"/>
              <w:marTop w:val="0"/>
              <w:marBottom w:val="0"/>
              <w:divBdr>
                <w:top w:val="none" w:sz="0" w:space="0" w:color="auto"/>
                <w:left w:val="none" w:sz="0" w:space="0" w:color="auto"/>
                <w:bottom w:val="none" w:sz="0" w:space="0" w:color="auto"/>
                <w:right w:val="none" w:sz="0" w:space="0" w:color="auto"/>
              </w:divBdr>
            </w:div>
          </w:divsChild>
        </w:div>
        <w:div w:id="763645818">
          <w:marLeft w:val="0"/>
          <w:marRight w:val="0"/>
          <w:marTop w:val="0"/>
          <w:marBottom w:val="0"/>
          <w:divBdr>
            <w:top w:val="none" w:sz="0" w:space="0" w:color="auto"/>
            <w:left w:val="none" w:sz="0" w:space="0" w:color="auto"/>
            <w:bottom w:val="none" w:sz="0" w:space="0" w:color="auto"/>
            <w:right w:val="none" w:sz="0" w:space="0" w:color="auto"/>
          </w:divBdr>
          <w:divsChild>
            <w:div w:id="375815902">
              <w:marLeft w:val="0"/>
              <w:marRight w:val="0"/>
              <w:marTop w:val="0"/>
              <w:marBottom w:val="0"/>
              <w:divBdr>
                <w:top w:val="none" w:sz="0" w:space="0" w:color="auto"/>
                <w:left w:val="none" w:sz="0" w:space="0" w:color="auto"/>
                <w:bottom w:val="none" w:sz="0" w:space="0" w:color="auto"/>
                <w:right w:val="none" w:sz="0" w:space="0" w:color="auto"/>
              </w:divBdr>
            </w:div>
          </w:divsChild>
        </w:div>
        <w:div w:id="837504693">
          <w:marLeft w:val="0"/>
          <w:marRight w:val="0"/>
          <w:marTop w:val="0"/>
          <w:marBottom w:val="0"/>
          <w:divBdr>
            <w:top w:val="none" w:sz="0" w:space="0" w:color="auto"/>
            <w:left w:val="none" w:sz="0" w:space="0" w:color="auto"/>
            <w:bottom w:val="none" w:sz="0" w:space="0" w:color="auto"/>
            <w:right w:val="none" w:sz="0" w:space="0" w:color="auto"/>
          </w:divBdr>
          <w:divsChild>
            <w:div w:id="487789771">
              <w:marLeft w:val="0"/>
              <w:marRight w:val="0"/>
              <w:marTop w:val="0"/>
              <w:marBottom w:val="0"/>
              <w:divBdr>
                <w:top w:val="none" w:sz="0" w:space="0" w:color="auto"/>
                <w:left w:val="none" w:sz="0" w:space="0" w:color="auto"/>
                <w:bottom w:val="none" w:sz="0" w:space="0" w:color="auto"/>
                <w:right w:val="none" w:sz="0" w:space="0" w:color="auto"/>
              </w:divBdr>
            </w:div>
          </w:divsChild>
        </w:div>
        <w:div w:id="858199426">
          <w:marLeft w:val="0"/>
          <w:marRight w:val="0"/>
          <w:marTop w:val="0"/>
          <w:marBottom w:val="0"/>
          <w:divBdr>
            <w:top w:val="none" w:sz="0" w:space="0" w:color="auto"/>
            <w:left w:val="none" w:sz="0" w:space="0" w:color="auto"/>
            <w:bottom w:val="none" w:sz="0" w:space="0" w:color="auto"/>
            <w:right w:val="none" w:sz="0" w:space="0" w:color="auto"/>
          </w:divBdr>
          <w:divsChild>
            <w:div w:id="1866560211">
              <w:marLeft w:val="0"/>
              <w:marRight w:val="0"/>
              <w:marTop w:val="0"/>
              <w:marBottom w:val="0"/>
              <w:divBdr>
                <w:top w:val="none" w:sz="0" w:space="0" w:color="auto"/>
                <w:left w:val="none" w:sz="0" w:space="0" w:color="auto"/>
                <w:bottom w:val="none" w:sz="0" w:space="0" w:color="auto"/>
                <w:right w:val="none" w:sz="0" w:space="0" w:color="auto"/>
              </w:divBdr>
            </w:div>
          </w:divsChild>
        </w:div>
        <w:div w:id="869608344">
          <w:marLeft w:val="0"/>
          <w:marRight w:val="0"/>
          <w:marTop w:val="0"/>
          <w:marBottom w:val="0"/>
          <w:divBdr>
            <w:top w:val="none" w:sz="0" w:space="0" w:color="auto"/>
            <w:left w:val="none" w:sz="0" w:space="0" w:color="auto"/>
            <w:bottom w:val="none" w:sz="0" w:space="0" w:color="auto"/>
            <w:right w:val="none" w:sz="0" w:space="0" w:color="auto"/>
          </w:divBdr>
          <w:divsChild>
            <w:div w:id="629625933">
              <w:marLeft w:val="0"/>
              <w:marRight w:val="0"/>
              <w:marTop w:val="0"/>
              <w:marBottom w:val="0"/>
              <w:divBdr>
                <w:top w:val="none" w:sz="0" w:space="0" w:color="auto"/>
                <w:left w:val="none" w:sz="0" w:space="0" w:color="auto"/>
                <w:bottom w:val="none" w:sz="0" w:space="0" w:color="auto"/>
                <w:right w:val="none" w:sz="0" w:space="0" w:color="auto"/>
              </w:divBdr>
            </w:div>
          </w:divsChild>
        </w:div>
        <w:div w:id="954561249">
          <w:marLeft w:val="0"/>
          <w:marRight w:val="0"/>
          <w:marTop w:val="0"/>
          <w:marBottom w:val="0"/>
          <w:divBdr>
            <w:top w:val="none" w:sz="0" w:space="0" w:color="auto"/>
            <w:left w:val="none" w:sz="0" w:space="0" w:color="auto"/>
            <w:bottom w:val="none" w:sz="0" w:space="0" w:color="auto"/>
            <w:right w:val="none" w:sz="0" w:space="0" w:color="auto"/>
          </w:divBdr>
          <w:divsChild>
            <w:div w:id="24647863">
              <w:marLeft w:val="0"/>
              <w:marRight w:val="0"/>
              <w:marTop w:val="0"/>
              <w:marBottom w:val="0"/>
              <w:divBdr>
                <w:top w:val="none" w:sz="0" w:space="0" w:color="auto"/>
                <w:left w:val="none" w:sz="0" w:space="0" w:color="auto"/>
                <w:bottom w:val="none" w:sz="0" w:space="0" w:color="auto"/>
                <w:right w:val="none" w:sz="0" w:space="0" w:color="auto"/>
              </w:divBdr>
            </w:div>
          </w:divsChild>
        </w:div>
        <w:div w:id="1000082636">
          <w:marLeft w:val="0"/>
          <w:marRight w:val="0"/>
          <w:marTop w:val="0"/>
          <w:marBottom w:val="0"/>
          <w:divBdr>
            <w:top w:val="none" w:sz="0" w:space="0" w:color="auto"/>
            <w:left w:val="none" w:sz="0" w:space="0" w:color="auto"/>
            <w:bottom w:val="none" w:sz="0" w:space="0" w:color="auto"/>
            <w:right w:val="none" w:sz="0" w:space="0" w:color="auto"/>
          </w:divBdr>
          <w:divsChild>
            <w:div w:id="1067264161">
              <w:marLeft w:val="0"/>
              <w:marRight w:val="0"/>
              <w:marTop w:val="0"/>
              <w:marBottom w:val="0"/>
              <w:divBdr>
                <w:top w:val="none" w:sz="0" w:space="0" w:color="auto"/>
                <w:left w:val="none" w:sz="0" w:space="0" w:color="auto"/>
                <w:bottom w:val="none" w:sz="0" w:space="0" w:color="auto"/>
                <w:right w:val="none" w:sz="0" w:space="0" w:color="auto"/>
              </w:divBdr>
            </w:div>
          </w:divsChild>
        </w:div>
        <w:div w:id="1040324443">
          <w:marLeft w:val="0"/>
          <w:marRight w:val="0"/>
          <w:marTop w:val="0"/>
          <w:marBottom w:val="0"/>
          <w:divBdr>
            <w:top w:val="none" w:sz="0" w:space="0" w:color="auto"/>
            <w:left w:val="none" w:sz="0" w:space="0" w:color="auto"/>
            <w:bottom w:val="none" w:sz="0" w:space="0" w:color="auto"/>
            <w:right w:val="none" w:sz="0" w:space="0" w:color="auto"/>
          </w:divBdr>
          <w:divsChild>
            <w:div w:id="474303318">
              <w:marLeft w:val="0"/>
              <w:marRight w:val="0"/>
              <w:marTop w:val="0"/>
              <w:marBottom w:val="0"/>
              <w:divBdr>
                <w:top w:val="none" w:sz="0" w:space="0" w:color="auto"/>
                <w:left w:val="none" w:sz="0" w:space="0" w:color="auto"/>
                <w:bottom w:val="none" w:sz="0" w:space="0" w:color="auto"/>
                <w:right w:val="none" w:sz="0" w:space="0" w:color="auto"/>
              </w:divBdr>
            </w:div>
          </w:divsChild>
        </w:div>
        <w:div w:id="1046217655">
          <w:marLeft w:val="0"/>
          <w:marRight w:val="0"/>
          <w:marTop w:val="0"/>
          <w:marBottom w:val="0"/>
          <w:divBdr>
            <w:top w:val="none" w:sz="0" w:space="0" w:color="auto"/>
            <w:left w:val="none" w:sz="0" w:space="0" w:color="auto"/>
            <w:bottom w:val="none" w:sz="0" w:space="0" w:color="auto"/>
            <w:right w:val="none" w:sz="0" w:space="0" w:color="auto"/>
          </w:divBdr>
          <w:divsChild>
            <w:div w:id="751050599">
              <w:marLeft w:val="0"/>
              <w:marRight w:val="0"/>
              <w:marTop w:val="0"/>
              <w:marBottom w:val="0"/>
              <w:divBdr>
                <w:top w:val="none" w:sz="0" w:space="0" w:color="auto"/>
                <w:left w:val="none" w:sz="0" w:space="0" w:color="auto"/>
                <w:bottom w:val="none" w:sz="0" w:space="0" w:color="auto"/>
                <w:right w:val="none" w:sz="0" w:space="0" w:color="auto"/>
              </w:divBdr>
            </w:div>
          </w:divsChild>
        </w:div>
        <w:div w:id="1050542671">
          <w:marLeft w:val="0"/>
          <w:marRight w:val="0"/>
          <w:marTop w:val="0"/>
          <w:marBottom w:val="0"/>
          <w:divBdr>
            <w:top w:val="none" w:sz="0" w:space="0" w:color="auto"/>
            <w:left w:val="none" w:sz="0" w:space="0" w:color="auto"/>
            <w:bottom w:val="none" w:sz="0" w:space="0" w:color="auto"/>
            <w:right w:val="none" w:sz="0" w:space="0" w:color="auto"/>
          </w:divBdr>
          <w:divsChild>
            <w:div w:id="814034348">
              <w:marLeft w:val="0"/>
              <w:marRight w:val="0"/>
              <w:marTop w:val="0"/>
              <w:marBottom w:val="0"/>
              <w:divBdr>
                <w:top w:val="none" w:sz="0" w:space="0" w:color="auto"/>
                <w:left w:val="none" w:sz="0" w:space="0" w:color="auto"/>
                <w:bottom w:val="none" w:sz="0" w:space="0" w:color="auto"/>
                <w:right w:val="none" w:sz="0" w:space="0" w:color="auto"/>
              </w:divBdr>
            </w:div>
          </w:divsChild>
        </w:div>
        <w:div w:id="1120104775">
          <w:marLeft w:val="0"/>
          <w:marRight w:val="0"/>
          <w:marTop w:val="0"/>
          <w:marBottom w:val="0"/>
          <w:divBdr>
            <w:top w:val="none" w:sz="0" w:space="0" w:color="auto"/>
            <w:left w:val="none" w:sz="0" w:space="0" w:color="auto"/>
            <w:bottom w:val="none" w:sz="0" w:space="0" w:color="auto"/>
            <w:right w:val="none" w:sz="0" w:space="0" w:color="auto"/>
          </w:divBdr>
          <w:divsChild>
            <w:div w:id="1814784863">
              <w:marLeft w:val="0"/>
              <w:marRight w:val="0"/>
              <w:marTop w:val="0"/>
              <w:marBottom w:val="0"/>
              <w:divBdr>
                <w:top w:val="none" w:sz="0" w:space="0" w:color="auto"/>
                <w:left w:val="none" w:sz="0" w:space="0" w:color="auto"/>
                <w:bottom w:val="none" w:sz="0" w:space="0" w:color="auto"/>
                <w:right w:val="none" w:sz="0" w:space="0" w:color="auto"/>
              </w:divBdr>
            </w:div>
          </w:divsChild>
        </w:div>
        <w:div w:id="1129014374">
          <w:marLeft w:val="0"/>
          <w:marRight w:val="0"/>
          <w:marTop w:val="0"/>
          <w:marBottom w:val="0"/>
          <w:divBdr>
            <w:top w:val="none" w:sz="0" w:space="0" w:color="auto"/>
            <w:left w:val="none" w:sz="0" w:space="0" w:color="auto"/>
            <w:bottom w:val="none" w:sz="0" w:space="0" w:color="auto"/>
            <w:right w:val="none" w:sz="0" w:space="0" w:color="auto"/>
          </w:divBdr>
          <w:divsChild>
            <w:div w:id="485172742">
              <w:marLeft w:val="0"/>
              <w:marRight w:val="0"/>
              <w:marTop w:val="0"/>
              <w:marBottom w:val="0"/>
              <w:divBdr>
                <w:top w:val="none" w:sz="0" w:space="0" w:color="auto"/>
                <w:left w:val="none" w:sz="0" w:space="0" w:color="auto"/>
                <w:bottom w:val="none" w:sz="0" w:space="0" w:color="auto"/>
                <w:right w:val="none" w:sz="0" w:space="0" w:color="auto"/>
              </w:divBdr>
            </w:div>
          </w:divsChild>
        </w:div>
        <w:div w:id="1157261186">
          <w:marLeft w:val="0"/>
          <w:marRight w:val="0"/>
          <w:marTop w:val="0"/>
          <w:marBottom w:val="0"/>
          <w:divBdr>
            <w:top w:val="none" w:sz="0" w:space="0" w:color="auto"/>
            <w:left w:val="none" w:sz="0" w:space="0" w:color="auto"/>
            <w:bottom w:val="none" w:sz="0" w:space="0" w:color="auto"/>
            <w:right w:val="none" w:sz="0" w:space="0" w:color="auto"/>
          </w:divBdr>
          <w:divsChild>
            <w:div w:id="1074858286">
              <w:marLeft w:val="0"/>
              <w:marRight w:val="0"/>
              <w:marTop w:val="0"/>
              <w:marBottom w:val="0"/>
              <w:divBdr>
                <w:top w:val="none" w:sz="0" w:space="0" w:color="auto"/>
                <w:left w:val="none" w:sz="0" w:space="0" w:color="auto"/>
                <w:bottom w:val="none" w:sz="0" w:space="0" w:color="auto"/>
                <w:right w:val="none" w:sz="0" w:space="0" w:color="auto"/>
              </w:divBdr>
            </w:div>
          </w:divsChild>
        </w:div>
        <w:div w:id="1157956978">
          <w:marLeft w:val="0"/>
          <w:marRight w:val="0"/>
          <w:marTop w:val="0"/>
          <w:marBottom w:val="0"/>
          <w:divBdr>
            <w:top w:val="none" w:sz="0" w:space="0" w:color="auto"/>
            <w:left w:val="none" w:sz="0" w:space="0" w:color="auto"/>
            <w:bottom w:val="none" w:sz="0" w:space="0" w:color="auto"/>
            <w:right w:val="none" w:sz="0" w:space="0" w:color="auto"/>
          </w:divBdr>
          <w:divsChild>
            <w:div w:id="1797093036">
              <w:marLeft w:val="0"/>
              <w:marRight w:val="0"/>
              <w:marTop w:val="0"/>
              <w:marBottom w:val="0"/>
              <w:divBdr>
                <w:top w:val="none" w:sz="0" w:space="0" w:color="auto"/>
                <w:left w:val="none" w:sz="0" w:space="0" w:color="auto"/>
                <w:bottom w:val="none" w:sz="0" w:space="0" w:color="auto"/>
                <w:right w:val="none" w:sz="0" w:space="0" w:color="auto"/>
              </w:divBdr>
            </w:div>
          </w:divsChild>
        </w:div>
        <w:div w:id="1195314202">
          <w:marLeft w:val="0"/>
          <w:marRight w:val="0"/>
          <w:marTop w:val="0"/>
          <w:marBottom w:val="0"/>
          <w:divBdr>
            <w:top w:val="none" w:sz="0" w:space="0" w:color="auto"/>
            <w:left w:val="none" w:sz="0" w:space="0" w:color="auto"/>
            <w:bottom w:val="none" w:sz="0" w:space="0" w:color="auto"/>
            <w:right w:val="none" w:sz="0" w:space="0" w:color="auto"/>
          </w:divBdr>
          <w:divsChild>
            <w:div w:id="550308122">
              <w:marLeft w:val="0"/>
              <w:marRight w:val="0"/>
              <w:marTop w:val="0"/>
              <w:marBottom w:val="0"/>
              <w:divBdr>
                <w:top w:val="none" w:sz="0" w:space="0" w:color="auto"/>
                <w:left w:val="none" w:sz="0" w:space="0" w:color="auto"/>
                <w:bottom w:val="none" w:sz="0" w:space="0" w:color="auto"/>
                <w:right w:val="none" w:sz="0" w:space="0" w:color="auto"/>
              </w:divBdr>
            </w:div>
          </w:divsChild>
        </w:div>
        <w:div w:id="1203324684">
          <w:marLeft w:val="0"/>
          <w:marRight w:val="0"/>
          <w:marTop w:val="0"/>
          <w:marBottom w:val="0"/>
          <w:divBdr>
            <w:top w:val="none" w:sz="0" w:space="0" w:color="auto"/>
            <w:left w:val="none" w:sz="0" w:space="0" w:color="auto"/>
            <w:bottom w:val="none" w:sz="0" w:space="0" w:color="auto"/>
            <w:right w:val="none" w:sz="0" w:space="0" w:color="auto"/>
          </w:divBdr>
          <w:divsChild>
            <w:div w:id="30957810">
              <w:marLeft w:val="0"/>
              <w:marRight w:val="0"/>
              <w:marTop w:val="0"/>
              <w:marBottom w:val="0"/>
              <w:divBdr>
                <w:top w:val="none" w:sz="0" w:space="0" w:color="auto"/>
                <w:left w:val="none" w:sz="0" w:space="0" w:color="auto"/>
                <w:bottom w:val="none" w:sz="0" w:space="0" w:color="auto"/>
                <w:right w:val="none" w:sz="0" w:space="0" w:color="auto"/>
              </w:divBdr>
            </w:div>
          </w:divsChild>
        </w:div>
        <w:div w:id="1315721382">
          <w:marLeft w:val="0"/>
          <w:marRight w:val="0"/>
          <w:marTop w:val="0"/>
          <w:marBottom w:val="0"/>
          <w:divBdr>
            <w:top w:val="none" w:sz="0" w:space="0" w:color="auto"/>
            <w:left w:val="none" w:sz="0" w:space="0" w:color="auto"/>
            <w:bottom w:val="none" w:sz="0" w:space="0" w:color="auto"/>
            <w:right w:val="none" w:sz="0" w:space="0" w:color="auto"/>
          </w:divBdr>
          <w:divsChild>
            <w:div w:id="1773471877">
              <w:marLeft w:val="0"/>
              <w:marRight w:val="0"/>
              <w:marTop w:val="0"/>
              <w:marBottom w:val="0"/>
              <w:divBdr>
                <w:top w:val="none" w:sz="0" w:space="0" w:color="auto"/>
                <w:left w:val="none" w:sz="0" w:space="0" w:color="auto"/>
                <w:bottom w:val="none" w:sz="0" w:space="0" w:color="auto"/>
                <w:right w:val="none" w:sz="0" w:space="0" w:color="auto"/>
              </w:divBdr>
            </w:div>
          </w:divsChild>
        </w:div>
        <w:div w:id="1361323863">
          <w:marLeft w:val="0"/>
          <w:marRight w:val="0"/>
          <w:marTop w:val="0"/>
          <w:marBottom w:val="0"/>
          <w:divBdr>
            <w:top w:val="none" w:sz="0" w:space="0" w:color="auto"/>
            <w:left w:val="none" w:sz="0" w:space="0" w:color="auto"/>
            <w:bottom w:val="none" w:sz="0" w:space="0" w:color="auto"/>
            <w:right w:val="none" w:sz="0" w:space="0" w:color="auto"/>
          </w:divBdr>
          <w:divsChild>
            <w:div w:id="1496846212">
              <w:marLeft w:val="0"/>
              <w:marRight w:val="0"/>
              <w:marTop w:val="0"/>
              <w:marBottom w:val="0"/>
              <w:divBdr>
                <w:top w:val="none" w:sz="0" w:space="0" w:color="auto"/>
                <w:left w:val="none" w:sz="0" w:space="0" w:color="auto"/>
                <w:bottom w:val="none" w:sz="0" w:space="0" w:color="auto"/>
                <w:right w:val="none" w:sz="0" w:space="0" w:color="auto"/>
              </w:divBdr>
            </w:div>
          </w:divsChild>
        </w:div>
        <w:div w:id="1379281649">
          <w:marLeft w:val="0"/>
          <w:marRight w:val="0"/>
          <w:marTop w:val="0"/>
          <w:marBottom w:val="0"/>
          <w:divBdr>
            <w:top w:val="none" w:sz="0" w:space="0" w:color="auto"/>
            <w:left w:val="none" w:sz="0" w:space="0" w:color="auto"/>
            <w:bottom w:val="none" w:sz="0" w:space="0" w:color="auto"/>
            <w:right w:val="none" w:sz="0" w:space="0" w:color="auto"/>
          </w:divBdr>
          <w:divsChild>
            <w:div w:id="1795519878">
              <w:marLeft w:val="0"/>
              <w:marRight w:val="0"/>
              <w:marTop w:val="0"/>
              <w:marBottom w:val="0"/>
              <w:divBdr>
                <w:top w:val="none" w:sz="0" w:space="0" w:color="auto"/>
                <w:left w:val="none" w:sz="0" w:space="0" w:color="auto"/>
                <w:bottom w:val="none" w:sz="0" w:space="0" w:color="auto"/>
                <w:right w:val="none" w:sz="0" w:space="0" w:color="auto"/>
              </w:divBdr>
            </w:div>
          </w:divsChild>
        </w:div>
        <w:div w:id="1391924079">
          <w:marLeft w:val="0"/>
          <w:marRight w:val="0"/>
          <w:marTop w:val="0"/>
          <w:marBottom w:val="0"/>
          <w:divBdr>
            <w:top w:val="none" w:sz="0" w:space="0" w:color="auto"/>
            <w:left w:val="none" w:sz="0" w:space="0" w:color="auto"/>
            <w:bottom w:val="none" w:sz="0" w:space="0" w:color="auto"/>
            <w:right w:val="none" w:sz="0" w:space="0" w:color="auto"/>
          </w:divBdr>
          <w:divsChild>
            <w:div w:id="824206515">
              <w:marLeft w:val="0"/>
              <w:marRight w:val="0"/>
              <w:marTop w:val="0"/>
              <w:marBottom w:val="0"/>
              <w:divBdr>
                <w:top w:val="none" w:sz="0" w:space="0" w:color="auto"/>
                <w:left w:val="none" w:sz="0" w:space="0" w:color="auto"/>
                <w:bottom w:val="none" w:sz="0" w:space="0" w:color="auto"/>
                <w:right w:val="none" w:sz="0" w:space="0" w:color="auto"/>
              </w:divBdr>
            </w:div>
          </w:divsChild>
        </w:div>
        <w:div w:id="1411923129">
          <w:marLeft w:val="0"/>
          <w:marRight w:val="0"/>
          <w:marTop w:val="0"/>
          <w:marBottom w:val="0"/>
          <w:divBdr>
            <w:top w:val="none" w:sz="0" w:space="0" w:color="auto"/>
            <w:left w:val="none" w:sz="0" w:space="0" w:color="auto"/>
            <w:bottom w:val="none" w:sz="0" w:space="0" w:color="auto"/>
            <w:right w:val="none" w:sz="0" w:space="0" w:color="auto"/>
          </w:divBdr>
          <w:divsChild>
            <w:div w:id="1364091156">
              <w:marLeft w:val="0"/>
              <w:marRight w:val="0"/>
              <w:marTop w:val="0"/>
              <w:marBottom w:val="0"/>
              <w:divBdr>
                <w:top w:val="none" w:sz="0" w:space="0" w:color="auto"/>
                <w:left w:val="none" w:sz="0" w:space="0" w:color="auto"/>
                <w:bottom w:val="none" w:sz="0" w:space="0" w:color="auto"/>
                <w:right w:val="none" w:sz="0" w:space="0" w:color="auto"/>
              </w:divBdr>
            </w:div>
          </w:divsChild>
        </w:div>
        <w:div w:id="1463230551">
          <w:marLeft w:val="0"/>
          <w:marRight w:val="0"/>
          <w:marTop w:val="0"/>
          <w:marBottom w:val="0"/>
          <w:divBdr>
            <w:top w:val="none" w:sz="0" w:space="0" w:color="auto"/>
            <w:left w:val="none" w:sz="0" w:space="0" w:color="auto"/>
            <w:bottom w:val="none" w:sz="0" w:space="0" w:color="auto"/>
            <w:right w:val="none" w:sz="0" w:space="0" w:color="auto"/>
          </w:divBdr>
          <w:divsChild>
            <w:div w:id="1828740985">
              <w:marLeft w:val="0"/>
              <w:marRight w:val="0"/>
              <w:marTop w:val="0"/>
              <w:marBottom w:val="0"/>
              <w:divBdr>
                <w:top w:val="none" w:sz="0" w:space="0" w:color="auto"/>
                <w:left w:val="none" w:sz="0" w:space="0" w:color="auto"/>
                <w:bottom w:val="none" w:sz="0" w:space="0" w:color="auto"/>
                <w:right w:val="none" w:sz="0" w:space="0" w:color="auto"/>
              </w:divBdr>
            </w:div>
          </w:divsChild>
        </w:div>
        <w:div w:id="1473911677">
          <w:marLeft w:val="0"/>
          <w:marRight w:val="0"/>
          <w:marTop w:val="0"/>
          <w:marBottom w:val="0"/>
          <w:divBdr>
            <w:top w:val="none" w:sz="0" w:space="0" w:color="auto"/>
            <w:left w:val="none" w:sz="0" w:space="0" w:color="auto"/>
            <w:bottom w:val="none" w:sz="0" w:space="0" w:color="auto"/>
            <w:right w:val="none" w:sz="0" w:space="0" w:color="auto"/>
          </w:divBdr>
          <w:divsChild>
            <w:div w:id="1455323987">
              <w:marLeft w:val="0"/>
              <w:marRight w:val="0"/>
              <w:marTop w:val="0"/>
              <w:marBottom w:val="0"/>
              <w:divBdr>
                <w:top w:val="none" w:sz="0" w:space="0" w:color="auto"/>
                <w:left w:val="none" w:sz="0" w:space="0" w:color="auto"/>
                <w:bottom w:val="none" w:sz="0" w:space="0" w:color="auto"/>
                <w:right w:val="none" w:sz="0" w:space="0" w:color="auto"/>
              </w:divBdr>
            </w:div>
          </w:divsChild>
        </w:div>
        <w:div w:id="1532690738">
          <w:marLeft w:val="0"/>
          <w:marRight w:val="0"/>
          <w:marTop w:val="0"/>
          <w:marBottom w:val="0"/>
          <w:divBdr>
            <w:top w:val="none" w:sz="0" w:space="0" w:color="auto"/>
            <w:left w:val="none" w:sz="0" w:space="0" w:color="auto"/>
            <w:bottom w:val="none" w:sz="0" w:space="0" w:color="auto"/>
            <w:right w:val="none" w:sz="0" w:space="0" w:color="auto"/>
          </w:divBdr>
          <w:divsChild>
            <w:div w:id="413549752">
              <w:marLeft w:val="0"/>
              <w:marRight w:val="0"/>
              <w:marTop w:val="0"/>
              <w:marBottom w:val="0"/>
              <w:divBdr>
                <w:top w:val="none" w:sz="0" w:space="0" w:color="auto"/>
                <w:left w:val="none" w:sz="0" w:space="0" w:color="auto"/>
                <w:bottom w:val="none" w:sz="0" w:space="0" w:color="auto"/>
                <w:right w:val="none" w:sz="0" w:space="0" w:color="auto"/>
              </w:divBdr>
            </w:div>
          </w:divsChild>
        </w:div>
        <w:div w:id="1539077404">
          <w:marLeft w:val="0"/>
          <w:marRight w:val="0"/>
          <w:marTop w:val="0"/>
          <w:marBottom w:val="0"/>
          <w:divBdr>
            <w:top w:val="none" w:sz="0" w:space="0" w:color="auto"/>
            <w:left w:val="none" w:sz="0" w:space="0" w:color="auto"/>
            <w:bottom w:val="none" w:sz="0" w:space="0" w:color="auto"/>
            <w:right w:val="none" w:sz="0" w:space="0" w:color="auto"/>
          </w:divBdr>
          <w:divsChild>
            <w:div w:id="1176457694">
              <w:marLeft w:val="0"/>
              <w:marRight w:val="0"/>
              <w:marTop w:val="0"/>
              <w:marBottom w:val="0"/>
              <w:divBdr>
                <w:top w:val="none" w:sz="0" w:space="0" w:color="auto"/>
                <w:left w:val="none" w:sz="0" w:space="0" w:color="auto"/>
                <w:bottom w:val="none" w:sz="0" w:space="0" w:color="auto"/>
                <w:right w:val="none" w:sz="0" w:space="0" w:color="auto"/>
              </w:divBdr>
            </w:div>
          </w:divsChild>
        </w:div>
        <w:div w:id="1551771308">
          <w:marLeft w:val="0"/>
          <w:marRight w:val="0"/>
          <w:marTop w:val="0"/>
          <w:marBottom w:val="0"/>
          <w:divBdr>
            <w:top w:val="none" w:sz="0" w:space="0" w:color="auto"/>
            <w:left w:val="none" w:sz="0" w:space="0" w:color="auto"/>
            <w:bottom w:val="none" w:sz="0" w:space="0" w:color="auto"/>
            <w:right w:val="none" w:sz="0" w:space="0" w:color="auto"/>
          </w:divBdr>
          <w:divsChild>
            <w:div w:id="2073195794">
              <w:marLeft w:val="0"/>
              <w:marRight w:val="0"/>
              <w:marTop w:val="0"/>
              <w:marBottom w:val="0"/>
              <w:divBdr>
                <w:top w:val="none" w:sz="0" w:space="0" w:color="auto"/>
                <w:left w:val="none" w:sz="0" w:space="0" w:color="auto"/>
                <w:bottom w:val="none" w:sz="0" w:space="0" w:color="auto"/>
                <w:right w:val="none" w:sz="0" w:space="0" w:color="auto"/>
              </w:divBdr>
            </w:div>
          </w:divsChild>
        </w:div>
        <w:div w:id="1596011011">
          <w:marLeft w:val="0"/>
          <w:marRight w:val="0"/>
          <w:marTop w:val="0"/>
          <w:marBottom w:val="0"/>
          <w:divBdr>
            <w:top w:val="none" w:sz="0" w:space="0" w:color="auto"/>
            <w:left w:val="none" w:sz="0" w:space="0" w:color="auto"/>
            <w:bottom w:val="none" w:sz="0" w:space="0" w:color="auto"/>
            <w:right w:val="none" w:sz="0" w:space="0" w:color="auto"/>
          </w:divBdr>
          <w:divsChild>
            <w:div w:id="1874033491">
              <w:marLeft w:val="0"/>
              <w:marRight w:val="0"/>
              <w:marTop w:val="0"/>
              <w:marBottom w:val="0"/>
              <w:divBdr>
                <w:top w:val="none" w:sz="0" w:space="0" w:color="auto"/>
                <w:left w:val="none" w:sz="0" w:space="0" w:color="auto"/>
                <w:bottom w:val="none" w:sz="0" w:space="0" w:color="auto"/>
                <w:right w:val="none" w:sz="0" w:space="0" w:color="auto"/>
              </w:divBdr>
            </w:div>
          </w:divsChild>
        </w:div>
        <w:div w:id="1624850133">
          <w:marLeft w:val="0"/>
          <w:marRight w:val="0"/>
          <w:marTop w:val="0"/>
          <w:marBottom w:val="0"/>
          <w:divBdr>
            <w:top w:val="none" w:sz="0" w:space="0" w:color="auto"/>
            <w:left w:val="none" w:sz="0" w:space="0" w:color="auto"/>
            <w:bottom w:val="none" w:sz="0" w:space="0" w:color="auto"/>
            <w:right w:val="none" w:sz="0" w:space="0" w:color="auto"/>
          </w:divBdr>
          <w:divsChild>
            <w:div w:id="42943655">
              <w:marLeft w:val="0"/>
              <w:marRight w:val="0"/>
              <w:marTop w:val="0"/>
              <w:marBottom w:val="0"/>
              <w:divBdr>
                <w:top w:val="none" w:sz="0" w:space="0" w:color="auto"/>
                <w:left w:val="none" w:sz="0" w:space="0" w:color="auto"/>
                <w:bottom w:val="none" w:sz="0" w:space="0" w:color="auto"/>
                <w:right w:val="none" w:sz="0" w:space="0" w:color="auto"/>
              </w:divBdr>
            </w:div>
          </w:divsChild>
        </w:div>
        <w:div w:id="1689484722">
          <w:marLeft w:val="0"/>
          <w:marRight w:val="0"/>
          <w:marTop w:val="0"/>
          <w:marBottom w:val="0"/>
          <w:divBdr>
            <w:top w:val="none" w:sz="0" w:space="0" w:color="auto"/>
            <w:left w:val="none" w:sz="0" w:space="0" w:color="auto"/>
            <w:bottom w:val="none" w:sz="0" w:space="0" w:color="auto"/>
            <w:right w:val="none" w:sz="0" w:space="0" w:color="auto"/>
          </w:divBdr>
          <w:divsChild>
            <w:div w:id="104933191">
              <w:marLeft w:val="0"/>
              <w:marRight w:val="0"/>
              <w:marTop w:val="0"/>
              <w:marBottom w:val="0"/>
              <w:divBdr>
                <w:top w:val="none" w:sz="0" w:space="0" w:color="auto"/>
                <w:left w:val="none" w:sz="0" w:space="0" w:color="auto"/>
                <w:bottom w:val="none" w:sz="0" w:space="0" w:color="auto"/>
                <w:right w:val="none" w:sz="0" w:space="0" w:color="auto"/>
              </w:divBdr>
            </w:div>
          </w:divsChild>
        </w:div>
        <w:div w:id="1701783597">
          <w:marLeft w:val="0"/>
          <w:marRight w:val="0"/>
          <w:marTop w:val="0"/>
          <w:marBottom w:val="0"/>
          <w:divBdr>
            <w:top w:val="none" w:sz="0" w:space="0" w:color="auto"/>
            <w:left w:val="none" w:sz="0" w:space="0" w:color="auto"/>
            <w:bottom w:val="none" w:sz="0" w:space="0" w:color="auto"/>
            <w:right w:val="none" w:sz="0" w:space="0" w:color="auto"/>
          </w:divBdr>
          <w:divsChild>
            <w:div w:id="1591234842">
              <w:marLeft w:val="0"/>
              <w:marRight w:val="0"/>
              <w:marTop w:val="0"/>
              <w:marBottom w:val="0"/>
              <w:divBdr>
                <w:top w:val="none" w:sz="0" w:space="0" w:color="auto"/>
                <w:left w:val="none" w:sz="0" w:space="0" w:color="auto"/>
                <w:bottom w:val="none" w:sz="0" w:space="0" w:color="auto"/>
                <w:right w:val="none" w:sz="0" w:space="0" w:color="auto"/>
              </w:divBdr>
            </w:div>
          </w:divsChild>
        </w:div>
        <w:div w:id="1712416795">
          <w:marLeft w:val="0"/>
          <w:marRight w:val="0"/>
          <w:marTop w:val="0"/>
          <w:marBottom w:val="0"/>
          <w:divBdr>
            <w:top w:val="none" w:sz="0" w:space="0" w:color="auto"/>
            <w:left w:val="none" w:sz="0" w:space="0" w:color="auto"/>
            <w:bottom w:val="none" w:sz="0" w:space="0" w:color="auto"/>
            <w:right w:val="none" w:sz="0" w:space="0" w:color="auto"/>
          </w:divBdr>
          <w:divsChild>
            <w:div w:id="669060523">
              <w:marLeft w:val="0"/>
              <w:marRight w:val="0"/>
              <w:marTop w:val="0"/>
              <w:marBottom w:val="0"/>
              <w:divBdr>
                <w:top w:val="none" w:sz="0" w:space="0" w:color="auto"/>
                <w:left w:val="none" w:sz="0" w:space="0" w:color="auto"/>
                <w:bottom w:val="none" w:sz="0" w:space="0" w:color="auto"/>
                <w:right w:val="none" w:sz="0" w:space="0" w:color="auto"/>
              </w:divBdr>
            </w:div>
          </w:divsChild>
        </w:div>
        <w:div w:id="1747991182">
          <w:marLeft w:val="0"/>
          <w:marRight w:val="0"/>
          <w:marTop w:val="0"/>
          <w:marBottom w:val="0"/>
          <w:divBdr>
            <w:top w:val="none" w:sz="0" w:space="0" w:color="auto"/>
            <w:left w:val="none" w:sz="0" w:space="0" w:color="auto"/>
            <w:bottom w:val="none" w:sz="0" w:space="0" w:color="auto"/>
            <w:right w:val="none" w:sz="0" w:space="0" w:color="auto"/>
          </w:divBdr>
          <w:divsChild>
            <w:div w:id="1251353979">
              <w:marLeft w:val="0"/>
              <w:marRight w:val="0"/>
              <w:marTop w:val="0"/>
              <w:marBottom w:val="0"/>
              <w:divBdr>
                <w:top w:val="none" w:sz="0" w:space="0" w:color="auto"/>
                <w:left w:val="none" w:sz="0" w:space="0" w:color="auto"/>
                <w:bottom w:val="none" w:sz="0" w:space="0" w:color="auto"/>
                <w:right w:val="none" w:sz="0" w:space="0" w:color="auto"/>
              </w:divBdr>
            </w:div>
          </w:divsChild>
        </w:div>
        <w:div w:id="1781954944">
          <w:marLeft w:val="0"/>
          <w:marRight w:val="0"/>
          <w:marTop w:val="0"/>
          <w:marBottom w:val="0"/>
          <w:divBdr>
            <w:top w:val="none" w:sz="0" w:space="0" w:color="auto"/>
            <w:left w:val="none" w:sz="0" w:space="0" w:color="auto"/>
            <w:bottom w:val="none" w:sz="0" w:space="0" w:color="auto"/>
            <w:right w:val="none" w:sz="0" w:space="0" w:color="auto"/>
          </w:divBdr>
          <w:divsChild>
            <w:div w:id="2036421200">
              <w:marLeft w:val="0"/>
              <w:marRight w:val="0"/>
              <w:marTop w:val="0"/>
              <w:marBottom w:val="0"/>
              <w:divBdr>
                <w:top w:val="none" w:sz="0" w:space="0" w:color="auto"/>
                <w:left w:val="none" w:sz="0" w:space="0" w:color="auto"/>
                <w:bottom w:val="none" w:sz="0" w:space="0" w:color="auto"/>
                <w:right w:val="none" w:sz="0" w:space="0" w:color="auto"/>
              </w:divBdr>
            </w:div>
          </w:divsChild>
        </w:div>
        <w:div w:id="1821926139">
          <w:marLeft w:val="0"/>
          <w:marRight w:val="0"/>
          <w:marTop w:val="0"/>
          <w:marBottom w:val="0"/>
          <w:divBdr>
            <w:top w:val="none" w:sz="0" w:space="0" w:color="auto"/>
            <w:left w:val="none" w:sz="0" w:space="0" w:color="auto"/>
            <w:bottom w:val="none" w:sz="0" w:space="0" w:color="auto"/>
            <w:right w:val="none" w:sz="0" w:space="0" w:color="auto"/>
          </w:divBdr>
          <w:divsChild>
            <w:div w:id="426467654">
              <w:marLeft w:val="0"/>
              <w:marRight w:val="0"/>
              <w:marTop w:val="0"/>
              <w:marBottom w:val="0"/>
              <w:divBdr>
                <w:top w:val="none" w:sz="0" w:space="0" w:color="auto"/>
                <w:left w:val="none" w:sz="0" w:space="0" w:color="auto"/>
                <w:bottom w:val="none" w:sz="0" w:space="0" w:color="auto"/>
                <w:right w:val="none" w:sz="0" w:space="0" w:color="auto"/>
              </w:divBdr>
            </w:div>
          </w:divsChild>
        </w:div>
        <w:div w:id="1842499365">
          <w:marLeft w:val="0"/>
          <w:marRight w:val="0"/>
          <w:marTop w:val="0"/>
          <w:marBottom w:val="0"/>
          <w:divBdr>
            <w:top w:val="none" w:sz="0" w:space="0" w:color="auto"/>
            <w:left w:val="none" w:sz="0" w:space="0" w:color="auto"/>
            <w:bottom w:val="none" w:sz="0" w:space="0" w:color="auto"/>
            <w:right w:val="none" w:sz="0" w:space="0" w:color="auto"/>
          </w:divBdr>
          <w:divsChild>
            <w:div w:id="645161403">
              <w:marLeft w:val="0"/>
              <w:marRight w:val="0"/>
              <w:marTop w:val="0"/>
              <w:marBottom w:val="0"/>
              <w:divBdr>
                <w:top w:val="none" w:sz="0" w:space="0" w:color="auto"/>
                <w:left w:val="none" w:sz="0" w:space="0" w:color="auto"/>
                <w:bottom w:val="none" w:sz="0" w:space="0" w:color="auto"/>
                <w:right w:val="none" w:sz="0" w:space="0" w:color="auto"/>
              </w:divBdr>
            </w:div>
          </w:divsChild>
        </w:div>
        <w:div w:id="1946687362">
          <w:marLeft w:val="0"/>
          <w:marRight w:val="0"/>
          <w:marTop w:val="0"/>
          <w:marBottom w:val="0"/>
          <w:divBdr>
            <w:top w:val="none" w:sz="0" w:space="0" w:color="auto"/>
            <w:left w:val="none" w:sz="0" w:space="0" w:color="auto"/>
            <w:bottom w:val="none" w:sz="0" w:space="0" w:color="auto"/>
            <w:right w:val="none" w:sz="0" w:space="0" w:color="auto"/>
          </w:divBdr>
          <w:divsChild>
            <w:div w:id="1026641048">
              <w:marLeft w:val="0"/>
              <w:marRight w:val="0"/>
              <w:marTop w:val="0"/>
              <w:marBottom w:val="0"/>
              <w:divBdr>
                <w:top w:val="none" w:sz="0" w:space="0" w:color="auto"/>
                <w:left w:val="none" w:sz="0" w:space="0" w:color="auto"/>
                <w:bottom w:val="none" w:sz="0" w:space="0" w:color="auto"/>
                <w:right w:val="none" w:sz="0" w:space="0" w:color="auto"/>
              </w:divBdr>
            </w:div>
          </w:divsChild>
        </w:div>
        <w:div w:id="1964268410">
          <w:marLeft w:val="0"/>
          <w:marRight w:val="0"/>
          <w:marTop w:val="0"/>
          <w:marBottom w:val="0"/>
          <w:divBdr>
            <w:top w:val="none" w:sz="0" w:space="0" w:color="auto"/>
            <w:left w:val="none" w:sz="0" w:space="0" w:color="auto"/>
            <w:bottom w:val="none" w:sz="0" w:space="0" w:color="auto"/>
            <w:right w:val="none" w:sz="0" w:space="0" w:color="auto"/>
          </w:divBdr>
          <w:divsChild>
            <w:div w:id="1802577459">
              <w:marLeft w:val="0"/>
              <w:marRight w:val="0"/>
              <w:marTop w:val="0"/>
              <w:marBottom w:val="0"/>
              <w:divBdr>
                <w:top w:val="none" w:sz="0" w:space="0" w:color="auto"/>
                <w:left w:val="none" w:sz="0" w:space="0" w:color="auto"/>
                <w:bottom w:val="none" w:sz="0" w:space="0" w:color="auto"/>
                <w:right w:val="none" w:sz="0" w:space="0" w:color="auto"/>
              </w:divBdr>
            </w:div>
          </w:divsChild>
        </w:div>
        <w:div w:id="1997148981">
          <w:marLeft w:val="0"/>
          <w:marRight w:val="0"/>
          <w:marTop w:val="0"/>
          <w:marBottom w:val="0"/>
          <w:divBdr>
            <w:top w:val="none" w:sz="0" w:space="0" w:color="auto"/>
            <w:left w:val="none" w:sz="0" w:space="0" w:color="auto"/>
            <w:bottom w:val="none" w:sz="0" w:space="0" w:color="auto"/>
            <w:right w:val="none" w:sz="0" w:space="0" w:color="auto"/>
          </w:divBdr>
          <w:divsChild>
            <w:div w:id="1841387809">
              <w:marLeft w:val="0"/>
              <w:marRight w:val="0"/>
              <w:marTop w:val="0"/>
              <w:marBottom w:val="0"/>
              <w:divBdr>
                <w:top w:val="none" w:sz="0" w:space="0" w:color="auto"/>
                <w:left w:val="none" w:sz="0" w:space="0" w:color="auto"/>
                <w:bottom w:val="none" w:sz="0" w:space="0" w:color="auto"/>
                <w:right w:val="none" w:sz="0" w:space="0" w:color="auto"/>
              </w:divBdr>
            </w:div>
          </w:divsChild>
        </w:div>
        <w:div w:id="2064137674">
          <w:marLeft w:val="0"/>
          <w:marRight w:val="0"/>
          <w:marTop w:val="0"/>
          <w:marBottom w:val="0"/>
          <w:divBdr>
            <w:top w:val="none" w:sz="0" w:space="0" w:color="auto"/>
            <w:left w:val="none" w:sz="0" w:space="0" w:color="auto"/>
            <w:bottom w:val="none" w:sz="0" w:space="0" w:color="auto"/>
            <w:right w:val="none" w:sz="0" w:space="0" w:color="auto"/>
          </w:divBdr>
          <w:divsChild>
            <w:div w:id="978846433">
              <w:marLeft w:val="0"/>
              <w:marRight w:val="0"/>
              <w:marTop w:val="0"/>
              <w:marBottom w:val="0"/>
              <w:divBdr>
                <w:top w:val="none" w:sz="0" w:space="0" w:color="auto"/>
                <w:left w:val="none" w:sz="0" w:space="0" w:color="auto"/>
                <w:bottom w:val="none" w:sz="0" w:space="0" w:color="auto"/>
                <w:right w:val="none" w:sz="0" w:space="0" w:color="auto"/>
              </w:divBdr>
            </w:div>
          </w:divsChild>
        </w:div>
        <w:div w:id="2133591979">
          <w:marLeft w:val="0"/>
          <w:marRight w:val="0"/>
          <w:marTop w:val="0"/>
          <w:marBottom w:val="0"/>
          <w:divBdr>
            <w:top w:val="none" w:sz="0" w:space="0" w:color="auto"/>
            <w:left w:val="none" w:sz="0" w:space="0" w:color="auto"/>
            <w:bottom w:val="none" w:sz="0" w:space="0" w:color="auto"/>
            <w:right w:val="none" w:sz="0" w:space="0" w:color="auto"/>
          </w:divBdr>
          <w:divsChild>
            <w:div w:id="186261599">
              <w:marLeft w:val="0"/>
              <w:marRight w:val="0"/>
              <w:marTop w:val="0"/>
              <w:marBottom w:val="0"/>
              <w:divBdr>
                <w:top w:val="none" w:sz="0" w:space="0" w:color="auto"/>
                <w:left w:val="none" w:sz="0" w:space="0" w:color="auto"/>
                <w:bottom w:val="none" w:sz="0" w:space="0" w:color="auto"/>
                <w:right w:val="none" w:sz="0" w:space="0" w:color="auto"/>
              </w:divBdr>
            </w:div>
          </w:divsChild>
        </w:div>
        <w:div w:id="2138907917">
          <w:marLeft w:val="0"/>
          <w:marRight w:val="0"/>
          <w:marTop w:val="0"/>
          <w:marBottom w:val="0"/>
          <w:divBdr>
            <w:top w:val="none" w:sz="0" w:space="0" w:color="auto"/>
            <w:left w:val="none" w:sz="0" w:space="0" w:color="auto"/>
            <w:bottom w:val="none" w:sz="0" w:space="0" w:color="auto"/>
            <w:right w:val="none" w:sz="0" w:space="0" w:color="auto"/>
          </w:divBdr>
          <w:divsChild>
            <w:div w:id="4023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2210">
      <w:bodyDiv w:val="1"/>
      <w:marLeft w:val="0"/>
      <w:marRight w:val="0"/>
      <w:marTop w:val="0"/>
      <w:marBottom w:val="0"/>
      <w:divBdr>
        <w:top w:val="none" w:sz="0" w:space="0" w:color="auto"/>
        <w:left w:val="none" w:sz="0" w:space="0" w:color="auto"/>
        <w:bottom w:val="none" w:sz="0" w:space="0" w:color="auto"/>
        <w:right w:val="none" w:sz="0" w:space="0" w:color="auto"/>
      </w:divBdr>
    </w:div>
    <w:div w:id="963190463">
      <w:bodyDiv w:val="1"/>
      <w:marLeft w:val="0"/>
      <w:marRight w:val="0"/>
      <w:marTop w:val="0"/>
      <w:marBottom w:val="0"/>
      <w:divBdr>
        <w:top w:val="none" w:sz="0" w:space="0" w:color="auto"/>
        <w:left w:val="none" w:sz="0" w:space="0" w:color="auto"/>
        <w:bottom w:val="none" w:sz="0" w:space="0" w:color="auto"/>
        <w:right w:val="none" w:sz="0" w:space="0" w:color="auto"/>
      </w:divBdr>
      <w:divsChild>
        <w:div w:id="33429515">
          <w:marLeft w:val="0"/>
          <w:marRight w:val="0"/>
          <w:marTop w:val="0"/>
          <w:marBottom w:val="0"/>
          <w:divBdr>
            <w:top w:val="none" w:sz="0" w:space="0" w:color="auto"/>
            <w:left w:val="none" w:sz="0" w:space="0" w:color="auto"/>
            <w:bottom w:val="none" w:sz="0" w:space="0" w:color="auto"/>
            <w:right w:val="none" w:sz="0" w:space="0" w:color="auto"/>
          </w:divBdr>
          <w:divsChild>
            <w:div w:id="809522382">
              <w:marLeft w:val="0"/>
              <w:marRight w:val="0"/>
              <w:marTop w:val="0"/>
              <w:marBottom w:val="0"/>
              <w:divBdr>
                <w:top w:val="none" w:sz="0" w:space="0" w:color="auto"/>
                <w:left w:val="none" w:sz="0" w:space="0" w:color="auto"/>
                <w:bottom w:val="none" w:sz="0" w:space="0" w:color="auto"/>
                <w:right w:val="none" w:sz="0" w:space="0" w:color="auto"/>
              </w:divBdr>
            </w:div>
          </w:divsChild>
        </w:div>
        <w:div w:id="75709158">
          <w:marLeft w:val="0"/>
          <w:marRight w:val="0"/>
          <w:marTop w:val="0"/>
          <w:marBottom w:val="0"/>
          <w:divBdr>
            <w:top w:val="none" w:sz="0" w:space="0" w:color="auto"/>
            <w:left w:val="none" w:sz="0" w:space="0" w:color="auto"/>
            <w:bottom w:val="none" w:sz="0" w:space="0" w:color="auto"/>
            <w:right w:val="none" w:sz="0" w:space="0" w:color="auto"/>
          </w:divBdr>
          <w:divsChild>
            <w:div w:id="1001355279">
              <w:marLeft w:val="0"/>
              <w:marRight w:val="0"/>
              <w:marTop w:val="0"/>
              <w:marBottom w:val="0"/>
              <w:divBdr>
                <w:top w:val="none" w:sz="0" w:space="0" w:color="auto"/>
                <w:left w:val="none" w:sz="0" w:space="0" w:color="auto"/>
                <w:bottom w:val="none" w:sz="0" w:space="0" w:color="auto"/>
                <w:right w:val="none" w:sz="0" w:space="0" w:color="auto"/>
              </w:divBdr>
            </w:div>
          </w:divsChild>
        </w:div>
        <w:div w:id="102044446">
          <w:marLeft w:val="0"/>
          <w:marRight w:val="0"/>
          <w:marTop w:val="0"/>
          <w:marBottom w:val="0"/>
          <w:divBdr>
            <w:top w:val="none" w:sz="0" w:space="0" w:color="auto"/>
            <w:left w:val="none" w:sz="0" w:space="0" w:color="auto"/>
            <w:bottom w:val="none" w:sz="0" w:space="0" w:color="auto"/>
            <w:right w:val="none" w:sz="0" w:space="0" w:color="auto"/>
          </w:divBdr>
          <w:divsChild>
            <w:div w:id="750657171">
              <w:marLeft w:val="0"/>
              <w:marRight w:val="0"/>
              <w:marTop w:val="0"/>
              <w:marBottom w:val="0"/>
              <w:divBdr>
                <w:top w:val="none" w:sz="0" w:space="0" w:color="auto"/>
                <w:left w:val="none" w:sz="0" w:space="0" w:color="auto"/>
                <w:bottom w:val="none" w:sz="0" w:space="0" w:color="auto"/>
                <w:right w:val="none" w:sz="0" w:space="0" w:color="auto"/>
              </w:divBdr>
            </w:div>
          </w:divsChild>
        </w:div>
        <w:div w:id="245112236">
          <w:marLeft w:val="0"/>
          <w:marRight w:val="0"/>
          <w:marTop w:val="0"/>
          <w:marBottom w:val="0"/>
          <w:divBdr>
            <w:top w:val="none" w:sz="0" w:space="0" w:color="auto"/>
            <w:left w:val="none" w:sz="0" w:space="0" w:color="auto"/>
            <w:bottom w:val="none" w:sz="0" w:space="0" w:color="auto"/>
            <w:right w:val="none" w:sz="0" w:space="0" w:color="auto"/>
          </w:divBdr>
          <w:divsChild>
            <w:div w:id="288710736">
              <w:marLeft w:val="0"/>
              <w:marRight w:val="0"/>
              <w:marTop w:val="0"/>
              <w:marBottom w:val="0"/>
              <w:divBdr>
                <w:top w:val="none" w:sz="0" w:space="0" w:color="auto"/>
                <w:left w:val="none" w:sz="0" w:space="0" w:color="auto"/>
                <w:bottom w:val="none" w:sz="0" w:space="0" w:color="auto"/>
                <w:right w:val="none" w:sz="0" w:space="0" w:color="auto"/>
              </w:divBdr>
            </w:div>
          </w:divsChild>
        </w:div>
        <w:div w:id="491876107">
          <w:marLeft w:val="0"/>
          <w:marRight w:val="0"/>
          <w:marTop w:val="0"/>
          <w:marBottom w:val="0"/>
          <w:divBdr>
            <w:top w:val="none" w:sz="0" w:space="0" w:color="auto"/>
            <w:left w:val="none" w:sz="0" w:space="0" w:color="auto"/>
            <w:bottom w:val="none" w:sz="0" w:space="0" w:color="auto"/>
            <w:right w:val="none" w:sz="0" w:space="0" w:color="auto"/>
          </w:divBdr>
          <w:divsChild>
            <w:div w:id="937443987">
              <w:marLeft w:val="0"/>
              <w:marRight w:val="0"/>
              <w:marTop w:val="0"/>
              <w:marBottom w:val="0"/>
              <w:divBdr>
                <w:top w:val="none" w:sz="0" w:space="0" w:color="auto"/>
                <w:left w:val="none" w:sz="0" w:space="0" w:color="auto"/>
                <w:bottom w:val="none" w:sz="0" w:space="0" w:color="auto"/>
                <w:right w:val="none" w:sz="0" w:space="0" w:color="auto"/>
              </w:divBdr>
            </w:div>
          </w:divsChild>
        </w:div>
        <w:div w:id="547300145">
          <w:marLeft w:val="0"/>
          <w:marRight w:val="0"/>
          <w:marTop w:val="0"/>
          <w:marBottom w:val="0"/>
          <w:divBdr>
            <w:top w:val="none" w:sz="0" w:space="0" w:color="auto"/>
            <w:left w:val="none" w:sz="0" w:space="0" w:color="auto"/>
            <w:bottom w:val="none" w:sz="0" w:space="0" w:color="auto"/>
            <w:right w:val="none" w:sz="0" w:space="0" w:color="auto"/>
          </w:divBdr>
          <w:divsChild>
            <w:div w:id="400636673">
              <w:marLeft w:val="0"/>
              <w:marRight w:val="0"/>
              <w:marTop w:val="0"/>
              <w:marBottom w:val="0"/>
              <w:divBdr>
                <w:top w:val="none" w:sz="0" w:space="0" w:color="auto"/>
                <w:left w:val="none" w:sz="0" w:space="0" w:color="auto"/>
                <w:bottom w:val="none" w:sz="0" w:space="0" w:color="auto"/>
                <w:right w:val="none" w:sz="0" w:space="0" w:color="auto"/>
              </w:divBdr>
            </w:div>
          </w:divsChild>
        </w:div>
        <w:div w:id="626276276">
          <w:marLeft w:val="0"/>
          <w:marRight w:val="0"/>
          <w:marTop w:val="0"/>
          <w:marBottom w:val="0"/>
          <w:divBdr>
            <w:top w:val="none" w:sz="0" w:space="0" w:color="auto"/>
            <w:left w:val="none" w:sz="0" w:space="0" w:color="auto"/>
            <w:bottom w:val="none" w:sz="0" w:space="0" w:color="auto"/>
            <w:right w:val="none" w:sz="0" w:space="0" w:color="auto"/>
          </w:divBdr>
          <w:divsChild>
            <w:div w:id="1699164778">
              <w:marLeft w:val="0"/>
              <w:marRight w:val="0"/>
              <w:marTop w:val="0"/>
              <w:marBottom w:val="0"/>
              <w:divBdr>
                <w:top w:val="none" w:sz="0" w:space="0" w:color="auto"/>
                <w:left w:val="none" w:sz="0" w:space="0" w:color="auto"/>
                <w:bottom w:val="none" w:sz="0" w:space="0" w:color="auto"/>
                <w:right w:val="none" w:sz="0" w:space="0" w:color="auto"/>
              </w:divBdr>
            </w:div>
          </w:divsChild>
        </w:div>
        <w:div w:id="882014189">
          <w:marLeft w:val="0"/>
          <w:marRight w:val="0"/>
          <w:marTop w:val="0"/>
          <w:marBottom w:val="0"/>
          <w:divBdr>
            <w:top w:val="none" w:sz="0" w:space="0" w:color="auto"/>
            <w:left w:val="none" w:sz="0" w:space="0" w:color="auto"/>
            <w:bottom w:val="none" w:sz="0" w:space="0" w:color="auto"/>
            <w:right w:val="none" w:sz="0" w:space="0" w:color="auto"/>
          </w:divBdr>
          <w:divsChild>
            <w:div w:id="586572578">
              <w:marLeft w:val="0"/>
              <w:marRight w:val="0"/>
              <w:marTop w:val="0"/>
              <w:marBottom w:val="0"/>
              <w:divBdr>
                <w:top w:val="none" w:sz="0" w:space="0" w:color="auto"/>
                <w:left w:val="none" w:sz="0" w:space="0" w:color="auto"/>
                <w:bottom w:val="none" w:sz="0" w:space="0" w:color="auto"/>
                <w:right w:val="none" w:sz="0" w:space="0" w:color="auto"/>
              </w:divBdr>
            </w:div>
          </w:divsChild>
        </w:div>
        <w:div w:id="893590151">
          <w:marLeft w:val="0"/>
          <w:marRight w:val="0"/>
          <w:marTop w:val="0"/>
          <w:marBottom w:val="0"/>
          <w:divBdr>
            <w:top w:val="none" w:sz="0" w:space="0" w:color="auto"/>
            <w:left w:val="none" w:sz="0" w:space="0" w:color="auto"/>
            <w:bottom w:val="none" w:sz="0" w:space="0" w:color="auto"/>
            <w:right w:val="none" w:sz="0" w:space="0" w:color="auto"/>
          </w:divBdr>
          <w:divsChild>
            <w:div w:id="1634752062">
              <w:marLeft w:val="0"/>
              <w:marRight w:val="0"/>
              <w:marTop w:val="0"/>
              <w:marBottom w:val="0"/>
              <w:divBdr>
                <w:top w:val="none" w:sz="0" w:space="0" w:color="auto"/>
                <w:left w:val="none" w:sz="0" w:space="0" w:color="auto"/>
                <w:bottom w:val="none" w:sz="0" w:space="0" w:color="auto"/>
                <w:right w:val="none" w:sz="0" w:space="0" w:color="auto"/>
              </w:divBdr>
            </w:div>
          </w:divsChild>
        </w:div>
        <w:div w:id="962151847">
          <w:marLeft w:val="0"/>
          <w:marRight w:val="0"/>
          <w:marTop w:val="0"/>
          <w:marBottom w:val="0"/>
          <w:divBdr>
            <w:top w:val="none" w:sz="0" w:space="0" w:color="auto"/>
            <w:left w:val="none" w:sz="0" w:space="0" w:color="auto"/>
            <w:bottom w:val="none" w:sz="0" w:space="0" w:color="auto"/>
            <w:right w:val="none" w:sz="0" w:space="0" w:color="auto"/>
          </w:divBdr>
          <w:divsChild>
            <w:div w:id="1264455946">
              <w:marLeft w:val="0"/>
              <w:marRight w:val="0"/>
              <w:marTop w:val="0"/>
              <w:marBottom w:val="0"/>
              <w:divBdr>
                <w:top w:val="none" w:sz="0" w:space="0" w:color="auto"/>
                <w:left w:val="none" w:sz="0" w:space="0" w:color="auto"/>
                <w:bottom w:val="none" w:sz="0" w:space="0" w:color="auto"/>
                <w:right w:val="none" w:sz="0" w:space="0" w:color="auto"/>
              </w:divBdr>
            </w:div>
          </w:divsChild>
        </w:div>
        <w:div w:id="992754483">
          <w:marLeft w:val="0"/>
          <w:marRight w:val="0"/>
          <w:marTop w:val="0"/>
          <w:marBottom w:val="0"/>
          <w:divBdr>
            <w:top w:val="none" w:sz="0" w:space="0" w:color="auto"/>
            <w:left w:val="none" w:sz="0" w:space="0" w:color="auto"/>
            <w:bottom w:val="none" w:sz="0" w:space="0" w:color="auto"/>
            <w:right w:val="none" w:sz="0" w:space="0" w:color="auto"/>
          </w:divBdr>
          <w:divsChild>
            <w:div w:id="1239634611">
              <w:marLeft w:val="0"/>
              <w:marRight w:val="0"/>
              <w:marTop w:val="0"/>
              <w:marBottom w:val="0"/>
              <w:divBdr>
                <w:top w:val="none" w:sz="0" w:space="0" w:color="auto"/>
                <w:left w:val="none" w:sz="0" w:space="0" w:color="auto"/>
                <w:bottom w:val="none" w:sz="0" w:space="0" w:color="auto"/>
                <w:right w:val="none" w:sz="0" w:space="0" w:color="auto"/>
              </w:divBdr>
            </w:div>
          </w:divsChild>
        </w:div>
        <w:div w:id="1029257791">
          <w:marLeft w:val="0"/>
          <w:marRight w:val="0"/>
          <w:marTop w:val="0"/>
          <w:marBottom w:val="0"/>
          <w:divBdr>
            <w:top w:val="none" w:sz="0" w:space="0" w:color="auto"/>
            <w:left w:val="none" w:sz="0" w:space="0" w:color="auto"/>
            <w:bottom w:val="none" w:sz="0" w:space="0" w:color="auto"/>
            <w:right w:val="none" w:sz="0" w:space="0" w:color="auto"/>
          </w:divBdr>
          <w:divsChild>
            <w:div w:id="578903365">
              <w:marLeft w:val="0"/>
              <w:marRight w:val="0"/>
              <w:marTop w:val="0"/>
              <w:marBottom w:val="0"/>
              <w:divBdr>
                <w:top w:val="none" w:sz="0" w:space="0" w:color="auto"/>
                <w:left w:val="none" w:sz="0" w:space="0" w:color="auto"/>
                <w:bottom w:val="none" w:sz="0" w:space="0" w:color="auto"/>
                <w:right w:val="none" w:sz="0" w:space="0" w:color="auto"/>
              </w:divBdr>
            </w:div>
          </w:divsChild>
        </w:div>
        <w:div w:id="1062095789">
          <w:marLeft w:val="0"/>
          <w:marRight w:val="0"/>
          <w:marTop w:val="0"/>
          <w:marBottom w:val="0"/>
          <w:divBdr>
            <w:top w:val="none" w:sz="0" w:space="0" w:color="auto"/>
            <w:left w:val="none" w:sz="0" w:space="0" w:color="auto"/>
            <w:bottom w:val="none" w:sz="0" w:space="0" w:color="auto"/>
            <w:right w:val="none" w:sz="0" w:space="0" w:color="auto"/>
          </w:divBdr>
          <w:divsChild>
            <w:div w:id="746729530">
              <w:marLeft w:val="0"/>
              <w:marRight w:val="0"/>
              <w:marTop w:val="0"/>
              <w:marBottom w:val="0"/>
              <w:divBdr>
                <w:top w:val="none" w:sz="0" w:space="0" w:color="auto"/>
                <w:left w:val="none" w:sz="0" w:space="0" w:color="auto"/>
                <w:bottom w:val="none" w:sz="0" w:space="0" w:color="auto"/>
                <w:right w:val="none" w:sz="0" w:space="0" w:color="auto"/>
              </w:divBdr>
            </w:div>
          </w:divsChild>
        </w:div>
        <w:div w:id="1086804033">
          <w:marLeft w:val="0"/>
          <w:marRight w:val="0"/>
          <w:marTop w:val="0"/>
          <w:marBottom w:val="0"/>
          <w:divBdr>
            <w:top w:val="none" w:sz="0" w:space="0" w:color="auto"/>
            <w:left w:val="none" w:sz="0" w:space="0" w:color="auto"/>
            <w:bottom w:val="none" w:sz="0" w:space="0" w:color="auto"/>
            <w:right w:val="none" w:sz="0" w:space="0" w:color="auto"/>
          </w:divBdr>
          <w:divsChild>
            <w:div w:id="1645353627">
              <w:marLeft w:val="0"/>
              <w:marRight w:val="0"/>
              <w:marTop w:val="0"/>
              <w:marBottom w:val="0"/>
              <w:divBdr>
                <w:top w:val="none" w:sz="0" w:space="0" w:color="auto"/>
                <w:left w:val="none" w:sz="0" w:space="0" w:color="auto"/>
                <w:bottom w:val="none" w:sz="0" w:space="0" w:color="auto"/>
                <w:right w:val="none" w:sz="0" w:space="0" w:color="auto"/>
              </w:divBdr>
            </w:div>
          </w:divsChild>
        </w:div>
        <w:div w:id="1259756533">
          <w:marLeft w:val="0"/>
          <w:marRight w:val="0"/>
          <w:marTop w:val="0"/>
          <w:marBottom w:val="0"/>
          <w:divBdr>
            <w:top w:val="none" w:sz="0" w:space="0" w:color="auto"/>
            <w:left w:val="none" w:sz="0" w:space="0" w:color="auto"/>
            <w:bottom w:val="none" w:sz="0" w:space="0" w:color="auto"/>
            <w:right w:val="none" w:sz="0" w:space="0" w:color="auto"/>
          </w:divBdr>
          <w:divsChild>
            <w:div w:id="429160081">
              <w:marLeft w:val="0"/>
              <w:marRight w:val="0"/>
              <w:marTop w:val="0"/>
              <w:marBottom w:val="0"/>
              <w:divBdr>
                <w:top w:val="none" w:sz="0" w:space="0" w:color="auto"/>
                <w:left w:val="none" w:sz="0" w:space="0" w:color="auto"/>
                <w:bottom w:val="none" w:sz="0" w:space="0" w:color="auto"/>
                <w:right w:val="none" w:sz="0" w:space="0" w:color="auto"/>
              </w:divBdr>
            </w:div>
          </w:divsChild>
        </w:div>
        <w:div w:id="1281953620">
          <w:marLeft w:val="0"/>
          <w:marRight w:val="0"/>
          <w:marTop w:val="0"/>
          <w:marBottom w:val="0"/>
          <w:divBdr>
            <w:top w:val="none" w:sz="0" w:space="0" w:color="auto"/>
            <w:left w:val="none" w:sz="0" w:space="0" w:color="auto"/>
            <w:bottom w:val="none" w:sz="0" w:space="0" w:color="auto"/>
            <w:right w:val="none" w:sz="0" w:space="0" w:color="auto"/>
          </w:divBdr>
          <w:divsChild>
            <w:div w:id="1233345204">
              <w:marLeft w:val="0"/>
              <w:marRight w:val="0"/>
              <w:marTop w:val="0"/>
              <w:marBottom w:val="0"/>
              <w:divBdr>
                <w:top w:val="none" w:sz="0" w:space="0" w:color="auto"/>
                <w:left w:val="none" w:sz="0" w:space="0" w:color="auto"/>
                <w:bottom w:val="none" w:sz="0" w:space="0" w:color="auto"/>
                <w:right w:val="none" w:sz="0" w:space="0" w:color="auto"/>
              </w:divBdr>
            </w:div>
          </w:divsChild>
        </w:div>
        <w:div w:id="1319309124">
          <w:marLeft w:val="0"/>
          <w:marRight w:val="0"/>
          <w:marTop w:val="0"/>
          <w:marBottom w:val="0"/>
          <w:divBdr>
            <w:top w:val="none" w:sz="0" w:space="0" w:color="auto"/>
            <w:left w:val="none" w:sz="0" w:space="0" w:color="auto"/>
            <w:bottom w:val="none" w:sz="0" w:space="0" w:color="auto"/>
            <w:right w:val="none" w:sz="0" w:space="0" w:color="auto"/>
          </w:divBdr>
          <w:divsChild>
            <w:div w:id="2057897666">
              <w:marLeft w:val="0"/>
              <w:marRight w:val="0"/>
              <w:marTop w:val="0"/>
              <w:marBottom w:val="0"/>
              <w:divBdr>
                <w:top w:val="none" w:sz="0" w:space="0" w:color="auto"/>
                <w:left w:val="none" w:sz="0" w:space="0" w:color="auto"/>
                <w:bottom w:val="none" w:sz="0" w:space="0" w:color="auto"/>
                <w:right w:val="none" w:sz="0" w:space="0" w:color="auto"/>
              </w:divBdr>
            </w:div>
          </w:divsChild>
        </w:div>
        <w:div w:id="1492796612">
          <w:marLeft w:val="0"/>
          <w:marRight w:val="0"/>
          <w:marTop w:val="0"/>
          <w:marBottom w:val="0"/>
          <w:divBdr>
            <w:top w:val="none" w:sz="0" w:space="0" w:color="auto"/>
            <w:left w:val="none" w:sz="0" w:space="0" w:color="auto"/>
            <w:bottom w:val="none" w:sz="0" w:space="0" w:color="auto"/>
            <w:right w:val="none" w:sz="0" w:space="0" w:color="auto"/>
          </w:divBdr>
          <w:divsChild>
            <w:div w:id="855122992">
              <w:marLeft w:val="0"/>
              <w:marRight w:val="0"/>
              <w:marTop w:val="0"/>
              <w:marBottom w:val="0"/>
              <w:divBdr>
                <w:top w:val="none" w:sz="0" w:space="0" w:color="auto"/>
                <w:left w:val="none" w:sz="0" w:space="0" w:color="auto"/>
                <w:bottom w:val="none" w:sz="0" w:space="0" w:color="auto"/>
                <w:right w:val="none" w:sz="0" w:space="0" w:color="auto"/>
              </w:divBdr>
            </w:div>
          </w:divsChild>
        </w:div>
        <w:div w:id="1622371353">
          <w:marLeft w:val="0"/>
          <w:marRight w:val="0"/>
          <w:marTop w:val="0"/>
          <w:marBottom w:val="0"/>
          <w:divBdr>
            <w:top w:val="none" w:sz="0" w:space="0" w:color="auto"/>
            <w:left w:val="none" w:sz="0" w:space="0" w:color="auto"/>
            <w:bottom w:val="none" w:sz="0" w:space="0" w:color="auto"/>
            <w:right w:val="none" w:sz="0" w:space="0" w:color="auto"/>
          </w:divBdr>
          <w:divsChild>
            <w:div w:id="2100713460">
              <w:marLeft w:val="0"/>
              <w:marRight w:val="0"/>
              <w:marTop w:val="0"/>
              <w:marBottom w:val="0"/>
              <w:divBdr>
                <w:top w:val="none" w:sz="0" w:space="0" w:color="auto"/>
                <w:left w:val="none" w:sz="0" w:space="0" w:color="auto"/>
                <w:bottom w:val="none" w:sz="0" w:space="0" w:color="auto"/>
                <w:right w:val="none" w:sz="0" w:space="0" w:color="auto"/>
              </w:divBdr>
            </w:div>
          </w:divsChild>
        </w:div>
        <w:div w:id="1637644747">
          <w:marLeft w:val="0"/>
          <w:marRight w:val="0"/>
          <w:marTop w:val="0"/>
          <w:marBottom w:val="0"/>
          <w:divBdr>
            <w:top w:val="none" w:sz="0" w:space="0" w:color="auto"/>
            <w:left w:val="none" w:sz="0" w:space="0" w:color="auto"/>
            <w:bottom w:val="none" w:sz="0" w:space="0" w:color="auto"/>
            <w:right w:val="none" w:sz="0" w:space="0" w:color="auto"/>
          </w:divBdr>
          <w:divsChild>
            <w:div w:id="133522271">
              <w:marLeft w:val="0"/>
              <w:marRight w:val="0"/>
              <w:marTop w:val="0"/>
              <w:marBottom w:val="0"/>
              <w:divBdr>
                <w:top w:val="none" w:sz="0" w:space="0" w:color="auto"/>
                <w:left w:val="none" w:sz="0" w:space="0" w:color="auto"/>
                <w:bottom w:val="none" w:sz="0" w:space="0" w:color="auto"/>
                <w:right w:val="none" w:sz="0" w:space="0" w:color="auto"/>
              </w:divBdr>
            </w:div>
          </w:divsChild>
        </w:div>
        <w:div w:id="1676690916">
          <w:marLeft w:val="0"/>
          <w:marRight w:val="0"/>
          <w:marTop w:val="0"/>
          <w:marBottom w:val="0"/>
          <w:divBdr>
            <w:top w:val="none" w:sz="0" w:space="0" w:color="auto"/>
            <w:left w:val="none" w:sz="0" w:space="0" w:color="auto"/>
            <w:bottom w:val="none" w:sz="0" w:space="0" w:color="auto"/>
            <w:right w:val="none" w:sz="0" w:space="0" w:color="auto"/>
          </w:divBdr>
          <w:divsChild>
            <w:div w:id="182398198">
              <w:marLeft w:val="0"/>
              <w:marRight w:val="0"/>
              <w:marTop w:val="0"/>
              <w:marBottom w:val="0"/>
              <w:divBdr>
                <w:top w:val="none" w:sz="0" w:space="0" w:color="auto"/>
                <w:left w:val="none" w:sz="0" w:space="0" w:color="auto"/>
                <w:bottom w:val="none" w:sz="0" w:space="0" w:color="auto"/>
                <w:right w:val="none" w:sz="0" w:space="0" w:color="auto"/>
              </w:divBdr>
            </w:div>
          </w:divsChild>
        </w:div>
        <w:div w:id="1692872828">
          <w:marLeft w:val="0"/>
          <w:marRight w:val="0"/>
          <w:marTop w:val="0"/>
          <w:marBottom w:val="0"/>
          <w:divBdr>
            <w:top w:val="none" w:sz="0" w:space="0" w:color="auto"/>
            <w:left w:val="none" w:sz="0" w:space="0" w:color="auto"/>
            <w:bottom w:val="none" w:sz="0" w:space="0" w:color="auto"/>
            <w:right w:val="none" w:sz="0" w:space="0" w:color="auto"/>
          </w:divBdr>
          <w:divsChild>
            <w:div w:id="1555964659">
              <w:marLeft w:val="0"/>
              <w:marRight w:val="0"/>
              <w:marTop w:val="0"/>
              <w:marBottom w:val="0"/>
              <w:divBdr>
                <w:top w:val="none" w:sz="0" w:space="0" w:color="auto"/>
                <w:left w:val="none" w:sz="0" w:space="0" w:color="auto"/>
                <w:bottom w:val="none" w:sz="0" w:space="0" w:color="auto"/>
                <w:right w:val="none" w:sz="0" w:space="0" w:color="auto"/>
              </w:divBdr>
            </w:div>
          </w:divsChild>
        </w:div>
        <w:div w:id="1770813226">
          <w:marLeft w:val="0"/>
          <w:marRight w:val="0"/>
          <w:marTop w:val="0"/>
          <w:marBottom w:val="0"/>
          <w:divBdr>
            <w:top w:val="none" w:sz="0" w:space="0" w:color="auto"/>
            <w:left w:val="none" w:sz="0" w:space="0" w:color="auto"/>
            <w:bottom w:val="none" w:sz="0" w:space="0" w:color="auto"/>
            <w:right w:val="none" w:sz="0" w:space="0" w:color="auto"/>
          </w:divBdr>
          <w:divsChild>
            <w:div w:id="1645356040">
              <w:marLeft w:val="0"/>
              <w:marRight w:val="0"/>
              <w:marTop w:val="0"/>
              <w:marBottom w:val="0"/>
              <w:divBdr>
                <w:top w:val="none" w:sz="0" w:space="0" w:color="auto"/>
                <w:left w:val="none" w:sz="0" w:space="0" w:color="auto"/>
                <w:bottom w:val="none" w:sz="0" w:space="0" w:color="auto"/>
                <w:right w:val="none" w:sz="0" w:space="0" w:color="auto"/>
              </w:divBdr>
            </w:div>
          </w:divsChild>
        </w:div>
        <w:div w:id="1774085616">
          <w:marLeft w:val="0"/>
          <w:marRight w:val="0"/>
          <w:marTop w:val="0"/>
          <w:marBottom w:val="0"/>
          <w:divBdr>
            <w:top w:val="none" w:sz="0" w:space="0" w:color="auto"/>
            <w:left w:val="none" w:sz="0" w:space="0" w:color="auto"/>
            <w:bottom w:val="none" w:sz="0" w:space="0" w:color="auto"/>
            <w:right w:val="none" w:sz="0" w:space="0" w:color="auto"/>
          </w:divBdr>
          <w:divsChild>
            <w:div w:id="554196437">
              <w:marLeft w:val="0"/>
              <w:marRight w:val="0"/>
              <w:marTop w:val="0"/>
              <w:marBottom w:val="0"/>
              <w:divBdr>
                <w:top w:val="none" w:sz="0" w:space="0" w:color="auto"/>
                <w:left w:val="none" w:sz="0" w:space="0" w:color="auto"/>
                <w:bottom w:val="none" w:sz="0" w:space="0" w:color="auto"/>
                <w:right w:val="none" w:sz="0" w:space="0" w:color="auto"/>
              </w:divBdr>
            </w:div>
          </w:divsChild>
        </w:div>
        <w:div w:id="1860005015">
          <w:marLeft w:val="0"/>
          <w:marRight w:val="0"/>
          <w:marTop w:val="0"/>
          <w:marBottom w:val="0"/>
          <w:divBdr>
            <w:top w:val="none" w:sz="0" w:space="0" w:color="auto"/>
            <w:left w:val="none" w:sz="0" w:space="0" w:color="auto"/>
            <w:bottom w:val="none" w:sz="0" w:space="0" w:color="auto"/>
            <w:right w:val="none" w:sz="0" w:space="0" w:color="auto"/>
          </w:divBdr>
          <w:divsChild>
            <w:div w:id="1205484741">
              <w:marLeft w:val="0"/>
              <w:marRight w:val="0"/>
              <w:marTop w:val="0"/>
              <w:marBottom w:val="0"/>
              <w:divBdr>
                <w:top w:val="none" w:sz="0" w:space="0" w:color="auto"/>
                <w:left w:val="none" w:sz="0" w:space="0" w:color="auto"/>
                <w:bottom w:val="none" w:sz="0" w:space="0" w:color="auto"/>
                <w:right w:val="none" w:sz="0" w:space="0" w:color="auto"/>
              </w:divBdr>
            </w:div>
          </w:divsChild>
        </w:div>
        <w:div w:id="1880311273">
          <w:marLeft w:val="0"/>
          <w:marRight w:val="0"/>
          <w:marTop w:val="0"/>
          <w:marBottom w:val="0"/>
          <w:divBdr>
            <w:top w:val="none" w:sz="0" w:space="0" w:color="auto"/>
            <w:left w:val="none" w:sz="0" w:space="0" w:color="auto"/>
            <w:bottom w:val="none" w:sz="0" w:space="0" w:color="auto"/>
            <w:right w:val="none" w:sz="0" w:space="0" w:color="auto"/>
          </w:divBdr>
          <w:divsChild>
            <w:div w:id="308636592">
              <w:marLeft w:val="0"/>
              <w:marRight w:val="0"/>
              <w:marTop w:val="0"/>
              <w:marBottom w:val="0"/>
              <w:divBdr>
                <w:top w:val="none" w:sz="0" w:space="0" w:color="auto"/>
                <w:left w:val="none" w:sz="0" w:space="0" w:color="auto"/>
                <w:bottom w:val="none" w:sz="0" w:space="0" w:color="auto"/>
                <w:right w:val="none" w:sz="0" w:space="0" w:color="auto"/>
              </w:divBdr>
            </w:div>
          </w:divsChild>
        </w:div>
        <w:div w:id="2011057672">
          <w:marLeft w:val="0"/>
          <w:marRight w:val="0"/>
          <w:marTop w:val="0"/>
          <w:marBottom w:val="0"/>
          <w:divBdr>
            <w:top w:val="none" w:sz="0" w:space="0" w:color="auto"/>
            <w:left w:val="none" w:sz="0" w:space="0" w:color="auto"/>
            <w:bottom w:val="none" w:sz="0" w:space="0" w:color="auto"/>
            <w:right w:val="none" w:sz="0" w:space="0" w:color="auto"/>
          </w:divBdr>
          <w:divsChild>
            <w:div w:id="426342485">
              <w:marLeft w:val="0"/>
              <w:marRight w:val="0"/>
              <w:marTop w:val="0"/>
              <w:marBottom w:val="0"/>
              <w:divBdr>
                <w:top w:val="none" w:sz="0" w:space="0" w:color="auto"/>
                <w:left w:val="none" w:sz="0" w:space="0" w:color="auto"/>
                <w:bottom w:val="none" w:sz="0" w:space="0" w:color="auto"/>
                <w:right w:val="none" w:sz="0" w:space="0" w:color="auto"/>
              </w:divBdr>
            </w:div>
          </w:divsChild>
        </w:div>
        <w:div w:id="2011060754">
          <w:marLeft w:val="0"/>
          <w:marRight w:val="0"/>
          <w:marTop w:val="0"/>
          <w:marBottom w:val="0"/>
          <w:divBdr>
            <w:top w:val="none" w:sz="0" w:space="0" w:color="auto"/>
            <w:left w:val="none" w:sz="0" w:space="0" w:color="auto"/>
            <w:bottom w:val="none" w:sz="0" w:space="0" w:color="auto"/>
            <w:right w:val="none" w:sz="0" w:space="0" w:color="auto"/>
          </w:divBdr>
          <w:divsChild>
            <w:div w:id="1018236005">
              <w:marLeft w:val="0"/>
              <w:marRight w:val="0"/>
              <w:marTop w:val="0"/>
              <w:marBottom w:val="0"/>
              <w:divBdr>
                <w:top w:val="none" w:sz="0" w:space="0" w:color="auto"/>
                <w:left w:val="none" w:sz="0" w:space="0" w:color="auto"/>
                <w:bottom w:val="none" w:sz="0" w:space="0" w:color="auto"/>
                <w:right w:val="none" w:sz="0" w:space="0" w:color="auto"/>
              </w:divBdr>
            </w:div>
          </w:divsChild>
        </w:div>
        <w:div w:id="2052534322">
          <w:marLeft w:val="0"/>
          <w:marRight w:val="0"/>
          <w:marTop w:val="0"/>
          <w:marBottom w:val="0"/>
          <w:divBdr>
            <w:top w:val="none" w:sz="0" w:space="0" w:color="auto"/>
            <w:left w:val="none" w:sz="0" w:space="0" w:color="auto"/>
            <w:bottom w:val="none" w:sz="0" w:space="0" w:color="auto"/>
            <w:right w:val="none" w:sz="0" w:space="0" w:color="auto"/>
          </w:divBdr>
          <w:divsChild>
            <w:div w:id="310646715">
              <w:marLeft w:val="0"/>
              <w:marRight w:val="0"/>
              <w:marTop w:val="0"/>
              <w:marBottom w:val="0"/>
              <w:divBdr>
                <w:top w:val="none" w:sz="0" w:space="0" w:color="auto"/>
                <w:left w:val="none" w:sz="0" w:space="0" w:color="auto"/>
                <w:bottom w:val="none" w:sz="0" w:space="0" w:color="auto"/>
                <w:right w:val="none" w:sz="0" w:space="0" w:color="auto"/>
              </w:divBdr>
            </w:div>
          </w:divsChild>
        </w:div>
        <w:div w:id="2058043135">
          <w:marLeft w:val="0"/>
          <w:marRight w:val="0"/>
          <w:marTop w:val="0"/>
          <w:marBottom w:val="0"/>
          <w:divBdr>
            <w:top w:val="none" w:sz="0" w:space="0" w:color="auto"/>
            <w:left w:val="none" w:sz="0" w:space="0" w:color="auto"/>
            <w:bottom w:val="none" w:sz="0" w:space="0" w:color="auto"/>
            <w:right w:val="none" w:sz="0" w:space="0" w:color="auto"/>
          </w:divBdr>
          <w:divsChild>
            <w:div w:id="470681660">
              <w:marLeft w:val="0"/>
              <w:marRight w:val="0"/>
              <w:marTop w:val="0"/>
              <w:marBottom w:val="0"/>
              <w:divBdr>
                <w:top w:val="none" w:sz="0" w:space="0" w:color="auto"/>
                <w:left w:val="none" w:sz="0" w:space="0" w:color="auto"/>
                <w:bottom w:val="none" w:sz="0" w:space="0" w:color="auto"/>
                <w:right w:val="none" w:sz="0" w:space="0" w:color="auto"/>
              </w:divBdr>
            </w:div>
          </w:divsChild>
        </w:div>
        <w:div w:id="2113742052">
          <w:marLeft w:val="0"/>
          <w:marRight w:val="0"/>
          <w:marTop w:val="0"/>
          <w:marBottom w:val="0"/>
          <w:divBdr>
            <w:top w:val="none" w:sz="0" w:space="0" w:color="auto"/>
            <w:left w:val="none" w:sz="0" w:space="0" w:color="auto"/>
            <w:bottom w:val="none" w:sz="0" w:space="0" w:color="auto"/>
            <w:right w:val="none" w:sz="0" w:space="0" w:color="auto"/>
          </w:divBdr>
          <w:divsChild>
            <w:div w:id="1769546060">
              <w:marLeft w:val="0"/>
              <w:marRight w:val="0"/>
              <w:marTop w:val="0"/>
              <w:marBottom w:val="0"/>
              <w:divBdr>
                <w:top w:val="none" w:sz="0" w:space="0" w:color="auto"/>
                <w:left w:val="none" w:sz="0" w:space="0" w:color="auto"/>
                <w:bottom w:val="none" w:sz="0" w:space="0" w:color="auto"/>
                <w:right w:val="none" w:sz="0" w:space="0" w:color="auto"/>
              </w:divBdr>
            </w:div>
          </w:divsChild>
        </w:div>
        <w:div w:id="2143421422">
          <w:marLeft w:val="0"/>
          <w:marRight w:val="0"/>
          <w:marTop w:val="0"/>
          <w:marBottom w:val="0"/>
          <w:divBdr>
            <w:top w:val="none" w:sz="0" w:space="0" w:color="auto"/>
            <w:left w:val="none" w:sz="0" w:space="0" w:color="auto"/>
            <w:bottom w:val="none" w:sz="0" w:space="0" w:color="auto"/>
            <w:right w:val="none" w:sz="0" w:space="0" w:color="auto"/>
          </w:divBdr>
          <w:divsChild>
            <w:div w:id="19116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2372">
      <w:bodyDiv w:val="1"/>
      <w:marLeft w:val="0"/>
      <w:marRight w:val="0"/>
      <w:marTop w:val="0"/>
      <w:marBottom w:val="0"/>
      <w:divBdr>
        <w:top w:val="none" w:sz="0" w:space="0" w:color="auto"/>
        <w:left w:val="none" w:sz="0" w:space="0" w:color="auto"/>
        <w:bottom w:val="none" w:sz="0" w:space="0" w:color="auto"/>
        <w:right w:val="none" w:sz="0" w:space="0" w:color="auto"/>
      </w:divBdr>
    </w:div>
    <w:div w:id="1145468968">
      <w:bodyDiv w:val="1"/>
      <w:marLeft w:val="0"/>
      <w:marRight w:val="0"/>
      <w:marTop w:val="0"/>
      <w:marBottom w:val="0"/>
      <w:divBdr>
        <w:top w:val="none" w:sz="0" w:space="0" w:color="auto"/>
        <w:left w:val="none" w:sz="0" w:space="0" w:color="auto"/>
        <w:bottom w:val="none" w:sz="0" w:space="0" w:color="auto"/>
        <w:right w:val="none" w:sz="0" w:space="0" w:color="auto"/>
      </w:divBdr>
    </w:div>
    <w:div w:id="1153527572">
      <w:bodyDiv w:val="1"/>
      <w:marLeft w:val="0"/>
      <w:marRight w:val="0"/>
      <w:marTop w:val="0"/>
      <w:marBottom w:val="0"/>
      <w:divBdr>
        <w:top w:val="none" w:sz="0" w:space="0" w:color="auto"/>
        <w:left w:val="none" w:sz="0" w:space="0" w:color="auto"/>
        <w:bottom w:val="none" w:sz="0" w:space="0" w:color="auto"/>
        <w:right w:val="none" w:sz="0" w:space="0" w:color="auto"/>
      </w:divBdr>
      <w:divsChild>
        <w:div w:id="54816368">
          <w:marLeft w:val="0"/>
          <w:marRight w:val="0"/>
          <w:marTop w:val="0"/>
          <w:marBottom w:val="0"/>
          <w:divBdr>
            <w:top w:val="none" w:sz="0" w:space="0" w:color="auto"/>
            <w:left w:val="none" w:sz="0" w:space="0" w:color="auto"/>
            <w:bottom w:val="none" w:sz="0" w:space="0" w:color="auto"/>
            <w:right w:val="none" w:sz="0" w:space="0" w:color="auto"/>
          </w:divBdr>
          <w:divsChild>
            <w:div w:id="688216988">
              <w:marLeft w:val="0"/>
              <w:marRight w:val="0"/>
              <w:marTop w:val="0"/>
              <w:marBottom w:val="0"/>
              <w:divBdr>
                <w:top w:val="none" w:sz="0" w:space="0" w:color="auto"/>
                <w:left w:val="none" w:sz="0" w:space="0" w:color="auto"/>
                <w:bottom w:val="none" w:sz="0" w:space="0" w:color="auto"/>
                <w:right w:val="none" w:sz="0" w:space="0" w:color="auto"/>
              </w:divBdr>
            </w:div>
          </w:divsChild>
        </w:div>
        <w:div w:id="61372999">
          <w:marLeft w:val="0"/>
          <w:marRight w:val="0"/>
          <w:marTop w:val="0"/>
          <w:marBottom w:val="0"/>
          <w:divBdr>
            <w:top w:val="none" w:sz="0" w:space="0" w:color="auto"/>
            <w:left w:val="none" w:sz="0" w:space="0" w:color="auto"/>
            <w:bottom w:val="none" w:sz="0" w:space="0" w:color="auto"/>
            <w:right w:val="none" w:sz="0" w:space="0" w:color="auto"/>
          </w:divBdr>
          <w:divsChild>
            <w:div w:id="413086500">
              <w:marLeft w:val="0"/>
              <w:marRight w:val="0"/>
              <w:marTop w:val="0"/>
              <w:marBottom w:val="0"/>
              <w:divBdr>
                <w:top w:val="none" w:sz="0" w:space="0" w:color="auto"/>
                <w:left w:val="none" w:sz="0" w:space="0" w:color="auto"/>
                <w:bottom w:val="none" w:sz="0" w:space="0" w:color="auto"/>
                <w:right w:val="none" w:sz="0" w:space="0" w:color="auto"/>
              </w:divBdr>
            </w:div>
          </w:divsChild>
        </w:div>
        <w:div w:id="353312880">
          <w:marLeft w:val="0"/>
          <w:marRight w:val="0"/>
          <w:marTop w:val="0"/>
          <w:marBottom w:val="0"/>
          <w:divBdr>
            <w:top w:val="none" w:sz="0" w:space="0" w:color="auto"/>
            <w:left w:val="none" w:sz="0" w:space="0" w:color="auto"/>
            <w:bottom w:val="none" w:sz="0" w:space="0" w:color="auto"/>
            <w:right w:val="none" w:sz="0" w:space="0" w:color="auto"/>
          </w:divBdr>
          <w:divsChild>
            <w:div w:id="1398089601">
              <w:marLeft w:val="0"/>
              <w:marRight w:val="0"/>
              <w:marTop w:val="0"/>
              <w:marBottom w:val="0"/>
              <w:divBdr>
                <w:top w:val="none" w:sz="0" w:space="0" w:color="auto"/>
                <w:left w:val="none" w:sz="0" w:space="0" w:color="auto"/>
                <w:bottom w:val="none" w:sz="0" w:space="0" w:color="auto"/>
                <w:right w:val="none" w:sz="0" w:space="0" w:color="auto"/>
              </w:divBdr>
            </w:div>
          </w:divsChild>
        </w:div>
        <w:div w:id="433983078">
          <w:marLeft w:val="0"/>
          <w:marRight w:val="0"/>
          <w:marTop w:val="0"/>
          <w:marBottom w:val="0"/>
          <w:divBdr>
            <w:top w:val="none" w:sz="0" w:space="0" w:color="auto"/>
            <w:left w:val="none" w:sz="0" w:space="0" w:color="auto"/>
            <w:bottom w:val="none" w:sz="0" w:space="0" w:color="auto"/>
            <w:right w:val="none" w:sz="0" w:space="0" w:color="auto"/>
          </w:divBdr>
          <w:divsChild>
            <w:div w:id="1091511289">
              <w:marLeft w:val="0"/>
              <w:marRight w:val="0"/>
              <w:marTop w:val="0"/>
              <w:marBottom w:val="0"/>
              <w:divBdr>
                <w:top w:val="none" w:sz="0" w:space="0" w:color="auto"/>
                <w:left w:val="none" w:sz="0" w:space="0" w:color="auto"/>
                <w:bottom w:val="none" w:sz="0" w:space="0" w:color="auto"/>
                <w:right w:val="none" w:sz="0" w:space="0" w:color="auto"/>
              </w:divBdr>
            </w:div>
          </w:divsChild>
        </w:div>
        <w:div w:id="465390439">
          <w:marLeft w:val="0"/>
          <w:marRight w:val="0"/>
          <w:marTop w:val="0"/>
          <w:marBottom w:val="0"/>
          <w:divBdr>
            <w:top w:val="none" w:sz="0" w:space="0" w:color="auto"/>
            <w:left w:val="none" w:sz="0" w:space="0" w:color="auto"/>
            <w:bottom w:val="none" w:sz="0" w:space="0" w:color="auto"/>
            <w:right w:val="none" w:sz="0" w:space="0" w:color="auto"/>
          </w:divBdr>
          <w:divsChild>
            <w:div w:id="559709894">
              <w:marLeft w:val="0"/>
              <w:marRight w:val="0"/>
              <w:marTop w:val="0"/>
              <w:marBottom w:val="0"/>
              <w:divBdr>
                <w:top w:val="none" w:sz="0" w:space="0" w:color="auto"/>
                <w:left w:val="none" w:sz="0" w:space="0" w:color="auto"/>
                <w:bottom w:val="none" w:sz="0" w:space="0" w:color="auto"/>
                <w:right w:val="none" w:sz="0" w:space="0" w:color="auto"/>
              </w:divBdr>
            </w:div>
          </w:divsChild>
        </w:div>
        <w:div w:id="469440743">
          <w:marLeft w:val="0"/>
          <w:marRight w:val="0"/>
          <w:marTop w:val="0"/>
          <w:marBottom w:val="0"/>
          <w:divBdr>
            <w:top w:val="none" w:sz="0" w:space="0" w:color="auto"/>
            <w:left w:val="none" w:sz="0" w:space="0" w:color="auto"/>
            <w:bottom w:val="none" w:sz="0" w:space="0" w:color="auto"/>
            <w:right w:val="none" w:sz="0" w:space="0" w:color="auto"/>
          </w:divBdr>
          <w:divsChild>
            <w:div w:id="726999677">
              <w:marLeft w:val="0"/>
              <w:marRight w:val="0"/>
              <w:marTop w:val="0"/>
              <w:marBottom w:val="0"/>
              <w:divBdr>
                <w:top w:val="none" w:sz="0" w:space="0" w:color="auto"/>
                <w:left w:val="none" w:sz="0" w:space="0" w:color="auto"/>
                <w:bottom w:val="none" w:sz="0" w:space="0" w:color="auto"/>
                <w:right w:val="none" w:sz="0" w:space="0" w:color="auto"/>
              </w:divBdr>
            </w:div>
          </w:divsChild>
        </w:div>
        <w:div w:id="618220732">
          <w:marLeft w:val="0"/>
          <w:marRight w:val="0"/>
          <w:marTop w:val="0"/>
          <w:marBottom w:val="0"/>
          <w:divBdr>
            <w:top w:val="none" w:sz="0" w:space="0" w:color="auto"/>
            <w:left w:val="none" w:sz="0" w:space="0" w:color="auto"/>
            <w:bottom w:val="none" w:sz="0" w:space="0" w:color="auto"/>
            <w:right w:val="none" w:sz="0" w:space="0" w:color="auto"/>
          </w:divBdr>
          <w:divsChild>
            <w:div w:id="298347241">
              <w:marLeft w:val="0"/>
              <w:marRight w:val="0"/>
              <w:marTop w:val="0"/>
              <w:marBottom w:val="0"/>
              <w:divBdr>
                <w:top w:val="none" w:sz="0" w:space="0" w:color="auto"/>
                <w:left w:val="none" w:sz="0" w:space="0" w:color="auto"/>
                <w:bottom w:val="none" w:sz="0" w:space="0" w:color="auto"/>
                <w:right w:val="none" w:sz="0" w:space="0" w:color="auto"/>
              </w:divBdr>
            </w:div>
          </w:divsChild>
        </w:div>
        <w:div w:id="627510919">
          <w:marLeft w:val="0"/>
          <w:marRight w:val="0"/>
          <w:marTop w:val="0"/>
          <w:marBottom w:val="0"/>
          <w:divBdr>
            <w:top w:val="none" w:sz="0" w:space="0" w:color="auto"/>
            <w:left w:val="none" w:sz="0" w:space="0" w:color="auto"/>
            <w:bottom w:val="none" w:sz="0" w:space="0" w:color="auto"/>
            <w:right w:val="none" w:sz="0" w:space="0" w:color="auto"/>
          </w:divBdr>
          <w:divsChild>
            <w:div w:id="490027079">
              <w:marLeft w:val="0"/>
              <w:marRight w:val="0"/>
              <w:marTop w:val="0"/>
              <w:marBottom w:val="0"/>
              <w:divBdr>
                <w:top w:val="none" w:sz="0" w:space="0" w:color="auto"/>
                <w:left w:val="none" w:sz="0" w:space="0" w:color="auto"/>
                <w:bottom w:val="none" w:sz="0" w:space="0" w:color="auto"/>
                <w:right w:val="none" w:sz="0" w:space="0" w:color="auto"/>
              </w:divBdr>
            </w:div>
          </w:divsChild>
        </w:div>
        <w:div w:id="849216117">
          <w:marLeft w:val="0"/>
          <w:marRight w:val="0"/>
          <w:marTop w:val="0"/>
          <w:marBottom w:val="0"/>
          <w:divBdr>
            <w:top w:val="none" w:sz="0" w:space="0" w:color="auto"/>
            <w:left w:val="none" w:sz="0" w:space="0" w:color="auto"/>
            <w:bottom w:val="none" w:sz="0" w:space="0" w:color="auto"/>
            <w:right w:val="none" w:sz="0" w:space="0" w:color="auto"/>
          </w:divBdr>
          <w:divsChild>
            <w:div w:id="1483889355">
              <w:marLeft w:val="0"/>
              <w:marRight w:val="0"/>
              <w:marTop w:val="0"/>
              <w:marBottom w:val="0"/>
              <w:divBdr>
                <w:top w:val="none" w:sz="0" w:space="0" w:color="auto"/>
                <w:left w:val="none" w:sz="0" w:space="0" w:color="auto"/>
                <w:bottom w:val="none" w:sz="0" w:space="0" w:color="auto"/>
                <w:right w:val="none" w:sz="0" w:space="0" w:color="auto"/>
              </w:divBdr>
            </w:div>
          </w:divsChild>
        </w:div>
        <w:div w:id="873229848">
          <w:marLeft w:val="0"/>
          <w:marRight w:val="0"/>
          <w:marTop w:val="0"/>
          <w:marBottom w:val="0"/>
          <w:divBdr>
            <w:top w:val="none" w:sz="0" w:space="0" w:color="auto"/>
            <w:left w:val="none" w:sz="0" w:space="0" w:color="auto"/>
            <w:bottom w:val="none" w:sz="0" w:space="0" w:color="auto"/>
            <w:right w:val="none" w:sz="0" w:space="0" w:color="auto"/>
          </w:divBdr>
          <w:divsChild>
            <w:div w:id="605844893">
              <w:marLeft w:val="0"/>
              <w:marRight w:val="0"/>
              <w:marTop w:val="0"/>
              <w:marBottom w:val="0"/>
              <w:divBdr>
                <w:top w:val="none" w:sz="0" w:space="0" w:color="auto"/>
                <w:left w:val="none" w:sz="0" w:space="0" w:color="auto"/>
                <w:bottom w:val="none" w:sz="0" w:space="0" w:color="auto"/>
                <w:right w:val="none" w:sz="0" w:space="0" w:color="auto"/>
              </w:divBdr>
            </w:div>
          </w:divsChild>
        </w:div>
        <w:div w:id="889926824">
          <w:marLeft w:val="0"/>
          <w:marRight w:val="0"/>
          <w:marTop w:val="0"/>
          <w:marBottom w:val="0"/>
          <w:divBdr>
            <w:top w:val="none" w:sz="0" w:space="0" w:color="auto"/>
            <w:left w:val="none" w:sz="0" w:space="0" w:color="auto"/>
            <w:bottom w:val="none" w:sz="0" w:space="0" w:color="auto"/>
            <w:right w:val="none" w:sz="0" w:space="0" w:color="auto"/>
          </w:divBdr>
          <w:divsChild>
            <w:div w:id="2109081702">
              <w:marLeft w:val="0"/>
              <w:marRight w:val="0"/>
              <w:marTop w:val="0"/>
              <w:marBottom w:val="0"/>
              <w:divBdr>
                <w:top w:val="none" w:sz="0" w:space="0" w:color="auto"/>
                <w:left w:val="none" w:sz="0" w:space="0" w:color="auto"/>
                <w:bottom w:val="none" w:sz="0" w:space="0" w:color="auto"/>
                <w:right w:val="none" w:sz="0" w:space="0" w:color="auto"/>
              </w:divBdr>
            </w:div>
          </w:divsChild>
        </w:div>
        <w:div w:id="953174035">
          <w:marLeft w:val="0"/>
          <w:marRight w:val="0"/>
          <w:marTop w:val="0"/>
          <w:marBottom w:val="0"/>
          <w:divBdr>
            <w:top w:val="none" w:sz="0" w:space="0" w:color="auto"/>
            <w:left w:val="none" w:sz="0" w:space="0" w:color="auto"/>
            <w:bottom w:val="none" w:sz="0" w:space="0" w:color="auto"/>
            <w:right w:val="none" w:sz="0" w:space="0" w:color="auto"/>
          </w:divBdr>
          <w:divsChild>
            <w:div w:id="599796790">
              <w:marLeft w:val="0"/>
              <w:marRight w:val="0"/>
              <w:marTop w:val="0"/>
              <w:marBottom w:val="0"/>
              <w:divBdr>
                <w:top w:val="none" w:sz="0" w:space="0" w:color="auto"/>
                <w:left w:val="none" w:sz="0" w:space="0" w:color="auto"/>
                <w:bottom w:val="none" w:sz="0" w:space="0" w:color="auto"/>
                <w:right w:val="none" w:sz="0" w:space="0" w:color="auto"/>
              </w:divBdr>
            </w:div>
          </w:divsChild>
        </w:div>
        <w:div w:id="1061909404">
          <w:marLeft w:val="0"/>
          <w:marRight w:val="0"/>
          <w:marTop w:val="0"/>
          <w:marBottom w:val="0"/>
          <w:divBdr>
            <w:top w:val="none" w:sz="0" w:space="0" w:color="auto"/>
            <w:left w:val="none" w:sz="0" w:space="0" w:color="auto"/>
            <w:bottom w:val="none" w:sz="0" w:space="0" w:color="auto"/>
            <w:right w:val="none" w:sz="0" w:space="0" w:color="auto"/>
          </w:divBdr>
          <w:divsChild>
            <w:div w:id="1835145583">
              <w:marLeft w:val="0"/>
              <w:marRight w:val="0"/>
              <w:marTop w:val="0"/>
              <w:marBottom w:val="0"/>
              <w:divBdr>
                <w:top w:val="none" w:sz="0" w:space="0" w:color="auto"/>
                <w:left w:val="none" w:sz="0" w:space="0" w:color="auto"/>
                <w:bottom w:val="none" w:sz="0" w:space="0" w:color="auto"/>
                <w:right w:val="none" w:sz="0" w:space="0" w:color="auto"/>
              </w:divBdr>
            </w:div>
          </w:divsChild>
        </w:div>
        <w:div w:id="1066563282">
          <w:marLeft w:val="0"/>
          <w:marRight w:val="0"/>
          <w:marTop w:val="0"/>
          <w:marBottom w:val="0"/>
          <w:divBdr>
            <w:top w:val="none" w:sz="0" w:space="0" w:color="auto"/>
            <w:left w:val="none" w:sz="0" w:space="0" w:color="auto"/>
            <w:bottom w:val="none" w:sz="0" w:space="0" w:color="auto"/>
            <w:right w:val="none" w:sz="0" w:space="0" w:color="auto"/>
          </w:divBdr>
          <w:divsChild>
            <w:div w:id="1677880749">
              <w:marLeft w:val="0"/>
              <w:marRight w:val="0"/>
              <w:marTop w:val="0"/>
              <w:marBottom w:val="0"/>
              <w:divBdr>
                <w:top w:val="none" w:sz="0" w:space="0" w:color="auto"/>
                <w:left w:val="none" w:sz="0" w:space="0" w:color="auto"/>
                <w:bottom w:val="none" w:sz="0" w:space="0" w:color="auto"/>
                <w:right w:val="none" w:sz="0" w:space="0" w:color="auto"/>
              </w:divBdr>
            </w:div>
          </w:divsChild>
        </w:div>
        <w:div w:id="1097481347">
          <w:marLeft w:val="0"/>
          <w:marRight w:val="0"/>
          <w:marTop w:val="0"/>
          <w:marBottom w:val="0"/>
          <w:divBdr>
            <w:top w:val="none" w:sz="0" w:space="0" w:color="auto"/>
            <w:left w:val="none" w:sz="0" w:space="0" w:color="auto"/>
            <w:bottom w:val="none" w:sz="0" w:space="0" w:color="auto"/>
            <w:right w:val="none" w:sz="0" w:space="0" w:color="auto"/>
          </w:divBdr>
          <w:divsChild>
            <w:div w:id="462386766">
              <w:marLeft w:val="0"/>
              <w:marRight w:val="0"/>
              <w:marTop w:val="0"/>
              <w:marBottom w:val="0"/>
              <w:divBdr>
                <w:top w:val="none" w:sz="0" w:space="0" w:color="auto"/>
                <w:left w:val="none" w:sz="0" w:space="0" w:color="auto"/>
                <w:bottom w:val="none" w:sz="0" w:space="0" w:color="auto"/>
                <w:right w:val="none" w:sz="0" w:space="0" w:color="auto"/>
              </w:divBdr>
            </w:div>
          </w:divsChild>
        </w:div>
        <w:div w:id="1115908789">
          <w:marLeft w:val="0"/>
          <w:marRight w:val="0"/>
          <w:marTop w:val="0"/>
          <w:marBottom w:val="0"/>
          <w:divBdr>
            <w:top w:val="none" w:sz="0" w:space="0" w:color="auto"/>
            <w:left w:val="none" w:sz="0" w:space="0" w:color="auto"/>
            <w:bottom w:val="none" w:sz="0" w:space="0" w:color="auto"/>
            <w:right w:val="none" w:sz="0" w:space="0" w:color="auto"/>
          </w:divBdr>
          <w:divsChild>
            <w:div w:id="336423405">
              <w:marLeft w:val="0"/>
              <w:marRight w:val="0"/>
              <w:marTop w:val="0"/>
              <w:marBottom w:val="0"/>
              <w:divBdr>
                <w:top w:val="none" w:sz="0" w:space="0" w:color="auto"/>
                <w:left w:val="none" w:sz="0" w:space="0" w:color="auto"/>
                <w:bottom w:val="none" w:sz="0" w:space="0" w:color="auto"/>
                <w:right w:val="none" w:sz="0" w:space="0" w:color="auto"/>
              </w:divBdr>
            </w:div>
          </w:divsChild>
        </w:div>
        <w:div w:id="1126465138">
          <w:marLeft w:val="0"/>
          <w:marRight w:val="0"/>
          <w:marTop w:val="0"/>
          <w:marBottom w:val="0"/>
          <w:divBdr>
            <w:top w:val="none" w:sz="0" w:space="0" w:color="auto"/>
            <w:left w:val="none" w:sz="0" w:space="0" w:color="auto"/>
            <w:bottom w:val="none" w:sz="0" w:space="0" w:color="auto"/>
            <w:right w:val="none" w:sz="0" w:space="0" w:color="auto"/>
          </w:divBdr>
          <w:divsChild>
            <w:div w:id="495264312">
              <w:marLeft w:val="0"/>
              <w:marRight w:val="0"/>
              <w:marTop w:val="0"/>
              <w:marBottom w:val="0"/>
              <w:divBdr>
                <w:top w:val="none" w:sz="0" w:space="0" w:color="auto"/>
                <w:left w:val="none" w:sz="0" w:space="0" w:color="auto"/>
                <w:bottom w:val="none" w:sz="0" w:space="0" w:color="auto"/>
                <w:right w:val="none" w:sz="0" w:space="0" w:color="auto"/>
              </w:divBdr>
            </w:div>
          </w:divsChild>
        </w:div>
        <w:div w:id="1242329723">
          <w:marLeft w:val="0"/>
          <w:marRight w:val="0"/>
          <w:marTop w:val="0"/>
          <w:marBottom w:val="0"/>
          <w:divBdr>
            <w:top w:val="none" w:sz="0" w:space="0" w:color="auto"/>
            <w:left w:val="none" w:sz="0" w:space="0" w:color="auto"/>
            <w:bottom w:val="none" w:sz="0" w:space="0" w:color="auto"/>
            <w:right w:val="none" w:sz="0" w:space="0" w:color="auto"/>
          </w:divBdr>
          <w:divsChild>
            <w:div w:id="753355623">
              <w:marLeft w:val="0"/>
              <w:marRight w:val="0"/>
              <w:marTop w:val="0"/>
              <w:marBottom w:val="0"/>
              <w:divBdr>
                <w:top w:val="none" w:sz="0" w:space="0" w:color="auto"/>
                <w:left w:val="none" w:sz="0" w:space="0" w:color="auto"/>
                <w:bottom w:val="none" w:sz="0" w:space="0" w:color="auto"/>
                <w:right w:val="none" w:sz="0" w:space="0" w:color="auto"/>
              </w:divBdr>
            </w:div>
          </w:divsChild>
        </w:div>
        <w:div w:id="1376659954">
          <w:marLeft w:val="0"/>
          <w:marRight w:val="0"/>
          <w:marTop w:val="0"/>
          <w:marBottom w:val="0"/>
          <w:divBdr>
            <w:top w:val="none" w:sz="0" w:space="0" w:color="auto"/>
            <w:left w:val="none" w:sz="0" w:space="0" w:color="auto"/>
            <w:bottom w:val="none" w:sz="0" w:space="0" w:color="auto"/>
            <w:right w:val="none" w:sz="0" w:space="0" w:color="auto"/>
          </w:divBdr>
          <w:divsChild>
            <w:div w:id="460541526">
              <w:marLeft w:val="0"/>
              <w:marRight w:val="0"/>
              <w:marTop w:val="0"/>
              <w:marBottom w:val="0"/>
              <w:divBdr>
                <w:top w:val="none" w:sz="0" w:space="0" w:color="auto"/>
                <w:left w:val="none" w:sz="0" w:space="0" w:color="auto"/>
                <w:bottom w:val="none" w:sz="0" w:space="0" w:color="auto"/>
                <w:right w:val="none" w:sz="0" w:space="0" w:color="auto"/>
              </w:divBdr>
            </w:div>
          </w:divsChild>
        </w:div>
        <w:div w:id="1404181849">
          <w:marLeft w:val="0"/>
          <w:marRight w:val="0"/>
          <w:marTop w:val="0"/>
          <w:marBottom w:val="0"/>
          <w:divBdr>
            <w:top w:val="none" w:sz="0" w:space="0" w:color="auto"/>
            <w:left w:val="none" w:sz="0" w:space="0" w:color="auto"/>
            <w:bottom w:val="none" w:sz="0" w:space="0" w:color="auto"/>
            <w:right w:val="none" w:sz="0" w:space="0" w:color="auto"/>
          </w:divBdr>
          <w:divsChild>
            <w:div w:id="122694291">
              <w:marLeft w:val="0"/>
              <w:marRight w:val="0"/>
              <w:marTop w:val="0"/>
              <w:marBottom w:val="0"/>
              <w:divBdr>
                <w:top w:val="none" w:sz="0" w:space="0" w:color="auto"/>
                <w:left w:val="none" w:sz="0" w:space="0" w:color="auto"/>
                <w:bottom w:val="none" w:sz="0" w:space="0" w:color="auto"/>
                <w:right w:val="none" w:sz="0" w:space="0" w:color="auto"/>
              </w:divBdr>
            </w:div>
          </w:divsChild>
        </w:div>
        <w:div w:id="1521117984">
          <w:marLeft w:val="0"/>
          <w:marRight w:val="0"/>
          <w:marTop w:val="0"/>
          <w:marBottom w:val="0"/>
          <w:divBdr>
            <w:top w:val="none" w:sz="0" w:space="0" w:color="auto"/>
            <w:left w:val="none" w:sz="0" w:space="0" w:color="auto"/>
            <w:bottom w:val="none" w:sz="0" w:space="0" w:color="auto"/>
            <w:right w:val="none" w:sz="0" w:space="0" w:color="auto"/>
          </w:divBdr>
          <w:divsChild>
            <w:div w:id="35938293">
              <w:marLeft w:val="0"/>
              <w:marRight w:val="0"/>
              <w:marTop w:val="0"/>
              <w:marBottom w:val="0"/>
              <w:divBdr>
                <w:top w:val="none" w:sz="0" w:space="0" w:color="auto"/>
                <w:left w:val="none" w:sz="0" w:space="0" w:color="auto"/>
                <w:bottom w:val="none" w:sz="0" w:space="0" w:color="auto"/>
                <w:right w:val="none" w:sz="0" w:space="0" w:color="auto"/>
              </w:divBdr>
            </w:div>
          </w:divsChild>
        </w:div>
        <w:div w:id="1570766898">
          <w:marLeft w:val="0"/>
          <w:marRight w:val="0"/>
          <w:marTop w:val="0"/>
          <w:marBottom w:val="0"/>
          <w:divBdr>
            <w:top w:val="none" w:sz="0" w:space="0" w:color="auto"/>
            <w:left w:val="none" w:sz="0" w:space="0" w:color="auto"/>
            <w:bottom w:val="none" w:sz="0" w:space="0" w:color="auto"/>
            <w:right w:val="none" w:sz="0" w:space="0" w:color="auto"/>
          </w:divBdr>
          <w:divsChild>
            <w:div w:id="2146120149">
              <w:marLeft w:val="0"/>
              <w:marRight w:val="0"/>
              <w:marTop w:val="0"/>
              <w:marBottom w:val="0"/>
              <w:divBdr>
                <w:top w:val="none" w:sz="0" w:space="0" w:color="auto"/>
                <w:left w:val="none" w:sz="0" w:space="0" w:color="auto"/>
                <w:bottom w:val="none" w:sz="0" w:space="0" w:color="auto"/>
                <w:right w:val="none" w:sz="0" w:space="0" w:color="auto"/>
              </w:divBdr>
            </w:div>
          </w:divsChild>
        </w:div>
        <w:div w:id="1685594966">
          <w:marLeft w:val="0"/>
          <w:marRight w:val="0"/>
          <w:marTop w:val="0"/>
          <w:marBottom w:val="0"/>
          <w:divBdr>
            <w:top w:val="none" w:sz="0" w:space="0" w:color="auto"/>
            <w:left w:val="none" w:sz="0" w:space="0" w:color="auto"/>
            <w:bottom w:val="none" w:sz="0" w:space="0" w:color="auto"/>
            <w:right w:val="none" w:sz="0" w:space="0" w:color="auto"/>
          </w:divBdr>
          <w:divsChild>
            <w:div w:id="1677030914">
              <w:marLeft w:val="0"/>
              <w:marRight w:val="0"/>
              <w:marTop w:val="0"/>
              <w:marBottom w:val="0"/>
              <w:divBdr>
                <w:top w:val="none" w:sz="0" w:space="0" w:color="auto"/>
                <w:left w:val="none" w:sz="0" w:space="0" w:color="auto"/>
                <w:bottom w:val="none" w:sz="0" w:space="0" w:color="auto"/>
                <w:right w:val="none" w:sz="0" w:space="0" w:color="auto"/>
              </w:divBdr>
            </w:div>
          </w:divsChild>
        </w:div>
        <w:div w:id="1737706162">
          <w:marLeft w:val="0"/>
          <w:marRight w:val="0"/>
          <w:marTop w:val="0"/>
          <w:marBottom w:val="0"/>
          <w:divBdr>
            <w:top w:val="none" w:sz="0" w:space="0" w:color="auto"/>
            <w:left w:val="none" w:sz="0" w:space="0" w:color="auto"/>
            <w:bottom w:val="none" w:sz="0" w:space="0" w:color="auto"/>
            <w:right w:val="none" w:sz="0" w:space="0" w:color="auto"/>
          </w:divBdr>
          <w:divsChild>
            <w:div w:id="800998180">
              <w:marLeft w:val="0"/>
              <w:marRight w:val="0"/>
              <w:marTop w:val="0"/>
              <w:marBottom w:val="0"/>
              <w:divBdr>
                <w:top w:val="none" w:sz="0" w:space="0" w:color="auto"/>
                <w:left w:val="none" w:sz="0" w:space="0" w:color="auto"/>
                <w:bottom w:val="none" w:sz="0" w:space="0" w:color="auto"/>
                <w:right w:val="none" w:sz="0" w:space="0" w:color="auto"/>
              </w:divBdr>
            </w:div>
          </w:divsChild>
        </w:div>
        <w:div w:id="1820416277">
          <w:marLeft w:val="0"/>
          <w:marRight w:val="0"/>
          <w:marTop w:val="0"/>
          <w:marBottom w:val="0"/>
          <w:divBdr>
            <w:top w:val="none" w:sz="0" w:space="0" w:color="auto"/>
            <w:left w:val="none" w:sz="0" w:space="0" w:color="auto"/>
            <w:bottom w:val="none" w:sz="0" w:space="0" w:color="auto"/>
            <w:right w:val="none" w:sz="0" w:space="0" w:color="auto"/>
          </w:divBdr>
          <w:divsChild>
            <w:div w:id="1699424422">
              <w:marLeft w:val="0"/>
              <w:marRight w:val="0"/>
              <w:marTop w:val="0"/>
              <w:marBottom w:val="0"/>
              <w:divBdr>
                <w:top w:val="none" w:sz="0" w:space="0" w:color="auto"/>
                <w:left w:val="none" w:sz="0" w:space="0" w:color="auto"/>
                <w:bottom w:val="none" w:sz="0" w:space="0" w:color="auto"/>
                <w:right w:val="none" w:sz="0" w:space="0" w:color="auto"/>
              </w:divBdr>
            </w:div>
          </w:divsChild>
        </w:div>
        <w:div w:id="1832942964">
          <w:marLeft w:val="0"/>
          <w:marRight w:val="0"/>
          <w:marTop w:val="0"/>
          <w:marBottom w:val="0"/>
          <w:divBdr>
            <w:top w:val="none" w:sz="0" w:space="0" w:color="auto"/>
            <w:left w:val="none" w:sz="0" w:space="0" w:color="auto"/>
            <w:bottom w:val="none" w:sz="0" w:space="0" w:color="auto"/>
            <w:right w:val="none" w:sz="0" w:space="0" w:color="auto"/>
          </w:divBdr>
          <w:divsChild>
            <w:div w:id="1796479377">
              <w:marLeft w:val="0"/>
              <w:marRight w:val="0"/>
              <w:marTop w:val="0"/>
              <w:marBottom w:val="0"/>
              <w:divBdr>
                <w:top w:val="none" w:sz="0" w:space="0" w:color="auto"/>
                <w:left w:val="none" w:sz="0" w:space="0" w:color="auto"/>
                <w:bottom w:val="none" w:sz="0" w:space="0" w:color="auto"/>
                <w:right w:val="none" w:sz="0" w:space="0" w:color="auto"/>
              </w:divBdr>
            </w:div>
          </w:divsChild>
        </w:div>
        <w:div w:id="1879858394">
          <w:marLeft w:val="0"/>
          <w:marRight w:val="0"/>
          <w:marTop w:val="0"/>
          <w:marBottom w:val="0"/>
          <w:divBdr>
            <w:top w:val="none" w:sz="0" w:space="0" w:color="auto"/>
            <w:left w:val="none" w:sz="0" w:space="0" w:color="auto"/>
            <w:bottom w:val="none" w:sz="0" w:space="0" w:color="auto"/>
            <w:right w:val="none" w:sz="0" w:space="0" w:color="auto"/>
          </w:divBdr>
          <w:divsChild>
            <w:div w:id="1468205750">
              <w:marLeft w:val="0"/>
              <w:marRight w:val="0"/>
              <w:marTop w:val="0"/>
              <w:marBottom w:val="0"/>
              <w:divBdr>
                <w:top w:val="none" w:sz="0" w:space="0" w:color="auto"/>
                <w:left w:val="none" w:sz="0" w:space="0" w:color="auto"/>
                <w:bottom w:val="none" w:sz="0" w:space="0" w:color="auto"/>
                <w:right w:val="none" w:sz="0" w:space="0" w:color="auto"/>
              </w:divBdr>
            </w:div>
          </w:divsChild>
        </w:div>
        <w:div w:id="1900241948">
          <w:marLeft w:val="0"/>
          <w:marRight w:val="0"/>
          <w:marTop w:val="0"/>
          <w:marBottom w:val="0"/>
          <w:divBdr>
            <w:top w:val="none" w:sz="0" w:space="0" w:color="auto"/>
            <w:left w:val="none" w:sz="0" w:space="0" w:color="auto"/>
            <w:bottom w:val="none" w:sz="0" w:space="0" w:color="auto"/>
            <w:right w:val="none" w:sz="0" w:space="0" w:color="auto"/>
          </w:divBdr>
          <w:divsChild>
            <w:div w:id="1114129893">
              <w:marLeft w:val="0"/>
              <w:marRight w:val="0"/>
              <w:marTop w:val="0"/>
              <w:marBottom w:val="0"/>
              <w:divBdr>
                <w:top w:val="none" w:sz="0" w:space="0" w:color="auto"/>
                <w:left w:val="none" w:sz="0" w:space="0" w:color="auto"/>
                <w:bottom w:val="none" w:sz="0" w:space="0" w:color="auto"/>
                <w:right w:val="none" w:sz="0" w:space="0" w:color="auto"/>
              </w:divBdr>
            </w:div>
          </w:divsChild>
        </w:div>
        <w:div w:id="1972906776">
          <w:marLeft w:val="0"/>
          <w:marRight w:val="0"/>
          <w:marTop w:val="0"/>
          <w:marBottom w:val="0"/>
          <w:divBdr>
            <w:top w:val="none" w:sz="0" w:space="0" w:color="auto"/>
            <w:left w:val="none" w:sz="0" w:space="0" w:color="auto"/>
            <w:bottom w:val="none" w:sz="0" w:space="0" w:color="auto"/>
            <w:right w:val="none" w:sz="0" w:space="0" w:color="auto"/>
          </w:divBdr>
          <w:divsChild>
            <w:div w:id="1472945178">
              <w:marLeft w:val="0"/>
              <w:marRight w:val="0"/>
              <w:marTop w:val="0"/>
              <w:marBottom w:val="0"/>
              <w:divBdr>
                <w:top w:val="none" w:sz="0" w:space="0" w:color="auto"/>
                <w:left w:val="none" w:sz="0" w:space="0" w:color="auto"/>
                <w:bottom w:val="none" w:sz="0" w:space="0" w:color="auto"/>
                <w:right w:val="none" w:sz="0" w:space="0" w:color="auto"/>
              </w:divBdr>
            </w:div>
          </w:divsChild>
        </w:div>
        <w:div w:id="2005622137">
          <w:marLeft w:val="0"/>
          <w:marRight w:val="0"/>
          <w:marTop w:val="0"/>
          <w:marBottom w:val="0"/>
          <w:divBdr>
            <w:top w:val="none" w:sz="0" w:space="0" w:color="auto"/>
            <w:left w:val="none" w:sz="0" w:space="0" w:color="auto"/>
            <w:bottom w:val="none" w:sz="0" w:space="0" w:color="auto"/>
            <w:right w:val="none" w:sz="0" w:space="0" w:color="auto"/>
          </w:divBdr>
          <w:divsChild>
            <w:div w:id="267353380">
              <w:marLeft w:val="0"/>
              <w:marRight w:val="0"/>
              <w:marTop w:val="0"/>
              <w:marBottom w:val="0"/>
              <w:divBdr>
                <w:top w:val="none" w:sz="0" w:space="0" w:color="auto"/>
                <w:left w:val="none" w:sz="0" w:space="0" w:color="auto"/>
                <w:bottom w:val="none" w:sz="0" w:space="0" w:color="auto"/>
                <w:right w:val="none" w:sz="0" w:space="0" w:color="auto"/>
              </w:divBdr>
            </w:div>
          </w:divsChild>
        </w:div>
        <w:div w:id="2098208042">
          <w:marLeft w:val="0"/>
          <w:marRight w:val="0"/>
          <w:marTop w:val="0"/>
          <w:marBottom w:val="0"/>
          <w:divBdr>
            <w:top w:val="none" w:sz="0" w:space="0" w:color="auto"/>
            <w:left w:val="none" w:sz="0" w:space="0" w:color="auto"/>
            <w:bottom w:val="none" w:sz="0" w:space="0" w:color="auto"/>
            <w:right w:val="none" w:sz="0" w:space="0" w:color="auto"/>
          </w:divBdr>
          <w:divsChild>
            <w:div w:id="1484737004">
              <w:marLeft w:val="0"/>
              <w:marRight w:val="0"/>
              <w:marTop w:val="0"/>
              <w:marBottom w:val="0"/>
              <w:divBdr>
                <w:top w:val="none" w:sz="0" w:space="0" w:color="auto"/>
                <w:left w:val="none" w:sz="0" w:space="0" w:color="auto"/>
                <w:bottom w:val="none" w:sz="0" w:space="0" w:color="auto"/>
                <w:right w:val="none" w:sz="0" w:space="0" w:color="auto"/>
              </w:divBdr>
            </w:div>
          </w:divsChild>
        </w:div>
        <w:div w:id="2134980416">
          <w:marLeft w:val="0"/>
          <w:marRight w:val="0"/>
          <w:marTop w:val="0"/>
          <w:marBottom w:val="0"/>
          <w:divBdr>
            <w:top w:val="none" w:sz="0" w:space="0" w:color="auto"/>
            <w:left w:val="none" w:sz="0" w:space="0" w:color="auto"/>
            <w:bottom w:val="none" w:sz="0" w:space="0" w:color="auto"/>
            <w:right w:val="none" w:sz="0" w:space="0" w:color="auto"/>
          </w:divBdr>
          <w:divsChild>
            <w:div w:id="13089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1861">
      <w:bodyDiv w:val="1"/>
      <w:marLeft w:val="0"/>
      <w:marRight w:val="0"/>
      <w:marTop w:val="0"/>
      <w:marBottom w:val="0"/>
      <w:divBdr>
        <w:top w:val="none" w:sz="0" w:space="0" w:color="auto"/>
        <w:left w:val="none" w:sz="0" w:space="0" w:color="auto"/>
        <w:bottom w:val="none" w:sz="0" w:space="0" w:color="auto"/>
        <w:right w:val="none" w:sz="0" w:space="0" w:color="auto"/>
      </w:divBdr>
    </w:div>
    <w:div w:id="1303732148">
      <w:bodyDiv w:val="1"/>
      <w:marLeft w:val="0"/>
      <w:marRight w:val="0"/>
      <w:marTop w:val="0"/>
      <w:marBottom w:val="0"/>
      <w:divBdr>
        <w:top w:val="none" w:sz="0" w:space="0" w:color="auto"/>
        <w:left w:val="none" w:sz="0" w:space="0" w:color="auto"/>
        <w:bottom w:val="none" w:sz="0" w:space="0" w:color="auto"/>
        <w:right w:val="none" w:sz="0" w:space="0" w:color="auto"/>
      </w:divBdr>
      <w:divsChild>
        <w:div w:id="15692626">
          <w:marLeft w:val="0"/>
          <w:marRight w:val="0"/>
          <w:marTop w:val="0"/>
          <w:marBottom w:val="0"/>
          <w:divBdr>
            <w:top w:val="none" w:sz="0" w:space="0" w:color="auto"/>
            <w:left w:val="none" w:sz="0" w:space="0" w:color="auto"/>
            <w:bottom w:val="none" w:sz="0" w:space="0" w:color="auto"/>
            <w:right w:val="none" w:sz="0" w:space="0" w:color="auto"/>
          </w:divBdr>
          <w:divsChild>
            <w:div w:id="186335343">
              <w:marLeft w:val="0"/>
              <w:marRight w:val="0"/>
              <w:marTop w:val="0"/>
              <w:marBottom w:val="0"/>
              <w:divBdr>
                <w:top w:val="none" w:sz="0" w:space="0" w:color="auto"/>
                <w:left w:val="none" w:sz="0" w:space="0" w:color="auto"/>
                <w:bottom w:val="none" w:sz="0" w:space="0" w:color="auto"/>
                <w:right w:val="none" w:sz="0" w:space="0" w:color="auto"/>
              </w:divBdr>
            </w:div>
          </w:divsChild>
        </w:div>
        <w:div w:id="78720423">
          <w:marLeft w:val="0"/>
          <w:marRight w:val="0"/>
          <w:marTop w:val="0"/>
          <w:marBottom w:val="0"/>
          <w:divBdr>
            <w:top w:val="none" w:sz="0" w:space="0" w:color="auto"/>
            <w:left w:val="none" w:sz="0" w:space="0" w:color="auto"/>
            <w:bottom w:val="none" w:sz="0" w:space="0" w:color="auto"/>
            <w:right w:val="none" w:sz="0" w:space="0" w:color="auto"/>
          </w:divBdr>
          <w:divsChild>
            <w:div w:id="396439685">
              <w:marLeft w:val="0"/>
              <w:marRight w:val="0"/>
              <w:marTop w:val="0"/>
              <w:marBottom w:val="0"/>
              <w:divBdr>
                <w:top w:val="none" w:sz="0" w:space="0" w:color="auto"/>
                <w:left w:val="none" w:sz="0" w:space="0" w:color="auto"/>
                <w:bottom w:val="none" w:sz="0" w:space="0" w:color="auto"/>
                <w:right w:val="none" w:sz="0" w:space="0" w:color="auto"/>
              </w:divBdr>
            </w:div>
          </w:divsChild>
        </w:div>
        <w:div w:id="86929664">
          <w:marLeft w:val="0"/>
          <w:marRight w:val="0"/>
          <w:marTop w:val="0"/>
          <w:marBottom w:val="0"/>
          <w:divBdr>
            <w:top w:val="none" w:sz="0" w:space="0" w:color="auto"/>
            <w:left w:val="none" w:sz="0" w:space="0" w:color="auto"/>
            <w:bottom w:val="none" w:sz="0" w:space="0" w:color="auto"/>
            <w:right w:val="none" w:sz="0" w:space="0" w:color="auto"/>
          </w:divBdr>
          <w:divsChild>
            <w:div w:id="1434977590">
              <w:marLeft w:val="0"/>
              <w:marRight w:val="0"/>
              <w:marTop w:val="0"/>
              <w:marBottom w:val="0"/>
              <w:divBdr>
                <w:top w:val="none" w:sz="0" w:space="0" w:color="auto"/>
                <w:left w:val="none" w:sz="0" w:space="0" w:color="auto"/>
                <w:bottom w:val="none" w:sz="0" w:space="0" w:color="auto"/>
                <w:right w:val="none" w:sz="0" w:space="0" w:color="auto"/>
              </w:divBdr>
            </w:div>
          </w:divsChild>
        </w:div>
        <w:div w:id="92088946">
          <w:marLeft w:val="0"/>
          <w:marRight w:val="0"/>
          <w:marTop w:val="0"/>
          <w:marBottom w:val="0"/>
          <w:divBdr>
            <w:top w:val="none" w:sz="0" w:space="0" w:color="auto"/>
            <w:left w:val="none" w:sz="0" w:space="0" w:color="auto"/>
            <w:bottom w:val="none" w:sz="0" w:space="0" w:color="auto"/>
            <w:right w:val="none" w:sz="0" w:space="0" w:color="auto"/>
          </w:divBdr>
          <w:divsChild>
            <w:div w:id="1888057649">
              <w:marLeft w:val="0"/>
              <w:marRight w:val="0"/>
              <w:marTop w:val="0"/>
              <w:marBottom w:val="0"/>
              <w:divBdr>
                <w:top w:val="none" w:sz="0" w:space="0" w:color="auto"/>
                <w:left w:val="none" w:sz="0" w:space="0" w:color="auto"/>
                <w:bottom w:val="none" w:sz="0" w:space="0" w:color="auto"/>
                <w:right w:val="none" w:sz="0" w:space="0" w:color="auto"/>
              </w:divBdr>
            </w:div>
          </w:divsChild>
        </w:div>
        <w:div w:id="135146461">
          <w:marLeft w:val="0"/>
          <w:marRight w:val="0"/>
          <w:marTop w:val="0"/>
          <w:marBottom w:val="0"/>
          <w:divBdr>
            <w:top w:val="none" w:sz="0" w:space="0" w:color="auto"/>
            <w:left w:val="none" w:sz="0" w:space="0" w:color="auto"/>
            <w:bottom w:val="none" w:sz="0" w:space="0" w:color="auto"/>
            <w:right w:val="none" w:sz="0" w:space="0" w:color="auto"/>
          </w:divBdr>
          <w:divsChild>
            <w:div w:id="1917350873">
              <w:marLeft w:val="0"/>
              <w:marRight w:val="0"/>
              <w:marTop w:val="0"/>
              <w:marBottom w:val="0"/>
              <w:divBdr>
                <w:top w:val="none" w:sz="0" w:space="0" w:color="auto"/>
                <w:left w:val="none" w:sz="0" w:space="0" w:color="auto"/>
                <w:bottom w:val="none" w:sz="0" w:space="0" w:color="auto"/>
                <w:right w:val="none" w:sz="0" w:space="0" w:color="auto"/>
              </w:divBdr>
            </w:div>
          </w:divsChild>
        </w:div>
        <w:div w:id="138305466">
          <w:marLeft w:val="0"/>
          <w:marRight w:val="0"/>
          <w:marTop w:val="0"/>
          <w:marBottom w:val="0"/>
          <w:divBdr>
            <w:top w:val="none" w:sz="0" w:space="0" w:color="auto"/>
            <w:left w:val="none" w:sz="0" w:space="0" w:color="auto"/>
            <w:bottom w:val="none" w:sz="0" w:space="0" w:color="auto"/>
            <w:right w:val="none" w:sz="0" w:space="0" w:color="auto"/>
          </w:divBdr>
          <w:divsChild>
            <w:div w:id="261454847">
              <w:marLeft w:val="0"/>
              <w:marRight w:val="0"/>
              <w:marTop w:val="0"/>
              <w:marBottom w:val="0"/>
              <w:divBdr>
                <w:top w:val="none" w:sz="0" w:space="0" w:color="auto"/>
                <w:left w:val="none" w:sz="0" w:space="0" w:color="auto"/>
                <w:bottom w:val="none" w:sz="0" w:space="0" w:color="auto"/>
                <w:right w:val="none" w:sz="0" w:space="0" w:color="auto"/>
              </w:divBdr>
            </w:div>
          </w:divsChild>
        </w:div>
        <w:div w:id="177280843">
          <w:marLeft w:val="0"/>
          <w:marRight w:val="0"/>
          <w:marTop w:val="0"/>
          <w:marBottom w:val="0"/>
          <w:divBdr>
            <w:top w:val="none" w:sz="0" w:space="0" w:color="auto"/>
            <w:left w:val="none" w:sz="0" w:space="0" w:color="auto"/>
            <w:bottom w:val="none" w:sz="0" w:space="0" w:color="auto"/>
            <w:right w:val="none" w:sz="0" w:space="0" w:color="auto"/>
          </w:divBdr>
          <w:divsChild>
            <w:div w:id="1263415089">
              <w:marLeft w:val="0"/>
              <w:marRight w:val="0"/>
              <w:marTop w:val="0"/>
              <w:marBottom w:val="0"/>
              <w:divBdr>
                <w:top w:val="none" w:sz="0" w:space="0" w:color="auto"/>
                <w:left w:val="none" w:sz="0" w:space="0" w:color="auto"/>
                <w:bottom w:val="none" w:sz="0" w:space="0" w:color="auto"/>
                <w:right w:val="none" w:sz="0" w:space="0" w:color="auto"/>
              </w:divBdr>
            </w:div>
          </w:divsChild>
        </w:div>
        <w:div w:id="238055128">
          <w:marLeft w:val="0"/>
          <w:marRight w:val="0"/>
          <w:marTop w:val="0"/>
          <w:marBottom w:val="0"/>
          <w:divBdr>
            <w:top w:val="none" w:sz="0" w:space="0" w:color="auto"/>
            <w:left w:val="none" w:sz="0" w:space="0" w:color="auto"/>
            <w:bottom w:val="none" w:sz="0" w:space="0" w:color="auto"/>
            <w:right w:val="none" w:sz="0" w:space="0" w:color="auto"/>
          </w:divBdr>
          <w:divsChild>
            <w:div w:id="2138375045">
              <w:marLeft w:val="0"/>
              <w:marRight w:val="0"/>
              <w:marTop w:val="0"/>
              <w:marBottom w:val="0"/>
              <w:divBdr>
                <w:top w:val="none" w:sz="0" w:space="0" w:color="auto"/>
                <w:left w:val="none" w:sz="0" w:space="0" w:color="auto"/>
                <w:bottom w:val="none" w:sz="0" w:space="0" w:color="auto"/>
                <w:right w:val="none" w:sz="0" w:space="0" w:color="auto"/>
              </w:divBdr>
            </w:div>
          </w:divsChild>
        </w:div>
        <w:div w:id="297533464">
          <w:marLeft w:val="0"/>
          <w:marRight w:val="0"/>
          <w:marTop w:val="0"/>
          <w:marBottom w:val="0"/>
          <w:divBdr>
            <w:top w:val="none" w:sz="0" w:space="0" w:color="auto"/>
            <w:left w:val="none" w:sz="0" w:space="0" w:color="auto"/>
            <w:bottom w:val="none" w:sz="0" w:space="0" w:color="auto"/>
            <w:right w:val="none" w:sz="0" w:space="0" w:color="auto"/>
          </w:divBdr>
          <w:divsChild>
            <w:div w:id="1003777439">
              <w:marLeft w:val="0"/>
              <w:marRight w:val="0"/>
              <w:marTop w:val="0"/>
              <w:marBottom w:val="0"/>
              <w:divBdr>
                <w:top w:val="none" w:sz="0" w:space="0" w:color="auto"/>
                <w:left w:val="none" w:sz="0" w:space="0" w:color="auto"/>
                <w:bottom w:val="none" w:sz="0" w:space="0" w:color="auto"/>
                <w:right w:val="none" w:sz="0" w:space="0" w:color="auto"/>
              </w:divBdr>
            </w:div>
          </w:divsChild>
        </w:div>
        <w:div w:id="354112983">
          <w:marLeft w:val="0"/>
          <w:marRight w:val="0"/>
          <w:marTop w:val="0"/>
          <w:marBottom w:val="0"/>
          <w:divBdr>
            <w:top w:val="none" w:sz="0" w:space="0" w:color="auto"/>
            <w:left w:val="none" w:sz="0" w:space="0" w:color="auto"/>
            <w:bottom w:val="none" w:sz="0" w:space="0" w:color="auto"/>
            <w:right w:val="none" w:sz="0" w:space="0" w:color="auto"/>
          </w:divBdr>
          <w:divsChild>
            <w:div w:id="2129010901">
              <w:marLeft w:val="0"/>
              <w:marRight w:val="0"/>
              <w:marTop w:val="0"/>
              <w:marBottom w:val="0"/>
              <w:divBdr>
                <w:top w:val="none" w:sz="0" w:space="0" w:color="auto"/>
                <w:left w:val="none" w:sz="0" w:space="0" w:color="auto"/>
                <w:bottom w:val="none" w:sz="0" w:space="0" w:color="auto"/>
                <w:right w:val="none" w:sz="0" w:space="0" w:color="auto"/>
              </w:divBdr>
            </w:div>
          </w:divsChild>
        </w:div>
        <w:div w:id="377632575">
          <w:marLeft w:val="0"/>
          <w:marRight w:val="0"/>
          <w:marTop w:val="0"/>
          <w:marBottom w:val="0"/>
          <w:divBdr>
            <w:top w:val="none" w:sz="0" w:space="0" w:color="auto"/>
            <w:left w:val="none" w:sz="0" w:space="0" w:color="auto"/>
            <w:bottom w:val="none" w:sz="0" w:space="0" w:color="auto"/>
            <w:right w:val="none" w:sz="0" w:space="0" w:color="auto"/>
          </w:divBdr>
          <w:divsChild>
            <w:div w:id="313223703">
              <w:marLeft w:val="0"/>
              <w:marRight w:val="0"/>
              <w:marTop w:val="0"/>
              <w:marBottom w:val="0"/>
              <w:divBdr>
                <w:top w:val="none" w:sz="0" w:space="0" w:color="auto"/>
                <w:left w:val="none" w:sz="0" w:space="0" w:color="auto"/>
                <w:bottom w:val="none" w:sz="0" w:space="0" w:color="auto"/>
                <w:right w:val="none" w:sz="0" w:space="0" w:color="auto"/>
              </w:divBdr>
            </w:div>
          </w:divsChild>
        </w:div>
        <w:div w:id="427240478">
          <w:marLeft w:val="0"/>
          <w:marRight w:val="0"/>
          <w:marTop w:val="0"/>
          <w:marBottom w:val="0"/>
          <w:divBdr>
            <w:top w:val="none" w:sz="0" w:space="0" w:color="auto"/>
            <w:left w:val="none" w:sz="0" w:space="0" w:color="auto"/>
            <w:bottom w:val="none" w:sz="0" w:space="0" w:color="auto"/>
            <w:right w:val="none" w:sz="0" w:space="0" w:color="auto"/>
          </w:divBdr>
          <w:divsChild>
            <w:div w:id="201533">
              <w:marLeft w:val="0"/>
              <w:marRight w:val="0"/>
              <w:marTop w:val="0"/>
              <w:marBottom w:val="0"/>
              <w:divBdr>
                <w:top w:val="none" w:sz="0" w:space="0" w:color="auto"/>
                <w:left w:val="none" w:sz="0" w:space="0" w:color="auto"/>
                <w:bottom w:val="none" w:sz="0" w:space="0" w:color="auto"/>
                <w:right w:val="none" w:sz="0" w:space="0" w:color="auto"/>
              </w:divBdr>
            </w:div>
          </w:divsChild>
        </w:div>
        <w:div w:id="431436389">
          <w:marLeft w:val="0"/>
          <w:marRight w:val="0"/>
          <w:marTop w:val="0"/>
          <w:marBottom w:val="0"/>
          <w:divBdr>
            <w:top w:val="none" w:sz="0" w:space="0" w:color="auto"/>
            <w:left w:val="none" w:sz="0" w:space="0" w:color="auto"/>
            <w:bottom w:val="none" w:sz="0" w:space="0" w:color="auto"/>
            <w:right w:val="none" w:sz="0" w:space="0" w:color="auto"/>
          </w:divBdr>
          <w:divsChild>
            <w:div w:id="1637642031">
              <w:marLeft w:val="0"/>
              <w:marRight w:val="0"/>
              <w:marTop w:val="0"/>
              <w:marBottom w:val="0"/>
              <w:divBdr>
                <w:top w:val="none" w:sz="0" w:space="0" w:color="auto"/>
                <w:left w:val="none" w:sz="0" w:space="0" w:color="auto"/>
                <w:bottom w:val="none" w:sz="0" w:space="0" w:color="auto"/>
                <w:right w:val="none" w:sz="0" w:space="0" w:color="auto"/>
              </w:divBdr>
            </w:div>
          </w:divsChild>
        </w:div>
        <w:div w:id="514881153">
          <w:marLeft w:val="0"/>
          <w:marRight w:val="0"/>
          <w:marTop w:val="0"/>
          <w:marBottom w:val="0"/>
          <w:divBdr>
            <w:top w:val="none" w:sz="0" w:space="0" w:color="auto"/>
            <w:left w:val="none" w:sz="0" w:space="0" w:color="auto"/>
            <w:bottom w:val="none" w:sz="0" w:space="0" w:color="auto"/>
            <w:right w:val="none" w:sz="0" w:space="0" w:color="auto"/>
          </w:divBdr>
          <w:divsChild>
            <w:div w:id="1050764593">
              <w:marLeft w:val="0"/>
              <w:marRight w:val="0"/>
              <w:marTop w:val="0"/>
              <w:marBottom w:val="0"/>
              <w:divBdr>
                <w:top w:val="none" w:sz="0" w:space="0" w:color="auto"/>
                <w:left w:val="none" w:sz="0" w:space="0" w:color="auto"/>
                <w:bottom w:val="none" w:sz="0" w:space="0" w:color="auto"/>
                <w:right w:val="none" w:sz="0" w:space="0" w:color="auto"/>
              </w:divBdr>
            </w:div>
          </w:divsChild>
        </w:div>
        <w:div w:id="522137091">
          <w:marLeft w:val="0"/>
          <w:marRight w:val="0"/>
          <w:marTop w:val="0"/>
          <w:marBottom w:val="0"/>
          <w:divBdr>
            <w:top w:val="none" w:sz="0" w:space="0" w:color="auto"/>
            <w:left w:val="none" w:sz="0" w:space="0" w:color="auto"/>
            <w:bottom w:val="none" w:sz="0" w:space="0" w:color="auto"/>
            <w:right w:val="none" w:sz="0" w:space="0" w:color="auto"/>
          </w:divBdr>
          <w:divsChild>
            <w:div w:id="1030692343">
              <w:marLeft w:val="0"/>
              <w:marRight w:val="0"/>
              <w:marTop w:val="0"/>
              <w:marBottom w:val="0"/>
              <w:divBdr>
                <w:top w:val="none" w:sz="0" w:space="0" w:color="auto"/>
                <w:left w:val="none" w:sz="0" w:space="0" w:color="auto"/>
                <w:bottom w:val="none" w:sz="0" w:space="0" w:color="auto"/>
                <w:right w:val="none" w:sz="0" w:space="0" w:color="auto"/>
              </w:divBdr>
            </w:div>
          </w:divsChild>
        </w:div>
        <w:div w:id="537813292">
          <w:marLeft w:val="0"/>
          <w:marRight w:val="0"/>
          <w:marTop w:val="0"/>
          <w:marBottom w:val="0"/>
          <w:divBdr>
            <w:top w:val="none" w:sz="0" w:space="0" w:color="auto"/>
            <w:left w:val="none" w:sz="0" w:space="0" w:color="auto"/>
            <w:bottom w:val="none" w:sz="0" w:space="0" w:color="auto"/>
            <w:right w:val="none" w:sz="0" w:space="0" w:color="auto"/>
          </w:divBdr>
          <w:divsChild>
            <w:div w:id="1581132614">
              <w:marLeft w:val="0"/>
              <w:marRight w:val="0"/>
              <w:marTop w:val="0"/>
              <w:marBottom w:val="0"/>
              <w:divBdr>
                <w:top w:val="none" w:sz="0" w:space="0" w:color="auto"/>
                <w:left w:val="none" w:sz="0" w:space="0" w:color="auto"/>
                <w:bottom w:val="none" w:sz="0" w:space="0" w:color="auto"/>
                <w:right w:val="none" w:sz="0" w:space="0" w:color="auto"/>
              </w:divBdr>
            </w:div>
          </w:divsChild>
        </w:div>
        <w:div w:id="557084797">
          <w:marLeft w:val="0"/>
          <w:marRight w:val="0"/>
          <w:marTop w:val="0"/>
          <w:marBottom w:val="0"/>
          <w:divBdr>
            <w:top w:val="none" w:sz="0" w:space="0" w:color="auto"/>
            <w:left w:val="none" w:sz="0" w:space="0" w:color="auto"/>
            <w:bottom w:val="none" w:sz="0" w:space="0" w:color="auto"/>
            <w:right w:val="none" w:sz="0" w:space="0" w:color="auto"/>
          </w:divBdr>
          <w:divsChild>
            <w:div w:id="899561567">
              <w:marLeft w:val="0"/>
              <w:marRight w:val="0"/>
              <w:marTop w:val="0"/>
              <w:marBottom w:val="0"/>
              <w:divBdr>
                <w:top w:val="none" w:sz="0" w:space="0" w:color="auto"/>
                <w:left w:val="none" w:sz="0" w:space="0" w:color="auto"/>
                <w:bottom w:val="none" w:sz="0" w:space="0" w:color="auto"/>
                <w:right w:val="none" w:sz="0" w:space="0" w:color="auto"/>
              </w:divBdr>
            </w:div>
          </w:divsChild>
        </w:div>
        <w:div w:id="626283105">
          <w:marLeft w:val="0"/>
          <w:marRight w:val="0"/>
          <w:marTop w:val="0"/>
          <w:marBottom w:val="0"/>
          <w:divBdr>
            <w:top w:val="none" w:sz="0" w:space="0" w:color="auto"/>
            <w:left w:val="none" w:sz="0" w:space="0" w:color="auto"/>
            <w:bottom w:val="none" w:sz="0" w:space="0" w:color="auto"/>
            <w:right w:val="none" w:sz="0" w:space="0" w:color="auto"/>
          </w:divBdr>
          <w:divsChild>
            <w:div w:id="926616694">
              <w:marLeft w:val="0"/>
              <w:marRight w:val="0"/>
              <w:marTop w:val="0"/>
              <w:marBottom w:val="0"/>
              <w:divBdr>
                <w:top w:val="none" w:sz="0" w:space="0" w:color="auto"/>
                <w:left w:val="none" w:sz="0" w:space="0" w:color="auto"/>
                <w:bottom w:val="none" w:sz="0" w:space="0" w:color="auto"/>
                <w:right w:val="none" w:sz="0" w:space="0" w:color="auto"/>
              </w:divBdr>
            </w:div>
          </w:divsChild>
        </w:div>
        <w:div w:id="642270907">
          <w:marLeft w:val="0"/>
          <w:marRight w:val="0"/>
          <w:marTop w:val="0"/>
          <w:marBottom w:val="0"/>
          <w:divBdr>
            <w:top w:val="none" w:sz="0" w:space="0" w:color="auto"/>
            <w:left w:val="none" w:sz="0" w:space="0" w:color="auto"/>
            <w:bottom w:val="none" w:sz="0" w:space="0" w:color="auto"/>
            <w:right w:val="none" w:sz="0" w:space="0" w:color="auto"/>
          </w:divBdr>
          <w:divsChild>
            <w:div w:id="404570461">
              <w:marLeft w:val="0"/>
              <w:marRight w:val="0"/>
              <w:marTop w:val="0"/>
              <w:marBottom w:val="0"/>
              <w:divBdr>
                <w:top w:val="none" w:sz="0" w:space="0" w:color="auto"/>
                <w:left w:val="none" w:sz="0" w:space="0" w:color="auto"/>
                <w:bottom w:val="none" w:sz="0" w:space="0" w:color="auto"/>
                <w:right w:val="none" w:sz="0" w:space="0" w:color="auto"/>
              </w:divBdr>
            </w:div>
          </w:divsChild>
        </w:div>
        <w:div w:id="707335487">
          <w:marLeft w:val="0"/>
          <w:marRight w:val="0"/>
          <w:marTop w:val="0"/>
          <w:marBottom w:val="0"/>
          <w:divBdr>
            <w:top w:val="none" w:sz="0" w:space="0" w:color="auto"/>
            <w:left w:val="none" w:sz="0" w:space="0" w:color="auto"/>
            <w:bottom w:val="none" w:sz="0" w:space="0" w:color="auto"/>
            <w:right w:val="none" w:sz="0" w:space="0" w:color="auto"/>
          </w:divBdr>
          <w:divsChild>
            <w:div w:id="1986272442">
              <w:marLeft w:val="0"/>
              <w:marRight w:val="0"/>
              <w:marTop w:val="0"/>
              <w:marBottom w:val="0"/>
              <w:divBdr>
                <w:top w:val="none" w:sz="0" w:space="0" w:color="auto"/>
                <w:left w:val="none" w:sz="0" w:space="0" w:color="auto"/>
                <w:bottom w:val="none" w:sz="0" w:space="0" w:color="auto"/>
                <w:right w:val="none" w:sz="0" w:space="0" w:color="auto"/>
              </w:divBdr>
            </w:div>
          </w:divsChild>
        </w:div>
        <w:div w:id="785388595">
          <w:marLeft w:val="0"/>
          <w:marRight w:val="0"/>
          <w:marTop w:val="0"/>
          <w:marBottom w:val="0"/>
          <w:divBdr>
            <w:top w:val="none" w:sz="0" w:space="0" w:color="auto"/>
            <w:left w:val="none" w:sz="0" w:space="0" w:color="auto"/>
            <w:bottom w:val="none" w:sz="0" w:space="0" w:color="auto"/>
            <w:right w:val="none" w:sz="0" w:space="0" w:color="auto"/>
          </w:divBdr>
          <w:divsChild>
            <w:div w:id="1310671524">
              <w:marLeft w:val="0"/>
              <w:marRight w:val="0"/>
              <w:marTop w:val="0"/>
              <w:marBottom w:val="0"/>
              <w:divBdr>
                <w:top w:val="none" w:sz="0" w:space="0" w:color="auto"/>
                <w:left w:val="none" w:sz="0" w:space="0" w:color="auto"/>
                <w:bottom w:val="none" w:sz="0" w:space="0" w:color="auto"/>
                <w:right w:val="none" w:sz="0" w:space="0" w:color="auto"/>
              </w:divBdr>
            </w:div>
          </w:divsChild>
        </w:div>
        <w:div w:id="786781242">
          <w:marLeft w:val="0"/>
          <w:marRight w:val="0"/>
          <w:marTop w:val="0"/>
          <w:marBottom w:val="0"/>
          <w:divBdr>
            <w:top w:val="none" w:sz="0" w:space="0" w:color="auto"/>
            <w:left w:val="none" w:sz="0" w:space="0" w:color="auto"/>
            <w:bottom w:val="none" w:sz="0" w:space="0" w:color="auto"/>
            <w:right w:val="none" w:sz="0" w:space="0" w:color="auto"/>
          </w:divBdr>
          <w:divsChild>
            <w:div w:id="1079908351">
              <w:marLeft w:val="0"/>
              <w:marRight w:val="0"/>
              <w:marTop w:val="0"/>
              <w:marBottom w:val="0"/>
              <w:divBdr>
                <w:top w:val="none" w:sz="0" w:space="0" w:color="auto"/>
                <w:left w:val="none" w:sz="0" w:space="0" w:color="auto"/>
                <w:bottom w:val="none" w:sz="0" w:space="0" w:color="auto"/>
                <w:right w:val="none" w:sz="0" w:space="0" w:color="auto"/>
              </w:divBdr>
            </w:div>
          </w:divsChild>
        </w:div>
        <w:div w:id="821198542">
          <w:marLeft w:val="0"/>
          <w:marRight w:val="0"/>
          <w:marTop w:val="0"/>
          <w:marBottom w:val="0"/>
          <w:divBdr>
            <w:top w:val="none" w:sz="0" w:space="0" w:color="auto"/>
            <w:left w:val="none" w:sz="0" w:space="0" w:color="auto"/>
            <w:bottom w:val="none" w:sz="0" w:space="0" w:color="auto"/>
            <w:right w:val="none" w:sz="0" w:space="0" w:color="auto"/>
          </w:divBdr>
          <w:divsChild>
            <w:div w:id="1596134396">
              <w:marLeft w:val="0"/>
              <w:marRight w:val="0"/>
              <w:marTop w:val="0"/>
              <w:marBottom w:val="0"/>
              <w:divBdr>
                <w:top w:val="none" w:sz="0" w:space="0" w:color="auto"/>
                <w:left w:val="none" w:sz="0" w:space="0" w:color="auto"/>
                <w:bottom w:val="none" w:sz="0" w:space="0" w:color="auto"/>
                <w:right w:val="none" w:sz="0" w:space="0" w:color="auto"/>
              </w:divBdr>
            </w:div>
          </w:divsChild>
        </w:div>
        <w:div w:id="882982781">
          <w:marLeft w:val="0"/>
          <w:marRight w:val="0"/>
          <w:marTop w:val="0"/>
          <w:marBottom w:val="0"/>
          <w:divBdr>
            <w:top w:val="none" w:sz="0" w:space="0" w:color="auto"/>
            <w:left w:val="none" w:sz="0" w:space="0" w:color="auto"/>
            <w:bottom w:val="none" w:sz="0" w:space="0" w:color="auto"/>
            <w:right w:val="none" w:sz="0" w:space="0" w:color="auto"/>
          </w:divBdr>
          <w:divsChild>
            <w:div w:id="1344089723">
              <w:marLeft w:val="0"/>
              <w:marRight w:val="0"/>
              <w:marTop w:val="0"/>
              <w:marBottom w:val="0"/>
              <w:divBdr>
                <w:top w:val="none" w:sz="0" w:space="0" w:color="auto"/>
                <w:left w:val="none" w:sz="0" w:space="0" w:color="auto"/>
                <w:bottom w:val="none" w:sz="0" w:space="0" w:color="auto"/>
                <w:right w:val="none" w:sz="0" w:space="0" w:color="auto"/>
              </w:divBdr>
            </w:div>
          </w:divsChild>
        </w:div>
        <w:div w:id="892421628">
          <w:marLeft w:val="0"/>
          <w:marRight w:val="0"/>
          <w:marTop w:val="0"/>
          <w:marBottom w:val="0"/>
          <w:divBdr>
            <w:top w:val="none" w:sz="0" w:space="0" w:color="auto"/>
            <w:left w:val="none" w:sz="0" w:space="0" w:color="auto"/>
            <w:bottom w:val="none" w:sz="0" w:space="0" w:color="auto"/>
            <w:right w:val="none" w:sz="0" w:space="0" w:color="auto"/>
          </w:divBdr>
          <w:divsChild>
            <w:div w:id="1541631635">
              <w:marLeft w:val="0"/>
              <w:marRight w:val="0"/>
              <w:marTop w:val="0"/>
              <w:marBottom w:val="0"/>
              <w:divBdr>
                <w:top w:val="none" w:sz="0" w:space="0" w:color="auto"/>
                <w:left w:val="none" w:sz="0" w:space="0" w:color="auto"/>
                <w:bottom w:val="none" w:sz="0" w:space="0" w:color="auto"/>
                <w:right w:val="none" w:sz="0" w:space="0" w:color="auto"/>
              </w:divBdr>
            </w:div>
          </w:divsChild>
        </w:div>
        <w:div w:id="901720530">
          <w:marLeft w:val="0"/>
          <w:marRight w:val="0"/>
          <w:marTop w:val="0"/>
          <w:marBottom w:val="0"/>
          <w:divBdr>
            <w:top w:val="none" w:sz="0" w:space="0" w:color="auto"/>
            <w:left w:val="none" w:sz="0" w:space="0" w:color="auto"/>
            <w:bottom w:val="none" w:sz="0" w:space="0" w:color="auto"/>
            <w:right w:val="none" w:sz="0" w:space="0" w:color="auto"/>
          </w:divBdr>
          <w:divsChild>
            <w:div w:id="989095674">
              <w:marLeft w:val="0"/>
              <w:marRight w:val="0"/>
              <w:marTop w:val="0"/>
              <w:marBottom w:val="0"/>
              <w:divBdr>
                <w:top w:val="none" w:sz="0" w:space="0" w:color="auto"/>
                <w:left w:val="none" w:sz="0" w:space="0" w:color="auto"/>
                <w:bottom w:val="none" w:sz="0" w:space="0" w:color="auto"/>
                <w:right w:val="none" w:sz="0" w:space="0" w:color="auto"/>
              </w:divBdr>
            </w:div>
          </w:divsChild>
        </w:div>
        <w:div w:id="921377666">
          <w:marLeft w:val="0"/>
          <w:marRight w:val="0"/>
          <w:marTop w:val="0"/>
          <w:marBottom w:val="0"/>
          <w:divBdr>
            <w:top w:val="none" w:sz="0" w:space="0" w:color="auto"/>
            <w:left w:val="none" w:sz="0" w:space="0" w:color="auto"/>
            <w:bottom w:val="none" w:sz="0" w:space="0" w:color="auto"/>
            <w:right w:val="none" w:sz="0" w:space="0" w:color="auto"/>
          </w:divBdr>
          <w:divsChild>
            <w:div w:id="196696071">
              <w:marLeft w:val="0"/>
              <w:marRight w:val="0"/>
              <w:marTop w:val="0"/>
              <w:marBottom w:val="0"/>
              <w:divBdr>
                <w:top w:val="none" w:sz="0" w:space="0" w:color="auto"/>
                <w:left w:val="none" w:sz="0" w:space="0" w:color="auto"/>
                <w:bottom w:val="none" w:sz="0" w:space="0" w:color="auto"/>
                <w:right w:val="none" w:sz="0" w:space="0" w:color="auto"/>
              </w:divBdr>
            </w:div>
          </w:divsChild>
        </w:div>
        <w:div w:id="924999175">
          <w:marLeft w:val="0"/>
          <w:marRight w:val="0"/>
          <w:marTop w:val="0"/>
          <w:marBottom w:val="0"/>
          <w:divBdr>
            <w:top w:val="none" w:sz="0" w:space="0" w:color="auto"/>
            <w:left w:val="none" w:sz="0" w:space="0" w:color="auto"/>
            <w:bottom w:val="none" w:sz="0" w:space="0" w:color="auto"/>
            <w:right w:val="none" w:sz="0" w:space="0" w:color="auto"/>
          </w:divBdr>
          <w:divsChild>
            <w:div w:id="1409688186">
              <w:marLeft w:val="0"/>
              <w:marRight w:val="0"/>
              <w:marTop w:val="0"/>
              <w:marBottom w:val="0"/>
              <w:divBdr>
                <w:top w:val="none" w:sz="0" w:space="0" w:color="auto"/>
                <w:left w:val="none" w:sz="0" w:space="0" w:color="auto"/>
                <w:bottom w:val="none" w:sz="0" w:space="0" w:color="auto"/>
                <w:right w:val="none" w:sz="0" w:space="0" w:color="auto"/>
              </w:divBdr>
            </w:div>
          </w:divsChild>
        </w:div>
        <w:div w:id="948858970">
          <w:marLeft w:val="0"/>
          <w:marRight w:val="0"/>
          <w:marTop w:val="0"/>
          <w:marBottom w:val="0"/>
          <w:divBdr>
            <w:top w:val="none" w:sz="0" w:space="0" w:color="auto"/>
            <w:left w:val="none" w:sz="0" w:space="0" w:color="auto"/>
            <w:bottom w:val="none" w:sz="0" w:space="0" w:color="auto"/>
            <w:right w:val="none" w:sz="0" w:space="0" w:color="auto"/>
          </w:divBdr>
          <w:divsChild>
            <w:div w:id="906379363">
              <w:marLeft w:val="0"/>
              <w:marRight w:val="0"/>
              <w:marTop w:val="0"/>
              <w:marBottom w:val="0"/>
              <w:divBdr>
                <w:top w:val="none" w:sz="0" w:space="0" w:color="auto"/>
                <w:left w:val="none" w:sz="0" w:space="0" w:color="auto"/>
                <w:bottom w:val="none" w:sz="0" w:space="0" w:color="auto"/>
                <w:right w:val="none" w:sz="0" w:space="0" w:color="auto"/>
              </w:divBdr>
            </w:div>
          </w:divsChild>
        </w:div>
        <w:div w:id="1022364757">
          <w:marLeft w:val="0"/>
          <w:marRight w:val="0"/>
          <w:marTop w:val="0"/>
          <w:marBottom w:val="0"/>
          <w:divBdr>
            <w:top w:val="none" w:sz="0" w:space="0" w:color="auto"/>
            <w:left w:val="none" w:sz="0" w:space="0" w:color="auto"/>
            <w:bottom w:val="none" w:sz="0" w:space="0" w:color="auto"/>
            <w:right w:val="none" w:sz="0" w:space="0" w:color="auto"/>
          </w:divBdr>
          <w:divsChild>
            <w:div w:id="1571453558">
              <w:marLeft w:val="0"/>
              <w:marRight w:val="0"/>
              <w:marTop w:val="0"/>
              <w:marBottom w:val="0"/>
              <w:divBdr>
                <w:top w:val="none" w:sz="0" w:space="0" w:color="auto"/>
                <w:left w:val="none" w:sz="0" w:space="0" w:color="auto"/>
                <w:bottom w:val="none" w:sz="0" w:space="0" w:color="auto"/>
                <w:right w:val="none" w:sz="0" w:space="0" w:color="auto"/>
              </w:divBdr>
            </w:div>
          </w:divsChild>
        </w:div>
        <w:div w:id="106171216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
          </w:divsChild>
        </w:div>
        <w:div w:id="1062370774">
          <w:marLeft w:val="0"/>
          <w:marRight w:val="0"/>
          <w:marTop w:val="0"/>
          <w:marBottom w:val="0"/>
          <w:divBdr>
            <w:top w:val="none" w:sz="0" w:space="0" w:color="auto"/>
            <w:left w:val="none" w:sz="0" w:space="0" w:color="auto"/>
            <w:bottom w:val="none" w:sz="0" w:space="0" w:color="auto"/>
            <w:right w:val="none" w:sz="0" w:space="0" w:color="auto"/>
          </w:divBdr>
          <w:divsChild>
            <w:div w:id="1128351951">
              <w:marLeft w:val="0"/>
              <w:marRight w:val="0"/>
              <w:marTop w:val="0"/>
              <w:marBottom w:val="0"/>
              <w:divBdr>
                <w:top w:val="none" w:sz="0" w:space="0" w:color="auto"/>
                <w:left w:val="none" w:sz="0" w:space="0" w:color="auto"/>
                <w:bottom w:val="none" w:sz="0" w:space="0" w:color="auto"/>
                <w:right w:val="none" w:sz="0" w:space="0" w:color="auto"/>
              </w:divBdr>
            </w:div>
          </w:divsChild>
        </w:div>
        <w:div w:id="1062679735">
          <w:marLeft w:val="0"/>
          <w:marRight w:val="0"/>
          <w:marTop w:val="0"/>
          <w:marBottom w:val="0"/>
          <w:divBdr>
            <w:top w:val="none" w:sz="0" w:space="0" w:color="auto"/>
            <w:left w:val="none" w:sz="0" w:space="0" w:color="auto"/>
            <w:bottom w:val="none" w:sz="0" w:space="0" w:color="auto"/>
            <w:right w:val="none" w:sz="0" w:space="0" w:color="auto"/>
          </w:divBdr>
          <w:divsChild>
            <w:div w:id="1774863833">
              <w:marLeft w:val="0"/>
              <w:marRight w:val="0"/>
              <w:marTop w:val="0"/>
              <w:marBottom w:val="0"/>
              <w:divBdr>
                <w:top w:val="none" w:sz="0" w:space="0" w:color="auto"/>
                <w:left w:val="none" w:sz="0" w:space="0" w:color="auto"/>
                <w:bottom w:val="none" w:sz="0" w:space="0" w:color="auto"/>
                <w:right w:val="none" w:sz="0" w:space="0" w:color="auto"/>
              </w:divBdr>
            </w:div>
          </w:divsChild>
        </w:div>
        <w:div w:id="1074665636">
          <w:marLeft w:val="0"/>
          <w:marRight w:val="0"/>
          <w:marTop w:val="0"/>
          <w:marBottom w:val="0"/>
          <w:divBdr>
            <w:top w:val="none" w:sz="0" w:space="0" w:color="auto"/>
            <w:left w:val="none" w:sz="0" w:space="0" w:color="auto"/>
            <w:bottom w:val="none" w:sz="0" w:space="0" w:color="auto"/>
            <w:right w:val="none" w:sz="0" w:space="0" w:color="auto"/>
          </w:divBdr>
          <w:divsChild>
            <w:div w:id="535698616">
              <w:marLeft w:val="0"/>
              <w:marRight w:val="0"/>
              <w:marTop w:val="0"/>
              <w:marBottom w:val="0"/>
              <w:divBdr>
                <w:top w:val="none" w:sz="0" w:space="0" w:color="auto"/>
                <w:left w:val="none" w:sz="0" w:space="0" w:color="auto"/>
                <w:bottom w:val="none" w:sz="0" w:space="0" w:color="auto"/>
                <w:right w:val="none" w:sz="0" w:space="0" w:color="auto"/>
              </w:divBdr>
            </w:div>
          </w:divsChild>
        </w:div>
        <w:div w:id="1141966803">
          <w:marLeft w:val="0"/>
          <w:marRight w:val="0"/>
          <w:marTop w:val="0"/>
          <w:marBottom w:val="0"/>
          <w:divBdr>
            <w:top w:val="none" w:sz="0" w:space="0" w:color="auto"/>
            <w:left w:val="none" w:sz="0" w:space="0" w:color="auto"/>
            <w:bottom w:val="none" w:sz="0" w:space="0" w:color="auto"/>
            <w:right w:val="none" w:sz="0" w:space="0" w:color="auto"/>
          </w:divBdr>
          <w:divsChild>
            <w:div w:id="598175680">
              <w:marLeft w:val="0"/>
              <w:marRight w:val="0"/>
              <w:marTop w:val="0"/>
              <w:marBottom w:val="0"/>
              <w:divBdr>
                <w:top w:val="none" w:sz="0" w:space="0" w:color="auto"/>
                <w:left w:val="none" w:sz="0" w:space="0" w:color="auto"/>
                <w:bottom w:val="none" w:sz="0" w:space="0" w:color="auto"/>
                <w:right w:val="none" w:sz="0" w:space="0" w:color="auto"/>
              </w:divBdr>
            </w:div>
          </w:divsChild>
        </w:div>
        <w:div w:id="1179463929">
          <w:marLeft w:val="0"/>
          <w:marRight w:val="0"/>
          <w:marTop w:val="0"/>
          <w:marBottom w:val="0"/>
          <w:divBdr>
            <w:top w:val="none" w:sz="0" w:space="0" w:color="auto"/>
            <w:left w:val="none" w:sz="0" w:space="0" w:color="auto"/>
            <w:bottom w:val="none" w:sz="0" w:space="0" w:color="auto"/>
            <w:right w:val="none" w:sz="0" w:space="0" w:color="auto"/>
          </w:divBdr>
          <w:divsChild>
            <w:div w:id="725221828">
              <w:marLeft w:val="0"/>
              <w:marRight w:val="0"/>
              <w:marTop w:val="0"/>
              <w:marBottom w:val="0"/>
              <w:divBdr>
                <w:top w:val="none" w:sz="0" w:space="0" w:color="auto"/>
                <w:left w:val="none" w:sz="0" w:space="0" w:color="auto"/>
                <w:bottom w:val="none" w:sz="0" w:space="0" w:color="auto"/>
                <w:right w:val="none" w:sz="0" w:space="0" w:color="auto"/>
              </w:divBdr>
            </w:div>
          </w:divsChild>
        </w:div>
        <w:div w:id="1234973714">
          <w:marLeft w:val="0"/>
          <w:marRight w:val="0"/>
          <w:marTop w:val="0"/>
          <w:marBottom w:val="0"/>
          <w:divBdr>
            <w:top w:val="none" w:sz="0" w:space="0" w:color="auto"/>
            <w:left w:val="none" w:sz="0" w:space="0" w:color="auto"/>
            <w:bottom w:val="none" w:sz="0" w:space="0" w:color="auto"/>
            <w:right w:val="none" w:sz="0" w:space="0" w:color="auto"/>
          </w:divBdr>
          <w:divsChild>
            <w:div w:id="884756437">
              <w:marLeft w:val="0"/>
              <w:marRight w:val="0"/>
              <w:marTop w:val="0"/>
              <w:marBottom w:val="0"/>
              <w:divBdr>
                <w:top w:val="none" w:sz="0" w:space="0" w:color="auto"/>
                <w:left w:val="none" w:sz="0" w:space="0" w:color="auto"/>
                <w:bottom w:val="none" w:sz="0" w:space="0" w:color="auto"/>
                <w:right w:val="none" w:sz="0" w:space="0" w:color="auto"/>
              </w:divBdr>
            </w:div>
          </w:divsChild>
        </w:div>
        <w:div w:id="1274748751">
          <w:marLeft w:val="0"/>
          <w:marRight w:val="0"/>
          <w:marTop w:val="0"/>
          <w:marBottom w:val="0"/>
          <w:divBdr>
            <w:top w:val="none" w:sz="0" w:space="0" w:color="auto"/>
            <w:left w:val="none" w:sz="0" w:space="0" w:color="auto"/>
            <w:bottom w:val="none" w:sz="0" w:space="0" w:color="auto"/>
            <w:right w:val="none" w:sz="0" w:space="0" w:color="auto"/>
          </w:divBdr>
          <w:divsChild>
            <w:div w:id="1176961413">
              <w:marLeft w:val="0"/>
              <w:marRight w:val="0"/>
              <w:marTop w:val="0"/>
              <w:marBottom w:val="0"/>
              <w:divBdr>
                <w:top w:val="none" w:sz="0" w:space="0" w:color="auto"/>
                <w:left w:val="none" w:sz="0" w:space="0" w:color="auto"/>
                <w:bottom w:val="none" w:sz="0" w:space="0" w:color="auto"/>
                <w:right w:val="none" w:sz="0" w:space="0" w:color="auto"/>
              </w:divBdr>
            </w:div>
          </w:divsChild>
        </w:div>
        <w:div w:id="1293318503">
          <w:marLeft w:val="0"/>
          <w:marRight w:val="0"/>
          <w:marTop w:val="0"/>
          <w:marBottom w:val="0"/>
          <w:divBdr>
            <w:top w:val="none" w:sz="0" w:space="0" w:color="auto"/>
            <w:left w:val="none" w:sz="0" w:space="0" w:color="auto"/>
            <w:bottom w:val="none" w:sz="0" w:space="0" w:color="auto"/>
            <w:right w:val="none" w:sz="0" w:space="0" w:color="auto"/>
          </w:divBdr>
          <w:divsChild>
            <w:div w:id="1348672940">
              <w:marLeft w:val="0"/>
              <w:marRight w:val="0"/>
              <w:marTop w:val="0"/>
              <w:marBottom w:val="0"/>
              <w:divBdr>
                <w:top w:val="none" w:sz="0" w:space="0" w:color="auto"/>
                <w:left w:val="none" w:sz="0" w:space="0" w:color="auto"/>
                <w:bottom w:val="none" w:sz="0" w:space="0" w:color="auto"/>
                <w:right w:val="none" w:sz="0" w:space="0" w:color="auto"/>
              </w:divBdr>
            </w:div>
          </w:divsChild>
        </w:div>
        <w:div w:id="1316763080">
          <w:marLeft w:val="0"/>
          <w:marRight w:val="0"/>
          <w:marTop w:val="0"/>
          <w:marBottom w:val="0"/>
          <w:divBdr>
            <w:top w:val="none" w:sz="0" w:space="0" w:color="auto"/>
            <w:left w:val="none" w:sz="0" w:space="0" w:color="auto"/>
            <w:bottom w:val="none" w:sz="0" w:space="0" w:color="auto"/>
            <w:right w:val="none" w:sz="0" w:space="0" w:color="auto"/>
          </w:divBdr>
          <w:divsChild>
            <w:div w:id="1227570162">
              <w:marLeft w:val="0"/>
              <w:marRight w:val="0"/>
              <w:marTop w:val="0"/>
              <w:marBottom w:val="0"/>
              <w:divBdr>
                <w:top w:val="none" w:sz="0" w:space="0" w:color="auto"/>
                <w:left w:val="none" w:sz="0" w:space="0" w:color="auto"/>
                <w:bottom w:val="none" w:sz="0" w:space="0" w:color="auto"/>
                <w:right w:val="none" w:sz="0" w:space="0" w:color="auto"/>
              </w:divBdr>
            </w:div>
          </w:divsChild>
        </w:div>
        <w:div w:id="1356617856">
          <w:marLeft w:val="0"/>
          <w:marRight w:val="0"/>
          <w:marTop w:val="0"/>
          <w:marBottom w:val="0"/>
          <w:divBdr>
            <w:top w:val="none" w:sz="0" w:space="0" w:color="auto"/>
            <w:left w:val="none" w:sz="0" w:space="0" w:color="auto"/>
            <w:bottom w:val="none" w:sz="0" w:space="0" w:color="auto"/>
            <w:right w:val="none" w:sz="0" w:space="0" w:color="auto"/>
          </w:divBdr>
          <w:divsChild>
            <w:div w:id="1777947452">
              <w:marLeft w:val="0"/>
              <w:marRight w:val="0"/>
              <w:marTop w:val="0"/>
              <w:marBottom w:val="0"/>
              <w:divBdr>
                <w:top w:val="none" w:sz="0" w:space="0" w:color="auto"/>
                <w:left w:val="none" w:sz="0" w:space="0" w:color="auto"/>
                <w:bottom w:val="none" w:sz="0" w:space="0" w:color="auto"/>
                <w:right w:val="none" w:sz="0" w:space="0" w:color="auto"/>
              </w:divBdr>
            </w:div>
          </w:divsChild>
        </w:div>
        <w:div w:id="1375085055">
          <w:marLeft w:val="0"/>
          <w:marRight w:val="0"/>
          <w:marTop w:val="0"/>
          <w:marBottom w:val="0"/>
          <w:divBdr>
            <w:top w:val="none" w:sz="0" w:space="0" w:color="auto"/>
            <w:left w:val="none" w:sz="0" w:space="0" w:color="auto"/>
            <w:bottom w:val="none" w:sz="0" w:space="0" w:color="auto"/>
            <w:right w:val="none" w:sz="0" w:space="0" w:color="auto"/>
          </w:divBdr>
          <w:divsChild>
            <w:div w:id="1757743754">
              <w:marLeft w:val="0"/>
              <w:marRight w:val="0"/>
              <w:marTop w:val="0"/>
              <w:marBottom w:val="0"/>
              <w:divBdr>
                <w:top w:val="none" w:sz="0" w:space="0" w:color="auto"/>
                <w:left w:val="none" w:sz="0" w:space="0" w:color="auto"/>
                <w:bottom w:val="none" w:sz="0" w:space="0" w:color="auto"/>
                <w:right w:val="none" w:sz="0" w:space="0" w:color="auto"/>
              </w:divBdr>
            </w:div>
          </w:divsChild>
        </w:div>
        <w:div w:id="1482965919">
          <w:marLeft w:val="0"/>
          <w:marRight w:val="0"/>
          <w:marTop w:val="0"/>
          <w:marBottom w:val="0"/>
          <w:divBdr>
            <w:top w:val="none" w:sz="0" w:space="0" w:color="auto"/>
            <w:left w:val="none" w:sz="0" w:space="0" w:color="auto"/>
            <w:bottom w:val="none" w:sz="0" w:space="0" w:color="auto"/>
            <w:right w:val="none" w:sz="0" w:space="0" w:color="auto"/>
          </w:divBdr>
          <w:divsChild>
            <w:div w:id="1323310224">
              <w:marLeft w:val="0"/>
              <w:marRight w:val="0"/>
              <w:marTop w:val="0"/>
              <w:marBottom w:val="0"/>
              <w:divBdr>
                <w:top w:val="none" w:sz="0" w:space="0" w:color="auto"/>
                <w:left w:val="none" w:sz="0" w:space="0" w:color="auto"/>
                <w:bottom w:val="none" w:sz="0" w:space="0" w:color="auto"/>
                <w:right w:val="none" w:sz="0" w:space="0" w:color="auto"/>
              </w:divBdr>
            </w:div>
          </w:divsChild>
        </w:div>
        <w:div w:id="1496258779">
          <w:marLeft w:val="0"/>
          <w:marRight w:val="0"/>
          <w:marTop w:val="0"/>
          <w:marBottom w:val="0"/>
          <w:divBdr>
            <w:top w:val="none" w:sz="0" w:space="0" w:color="auto"/>
            <w:left w:val="none" w:sz="0" w:space="0" w:color="auto"/>
            <w:bottom w:val="none" w:sz="0" w:space="0" w:color="auto"/>
            <w:right w:val="none" w:sz="0" w:space="0" w:color="auto"/>
          </w:divBdr>
          <w:divsChild>
            <w:div w:id="699626486">
              <w:marLeft w:val="0"/>
              <w:marRight w:val="0"/>
              <w:marTop w:val="0"/>
              <w:marBottom w:val="0"/>
              <w:divBdr>
                <w:top w:val="none" w:sz="0" w:space="0" w:color="auto"/>
                <w:left w:val="none" w:sz="0" w:space="0" w:color="auto"/>
                <w:bottom w:val="none" w:sz="0" w:space="0" w:color="auto"/>
                <w:right w:val="none" w:sz="0" w:space="0" w:color="auto"/>
              </w:divBdr>
            </w:div>
          </w:divsChild>
        </w:div>
        <w:div w:id="1498183591">
          <w:marLeft w:val="0"/>
          <w:marRight w:val="0"/>
          <w:marTop w:val="0"/>
          <w:marBottom w:val="0"/>
          <w:divBdr>
            <w:top w:val="none" w:sz="0" w:space="0" w:color="auto"/>
            <w:left w:val="none" w:sz="0" w:space="0" w:color="auto"/>
            <w:bottom w:val="none" w:sz="0" w:space="0" w:color="auto"/>
            <w:right w:val="none" w:sz="0" w:space="0" w:color="auto"/>
          </w:divBdr>
          <w:divsChild>
            <w:div w:id="1112044458">
              <w:marLeft w:val="0"/>
              <w:marRight w:val="0"/>
              <w:marTop w:val="0"/>
              <w:marBottom w:val="0"/>
              <w:divBdr>
                <w:top w:val="none" w:sz="0" w:space="0" w:color="auto"/>
                <w:left w:val="none" w:sz="0" w:space="0" w:color="auto"/>
                <w:bottom w:val="none" w:sz="0" w:space="0" w:color="auto"/>
                <w:right w:val="none" w:sz="0" w:space="0" w:color="auto"/>
              </w:divBdr>
            </w:div>
          </w:divsChild>
        </w:div>
        <w:div w:id="1515610194">
          <w:marLeft w:val="0"/>
          <w:marRight w:val="0"/>
          <w:marTop w:val="0"/>
          <w:marBottom w:val="0"/>
          <w:divBdr>
            <w:top w:val="none" w:sz="0" w:space="0" w:color="auto"/>
            <w:left w:val="none" w:sz="0" w:space="0" w:color="auto"/>
            <w:bottom w:val="none" w:sz="0" w:space="0" w:color="auto"/>
            <w:right w:val="none" w:sz="0" w:space="0" w:color="auto"/>
          </w:divBdr>
          <w:divsChild>
            <w:div w:id="1924802205">
              <w:marLeft w:val="0"/>
              <w:marRight w:val="0"/>
              <w:marTop w:val="0"/>
              <w:marBottom w:val="0"/>
              <w:divBdr>
                <w:top w:val="none" w:sz="0" w:space="0" w:color="auto"/>
                <w:left w:val="none" w:sz="0" w:space="0" w:color="auto"/>
                <w:bottom w:val="none" w:sz="0" w:space="0" w:color="auto"/>
                <w:right w:val="none" w:sz="0" w:space="0" w:color="auto"/>
              </w:divBdr>
            </w:div>
          </w:divsChild>
        </w:div>
        <w:div w:id="1521773198">
          <w:marLeft w:val="0"/>
          <w:marRight w:val="0"/>
          <w:marTop w:val="0"/>
          <w:marBottom w:val="0"/>
          <w:divBdr>
            <w:top w:val="none" w:sz="0" w:space="0" w:color="auto"/>
            <w:left w:val="none" w:sz="0" w:space="0" w:color="auto"/>
            <w:bottom w:val="none" w:sz="0" w:space="0" w:color="auto"/>
            <w:right w:val="none" w:sz="0" w:space="0" w:color="auto"/>
          </w:divBdr>
          <w:divsChild>
            <w:div w:id="2127969837">
              <w:marLeft w:val="0"/>
              <w:marRight w:val="0"/>
              <w:marTop w:val="0"/>
              <w:marBottom w:val="0"/>
              <w:divBdr>
                <w:top w:val="none" w:sz="0" w:space="0" w:color="auto"/>
                <w:left w:val="none" w:sz="0" w:space="0" w:color="auto"/>
                <w:bottom w:val="none" w:sz="0" w:space="0" w:color="auto"/>
                <w:right w:val="none" w:sz="0" w:space="0" w:color="auto"/>
              </w:divBdr>
            </w:div>
          </w:divsChild>
        </w:div>
        <w:div w:id="1531649854">
          <w:marLeft w:val="0"/>
          <w:marRight w:val="0"/>
          <w:marTop w:val="0"/>
          <w:marBottom w:val="0"/>
          <w:divBdr>
            <w:top w:val="none" w:sz="0" w:space="0" w:color="auto"/>
            <w:left w:val="none" w:sz="0" w:space="0" w:color="auto"/>
            <w:bottom w:val="none" w:sz="0" w:space="0" w:color="auto"/>
            <w:right w:val="none" w:sz="0" w:space="0" w:color="auto"/>
          </w:divBdr>
          <w:divsChild>
            <w:div w:id="1596012370">
              <w:marLeft w:val="0"/>
              <w:marRight w:val="0"/>
              <w:marTop w:val="0"/>
              <w:marBottom w:val="0"/>
              <w:divBdr>
                <w:top w:val="none" w:sz="0" w:space="0" w:color="auto"/>
                <w:left w:val="none" w:sz="0" w:space="0" w:color="auto"/>
                <w:bottom w:val="none" w:sz="0" w:space="0" w:color="auto"/>
                <w:right w:val="none" w:sz="0" w:space="0" w:color="auto"/>
              </w:divBdr>
            </w:div>
          </w:divsChild>
        </w:div>
        <w:div w:id="1568227621">
          <w:marLeft w:val="0"/>
          <w:marRight w:val="0"/>
          <w:marTop w:val="0"/>
          <w:marBottom w:val="0"/>
          <w:divBdr>
            <w:top w:val="none" w:sz="0" w:space="0" w:color="auto"/>
            <w:left w:val="none" w:sz="0" w:space="0" w:color="auto"/>
            <w:bottom w:val="none" w:sz="0" w:space="0" w:color="auto"/>
            <w:right w:val="none" w:sz="0" w:space="0" w:color="auto"/>
          </w:divBdr>
          <w:divsChild>
            <w:div w:id="823742112">
              <w:marLeft w:val="0"/>
              <w:marRight w:val="0"/>
              <w:marTop w:val="0"/>
              <w:marBottom w:val="0"/>
              <w:divBdr>
                <w:top w:val="none" w:sz="0" w:space="0" w:color="auto"/>
                <w:left w:val="none" w:sz="0" w:space="0" w:color="auto"/>
                <w:bottom w:val="none" w:sz="0" w:space="0" w:color="auto"/>
                <w:right w:val="none" w:sz="0" w:space="0" w:color="auto"/>
              </w:divBdr>
            </w:div>
          </w:divsChild>
        </w:div>
        <w:div w:id="1589732680">
          <w:marLeft w:val="0"/>
          <w:marRight w:val="0"/>
          <w:marTop w:val="0"/>
          <w:marBottom w:val="0"/>
          <w:divBdr>
            <w:top w:val="none" w:sz="0" w:space="0" w:color="auto"/>
            <w:left w:val="none" w:sz="0" w:space="0" w:color="auto"/>
            <w:bottom w:val="none" w:sz="0" w:space="0" w:color="auto"/>
            <w:right w:val="none" w:sz="0" w:space="0" w:color="auto"/>
          </w:divBdr>
          <w:divsChild>
            <w:div w:id="263536563">
              <w:marLeft w:val="0"/>
              <w:marRight w:val="0"/>
              <w:marTop w:val="0"/>
              <w:marBottom w:val="0"/>
              <w:divBdr>
                <w:top w:val="none" w:sz="0" w:space="0" w:color="auto"/>
                <w:left w:val="none" w:sz="0" w:space="0" w:color="auto"/>
                <w:bottom w:val="none" w:sz="0" w:space="0" w:color="auto"/>
                <w:right w:val="none" w:sz="0" w:space="0" w:color="auto"/>
              </w:divBdr>
            </w:div>
          </w:divsChild>
        </w:div>
        <w:div w:id="1682315842">
          <w:marLeft w:val="0"/>
          <w:marRight w:val="0"/>
          <w:marTop w:val="0"/>
          <w:marBottom w:val="0"/>
          <w:divBdr>
            <w:top w:val="none" w:sz="0" w:space="0" w:color="auto"/>
            <w:left w:val="none" w:sz="0" w:space="0" w:color="auto"/>
            <w:bottom w:val="none" w:sz="0" w:space="0" w:color="auto"/>
            <w:right w:val="none" w:sz="0" w:space="0" w:color="auto"/>
          </w:divBdr>
          <w:divsChild>
            <w:div w:id="1043335978">
              <w:marLeft w:val="0"/>
              <w:marRight w:val="0"/>
              <w:marTop w:val="0"/>
              <w:marBottom w:val="0"/>
              <w:divBdr>
                <w:top w:val="none" w:sz="0" w:space="0" w:color="auto"/>
                <w:left w:val="none" w:sz="0" w:space="0" w:color="auto"/>
                <w:bottom w:val="none" w:sz="0" w:space="0" w:color="auto"/>
                <w:right w:val="none" w:sz="0" w:space="0" w:color="auto"/>
              </w:divBdr>
            </w:div>
          </w:divsChild>
        </w:div>
        <w:div w:id="1712918478">
          <w:marLeft w:val="0"/>
          <w:marRight w:val="0"/>
          <w:marTop w:val="0"/>
          <w:marBottom w:val="0"/>
          <w:divBdr>
            <w:top w:val="none" w:sz="0" w:space="0" w:color="auto"/>
            <w:left w:val="none" w:sz="0" w:space="0" w:color="auto"/>
            <w:bottom w:val="none" w:sz="0" w:space="0" w:color="auto"/>
            <w:right w:val="none" w:sz="0" w:space="0" w:color="auto"/>
          </w:divBdr>
          <w:divsChild>
            <w:div w:id="1301031384">
              <w:marLeft w:val="0"/>
              <w:marRight w:val="0"/>
              <w:marTop w:val="0"/>
              <w:marBottom w:val="0"/>
              <w:divBdr>
                <w:top w:val="none" w:sz="0" w:space="0" w:color="auto"/>
                <w:left w:val="none" w:sz="0" w:space="0" w:color="auto"/>
                <w:bottom w:val="none" w:sz="0" w:space="0" w:color="auto"/>
                <w:right w:val="none" w:sz="0" w:space="0" w:color="auto"/>
              </w:divBdr>
            </w:div>
          </w:divsChild>
        </w:div>
        <w:div w:id="1716394770">
          <w:marLeft w:val="0"/>
          <w:marRight w:val="0"/>
          <w:marTop w:val="0"/>
          <w:marBottom w:val="0"/>
          <w:divBdr>
            <w:top w:val="none" w:sz="0" w:space="0" w:color="auto"/>
            <w:left w:val="none" w:sz="0" w:space="0" w:color="auto"/>
            <w:bottom w:val="none" w:sz="0" w:space="0" w:color="auto"/>
            <w:right w:val="none" w:sz="0" w:space="0" w:color="auto"/>
          </w:divBdr>
          <w:divsChild>
            <w:div w:id="427503815">
              <w:marLeft w:val="0"/>
              <w:marRight w:val="0"/>
              <w:marTop w:val="0"/>
              <w:marBottom w:val="0"/>
              <w:divBdr>
                <w:top w:val="none" w:sz="0" w:space="0" w:color="auto"/>
                <w:left w:val="none" w:sz="0" w:space="0" w:color="auto"/>
                <w:bottom w:val="none" w:sz="0" w:space="0" w:color="auto"/>
                <w:right w:val="none" w:sz="0" w:space="0" w:color="auto"/>
              </w:divBdr>
            </w:div>
          </w:divsChild>
        </w:div>
        <w:div w:id="1720591288">
          <w:marLeft w:val="0"/>
          <w:marRight w:val="0"/>
          <w:marTop w:val="0"/>
          <w:marBottom w:val="0"/>
          <w:divBdr>
            <w:top w:val="none" w:sz="0" w:space="0" w:color="auto"/>
            <w:left w:val="none" w:sz="0" w:space="0" w:color="auto"/>
            <w:bottom w:val="none" w:sz="0" w:space="0" w:color="auto"/>
            <w:right w:val="none" w:sz="0" w:space="0" w:color="auto"/>
          </w:divBdr>
          <w:divsChild>
            <w:div w:id="1995404429">
              <w:marLeft w:val="0"/>
              <w:marRight w:val="0"/>
              <w:marTop w:val="0"/>
              <w:marBottom w:val="0"/>
              <w:divBdr>
                <w:top w:val="none" w:sz="0" w:space="0" w:color="auto"/>
                <w:left w:val="none" w:sz="0" w:space="0" w:color="auto"/>
                <w:bottom w:val="none" w:sz="0" w:space="0" w:color="auto"/>
                <w:right w:val="none" w:sz="0" w:space="0" w:color="auto"/>
              </w:divBdr>
            </w:div>
          </w:divsChild>
        </w:div>
        <w:div w:id="1778669921">
          <w:marLeft w:val="0"/>
          <w:marRight w:val="0"/>
          <w:marTop w:val="0"/>
          <w:marBottom w:val="0"/>
          <w:divBdr>
            <w:top w:val="none" w:sz="0" w:space="0" w:color="auto"/>
            <w:left w:val="none" w:sz="0" w:space="0" w:color="auto"/>
            <w:bottom w:val="none" w:sz="0" w:space="0" w:color="auto"/>
            <w:right w:val="none" w:sz="0" w:space="0" w:color="auto"/>
          </w:divBdr>
          <w:divsChild>
            <w:div w:id="1250891807">
              <w:marLeft w:val="0"/>
              <w:marRight w:val="0"/>
              <w:marTop w:val="0"/>
              <w:marBottom w:val="0"/>
              <w:divBdr>
                <w:top w:val="none" w:sz="0" w:space="0" w:color="auto"/>
                <w:left w:val="none" w:sz="0" w:space="0" w:color="auto"/>
                <w:bottom w:val="none" w:sz="0" w:space="0" w:color="auto"/>
                <w:right w:val="none" w:sz="0" w:space="0" w:color="auto"/>
              </w:divBdr>
            </w:div>
          </w:divsChild>
        </w:div>
        <w:div w:id="1822966808">
          <w:marLeft w:val="0"/>
          <w:marRight w:val="0"/>
          <w:marTop w:val="0"/>
          <w:marBottom w:val="0"/>
          <w:divBdr>
            <w:top w:val="none" w:sz="0" w:space="0" w:color="auto"/>
            <w:left w:val="none" w:sz="0" w:space="0" w:color="auto"/>
            <w:bottom w:val="none" w:sz="0" w:space="0" w:color="auto"/>
            <w:right w:val="none" w:sz="0" w:space="0" w:color="auto"/>
          </w:divBdr>
          <w:divsChild>
            <w:div w:id="1994064061">
              <w:marLeft w:val="0"/>
              <w:marRight w:val="0"/>
              <w:marTop w:val="0"/>
              <w:marBottom w:val="0"/>
              <w:divBdr>
                <w:top w:val="none" w:sz="0" w:space="0" w:color="auto"/>
                <w:left w:val="none" w:sz="0" w:space="0" w:color="auto"/>
                <w:bottom w:val="none" w:sz="0" w:space="0" w:color="auto"/>
                <w:right w:val="none" w:sz="0" w:space="0" w:color="auto"/>
              </w:divBdr>
            </w:div>
          </w:divsChild>
        </w:div>
        <w:div w:id="1832986905">
          <w:marLeft w:val="0"/>
          <w:marRight w:val="0"/>
          <w:marTop w:val="0"/>
          <w:marBottom w:val="0"/>
          <w:divBdr>
            <w:top w:val="none" w:sz="0" w:space="0" w:color="auto"/>
            <w:left w:val="none" w:sz="0" w:space="0" w:color="auto"/>
            <w:bottom w:val="none" w:sz="0" w:space="0" w:color="auto"/>
            <w:right w:val="none" w:sz="0" w:space="0" w:color="auto"/>
          </w:divBdr>
          <w:divsChild>
            <w:div w:id="2112822283">
              <w:marLeft w:val="0"/>
              <w:marRight w:val="0"/>
              <w:marTop w:val="0"/>
              <w:marBottom w:val="0"/>
              <w:divBdr>
                <w:top w:val="none" w:sz="0" w:space="0" w:color="auto"/>
                <w:left w:val="none" w:sz="0" w:space="0" w:color="auto"/>
                <w:bottom w:val="none" w:sz="0" w:space="0" w:color="auto"/>
                <w:right w:val="none" w:sz="0" w:space="0" w:color="auto"/>
              </w:divBdr>
            </w:div>
          </w:divsChild>
        </w:div>
        <w:div w:id="1864055534">
          <w:marLeft w:val="0"/>
          <w:marRight w:val="0"/>
          <w:marTop w:val="0"/>
          <w:marBottom w:val="0"/>
          <w:divBdr>
            <w:top w:val="none" w:sz="0" w:space="0" w:color="auto"/>
            <w:left w:val="none" w:sz="0" w:space="0" w:color="auto"/>
            <w:bottom w:val="none" w:sz="0" w:space="0" w:color="auto"/>
            <w:right w:val="none" w:sz="0" w:space="0" w:color="auto"/>
          </w:divBdr>
          <w:divsChild>
            <w:div w:id="323818293">
              <w:marLeft w:val="0"/>
              <w:marRight w:val="0"/>
              <w:marTop w:val="0"/>
              <w:marBottom w:val="0"/>
              <w:divBdr>
                <w:top w:val="none" w:sz="0" w:space="0" w:color="auto"/>
                <w:left w:val="none" w:sz="0" w:space="0" w:color="auto"/>
                <w:bottom w:val="none" w:sz="0" w:space="0" w:color="auto"/>
                <w:right w:val="none" w:sz="0" w:space="0" w:color="auto"/>
              </w:divBdr>
            </w:div>
          </w:divsChild>
        </w:div>
        <w:div w:id="1968198379">
          <w:marLeft w:val="0"/>
          <w:marRight w:val="0"/>
          <w:marTop w:val="0"/>
          <w:marBottom w:val="0"/>
          <w:divBdr>
            <w:top w:val="none" w:sz="0" w:space="0" w:color="auto"/>
            <w:left w:val="none" w:sz="0" w:space="0" w:color="auto"/>
            <w:bottom w:val="none" w:sz="0" w:space="0" w:color="auto"/>
            <w:right w:val="none" w:sz="0" w:space="0" w:color="auto"/>
          </w:divBdr>
          <w:divsChild>
            <w:div w:id="1685083809">
              <w:marLeft w:val="0"/>
              <w:marRight w:val="0"/>
              <w:marTop w:val="0"/>
              <w:marBottom w:val="0"/>
              <w:divBdr>
                <w:top w:val="none" w:sz="0" w:space="0" w:color="auto"/>
                <w:left w:val="none" w:sz="0" w:space="0" w:color="auto"/>
                <w:bottom w:val="none" w:sz="0" w:space="0" w:color="auto"/>
                <w:right w:val="none" w:sz="0" w:space="0" w:color="auto"/>
              </w:divBdr>
            </w:div>
          </w:divsChild>
        </w:div>
        <w:div w:id="2089379919">
          <w:marLeft w:val="0"/>
          <w:marRight w:val="0"/>
          <w:marTop w:val="0"/>
          <w:marBottom w:val="0"/>
          <w:divBdr>
            <w:top w:val="none" w:sz="0" w:space="0" w:color="auto"/>
            <w:left w:val="none" w:sz="0" w:space="0" w:color="auto"/>
            <w:bottom w:val="none" w:sz="0" w:space="0" w:color="auto"/>
            <w:right w:val="none" w:sz="0" w:space="0" w:color="auto"/>
          </w:divBdr>
          <w:divsChild>
            <w:div w:id="1519200005">
              <w:marLeft w:val="0"/>
              <w:marRight w:val="0"/>
              <w:marTop w:val="0"/>
              <w:marBottom w:val="0"/>
              <w:divBdr>
                <w:top w:val="none" w:sz="0" w:space="0" w:color="auto"/>
                <w:left w:val="none" w:sz="0" w:space="0" w:color="auto"/>
                <w:bottom w:val="none" w:sz="0" w:space="0" w:color="auto"/>
                <w:right w:val="none" w:sz="0" w:space="0" w:color="auto"/>
              </w:divBdr>
            </w:div>
          </w:divsChild>
        </w:div>
        <w:div w:id="2111586788">
          <w:marLeft w:val="0"/>
          <w:marRight w:val="0"/>
          <w:marTop w:val="0"/>
          <w:marBottom w:val="0"/>
          <w:divBdr>
            <w:top w:val="none" w:sz="0" w:space="0" w:color="auto"/>
            <w:left w:val="none" w:sz="0" w:space="0" w:color="auto"/>
            <w:bottom w:val="none" w:sz="0" w:space="0" w:color="auto"/>
            <w:right w:val="none" w:sz="0" w:space="0" w:color="auto"/>
          </w:divBdr>
          <w:divsChild>
            <w:div w:id="1827354127">
              <w:marLeft w:val="0"/>
              <w:marRight w:val="0"/>
              <w:marTop w:val="0"/>
              <w:marBottom w:val="0"/>
              <w:divBdr>
                <w:top w:val="none" w:sz="0" w:space="0" w:color="auto"/>
                <w:left w:val="none" w:sz="0" w:space="0" w:color="auto"/>
                <w:bottom w:val="none" w:sz="0" w:space="0" w:color="auto"/>
                <w:right w:val="none" w:sz="0" w:space="0" w:color="auto"/>
              </w:divBdr>
            </w:div>
          </w:divsChild>
        </w:div>
        <w:div w:id="2121680668">
          <w:marLeft w:val="0"/>
          <w:marRight w:val="0"/>
          <w:marTop w:val="0"/>
          <w:marBottom w:val="0"/>
          <w:divBdr>
            <w:top w:val="none" w:sz="0" w:space="0" w:color="auto"/>
            <w:left w:val="none" w:sz="0" w:space="0" w:color="auto"/>
            <w:bottom w:val="none" w:sz="0" w:space="0" w:color="auto"/>
            <w:right w:val="none" w:sz="0" w:space="0" w:color="auto"/>
          </w:divBdr>
          <w:divsChild>
            <w:div w:id="1136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8069">
      <w:bodyDiv w:val="1"/>
      <w:marLeft w:val="0"/>
      <w:marRight w:val="0"/>
      <w:marTop w:val="0"/>
      <w:marBottom w:val="0"/>
      <w:divBdr>
        <w:top w:val="none" w:sz="0" w:space="0" w:color="auto"/>
        <w:left w:val="none" w:sz="0" w:space="0" w:color="auto"/>
        <w:bottom w:val="none" w:sz="0" w:space="0" w:color="auto"/>
        <w:right w:val="none" w:sz="0" w:space="0" w:color="auto"/>
      </w:divBdr>
      <w:divsChild>
        <w:div w:id="121045887">
          <w:marLeft w:val="0"/>
          <w:marRight w:val="0"/>
          <w:marTop w:val="0"/>
          <w:marBottom w:val="0"/>
          <w:divBdr>
            <w:top w:val="none" w:sz="0" w:space="0" w:color="auto"/>
            <w:left w:val="none" w:sz="0" w:space="0" w:color="auto"/>
            <w:bottom w:val="none" w:sz="0" w:space="0" w:color="auto"/>
            <w:right w:val="none" w:sz="0" w:space="0" w:color="auto"/>
          </w:divBdr>
          <w:divsChild>
            <w:div w:id="220404701">
              <w:marLeft w:val="0"/>
              <w:marRight w:val="0"/>
              <w:marTop w:val="0"/>
              <w:marBottom w:val="0"/>
              <w:divBdr>
                <w:top w:val="none" w:sz="0" w:space="0" w:color="auto"/>
                <w:left w:val="none" w:sz="0" w:space="0" w:color="auto"/>
                <w:bottom w:val="none" w:sz="0" w:space="0" w:color="auto"/>
                <w:right w:val="none" w:sz="0" w:space="0" w:color="auto"/>
              </w:divBdr>
            </w:div>
          </w:divsChild>
        </w:div>
        <w:div w:id="177738577">
          <w:marLeft w:val="0"/>
          <w:marRight w:val="0"/>
          <w:marTop w:val="0"/>
          <w:marBottom w:val="0"/>
          <w:divBdr>
            <w:top w:val="none" w:sz="0" w:space="0" w:color="auto"/>
            <w:left w:val="none" w:sz="0" w:space="0" w:color="auto"/>
            <w:bottom w:val="none" w:sz="0" w:space="0" w:color="auto"/>
            <w:right w:val="none" w:sz="0" w:space="0" w:color="auto"/>
          </w:divBdr>
          <w:divsChild>
            <w:div w:id="774517634">
              <w:marLeft w:val="0"/>
              <w:marRight w:val="0"/>
              <w:marTop w:val="0"/>
              <w:marBottom w:val="0"/>
              <w:divBdr>
                <w:top w:val="none" w:sz="0" w:space="0" w:color="auto"/>
                <w:left w:val="none" w:sz="0" w:space="0" w:color="auto"/>
                <w:bottom w:val="none" w:sz="0" w:space="0" w:color="auto"/>
                <w:right w:val="none" w:sz="0" w:space="0" w:color="auto"/>
              </w:divBdr>
            </w:div>
          </w:divsChild>
        </w:div>
        <w:div w:id="293565623">
          <w:marLeft w:val="0"/>
          <w:marRight w:val="0"/>
          <w:marTop w:val="0"/>
          <w:marBottom w:val="0"/>
          <w:divBdr>
            <w:top w:val="none" w:sz="0" w:space="0" w:color="auto"/>
            <w:left w:val="none" w:sz="0" w:space="0" w:color="auto"/>
            <w:bottom w:val="none" w:sz="0" w:space="0" w:color="auto"/>
            <w:right w:val="none" w:sz="0" w:space="0" w:color="auto"/>
          </w:divBdr>
          <w:divsChild>
            <w:div w:id="1335300258">
              <w:marLeft w:val="0"/>
              <w:marRight w:val="0"/>
              <w:marTop w:val="0"/>
              <w:marBottom w:val="0"/>
              <w:divBdr>
                <w:top w:val="none" w:sz="0" w:space="0" w:color="auto"/>
                <w:left w:val="none" w:sz="0" w:space="0" w:color="auto"/>
                <w:bottom w:val="none" w:sz="0" w:space="0" w:color="auto"/>
                <w:right w:val="none" w:sz="0" w:space="0" w:color="auto"/>
              </w:divBdr>
            </w:div>
          </w:divsChild>
        </w:div>
        <w:div w:id="333800950">
          <w:marLeft w:val="0"/>
          <w:marRight w:val="0"/>
          <w:marTop w:val="0"/>
          <w:marBottom w:val="0"/>
          <w:divBdr>
            <w:top w:val="none" w:sz="0" w:space="0" w:color="auto"/>
            <w:left w:val="none" w:sz="0" w:space="0" w:color="auto"/>
            <w:bottom w:val="none" w:sz="0" w:space="0" w:color="auto"/>
            <w:right w:val="none" w:sz="0" w:space="0" w:color="auto"/>
          </w:divBdr>
          <w:divsChild>
            <w:div w:id="1235815225">
              <w:marLeft w:val="0"/>
              <w:marRight w:val="0"/>
              <w:marTop w:val="0"/>
              <w:marBottom w:val="0"/>
              <w:divBdr>
                <w:top w:val="none" w:sz="0" w:space="0" w:color="auto"/>
                <w:left w:val="none" w:sz="0" w:space="0" w:color="auto"/>
                <w:bottom w:val="none" w:sz="0" w:space="0" w:color="auto"/>
                <w:right w:val="none" w:sz="0" w:space="0" w:color="auto"/>
              </w:divBdr>
            </w:div>
          </w:divsChild>
        </w:div>
        <w:div w:id="390618828">
          <w:marLeft w:val="0"/>
          <w:marRight w:val="0"/>
          <w:marTop w:val="0"/>
          <w:marBottom w:val="0"/>
          <w:divBdr>
            <w:top w:val="none" w:sz="0" w:space="0" w:color="auto"/>
            <w:left w:val="none" w:sz="0" w:space="0" w:color="auto"/>
            <w:bottom w:val="none" w:sz="0" w:space="0" w:color="auto"/>
            <w:right w:val="none" w:sz="0" w:space="0" w:color="auto"/>
          </w:divBdr>
          <w:divsChild>
            <w:div w:id="1276329792">
              <w:marLeft w:val="0"/>
              <w:marRight w:val="0"/>
              <w:marTop w:val="0"/>
              <w:marBottom w:val="0"/>
              <w:divBdr>
                <w:top w:val="none" w:sz="0" w:space="0" w:color="auto"/>
                <w:left w:val="none" w:sz="0" w:space="0" w:color="auto"/>
                <w:bottom w:val="none" w:sz="0" w:space="0" w:color="auto"/>
                <w:right w:val="none" w:sz="0" w:space="0" w:color="auto"/>
              </w:divBdr>
            </w:div>
          </w:divsChild>
        </w:div>
        <w:div w:id="531304632">
          <w:marLeft w:val="0"/>
          <w:marRight w:val="0"/>
          <w:marTop w:val="0"/>
          <w:marBottom w:val="0"/>
          <w:divBdr>
            <w:top w:val="none" w:sz="0" w:space="0" w:color="auto"/>
            <w:left w:val="none" w:sz="0" w:space="0" w:color="auto"/>
            <w:bottom w:val="none" w:sz="0" w:space="0" w:color="auto"/>
            <w:right w:val="none" w:sz="0" w:space="0" w:color="auto"/>
          </w:divBdr>
          <w:divsChild>
            <w:div w:id="1770464189">
              <w:marLeft w:val="0"/>
              <w:marRight w:val="0"/>
              <w:marTop w:val="0"/>
              <w:marBottom w:val="0"/>
              <w:divBdr>
                <w:top w:val="none" w:sz="0" w:space="0" w:color="auto"/>
                <w:left w:val="none" w:sz="0" w:space="0" w:color="auto"/>
                <w:bottom w:val="none" w:sz="0" w:space="0" w:color="auto"/>
                <w:right w:val="none" w:sz="0" w:space="0" w:color="auto"/>
              </w:divBdr>
            </w:div>
          </w:divsChild>
        </w:div>
        <w:div w:id="589311593">
          <w:marLeft w:val="0"/>
          <w:marRight w:val="0"/>
          <w:marTop w:val="0"/>
          <w:marBottom w:val="0"/>
          <w:divBdr>
            <w:top w:val="none" w:sz="0" w:space="0" w:color="auto"/>
            <w:left w:val="none" w:sz="0" w:space="0" w:color="auto"/>
            <w:bottom w:val="none" w:sz="0" w:space="0" w:color="auto"/>
            <w:right w:val="none" w:sz="0" w:space="0" w:color="auto"/>
          </w:divBdr>
          <w:divsChild>
            <w:div w:id="1116634475">
              <w:marLeft w:val="0"/>
              <w:marRight w:val="0"/>
              <w:marTop w:val="0"/>
              <w:marBottom w:val="0"/>
              <w:divBdr>
                <w:top w:val="none" w:sz="0" w:space="0" w:color="auto"/>
                <w:left w:val="none" w:sz="0" w:space="0" w:color="auto"/>
                <w:bottom w:val="none" w:sz="0" w:space="0" w:color="auto"/>
                <w:right w:val="none" w:sz="0" w:space="0" w:color="auto"/>
              </w:divBdr>
            </w:div>
          </w:divsChild>
        </w:div>
        <w:div w:id="607203135">
          <w:marLeft w:val="0"/>
          <w:marRight w:val="0"/>
          <w:marTop w:val="0"/>
          <w:marBottom w:val="0"/>
          <w:divBdr>
            <w:top w:val="none" w:sz="0" w:space="0" w:color="auto"/>
            <w:left w:val="none" w:sz="0" w:space="0" w:color="auto"/>
            <w:bottom w:val="none" w:sz="0" w:space="0" w:color="auto"/>
            <w:right w:val="none" w:sz="0" w:space="0" w:color="auto"/>
          </w:divBdr>
          <w:divsChild>
            <w:div w:id="865602875">
              <w:marLeft w:val="0"/>
              <w:marRight w:val="0"/>
              <w:marTop w:val="0"/>
              <w:marBottom w:val="0"/>
              <w:divBdr>
                <w:top w:val="none" w:sz="0" w:space="0" w:color="auto"/>
                <w:left w:val="none" w:sz="0" w:space="0" w:color="auto"/>
                <w:bottom w:val="none" w:sz="0" w:space="0" w:color="auto"/>
                <w:right w:val="none" w:sz="0" w:space="0" w:color="auto"/>
              </w:divBdr>
            </w:div>
          </w:divsChild>
        </w:div>
        <w:div w:id="666247910">
          <w:marLeft w:val="0"/>
          <w:marRight w:val="0"/>
          <w:marTop w:val="0"/>
          <w:marBottom w:val="0"/>
          <w:divBdr>
            <w:top w:val="none" w:sz="0" w:space="0" w:color="auto"/>
            <w:left w:val="none" w:sz="0" w:space="0" w:color="auto"/>
            <w:bottom w:val="none" w:sz="0" w:space="0" w:color="auto"/>
            <w:right w:val="none" w:sz="0" w:space="0" w:color="auto"/>
          </w:divBdr>
          <w:divsChild>
            <w:div w:id="619653030">
              <w:marLeft w:val="0"/>
              <w:marRight w:val="0"/>
              <w:marTop w:val="0"/>
              <w:marBottom w:val="0"/>
              <w:divBdr>
                <w:top w:val="none" w:sz="0" w:space="0" w:color="auto"/>
                <w:left w:val="none" w:sz="0" w:space="0" w:color="auto"/>
                <w:bottom w:val="none" w:sz="0" w:space="0" w:color="auto"/>
                <w:right w:val="none" w:sz="0" w:space="0" w:color="auto"/>
              </w:divBdr>
            </w:div>
          </w:divsChild>
        </w:div>
        <w:div w:id="698434088">
          <w:marLeft w:val="0"/>
          <w:marRight w:val="0"/>
          <w:marTop w:val="0"/>
          <w:marBottom w:val="0"/>
          <w:divBdr>
            <w:top w:val="none" w:sz="0" w:space="0" w:color="auto"/>
            <w:left w:val="none" w:sz="0" w:space="0" w:color="auto"/>
            <w:bottom w:val="none" w:sz="0" w:space="0" w:color="auto"/>
            <w:right w:val="none" w:sz="0" w:space="0" w:color="auto"/>
          </w:divBdr>
          <w:divsChild>
            <w:div w:id="925192986">
              <w:marLeft w:val="0"/>
              <w:marRight w:val="0"/>
              <w:marTop w:val="0"/>
              <w:marBottom w:val="0"/>
              <w:divBdr>
                <w:top w:val="none" w:sz="0" w:space="0" w:color="auto"/>
                <w:left w:val="none" w:sz="0" w:space="0" w:color="auto"/>
                <w:bottom w:val="none" w:sz="0" w:space="0" w:color="auto"/>
                <w:right w:val="none" w:sz="0" w:space="0" w:color="auto"/>
              </w:divBdr>
            </w:div>
          </w:divsChild>
        </w:div>
        <w:div w:id="796724514">
          <w:marLeft w:val="0"/>
          <w:marRight w:val="0"/>
          <w:marTop w:val="0"/>
          <w:marBottom w:val="0"/>
          <w:divBdr>
            <w:top w:val="none" w:sz="0" w:space="0" w:color="auto"/>
            <w:left w:val="none" w:sz="0" w:space="0" w:color="auto"/>
            <w:bottom w:val="none" w:sz="0" w:space="0" w:color="auto"/>
            <w:right w:val="none" w:sz="0" w:space="0" w:color="auto"/>
          </w:divBdr>
          <w:divsChild>
            <w:div w:id="94523692">
              <w:marLeft w:val="0"/>
              <w:marRight w:val="0"/>
              <w:marTop w:val="0"/>
              <w:marBottom w:val="0"/>
              <w:divBdr>
                <w:top w:val="none" w:sz="0" w:space="0" w:color="auto"/>
                <w:left w:val="none" w:sz="0" w:space="0" w:color="auto"/>
                <w:bottom w:val="none" w:sz="0" w:space="0" w:color="auto"/>
                <w:right w:val="none" w:sz="0" w:space="0" w:color="auto"/>
              </w:divBdr>
            </w:div>
          </w:divsChild>
        </w:div>
        <w:div w:id="879248694">
          <w:marLeft w:val="0"/>
          <w:marRight w:val="0"/>
          <w:marTop w:val="0"/>
          <w:marBottom w:val="0"/>
          <w:divBdr>
            <w:top w:val="none" w:sz="0" w:space="0" w:color="auto"/>
            <w:left w:val="none" w:sz="0" w:space="0" w:color="auto"/>
            <w:bottom w:val="none" w:sz="0" w:space="0" w:color="auto"/>
            <w:right w:val="none" w:sz="0" w:space="0" w:color="auto"/>
          </w:divBdr>
          <w:divsChild>
            <w:div w:id="208617404">
              <w:marLeft w:val="0"/>
              <w:marRight w:val="0"/>
              <w:marTop w:val="0"/>
              <w:marBottom w:val="0"/>
              <w:divBdr>
                <w:top w:val="none" w:sz="0" w:space="0" w:color="auto"/>
                <w:left w:val="none" w:sz="0" w:space="0" w:color="auto"/>
                <w:bottom w:val="none" w:sz="0" w:space="0" w:color="auto"/>
                <w:right w:val="none" w:sz="0" w:space="0" w:color="auto"/>
              </w:divBdr>
            </w:div>
          </w:divsChild>
        </w:div>
        <w:div w:id="941183242">
          <w:marLeft w:val="0"/>
          <w:marRight w:val="0"/>
          <w:marTop w:val="0"/>
          <w:marBottom w:val="0"/>
          <w:divBdr>
            <w:top w:val="none" w:sz="0" w:space="0" w:color="auto"/>
            <w:left w:val="none" w:sz="0" w:space="0" w:color="auto"/>
            <w:bottom w:val="none" w:sz="0" w:space="0" w:color="auto"/>
            <w:right w:val="none" w:sz="0" w:space="0" w:color="auto"/>
          </w:divBdr>
          <w:divsChild>
            <w:div w:id="302202529">
              <w:marLeft w:val="0"/>
              <w:marRight w:val="0"/>
              <w:marTop w:val="0"/>
              <w:marBottom w:val="0"/>
              <w:divBdr>
                <w:top w:val="none" w:sz="0" w:space="0" w:color="auto"/>
                <w:left w:val="none" w:sz="0" w:space="0" w:color="auto"/>
                <w:bottom w:val="none" w:sz="0" w:space="0" w:color="auto"/>
                <w:right w:val="none" w:sz="0" w:space="0" w:color="auto"/>
              </w:divBdr>
            </w:div>
          </w:divsChild>
        </w:div>
        <w:div w:id="960846160">
          <w:marLeft w:val="0"/>
          <w:marRight w:val="0"/>
          <w:marTop w:val="0"/>
          <w:marBottom w:val="0"/>
          <w:divBdr>
            <w:top w:val="none" w:sz="0" w:space="0" w:color="auto"/>
            <w:left w:val="none" w:sz="0" w:space="0" w:color="auto"/>
            <w:bottom w:val="none" w:sz="0" w:space="0" w:color="auto"/>
            <w:right w:val="none" w:sz="0" w:space="0" w:color="auto"/>
          </w:divBdr>
          <w:divsChild>
            <w:div w:id="1397438219">
              <w:marLeft w:val="0"/>
              <w:marRight w:val="0"/>
              <w:marTop w:val="0"/>
              <w:marBottom w:val="0"/>
              <w:divBdr>
                <w:top w:val="none" w:sz="0" w:space="0" w:color="auto"/>
                <w:left w:val="none" w:sz="0" w:space="0" w:color="auto"/>
                <w:bottom w:val="none" w:sz="0" w:space="0" w:color="auto"/>
                <w:right w:val="none" w:sz="0" w:space="0" w:color="auto"/>
              </w:divBdr>
            </w:div>
          </w:divsChild>
        </w:div>
        <w:div w:id="983313532">
          <w:marLeft w:val="0"/>
          <w:marRight w:val="0"/>
          <w:marTop w:val="0"/>
          <w:marBottom w:val="0"/>
          <w:divBdr>
            <w:top w:val="none" w:sz="0" w:space="0" w:color="auto"/>
            <w:left w:val="none" w:sz="0" w:space="0" w:color="auto"/>
            <w:bottom w:val="none" w:sz="0" w:space="0" w:color="auto"/>
            <w:right w:val="none" w:sz="0" w:space="0" w:color="auto"/>
          </w:divBdr>
          <w:divsChild>
            <w:div w:id="706880803">
              <w:marLeft w:val="0"/>
              <w:marRight w:val="0"/>
              <w:marTop w:val="0"/>
              <w:marBottom w:val="0"/>
              <w:divBdr>
                <w:top w:val="none" w:sz="0" w:space="0" w:color="auto"/>
                <w:left w:val="none" w:sz="0" w:space="0" w:color="auto"/>
                <w:bottom w:val="none" w:sz="0" w:space="0" w:color="auto"/>
                <w:right w:val="none" w:sz="0" w:space="0" w:color="auto"/>
              </w:divBdr>
            </w:div>
          </w:divsChild>
        </w:div>
        <w:div w:id="992292461">
          <w:marLeft w:val="0"/>
          <w:marRight w:val="0"/>
          <w:marTop w:val="0"/>
          <w:marBottom w:val="0"/>
          <w:divBdr>
            <w:top w:val="none" w:sz="0" w:space="0" w:color="auto"/>
            <w:left w:val="none" w:sz="0" w:space="0" w:color="auto"/>
            <w:bottom w:val="none" w:sz="0" w:space="0" w:color="auto"/>
            <w:right w:val="none" w:sz="0" w:space="0" w:color="auto"/>
          </w:divBdr>
          <w:divsChild>
            <w:div w:id="530145041">
              <w:marLeft w:val="0"/>
              <w:marRight w:val="0"/>
              <w:marTop w:val="0"/>
              <w:marBottom w:val="0"/>
              <w:divBdr>
                <w:top w:val="none" w:sz="0" w:space="0" w:color="auto"/>
                <w:left w:val="none" w:sz="0" w:space="0" w:color="auto"/>
                <w:bottom w:val="none" w:sz="0" w:space="0" w:color="auto"/>
                <w:right w:val="none" w:sz="0" w:space="0" w:color="auto"/>
              </w:divBdr>
            </w:div>
          </w:divsChild>
        </w:div>
        <w:div w:id="1103955199">
          <w:marLeft w:val="0"/>
          <w:marRight w:val="0"/>
          <w:marTop w:val="0"/>
          <w:marBottom w:val="0"/>
          <w:divBdr>
            <w:top w:val="none" w:sz="0" w:space="0" w:color="auto"/>
            <w:left w:val="none" w:sz="0" w:space="0" w:color="auto"/>
            <w:bottom w:val="none" w:sz="0" w:space="0" w:color="auto"/>
            <w:right w:val="none" w:sz="0" w:space="0" w:color="auto"/>
          </w:divBdr>
          <w:divsChild>
            <w:div w:id="1488783492">
              <w:marLeft w:val="0"/>
              <w:marRight w:val="0"/>
              <w:marTop w:val="0"/>
              <w:marBottom w:val="0"/>
              <w:divBdr>
                <w:top w:val="none" w:sz="0" w:space="0" w:color="auto"/>
                <w:left w:val="none" w:sz="0" w:space="0" w:color="auto"/>
                <w:bottom w:val="none" w:sz="0" w:space="0" w:color="auto"/>
                <w:right w:val="none" w:sz="0" w:space="0" w:color="auto"/>
              </w:divBdr>
            </w:div>
          </w:divsChild>
        </w:div>
        <w:div w:id="1120955254">
          <w:marLeft w:val="0"/>
          <w:marRight w:val="0"/>
          <w:marTop w:val="0"/>
          <w:marBottom w:val="0"/>
          <w:divBdr>
            <w:top w:val="none" w:sz="0" w:space="0" w:color="auto"/>
            <w:left w:val="none" w:sz="0" w:space="0" w:color="auto"/>
            <w:bottom w:val="none" w:sz="0" w:space="0" w:color="auto"/>
            <w:right w:val="none" w:sz="0" w:space="0" w:color="auto"/>
          </w:divBdr>
          <w:divsChild>
            <w:div w:id="1466314517">
              <w:marLeft w:val="0"/>
              <w:marRight w:val="0"/>
              <w:marTop w:val="0"/>
              <w:marBottom w:val="0"/>
              <w:divBdr>
                <w:top w:val="none" w:sz="0" w:space="0" w:color="auto"/>
                <w:left w:val="none" w:sz="0" w:space="0" w:color="auto"/>
                <w:bottom w:val="none" w:sz="0" w:space="0" w:color="auto"/>
                <w:right w:val="none" w:sz="0" w:space="0" w:color="auto"/>
              </w:divBdr>
            </w:div>
          </w:divsChild>
        </w:div>
        <w:div w:id="1173423063">
          <w:marLeft w:val="0"/>
          <w:marRight w:val="0"/>
          <w:marTop w:val="0"/>
          <w:marBottom w:val="0"/>
          <w:divBdr>
            <w:top w:val="none" w:sz="0" w:space="0" w:color="auto"/>
            <w:left w:val="none" w:sz="0" w:space="0" w:color="auto"/>
            <w:bottom w:val="none" w:sz="0" w:space="0" w:color="auto"/>
            <w:right w:val="none" w:sz="0" w:space="0" w:color="auto"/>
          </w:divBdr>
          <w:divsChild>
            <w:div w:id="1276134450">
              <w:marLeft w:val="0"/>
              <w:marRight w:val="0"/>
              <w:marTop w:val="0"/>
              <w:marBottom w:val="0"/>
              <w:divBdr>
                <w:top w:val="none" w:sz="0" w:space="0" w:color="auto"/>
                <w:left w:val="none" w:sz="0" w:space="0" w:color="auto"/>
                <w:bottom w:val="none" w:sz="0" w:space="0" w:color="auto"/>
                <w:right w:val="none" w:sz="0" w:space="0" w:color="auto"/>
              </w:divBdr>
            </w:div>
          </w:divsChild>
        </w:div>
        <w:div w:id="1242912650">
          <w:marLeft w:val="0"/>
          <w:marRight w:val="0"/>
          <w:marTop w:val="0"/>
          <w:marBottom w:val="0"/>
          <w:divBdr>
            <w:top w:val="none" w:sz="0" w:space="0" w:color="auto"/>
            <w:left w:val="none" w:sz="0" w:space="0" w:color="auto"/>
            <w:bottom w:val="none" w:sz="0" w:space="0" w:color="auto"/>
            <w:right w:val="none" w:sz="0" w:space="0" w:color="auto"/>
          </w:divBdr>
          <w:divsChild>
            <w:div w:id="1274243732">
              <w:marLeft w:val="0"/>
              <w:marRight w:val="0"/>
              <w:marTop w:val="0"/>
              <w:marBottom w:val="0"/>
              <w:divBdr>
                <w:top w:val="none" w:sz="0" w:space="0" w:color="auto"/>
                <w:left w:val="none" w:sz="0" w:space="0" w:color="auto"/>
                <w:bottom w:val="none" w:sz="0" w:space="0" w:color="auto"/>
                <w:right w:val="none" w:sz="0" w:space="0" w:color="auto"/>
              </w:divBdr>
            </w:div>
          </w:divsChild>
        </w:div>
        <w:div w:id="1328023365">
          <w:marLeft w:val="0"/>
          <w:marRight w:val="0"/>
          <w:marTop w:val="0"/>
          <w:marBottom w:val="0"/>
          <w:divBdr>
            <w:top w:val="none" w:sz="0" w:space="0" w:color="auto"/>
            <w:left w:val="none" w:sz="0" w:space="0" w:color="auto"/>
            <w:bottom w:val="none" w:sz="0" w:space="0" w:color="auto"/>
            <w:right w:val="none" w:sz="0" w:space="0" w:color="auto"/>
          </w:divBdr>
          <w:divsChild>
            <w:div w:id="1501701815">
              <w:marLeft w:val="0"/>
              <w:marRight w:val="0"/>
              <w:marTop w:val="0"/>
              <w:marBottom w:val="0"/>
              <w:divBdr>
                <w:top w:val="none" w:sz="0" w:space="0" w:color="auto"/>
                <w:left w:val="none" w:sz="0" w:space="0" w:color="auto"/>
                <w:bottom w:val="none" w:sz="0" w:space="0" w:color="auto"/>
                <w:right w:val="none" w:sz="0" w:space="0" w:color="auto"/>
              </w:divBdr>
            </w:div>
          </w:divsChild>
        </w:div>
        <w:div w:id="1454904146">
          <w:marLeft w:val="0"/>
          <w:marRight w:val="0"/>
          <w:marTop w:val="0"/>
          <w:marBottom w:val="0"/>
          <w:divBdr>
            <w:top w:val="none" w:sz="0" w:space="0" w:color="auto"/>
            <w:left w:val="none" w:sz="0" w:space="0" w:color="auto"/>
            <w:bottom w:val="none" w:sz="0" w:space="0" w:color="auto"/>
            <w:right w:val="none" w:sz="0" w:space="0" w:color="auto"/>
          </w:divBdr>
          <w:divsChild>
            <w:div w:id="500891840">
              <w:marLeft w:val="0"/>
              <w:marRight w:val="0"/>
              <w:marTop w:val="0"/>
              <w:marBottom w:val="0"/>
              <w:divBdr>
                <w:top w:val="none" w:sz="0" w:space="0" w:color="auto"/>
                <w:left w:val="none" w:sz="0" w:space="0" w:color="auto"/>
                <w:bottom w:val="none" w:sz="0" w:space="0" w:color="auto"/>
                <w:right w:val="none" w:sz="0" w:space="0" w:color="auto"/>
              </w:divBdr>
            </w:div>
          </w:divsChild>
        </w:div>
        <w:div w:id="1489782860">
          <w:marLeft w:val="0"/>
          <w:marRight w:val="0"/>
          <w:marTop w:val="0"/>
          <w:marBottom w:val="0"/>
          <w:divBdr>
            <w:top w:val="none" w:sz="0" w:space="0" w:color="auto"/>
            <w:left w:val="none" w:sz="0" w:space="0" w:color="auto"/>
            <w:bottom w:val="none" w:sz="0" w:space="0" w:color="auto"/>
            <w:right w:val="none" w:sz="0" w:space="0" w:color="auto"/>
          </w:divBdr>
          <w:divsChild>
            <w:div w:id="1225213909">
              <w:marLeft w:val="0"/>
              <w:marRight w:val="0"/>
              <w:marTop w:val="0"/>
              <w:marBottom w:val="0"/>
              <w:divBdr>
                <w:top w:val="none" w:sz="0" w:space="0" w:color="auto"/>
                <w:left w:val="none" w:sz="0" w:space="0" w:color="auto"/>
                <w:bottom w:val="none" w:sz="0" w:space="0" w:color="auto"/>
                <w:right w:val="none" w:sz="0" w:space="0" w:color="auto"/>
              </w:divBdr>
            </w:div>
          </w:divsChild>
        </w:div>
        <w:div w:id="1560239919">
          <w:marLeft w:val="0"/>
          <w:marRight w:val="0"/>
          <w:marTop w:val="0"/>
          <w:marBottom w:val="0"/>
          <w:divBdr>
            <w:top w:val="none" w:sz="0" w:space="0" w:color="auto"/>
            <w:left w:val="none" w:sz="0" w:space="0" w:color="auto"/>
            <w:bottom w:val="none" w:sz="0" w:space="0" w:color="auto"/>
            <w:right w:val="none" w:sz="0" w:space="0" w:color="auto"/>
          </w:divBdr>
          <w:divsChild>
            <w:div w:id="2095785432">
              <w:marLeft w:val="0"/>
              <w:marRight w:val="0"/>
              <w:marTop w:val="0"/>
              <w:marBottom w:val="0"/>
              <w:divBdr>
                <w:top w:val="none" w:sz="0" w:space="0" w:color="auto"/>
                <w:left w:val="none" w:sz="0" w:space="0" w:color="auto"/>
                <w:bottom w:val="none" w:sz="0" w:space="0" w:color="auto"/>
                <w:right w:val="none" w:sz="0" w:space="0" w:color="auto"/>
              </w:divBdr>
            </w:div>
          </w:divsChild>
        </w:div>
        <w:div w:id="1589117330">
          <w:marLeft w:val="0"/>
          <w:marRight w:val="0"/>
          <w:marTop w:val="0"/>
          <w:marBottom w:val="0"/>
          <w:divBdr>
            <w:top w:val="none" w:sz="0" w:space="0" w:color="auto"/>
            <w:left w:val="none" w:sz="0" w:space="0" w:color="auto"/>
            <w:bottom w:val="none" w:sz="0" w:space="0" w:color="auto"/>
            <w:right w:val="none" w:sz="0" w:space="0" w:color="auto"/>
          </w:divBdr>
          <w:divsChild>
            <w:div w:id="1646548844">
              <w:marLeft w:val="0"/>
              <w:marRight w:val="0"/>
              <w:marTop w:val="0"/>
              <w:marBottom w:val="0"/>
              <w:divBdr>
                <w:top w:val="none" w:sz="0" w:space="0" w:color="auto"/>
                <w:left w:val="none" w:sz="0" w:space="0" w:color="auto"/>
                <w:bottom w:val="none" w:sz="0" w:space="0" w:color="auto"/>
                <w:right w:val="none" w:sz="0" w:space="0" w:color="auto"/>
              </w:divBdr>
            </w:div>
          </w:divsChild>
        </w:div>
        <w:div w:id="1652901037">
          <w:marLeft w:val="0"/>
          <w:marRight w:val="0"/>
          <w:marTop w:val="0"/>
          <w:marBottom w:val="0"/>
          <w:divBdr>
            <w:top w:val="none" w:sz="0" w:space="0" w:color="auto"/>
            <w:left w:val="none" w:sz="0" w:space="0" w:color="auto"/>
            <w:bottom w:val="none" w:sz="0" w:space="0" w:color="auto"/>
            <w:right w:val="none" w:sz="0" w:space="0" w:color="auto"/>
          </w:divBdr>
          <w:divsChild>
            <w:div w:id="779641508">
              <w:marLeft w:val="0"/>
              <w:marRight w:val="0"/>
              <w:marTop w:val="0"/>
              <w:marBottom w:val="0"/>
              <w:divBdr>
                <w:top w:val="none" w:sz="0" w:space="0" w:color="auto"/>
                <w:left w:val="none" w:sz="0" w:space="0" w:color="auto"/>
                <w:bottom w:val="none" w:sz="0" w:space="0" w:color="auto"/>
                <w:right w:val="none" w:sz="0" w:space="0" w:color="auto"/>
              </w:divBdr>
            </w:div>
          </w:divsChild>
        </w:div>
        <w:div w:id="1659189337">
          <w:marLeft w:val="0"/>
          <w:marRight w:val="0"/>
          <w:marTop w:val="0"/>
          <w:marBottom w:val="0"/>
          <w:divBdr>
            <w:top w:val="none" w:sz="0" w:space="0" w:color="auto"/>
            <w:left w:val="none" w:sz="0" w:space="0" w:color="auto"/>
            <w:bottom w:val="none" w:sz="0" w:space="0" w:color="auto"/>
            <w:right w:val="none" w:sz="0" w:space="0" w:color="auto"/>
          </w:divBdr>
          <w:divsChild>
            <w:div w:id="80763786">
              <w:marLeft w:val="0"/>
              <w:marRight w:val="0"/>
              <w:marTop w:val="0"/>
              <w:marBottom w:val="0"/>
              <w:divBdr>
                <w:top w:val="none" w:sz="0" w:space="0" w:color="auto"/>
                <w:left w:val="none" w:sz="0" w:space="0" w:color="auto"/>
                <w:bottom w:val="none" w:sz="0" w:space="0" w:color="auto"/>
                <w:right w:val="none" w:sz="0" w:space="0" w:color="auto"/>
              </w:divBdr>
            </w:div>
          </w:divsChild>
        </w:div>
        <w:div w:id="1706099359">
          <w:marLeft w:val="0"/>
          <w:marRight w:val="0"/>
          <w:marTop w:val="0"/>
          <w:marBottom w:val="0"/>
          <w:divBdr>
            <w:top w:val="none" w:sz="0" w:space="0" w:color="auto"/>
            <w:left w:val="none" w:sz="0" w:space="0" w:color="auto"/>
            <w:bottom w:val="none" w:sz="0" w:space="0" w:color="auto"/>
            <w:right w:val="none" w:sz="0" w:space="0" w:color="auto"/>
          </w:divBdr>
          <w:divsChild>
            <w:div w:id="627202934">
              <w:marLeft w:val="0"/>
              <w:marRight w:val="0"/>
              <w:marTop w:val="0"/>
              <w:marBottom w:val="0"/>
              <w:divBdr>
                <w:top w:val="none" w:sz="0" w:space="0" w:color="auto"/>
                <w:left w:val="none" w:sz="0" w:space="0" w:color="auto"/>
                <w:bottom w:val="none" w:sz="0" w:space="0" w:color="auto"/>
                <w:right w:val="none" w:sz="0" w:space="0" w:color="auto"/>
              </w:divBdr>
            </w:div>
          </w:divsChild>
        </w:div>
        <w:div w:id="1794860168">
          <w:marLeft w:val="0"/>
          <w:marRight w:val="0"/>
          <w:marTop w:val="0"/>
          <w:marBottom w:val="0"/>
          <w:divBdr>
            <w:top w:val="none" w:sz="0" w:space="0" w:color="auto"/>
            <w:left w:val="none" w:sz="0" w:space="0" w:color="auto"/>
            <w:bottom w:val="none" w:sz="0" w:space="0" w:color="auto"/>
            <w:right w:val="none" w:sz="0" w:space="0" w:color="auto"/>
          </w:divBdr>
          <w:divsChild>
            <w:div w:id="1975941862">
              <w:marLeft w:val="0"/>
              <w:marRight w:val="0"/>
              <w:marTop w:val="0"/>
              <w:marBottom w:val="0"/>
              <w:divBdr>
                <w:top w:val="none" w:sz="0" w:space="0" w:color="auto"/>
                <w:left w:val="none" w:sz="0" w:space="0" w:color="auto"/>
                <w:bottom w:val="none" w:sz="0" w:space="0" w:color="auto"/>
                <w:right w:val="none" w:sz="0" w:space="0" w:color="auto"/>
              </w:divBdr>
            </w:div>
          </w:divsChild>
        </w:div>
        <w:div w:id="2007629849">
          <w:marLeft w:val="0"/>
          <w:marRight w:val="0"/>
          <w:marTop w:val="0"/>
          <w:marBottom w:val="0"/>
          <w:divBdr>
            <w:top w:val="none" w:sz="0" w:space="0" w:color="auto"/>
            <w:left w:val="none" w:sz="0" w:space="0" w:color="auto"/>
            <w:bottom w:val="none" w:sz="0" w:space="0" w:color="auto"/>
            <w:right w:val="none" w:sz="0" w:space="0" w:color="auto"/>
          </w:divBdr>
          <w:divsChild>
            <w:div w:id="1188718295">
              <w:marLeft w:val="0"/>
              <w:marRight w:val="0"/>
              <w:marTop w:val="0"/>
              <w:marBottom w:val="0"/>
              <w:divBdr>
                <w:top w:val="none" w:sz="0" w:space="0" w:color="auto"/>
                <w:left w:val="none" w:sz="0" w:space="0" w:color="auto"/>
                <w:bottom w:val="none" w:sz="0" w:space="0" w:color="auto"/>
                <w:right w:val="none" w:sz="0" w:space="0" w:color="auto"/>
              </w:divBdr>
            </w:div>
          </w:divsChild>
        </w:div>
        <w:div w:id="2063366900">
          <w:marLeft w:val="0"/>
          <w:marRight w:val="0"/>
          <w:marTop w:val="0"/>
          <w:marBottom w:val="0"/>
          <w:divBdr>
            <w:top w:val="none" w:sz="0" w:space="0" w:color="auto"/>
            <w:left w:val="none" w:sz="0" w:space="0" w:color="auto"/>
            <w:bottom w:val="none" w:sz="0" w:space="0" w:color="auto"/>
            <w:right w:val="none" w:sz="0" w:space="0" w:color="auto"/>
          </w:divBdr>
          <w:divsChild>
            <w:div w:id="1455907340">
              <w:marLeft w:val="0"/>
              <w:marRight w:val="0"/>
              <w:marTop w:val="0"/>
              <w:marBottom w:val="0"/>
              <w:divBdr>
                <w:top w:val="none" w:sz="0" w:space="0" w:color="auto"/>
                <w:left w:val="none" w:sz="0" w:space="0" w:color="auto"/>
                <w:bottom w:val="none" w:sz="0" w:space="0" w:color="auto"/>
                <w:right w:val="none" w:sz="0" w:space="0" w:color="auto"/>
              </w:divBdr>
            </w:div>
          </w:divsChild>
        </w:div>
        <w:div w:id="2127264772">
          <w:marLeft w:val="0"/>
          <w:marRight w:val="0"/>
          <w:marTop w:val="0"/>
          <w:marBottom w:val="0"/>
          <w:divBdr>
            <w:top w:val="none" w:sz="0" w:space="0" w:color="auto"/>
            <w:left w:val="none" w:sz="0" w:space="0" w:color="auto"/>
            <w:bottom w:val="none" w:sz="0" w:space="0" w:color="auto"/>
            <w:right w:val="none" w:sz="0" w:space="0" w:color="auto"/>
          </w:divBdr>
          <w:divsChild>
            <w:div w:id="4503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60717">
      <w:bodyDiv w:val="1"/>
      <w:marLeft w:val="0"/>
      <w:marRight w:val="0"/>
      <w:marTop w:val="0"/>
      <w:marBottom w:val="0"/>
      <w:divBdr>
        <w:top w:val="none" w:sz="0" w:space="0" w:color="auto"/>
        <w:left w:val="none" w:sz="0" w:space="0" w:color="auto"/>
        <w:bottom w:val="none" w:sz="0" w:space="0" w:color="auto"/>
        <w:right w:val="none" w:sz="0" w:space="0" w:color="auto"/>
      </w:divBdr>
      <w:divsChild>
        <w:div w:id="8410935">
          <w:marLeft w:val="0"/>
          <w:marRight w:val="0"/>
          <w:marTop w:val="0"/>
          <w:marBottom w:val="0"/>
          <w:divBdr>
            <w:top w:val="none" w:sz="0" w:space="0" w:color="auto"/>
            <w:left w:val="none" w:sz="0" w:space="0" w:color="auto"/>
            <w:bottom w:val="none" w:sz="0" w:space="0" w:color="auto"/>
            <w:right w:val="none" w:sz="0" w:space="0" w:color="auto"/>
          </w:divBdr>
          <w:divsChild>
            <w:div w:id="2070178800">
              <w:marLeft w:val="0"/>
              <w:marRight w:val="0"/>
              <w:marTop w:val="0"/>
              <w:marBottom w:val="0"/>
              <w:divBdr>
                <w:top w:val="none" w:sz="0" w:space="0" w:color="auto"/>
                <w:left w:val="none" w:sz="0" w:space="0" w:color="auto"/>
                <w:bottom w:val="none" w:sz="0" w:space="0" w:color="auto"/>
                <w:right w:val="none" w:sz="0" w:space="0" w:color="auto"/>
              </w:divBdr>
            </w:div>
          </w:divsChild>
        </w:div>
        <w:div w:id="28458408">
          <w:marLeft w:val="0"/>
          <w:marRight w:val="0"/>
          <w:marTop w:val="0"/>
          <w:marBottom w:val="0"/>
          <w:divBdr>
            <w:top w:val="none" w:sz="0" w:space="0" w:color="auto"/>
            <w:left w:val="none" w:sz="0" w:space="0" w:color="auto"/>
            <w:bottom w:val="none" w:sz="0" w:space="0" w:color="auto"/>
            <w:right w:val="none" w:sz="0" w:space="0" w:color="auto"/>
          </w:divBdr>
          <w:divsChild>
            <w:div w:id="422798863">
              <w:marLeft w:val="0"/>
              <w:marRight w:val="0"/>
              <w:marTop w:val="0"/>
              <w:marBottom w:val="0"/>
              <w:divBdr>
                <w:top w:val="none" w:sz="0" w:space="0" w:color="auto"/>
                <w:left w:val="none" w:sz="0" w:space="0" w:color="auto"/>
                <w:bottom w:val="none" w:sz="0" w:space="0" w:color="auto"/>
                <w:right w:val="none" w:sz="0" w:space="0" w:color="auto"/>
              </w:divBdr>
            </w:div>
          </w:divsChild>
        </w:div>
        <w:div w:id="135605651">
          <w:marLeft w:val="0"/>
          <w:marRight w:val="0"/>
          <w:marTop w:val="0"/>
          <w:marBottom w:val="0"/>
          <w:divBdr>
            <w:top w:val="none" w:sz="0" w:space="0" w:color="auto"/>
            <w:left w:val="none" w:sz="0" w:space="0" w:color="auto"/>
            <w:bottom w:val="none" w:sz="0" w:space="0" w:color="auto"/>
            <w:right w:val="none" w:sz="0" w:space="0" w:color="auto"/>
          </w:divBdr>
          <w:divsChild>
            <w:div w:id="1000817402">
              <w:marLeft w:val="0"/>
              <w:marRight w:val="0"/>
              <w:marTop w:val="0"/>
              <w:marBottom w:val="0"/>
              <w:divBdr>
                <w:top w:val="none" w:sz="0" w:space="0" w:color="auto"/>
                <w:left w:val="none" w:sz="0" w:space="0" w:color="auto"/>
                <w:bottom w:val="none" w:sz="0" w:space="0" w:color="auto"/>
                <w:right w:val="none" w:sz="0" w:space="0" w:color="auto"/>
              </w:divBdr>
            </w:div>
          </w:divsChild>
        </w:div>
        <w:div w:id="140855161">
          <w:marLeft w:val="0"/>
          <w:marRight w:val="0"/>
          <w:marTop w:val="0"/>
          <w:marBottom w:val="0"/>
          <w:divBdr>
            <w:top w:val="none" w:sz="0" w:space="0" w:color="auto"/>
            <w:left w:val="none" w:sz="0" w:space="0" w:color="auto"/>
            <w:bottom w:val="none" w:sz="0" w:space="0" w:color="auto"/>
            <w:right w:val="none" w:sz="0" w:space="0" w:color="auto"/>
          </w:divBdr>
          <w:divsChild>
            <w:div w:id="952858492">
              <w:marLeft w:val="0"/>
              <w:marRight w:val="0"/>
              <w:marTop w:val="0"/>
              <w:marBottom w:val="0"/>
              <w:divBdr>
                <w:top w:val="none" w:sz="0" w:space="0" w:color="auto"/>
                <w:left w:val="none" w:sz="0" w:space="0" w:color="auto"/>
                <w:bottom w:val="none" w:sz="0" w:space="0" w:color="auto"/>
                <w:right w:val="none" w:sz="0" w:space="0" w:color="auto"/>
              </w:divBdr>
            </w:div>
          </w:divsChild>
        </w:div>
        <w:div w:id="182283372">
          <w:marLeft w:val="0"/>
          <w:marRight w:val="0"/>
          <w:marTop w:val="0"/>
          <w:marBottom w:val="0"/>
          <w:divBdr>
            <w:top w:val="none" w:sz="0" w:space="0" w:color="auto"/>
            <w:left w:val="none" w:sz="0" w:space="0" w:color="auto"/>
            <w:bottom w:val="none" w:sz="0" w:space="0" w:color="auto"/>
            <w:right w:val="none" w:sz="0" w:space="0" w:color="auto"/>
          </w:divBdr>
          <w:divsChild>
            <w:div w:id="1976370974">
              <w:marLeft w:val="0"/>
              <w:marRight w:val="0"/>
              <w:marTop w:val="0"/>
              <w:marBottom w:val="0"/>
              <w:divBdr>
                <w:top w:val="none" w:sz="0" w:space="0" w:color="auto"/>
                <w:left w:val="none" w:sz="0" w:space="0" w:color="auto"/>
                <w:bottom w:val="none" w:sz="0" w:space="0" w:color="auto"/>
                <w:right w:val="none" w:sz="0" w:space="0" w:color="auto"/>
              </w:divBdr>
            </w:div>
          </w:divsChild>
        </w:div>
        <w:div w:id="203490237">
          <w:marLeft w:val="0"/>
          <w:marRight w:val="0"/>
          <w:marTop w:val="0"/>
          <w:marBottom w:val="0"/>
          <w:divBdr>
            <w:top w:val="none" w:sz="0" w:space="0" w:color="auto"/>
            <w:left w:val="none" w:sz="0" w:space="0" w:color="auto"/>
            <w:bottom w:val="none" w:sz="0" w:space="0" w:color="auto"/>
            <w:right w:val="none" w:sz="0" w:space="0" w:color="auto"/>
          </w:divBdr>
          <w:divsChild>
            <w:div w:id="2144037505">
              <w:marLeft w:val="0"/>
              <w:marRight w:val="0"/>
              <w:marTop w:val="0"/>
              <w:marBottom w:val="0"/>
              <w:divBdr>
                <w:top w:val="none" w:sz="0" w:space="0" w:color="auto"/>
                <w:left w:val="none" w:sz="0" w:space="0" w:color="auto"/>
                <w:bottom w:val="none" w:sz="0" w:space="0" w:color="auto"/>
                <w:right w:val="none" w:sz="0" w:space="0" w:color="auto"/>
              </w:divBdr>
            </w:div>
          </w:divsChild>
        </w:div>
        <w:div w:id="203715089">
          <w:marLeft w:val="0"/>
          <w:marRight w:val="0"/>
          <w:marTop w:val="0"/>
          <w:marBottom w:val="0"/>
          <w:divBdr>
            <w:top w:val="none" w:sz="0" w:space="0" w:color="auto"/>
            <w:left w:val="none" w:sz="0" w:space="0" w:color="auto"/>
            <w:bottom w:val="none" w:sz="0" w:space="0" w:color="auto"/>
            <w:right w:val="none" w:sz="0" w:space="0" w:color="auto"/>
          </w:divBdr>
          <w:divsChild>
            <w:div w:id="1283880471">
              <w:marLeft w:val="0"/>
              <w:marRight w:val="0"/>
              <w:marTop w:val="0"/>
              <w:marBottom w:val="0"/>
              <w:divBdr>
                <w:top w:val="none" w:sz="0" w:space="0" w:color="auto"/>
                <w:left w:val="none" w:sz="0" w:space="0" w:color="auto"/>
                <w:bottom w:val="none" w:sz="0" w:space="0" w:color="auto"/>
                <w:right w:val="none" w:sz="0" w:space="0" w:color="auto"/>
              </w:divBdr>
            </w:div>
          </w:divsChild>
        </w:div>
        <w:div w:id="212499193">
          <w:marLeft w:val="0"/>
          <w:marRight w:val="0"/>
          <w:marTop w:val="0"/>
          <w:marBottom w:val="0"/>
          <w:divBdr>
            <w:top w:val="none" w:sz="0" w:space="0" w:color="auto"/>
            <w:left w:val="none" w:sz="0" w:space="0" w:color="auto"/>
            <w:bottom w:val="none" w:sz="0" w:space="0" w:color="auto"/>
            <w:right w:val="none" w:sz="0" w:space="0" w:color="auto"/>
          </w:divBdr>
          <w:divsChild>
            <w:div w:id="1976905762">
              <w:marLeft w:val="0"/>
              <w:marRight w:val="0"/>
              <w:marTop w:val="0"/>
              <w:marBottom w:val="0"/>
              <w:divBdr>
                <w:top w:val="none" w:sz="0" w:space="0" w:color="auto"/>
                <w:left w:val="none" w:sz="0" w:space="0" w:color="auto"/>
                <w:bottom w:val="none" w:sz="0" w:space="0" w:color="auto"/>
                <w:right w:val="none" w:sz="0" w:space="0" w:color="auto"/>
              </w:divBdr>
            </w:div>
          </w:divsChild>
        </w:div>
        <w:div w:id="245311459">
          <w:marLeft w:val="0"/>
          <w:marRight w:val="0"/>
          <w:marTop w:val="0"/>
          <w:marBottom w:val="0"/>
          <w:divBdr>
            <w:top w:val="none" w:sz="0" w:space="0" w:color="auto"/>
            <w:left w:val="none" w:sz="0" w:space="0" w:color="auto"/>
            <w:bottom w:val="none" w:sz="0" w:space="0" w:color="auto"/>
            <w:right w:val="none" w:sz="0" w:space="0" w:color="auto"/>
          </w:divBdr>
          <w:divsChild>
            <w:div w:id="588543925">
              <w:marLeft w:val="0"/>
              <w:marRight w:val="0"/>
              <w:marTop w:val="0"/>
              <w:marBottom w:val="0"/>
              <w:divBdr>
                <w:top w:val="none" w:sz="0" w:space="0" w:color="auto"/>
                <w:left w:val="none" w:sz="0" w:space="0" w:color="auto"/>
                <w:bottom w:val="none" w:sz="0" w:space="0" w:color="auto"/>
                <w:right w:val="none" w:sz="0" w:space="0" w:color="auto"/>
              </w:divBdr>
            </w:div>
          </w:divsChild>
        </w:div>
        <w:div w:id="260652270">
          <w:marLeft w:val="0"/>
          <w:marRight w:val="0"/>
          <w:marTop w:val="0"/>
          <w:marBottom w:val="0"/>
          <w:divBdr>
            <w:top w:val="none" w:sz="0" w:space="0" w:color="auto"/>
            <w:left w:val="none" w:sz="0" w:space="0" w:color="auto"/>
            <w:bottom w:val="none" w:sz="0" w:space="0" w:color="auto"/>
            <w:right w:val="none" w:sz="0" w:space="0" w:color="auto"/>
          </w:divBdr>
          <w:divsChild>
            <w:div w:id="1144080710">
              <w:marLeft w:val="0"/>
              <w:marRight w:val="0"/>
              <w:marTop w:val="0"/>
              <w:marBottom w:val="0"/>
              <w:divBdr>
                <w:top w:val="none" w:sz="0" w:space="0" w:color="auto"/>
                <w:left w:val="none" w:sz="0" w:space="0" w:color="auto"/>
                <w:bottom w:val="none" w:sz="0" w:space="0" w:color="auto"/>
                <w:right w:val="none" w:sz="0" w:space="0" w:color="auto"/>
              </w:divBdr>
            </w:div>
          </w:divsChild>
        </w:div>
        <w:div w:id="265769016">
          <w:marLeft w:val="0"/>
          <w:marRight w:val="0"/>
          <w:marTop w:val="0"/>
          <w:marBottom w:val="0"/>
          <w:divBdr>
            <w:top w:val="none" w:sz="0" w:space="0" w:color="auto"/>
            <w:left w:val="none" w:sz="0" w:space="0" w:color="auto"/>
            <w:bottom w:val="none" w:sz="0" w:space="0" w:color="auto"/>
            <w:right w:val="none" w:sz="0" w:space="0" w:color="auto"/>
          </w:divBdr>
          <w:divsChild>
            <w:div w:id="311763927">
              <w:marLeft w:val="0"/>
              <w:marRight w:val="0"/>
              <w:marTop w:val="0"/>
              <w:marBottom w:val="0"/>
              <w:divBdr>
                <w:top w:val="none" w:sz="0" w:space="0" w:color="auto"/>
                <w:left w:val="none" w:sz="0" w:space="0" w:color="auto"/>
                <w:bottom w:val="none" w:sz="0" w:space="0" w:color="auto"/>
                <w:right w:val="none" w:sz="0" w:space="0" w:color="auto"/>
              </w:divBdr>
            </w:div>
          </w:divsChild>
        </w:div>
        <w:div w:id="277874833">
          <w:marLeft w:val="0"/>
          <w:marRight w:val="0"/>
          <w:marTop w:val="0"/>
          <w:marBottom w:val="0"/>
          <w:divBdr>
            <w:top w:val="none" w:sz="0" w:space="0" w:color="auto"/>
            <w:left w:val="none" w:sz="0" w:space="0" w:color="auto"/>
            <w:bottom w:val="none" w:sz="0" w:space="0" w:color="auto"/>
            <w:right w:val="none" w:sz="0" w:space="0" w:color="auto"/>
          </w:divBdr>
          <w:divsChild>
            <w:div w:id="1545751094">
              <w:marLeft w:val="0"/>
              <w:marRight w:val="0"/>
              <w:marTop w:val="0"/>
              <w:marBottom w:val="0"/>
              <w:divBdr>
                <w:top w:val="none" w:sz="0" w:space="0" w:color="auto"/>
                <w:left w:val="none" w:sz="0" w:space="0" w:color="auto"/>
                <w:bottom w:val="none" w:sz="0" w:space="0" w:color="auto"/>
                <w:right w:val="none" w:sz="0" w:space="0" w:color="auto"/>
              </w:divBdr>
            </w:div>
          </w:divsChild>
        </w:div>
        <w:div w:id="419640242">
          <w:marLeft w:val="0"/>
          <w:marRight w:val="0"/>
          <w:marTop w:val="0"/>
          <w:marBottom w:val="0"/>
          <w:divBdr>
            <w:top w:val="none" w:sz="0" w:space="0" w:color="auto"/>
            <w:left w:val="none" w:sz="0" w:space="0" w:color="auto"/>
            <w:bottom w:val="none" w:sz="0" w:space="0" w:color="auto"/>
            <w:right w:val="none" w:sz="0" w:space="0" w:color="auto"/>
          </w:divBdr>
          <w:divsChild>
            <w:div w:id="143280754">
              <w:marLeft w:val="0"/>
              <w:marRight w:val="0"/>
              <w:marTop w:val="0"/>
              <w:marBottom w:val="0"/>
              <w:divBdr>
                <w:top w:val="none" w:sz="0" w:space="0" w:color="auto"/>
                <w:left w:val="none" w:sz="0" w:space="0" w:color="auto"/>
                <w:bottom w:val="none" w:sz="0" w:space="0" w:color="auto"/>
                <w:right w:val="none" w:sz="0" w:space="0" w:color="auto"/>
              </w:divBdr>
            </w:div>
          </w:divsChild>
        </w:div>
        <w:div w:id="459885419">
          <w:marLeft w:val="0"/>
          <w:marRight w:val="0"/>
          <w:marTop w:val="0"/>
          <w:marBottom w:val="0"/>
          <w:divBdr>
            <w:top w:val="none" w:sz="0" w:space="0" w:color="auto"/>
            <w:left w:val="none" w:sz="0" w:space="0" w:color="auto"/>
            <w:bottom w:val="none" w:sz="0" w:space="0" w:color="auto"/>
            <w:right w:val="none" w:sz="0" w:space="0" w:color="auto"/>
          </w:divBdr>
          <w:divsChild>
            <w:div w:id="1400399406">
              <w:marLeft w:val="0"/>
              <w:marRight w:val="0"/>
              <w:marTop w:val="0"/>
              <w:marBottom w:val="0"/>
              <w:divBdr>
                <w:top w:val="none" w:sz="0" w:space="0" w:color="auto"/>
                <w:left w:val="none" w:sz="0" w:space="0" w:color="auto"/>
                <w:bottom w:val="none" w:sz="0" w:space="0" w:color="auto"/>
                <w:right w:val="none" w:sz="0" w:space="0" w:color="auto"/>
              </w:divBdr>
            </w:div>
          </w:divsChild>
        </w:div>
        <w:div w:id="463471182">
          <w:marLeft w:val="0"/>
          <w:marRight w:val="0"/>
          <w:marTop w:val="0"/>
          <w:marBottom w:val="0"/>
          <w:divBdr>
            <w:top w:val="none" w:sz="0" w:space="0" w:color="auto"/>
            <w:left w:val="none" w:sz="0" w:space="0" w:color="auto"/>
            <w:bottom w:val="none" w:sz="0" w:space="0" w:color="auto"/>
            <w:right w:val="none" w:sz="0" w:space="0" w:color="auto"/>
          </w:divBdr>
          <w:divsChild>
            <w:div w:id="968705763">
              <w:marLeft w:val="0"/>
              <w:marRight w:val="0"/>
              <w:marTop w:val="0"/>
              <w:marBottom w:val="0"/>
              <w:divBdr>
                <w:top w:val="none" w:sz="0" w:space="0" w:color="auto"/>
                <w:left w:val="none" w:sz="0" w:space="0" w:color="auto"/>
                <w:bottom w:val="none" w:sz="0" w:space="0" w:color="auto"/>
                <w:right w:val="none" w:sz="0" w:space="0" w:color="auto"/>
              </w:divBdr>
            </w:div>
          </w:divsChild>
        </w:div>
        <w:div w:id="509954672">
          <w:marLeft w:val="0"/>
          <w:marRight w:val="0"/>
          <w:marTop w:val="0"/>
          <w:marBottom w:val="0"/>
          <w:divBdr>
            <w:top w:val="none" w:sz="0" w:space="0" w:color="auto"/>
            <w:left w:val="none" w:sz="0" w:space="0" w:color="auto"/>
            <w:bottom w:val="none" w:sz="0" w:space="0" w:color="auto"/>
            <w:right w:val="none" w:sz="0" w:space="0" w:color="auto"/>
          </w:divBdr>
          <w:divsChild>
            <w:div w:id="625159005">
              <w:marLeft w:val="0"/>
              <w:marRight w:val="0"/>
              <w:marTop w:val="0"/>
              <w:marBottom w:val="0"/>
              <w:divBdr>
                <w:top w:val="none" w:sz="0" w:space="0" w:color="auto"/>
                <w:left w:val="none" w:sz="0" w:space="0" w:color="auto"/>
                <w:bottom w:val="none" w:sz="0" w:space="0" w:color="auto"/>
                <w:right w:val="none" w:sz="0" w:space="0" w:color="auto"/>
              </w:divBdr>
            </w:div>
          </w:divsChild>
        </w:div>
        <w:div w:id="516623863">
          <w:marLeft w:val="0"/>
          <w:marRight w:val="0"/>
          <w:marTop w:val="0"/>
          <w:marBottom w:val="0"/>
          <w:divBdr>
            <w:top w:val="none" w:sz="0" w:space="0" w:color="auto"/>
            <w:left w:val="none" w:sz="0" w:space="0" w:color="auto"/>
            <w:bottom w:val="none" w:sz="0" w:space="0" w:color="auto"/>
            <w:right w:val="none" w:sz="0" w:space="0" w:color="auto"/>
          </w:divBdr>
          <w:divsChild>
            <w:div w:id="36702933">
              <w:marLeft w:val="0"/>
              <w:marRight w:val="0"/>
              <w:marTop w:val="0"/>
              <w:marBottom w:val="0"/>
              <w:divBdr>
                <w:top w:val="none" w:sz="0" w:space="0" w:color="auto"/>
                <w:left w:val="none" w:sz="0" w:space="0" w:color="auto"/>
                <w:bottom w:val="none" w:sz="0" w:space="0" w:color="auto"/>
                <w:right w:val="none" w:sz="0" w:space="0" w:color="auto"/>
              </w:divBdr>
            </w:div>
          </w:divsChild>
        </w:div>
        <w:div w:id="607200085">
          <w:marLeft w:val="0"/>
          <w:marRight w:val="0"/>
          <w:marTop w:val="0"/>
          <w:marBottom w:val="0"/>
          <w:divBdr>
            <w:top w:val="none" w:sz="0" w:space="0" w:color="auto"/>
            <w:left w:val="none" w:sz="0" w:space="0" w:color="auto"/>
            <w:bottom w:val="none" w:sz="0" w:space="0" w:color="auto"/>
            <w:right w:val="none" w:sz="0" w:space="0" w:color="auto"/>
          </w:divBdr>
          <w:divsChild>
            <w:div w:id="420568892">
              <w:marLeft w:val="0"/>
              <w:marRight w:val="0"/>
              <w:marTop w:val="0"/>
              <w:marBottom w:val="0"/>
              <w:divBdr>
                <w:top w:val="none" w:sz="0" w:space="0" w:color="auto"/>
                <w:left w:val="none" w:sz="0" w:space="0" w:color="auto"/>
                <w:bottom w:val="none" w:sz="0" w:space="0" w:color="auto"/>
                <w:right w:val="none" w:sz="0" w:space="0" w:color="auto"/>
              </w:divBdr>
            </w:div>
          </w:divsChild>
        </w:div>
        <w:div w:id="658656831">
          <w:marLeft w:val="0"/>
          <w:marRight w:val="0"/>
          <w:marTop w:val="0"/>
          <w:marBottom w:val="0"/>
          <w:divBdr>
            <w:top w:val="none" w:sz="0" w:space="0" w:color="auto"/>
            <w:left w:val="none" w:sz="0" w:space="0" w:color="auto"/>
            <w:bottom w:val="none" w:sz="0" w:space="0" w:color="auto"/>
            <w:right w:val="none" w:sz="0" w:space="0" w:color="auto"/>
          </w:divBdr>
          <w:divsChild>
            <w:div w:id="64643490">
              <w:marLeft w:val="0"/>
              <w:marRight w:val="0"/>
              <w:marTop w:val="0"/>
              <w:marBottom w:val="0"/>
              <w:divBdr>
                <w:top w:val="none" w:sz="0" w:space="0" w:color="auto"/>
                <w:left w:val="none" w:sz="0" w:space="0" w:color="auto"/>
                <w:bottom w:val="none" w:sz="0" w:space="0" w:color="auto"/>
                <w:right w:val="none" w:sz="0" w:space="0" w:color="auto"/>
              </w:divBdr>
            </w:div>
          </w:divsChild>
        </w:div>
        <w:div w:id="665978049">
          <w:marLeft w:val="0"/>
          <w:marRight w:val="0"/>
          <w:marTop w:val="0"/>
          <w:marBottom w:val="0"/>
          <w:divBdr>
            <w:top w:val="none" w:sz="0" w:space="0" w:color="auto"/>
            <w:left w:val="none" w:sz="0" w:space="0" w:color="auto"/>
            <w:bottom w:val="none" w:sz="0" w:space="0" w:color="auto"/>
            <w:right w:val="none" w:sz="0" w:space="0" w:color="auto"/>
          </w:divBdr>
          <w:divsChild>
            <w:div w:id="2069180460">
              <w:marLeft w:val="0"/>
              <w:marRight w:val="0"/>
              <w:marTop w:val="0"/>
              <w:marBottom w:val="0"/>
              <w:divBdr>
                <w:top w:val="none" w:sz="0" w:space="0" w:color="auto"/>
                <w:left w:val="none" w:sz="0" w:space="0" w:color="auto"/>
                <w:bottom w:val="none" w:sz="0" w:space="0" w:color="auto"/>
                <w:right w:val="none" w:sz="0" w:space="0" w:color="auto"/>
              </w:divBdr>
            </w:div>
          </w:divsChild>
        </w:div>
        <w:div w:id="720709499">
          <w:marLeft w:val="0"/>
          <w:marRight w:val="0"/>
          <w:marTop w:val="0"/>
          <w:marBottom w:val="0"/>
          <w:divBdr>
            <w:top w:val="none" w:sz="0" w:space="0" w:color="auto"/>
            <w:left w:val="none" w:sz="0" w:space="0" w:color="auto"/>
            <w:bottom w:val="none" w:sz="0" w:space="0" w:color="auto"/>
            <w:right w:val="none" w:sz="0" w:space="0" w:color="auto"/>
          </w:divBdr>
          <w:divsChild>
            <w:div w:id="1016225513">
              <w:marLeft w:val="0"/>
              <w:marRight w:val="0"/>
              <w:marTop w:val="0"/>
              <w:marBottom w:val="0"/>
              <w:divBdr>
                <w:top w:val="none" w:sz="0" w:space="0" w:color="auto"/>
                <w:left w:val="none" w:sz="0" w:space="0" w:color="auto"/>
                <w:bottom w:val="none" w:sz="0" w:space="0" w:color="auto"/>
                <w:right w:val="none" w:sz="0" w:space="0" w:color="auto"/>
              </w:divBdr>
            </w:div>
          </w:divsChild>
        </w:div>
        <w:div w:id="730887024">
          <w:marLeft w:val="0"/>
          <w:marRight w:val="0"/>
          <w:marTop w:val="0"/>
          <w:marBottom w:val="0"/>
          <w:divBdr>
            <w:top w:val="none" w:sz="0" w:space="0" w:color="auto"/>
            <w:left w:val="none" w:sz="0" w:space="0" w:color="auto"/>
            <w:bottom w:val="none" w:sz="0" w:space="0" w:color="auto"/>
            <w:right w:val="none" w:sz="0" w:space="0" w:color="auto"/>
          </w:divBdr>
          <w:divsChild>
            <w:div w:id="2123457370">
              <w:marLeft w:val="0"/>
              <w:marRight w:val="0"/>
              <w:marTop w:val="0"/>
              <w:marBottom w:val="0"/>
              <w:divBdr>
                <w:top w:val="none" w:sz="0" w:space="0" w:color="auto"/>
                <w:left w:val="none" w:sz="0" w:space="0" w:color="auto"/>
                <w:bottom w:val="none" w:sz="0" w:space="0" w:color="auto"/>
                <w:right w:val="none" w:sz="0" w:space="0" w:color="auto"/>
              </w:divBdr>
            </w:div>
          </w:divsChild>
        </w:div>
        <w:div w:id="758139003">
          <w:marLeft w:val="0"/>
          <w:marRight w:val="0"/>
          <w:marTop w:val="0"/>
          <w:marBottom w:val="0"/>
          <w:divBdr>
            <w:top w:val="none" w:sz="0" w:space="0" w:color="auto"/>
            <w:left w:val="none" w:sz="0" w:space="0" w:color="auto"/>
            <w:bottom w:val="none" w:sz="0" w:space="0" w:color="auto"/>
            <w:right w:val="none" w:sz="0" w:space="0" w:color="auto"/>
          </w:divBdr>
          <w:divsChild>
            <w:div w:id="2030250458">
              <w:marLeft w:val="0"/>
              <w:marRight w:val="0"/>
              <w:marTop w:val="0"/>
              <w:marBottom w:val="0"/>
              <w:divBdr>
                <w:top w:val="none" w:sz="0" w:space="0" w:color="auto"/>
                <w:left w:val="none" w:sz="0" w:space="0" w:color="auto"/>
                <w:bottom w:val="none" w:sz="0" w:space="0" w:color="auto"/>
                <w:right w:val="none" w:sz="0" w:space="0" w:color="auto"/>
              </w:divBdr>
            </w:div>
          </w:divsChild>
        </w:div>
        <w:div w:id="759645338">
          <w:marLeft w:val="0"/>
          <w:marRight w:val="0"/>
          <w:marTop w:val="0"/>
          <w:marBottom w:val="0"/>
          <w:divBdr>
            <w:top w:val="none" w:sz="0" w:space="0" w:color="auto"/>
            <w:left w:val="none" w:sz="0" w:space="0" w:color="auto"/>
            <w:bottom w:val="none" w:sz="0" w:space="0" w:color="auto"/>
            <w:right w:val="none" w:sz="0" w:space="0" w:color="auto"/>
          </w:divBdr>
          <w:divsChild>
            <w:div w:id="894966887">
              <w:marLeft w:val="0"/>
              <w:marRight w:val="0"/>
              <w:marTop w:val="0"/>
              <w:marBottom w:val="0"/>
              <w:divBdr>
                <w:top w:val="none" w:sz="0" w:space="0" w:color="auto"/>
                <w:left w:val="none" w:sz="0" w:space="0" w:color="auto"/>
                <w:bottom w:val="none" w:sz="0" w:space="0" w:color="auto"/>
                <w:right w:val="none" w:sz="0" w:space="0" w:color="auto"/>
              </w:divBdr>
            </w:div>
          </w:divsChild>
        </w:div>
        <w:div w:id="796141936">
          <w:marLeft w:val="0"/>
          <w:marRight w:val="0"/>
          <w:marTop w:val="0"/>
          <w:marBottom w:val="0"/>
          <w:divBdr>
            <w:top w:val="none" w:sz="0" w:space="0" w:color="auto"/>
            <w:left w:val="none" w:sz="0" w:space="0" w:color="auto"/>
            <w:bottom w:val="none" w:sz="0" w:space="0" w:color="auto"/>
            <w:right w:val="none" w:sz="0" w:space="0" w:color="auto"/>
          </w:divBdr>
          <w:divsChild>
            <w:div w:id="254674745">
              <w:marLeft w:val="0"/>
              <w:marRight w:val="0"/>
              <w:marTop w:val="0"/>
              <w:marBottom w:val="0"/>
              <w:divBdr>
                <w:top w:val="none" w:sz="0" w:space="0" w:color="auto"/>
                <w:left w:val="none" w:sz="0" w:space="0" w:color="auto"/>
                <w:bottom w:val="none" w:sz="0" w:space="0" w:color="auto"/>
                <w:right w:val="none" w:sz="0" w:space="0" w:color="auto"/>
              </w:divBdr>
            </w:div>
          </w:divsChild>
        </w:div>
        <w:div w:id="800344530">
          <w:marLeft w:val="0"/>
          <w:marRight w:val="0"/>
          <w:marTop w:val="0"/>
          <w:marBottom w:val="0"/>
          <w:divBdr>
            <w:top w:val="none" w:sz="0" w:space="0" w:color="auto"/>
            <w:left w:val="none" w:sz="0" w:space="0" w:color="auto"/>
            <w:bottom w:val="none" w:sz="0" w:space="0" w:color="auto"/>
            <w:right w:val="none" w:sz="0" w:space="0" w:color="auto"/>
          </w:divBdr>
          <w:divsChild>
            <w:div w:id="895513149">
              <w:marLeft w:val="0"/>
              <w:marRight w:val="0"/>
              <w:marTop w:val="0"/>
              <w:marBottom w:val="0"/>
              <w:divBdr>
                <w:top w:val="none" w:sz="0" w:space="0" w:color="auto"/>
                <w:left w:val="none" w:sz="0" w:space="0" w:color="auto"/>
                <w:bottom w:val="none" w:sz="0" w:space="0" w:color="auto"/>
                <w:right w:val="none" w:sz="0" w:space="0" w:color="auto"/>
              </w:divBdr>
            </w:div>
          </w:divsChild>
        </w:div>
        <w:div w:id="856388663">
          <w:marLeft w:val="0"/>
          <w:marRight w:val="0"/>
          <w:marTop w:val="0"/>
          <w:marBottom w:val="0"/>
          <w:divBdr>
            <w:top w:val="none" w:sz="0" w:space="0" w:color="auto"/>
            <w:left w:val="none" w:sz="0" w:space="0" w:color="auto"/>
            <w:bottom w:val="none" w:sz="0" w:space="0" w:color="auto"/>
            <w:right w:val="none" w:sz="0" w:space="0" w:color="auto"/>
          </w:divBdr>
          <w:divsChild>
            <w:div w:id="1736277429">
              <w:marLeft w:val="0"/>
              <w:marRight w:val="0"/>
              <w:marTop w:val="0"/>
              <w:marBottom w:val="0"/>
              <w:divBdr>
                <w:top w:val="none" w:sz="0" w:space="0" w:color="auto"/>
                <w:left w:val="none" w:sz="0" w:space="0" w:color="auto"/>
                <w:bottom w:val="none" w:sz="0" w:space="0" w:color="auto"/>
                <w:right w:val="none" w:sz="0" w:space="0" w:color="auto"/>
              </w:divBdr>
            </w:div>
          </w:divsChild>
        </w:div>
        <w:div w:id="892539755">
          <w:marLeft w:val="0"/>
          <w:marRight w:val="0"/>
          <w:marTop w:val="0"/>
          <w:marBottom w:val="0"/>
          <w:divBdr>
            <w:top w:val="none" w:sz="0" w:space="0" w:color="auto"/>
            <w:left w:val="none" w:sz="0" w:space="0" w:color="auto"/>
            <w:bottom w:val="none" w:sz="0" w:space="0" w:color="auto"/>
            <w:right w:val="none" w:sz="0" w:space="0" w:color="auto"/>
          </w:divBdr>
          <w:divsChild>
            <w:div w:id="1102870591">
              <w:marLeft w:val="0"/>
              <w:marRight w:val="0"/>
              <w:marTop w:val="0"/>
              <w:marBottom w:val="0"/>
              <w:divBdr>
                <w:top w:val="none" w:sz="0" w:space="0" w:color="auto"/>
                <w:left w:val="none" w:sz="0" w:space="0" w:color="auto"/>
                <w:bottom w:val="none" w:sz="0" w:space="0" w:color="auto"/>
                <w:right w:val="none" w:sz="0" w:space="0" w:color="auto"/>
              </w:divBdr>
            </w:div>
          </w:divsChild>
        </w:div>
        <w:div w:id="996156160">
          <w:marLeft w:val="0"/>
          <w:marRight w:val="0"/>
          <w:marTop w:val="0"/>
          <w:marBottom w:val="0"/>
          <w:divBdr>
            <w:top w:val="none" w:sz="0" w:space="0" w:color="auto"/>
            <w:left w:val="none" w:sz="0" w:space="0" w:color="auto"/>
            <w:bottom w:val="none" w:sz="0" w:space="0" w:color="auto"/>
            <w:right w:val="none" w:sz="0" w:space="0" w:color="auto"/>
          </w:divBdr>
          <w:divsChild>
            <w:div w:id="1866091113">
              <w:marLeft w:val="0"/>
              <w:marRight w:val="0"/>
              <w:marTop w:val="0"/>
              <w:marBottom w:val="0"/>
              <w:divBdr>
                <w:top w:val="none" w:sz="0" w:space="0" w:color="auto"/>
                <w:left w:val="none" w:sz="0" w:space="0" w:color="auto"/>
                <w:bottom w:val="none" w:sz="0" w:space="0" w:color="auto"/>
                <w:right w:val="none" w:sz="0" w:space="0" w:color="auto"/>
              </w:divBdr>
            </w:div>
          </w:divsChild>
        </w:div>
        <w:div w:id="1002968692">
          <w:marLeft w:val="0"/>
          <w:marRight w:val="0"/>
          <w:marTop w:val="0"/>
          <w:marBottom w:val="0"/>
          <w:divBdr>
            <w:top w:val="none" w:sz="0" w:space="0" w:color="auto"/>
            <w:left w:val="none" w:sz="0" w:space="0" w:color="auto"/>
            <w:bottom w:val="none" w:sz="0" w:space="0" w:color="auto"/>
            <w:right w:val="none" w:sz="0" w:space="0" w:color="auto"/>
          </w:divBdr>
          <w:divsChild>
            <w:div w:id="1632055407">
              <w:marLeft w:val="0"/>
              <w:marRight w:val="0"/>
              <w:marTop w:val="0"/>
              <w:marBottom w:val="0"/>
              <w:divBdr>
                <w:top w:val="none" w:sz="0" w:space="0" w:color="auto"/>
                <w:left w:val="none" w:sz="0" w:space="0" w:color="auto"/>
                <w:bottom w:val="none" w:sz="0" w:space="0" w:color="auto"/>
                <w:right w:val="none" w:sz="0" w:space="0" w:color="auto"/>
              </w:divBdr>
            </w:div>
          </w:divsChild>
        </w:div>
        <w:div w:id="1150563892">
          <w:marLeft w:val="0"/>
          <w:marRight w:val="0"/>
          <w:marTop w:val="0"/>
          <w:marBottom w:val="0"/>
          <w:divBdr>
            <w:top w:val="none" w:sz="0" w:space="0" w:color="auto"/>
            <w:left w:val="none" w:sz="0" w:space="0" w:color="auto"/>
            <w:bottom w:val="none" w:sz="0" w:space="0" w:color="auto"/>
            <w:right w:val="none" w:sz="0" w:space="0" w:color="auto"/>
          </w:divBdr>
          <w:divsChild>
            <w:div w:id="203097834">
              <w:marLeft w:val="0"/>
              <w:marRight w:val="0"/>
              <w:marTop w:val="0"/>
              <w:marBottom w:val="0"/>
              <w:divBdr>
                <w:top w:val="none" w:sz="0" w:space="0" w:color="auto"/>
                <w:left w:val="none" w:sz="0" w:space="0" w:color="auto"/>
                <w:bottom w:val="none" w:sz="0" w:space="0" w:color="auto"/>
                <w:right w:val="none" w:sz="0" w:space="0" w:color="auto"/>
              </w:divBdr>
            </w:div>
          </w:divsChild>
        </w:div>
        <w:div w:id="1172137514">
          <w:marLeft w:val="0"/>
          <w:marRight w:val="0"/>
          <w:marTop w:val="0"/>
          <w:marBottom w:val="0"/>
          <w:divBdr>
            <w:top w:val="none" w:sz="0" w:space="0" w:color="auto"/>
            <w:left w:val="none" w:sz="0" w:space="0" w:color="auto"/>
            <w:bottom w:val="none" w:sz="0" w:space="0" w:color="auto"/>
            <w:right w:val="none" w:sz="0" w:space="0" w:color="auto"/>
          </w:divBdr>
          <w:divsChild>
            <w:div w:id="2003854568">
              <w:marLeft w:val="0"/>
              <w:marRight w:val="0"/>
              <w:marTop w:val="0"/>
              <w:marBottom w:val="0"/>
              <w:divBdr>
                <w:top w:val="none" w:sz="0" w:space="0" w:color="auto"/>
                <w:left w:val="none" w:sz="0" w:space="0" w:color="auto"/>
                <w:bottom w:val="none" w:sz="0" w:space="0" w:color="auto"/>
                <w:right w:val="none" w:sz="0" w:space="0" w:color="auto"/>
              </w:divBdr>
            </w:div>
          </w:divsChild>
        </w:div>
        <w:div w:id="1318148426">
          <w:marLeft w:val="0"/>
          <w:marRight w:val="0"/>
          <w:marTop w:val="0"/>
          <w:marBottom w:val="0"/>
          <w:divBdr>
            <w:top w:val="none" w:sz="0" w:space="0" w:color="auto"/>
            <w:left w:val="none" w:sz="0" w:space="0" w:color="auto"/>
            <w:bottom w:val="none" w:sz="0" w:space="0" w:color="auto"/>
            <w:right w:val="none" w:sz="0" w:space="0" w:color="auto"/>
          </w:divBdr>
          <w:divsChild>
            <w:div w:id="1955595153">
              <w:marLeft w:val="0"/>
              <w:marRight w:val="0"/>
              <w:marTop w:val="0"/>
              <w:marBottom w:val="0"/>
              <w:divBdr>
                <w:top w:val="none" w:sz="0" w:space="0" w:color="auto"/>
                <w:left w:val="none" w:sz="0" w:space="0" w:color="auto"/>
                <w:bottom w:val="none" w:sz="0" w:space="0" w:color="auto"/>
                <w:right w:val="none" w:sz="0" w:space="0" w:color="auto"/>
              </w:divBdr>
            </w:div>
          </w:divsChild>
        </w:div>
        <w:div w:id="1338462078">
          <w:marLeft w:val="0"/>
          <w:marRight w:val="0"/>
          <w:marTop w:val="0"/>
          <w:marBottom w:val="0"/>
          <w:divBdr>
            <w:top w:val="none" w:sz="0" w:space="0" w:color="auto"/>
            <w:left w:val="none" w:sz="0" w:space="0" w:color="auto"/>
            <w:bottom w:val="none" w:sz="0" w:space="0" w:color="auto"/>
            <w:right w:val="none" w:sz="0" w:space="0" w:color="auto"/>
          </w:divBdr>
          <w:divsChild>
            <w:div w:id="1122571868">
              <w:marLeft w:val="0"/>
              <w:marRight w:val="0"/>
              <w:marTop w:val="0"/>
              <w:marBottom w:val="0"/>
              <w:divBdr>
                <w:top w:val="none" w:sz="0" w:space="0" w:color="auto"/>
                <w:left w:val="none" w:sz="0" w:space="0" w:color="auto"/>
                <w:bottom w:val="none" w:sz="0" w:space="0" w:color="auto"/>
                <w:right w:val="none" w:sz="0" w:space="0" w:color="auto"/>
              </w:divBdr>
            </w:div>
          </w:divsChild>
        </w:div>
        <w:div w:id="1356342806">
          <w:marLeft w:val="0"/>
          <w:marRight w:val="0"/>
          <w:marTop w:val="0"/>
          <w:marBottom w:val="0"/>
          <w:divBdr>
            <w:top w:val="none" w:sz="0" w:space="0" w:color="auto"/>
            <w:left w:val="none" w:sz="0" w:space="0" w:color="auto"/>
            <w:bottom w:val="none" w:sz="0" w:space="0" w:color="auto"/>
            <w:right w:val="none" w:sz="0" w:space="0" w:color="auto"/>
          </w:divBdr>
          <w:divsChild>
            <w:div w:id="1953051467">
              <w:marLeft w:val="0"/>
              <w:marRight w:val="0"/>
              <w:marTop w:val="0"/>
              <w:marBottom w:val="0"/>
              <w:divBdr>
                <w:top w:val="none" w:sz="0" w:space="0" w:color="auto"/>
                <w:left w:val="none" w:sz="0" w:space="0" w:color="auto"/>
                <w:bottom w:val="none" w:sz="0" w:space="0" w:color="auto"/>
                <w:right w:val="none" w:sz="0" w:space="0" w:color="auto"/>
              </w:divBdr>
            </w:div>
          </w:divsChild>
        </w:div>
        <w:div w:id="1425417765">
          <w:marLeft w:val="0"/>
          <w:marRight w:val="0"/>
          <w:marTop w:val="0"/>
          <w:marBottom w:val="0"/>
          <w:divBdr>
            <w:top w:val="none" w:sz="0" w:space="0" w:color="auto"/>
            <w:left w:val="none" w:sz="0" w:space="0" w:color="auto"/>
            <w:bottom w:val="none" w:sz="0" w:space="0" w:color="auto"/>
            <w:right w:val="none" w:sz="0" w:space="0" w:color="auto"/>
          </w:divBdr>
          <w:divsChild>
            <w:div w:id="279456303">
              <w:marLeft w:val="0"/>
              <w:marRight w:val="0"/>
              <w:marTop w:val="0"/>
              <w:marBottom w:val="0"/>
              <w:divBdr>
                <w:top w:val="none" w:sz="0" w:space="0" w:color="auto"/>
                <w:left w:val="none" w:sz="0" w:space="0" w:color="auto"/>
                <w:bottom w:val="none" w:sz="0" w:space="0" w:color="auto"/>
                <w:right w:val="none" w:sz="0" w:space="0" w:color="auto"/>
              </w:divBdr>
            </w:div>
          </w:divsChild>
        </w:div>
        <w:div w:id="1453161392">
          <w:marLeft w:val="0"/>
          <w:marRight w:val="0"/>
          <w:marTop w:val="0"/>
          <w:marBottom w:val="0"/>
          <w:divBdr>
            <w:top w:val="none" w:sz="0" w:space="0" w:color="auto"/>
            <w:left w:val="none" w:sz="0" w:space="0" w:color="auto"/>
            <w:bottom w:val="none" w:sz="0" w:space="0" w:color="auto"/>
            <w:right w:val="none" w:sz="0" w:space="0" w:color="auto"/>
          </w:divBdr>
          <w:divsChild>
            <w:div w:id="2068259147">
              <w:marLeft w:val="0"/>
              <w:marRight w:val="0"/>
              <w:marTop w:val="0"/>
              <w:marBottom w:val="0"/>
              <w:divBdr>
                <w:top w:val="none" w:sz="0" w:space="0" w:color="auto"/>
                <w:left w:val="none" w:sz="0" w:space="0" w:color="auto"/>
                <w:bottom w:val="none" w:sz="0" w:space="0" w:color="auto"/>
                <w:right w:val="none" w:sz="0" w:space="0" w:color="auto"/>
              </w:divBdr>
            </w:div>
          </w:divsChild>
        </w:div>
        <w:div w:id="1497380475">
          <w:marLeft w:val="0"/>
          <w:marRight w:val="0"/>
          <w:marTop w:val="0"/>
          <w:marBottom w:val="0"/>
          <w:divBdr>
            <w:top w:val="none" w:sz="0" w:space="0" w:color="auto"/>
            <w:left w:val="none" w:sz="0" w:space="0" w:color="auto"/>
            <w:bottom w:val="none" w:sz="0" w:space="0" w:color="auto"/>
            <w:right w:val="none" w:sz="0" w:space="0" w:color="auto"/>
          </w:divBdr>
          <w:divsChild>
            <w:div w:id="326249794">
              <w:marLeft w:val="0"/>
              <w:marRight w:val="0"/>
              <w:marTop w:val="0"/>
              <w:marBottom w:val="0"/>
              <w:divBdr>
                <w:top w:val="none" w:sz="0" w:space="0" w:color="auto"/>
                <w:left w:val="none" w:sz="0" w:space="0" w:color="auto"/>
                <w:bottom w:val="none" w:sz="0" w:space="0" w:color="auto"/>
                <w:right w:val="none" w:sz="0" w:space="0" w:color="auto"/>
              </w:divBdr>
            </w:div>
          </w:divsChild>
        </w:div>
        <w:div w:id="1565293386">
          <w:marLeft w:val="0"/>
          <w:marRight w:val="0"/>
          <w:marTop w:val="0"/>
          <w:marBottom w:val="0"/>
          <w:divBdr>
            <w:top w:val="none" w:sz="0" w:space="0" w:color="auto"/>
            <w:left w:val="none" w:sz="0" w:space="0" w:color="auto"/>
            <w:bottom w:val="none" w:sz="0" w:space="0" w:color="auto"/>
            <w:right w:val="none" w:sz="0" w:space="0" w:color="auto"/>
          </w:divBdr>
          <w:divsChild>
            <w:div w:id="1612394502">
              <w:marLeft w:val="0"/>
              <w:marRight w:val="0"/>
              <w:marTop w:val="0"/>
              <w:marBottom w:val="0"/>
              <w:divBdr>
                <w:top w:val="none" w:sz="0" w:space="0" w:color="auto"/>
                <w:left w:val="none" w:sz="0" w:space="0" w:color="auto"/>
                <w:bottom w:val="none" w:sz="0" w:space="0" w:color="auto"/>
                <w:right w:val="none" w:sz="0" w:space="0" w:color="auto"/>
              </w:divBdr>
            </w:div>
          </w:divsChild>
        </w:div>
        <w:div w:id="1596865354">
          <w:marLeft w:val="0"/>
          <w:marRight w:val="0"/>
          <w:marTop w:val="0"/>
          <w:marBottom w:val="0"/>
          <w:divBdr>
            <w:top w:val="none" w:sz="0" w:space="0" w:color="auto"/>
            <w:left w:val="none" w:sz="0" w:space="0" w:color="auto"/>
            <w:bottom w:val="none" w:sz="0" w:space="0" w:color="auto"/>
            <w:right w:val="none" w:sz="0" w:space="0" w:color="auto"/>
          </w:divBdr>
          <w:divsChild>
            <w:div w:id="574782145">
              <w:marLeft w:val="0"/>
              <w:marRight w:val="0"/>
              <w:marTop w:val="0"/>
              <w:marBottom w:val="0"/>
              <w:divBdr>
                <w:top w:val="none" w:sz="0" w:space="0" w:color="auto"/>
                <w:left w:val="none" w:sz="0" w:space="0" w:color="auto"/>
                <w:bottom w:val="none" w:sz="0" w:space="0" w:color="auto"/>
                <w:right w:val="none" w:sz="0" w:space="0" w:color="auto"/>
              </w:divBdr>
            </w:div>
          </w:divsChild>
        </w:div>
        <w:div w:id="1614509401">
          <w:marLeft w:val="0"/>
          <w:marRight w:val="0"/>
          <w:marTop w:val="0"/>
          <w:marBottom w:val="0"/>
          <w:divBdr>
            <w:top w:val="none" w:sz="0" w:space="0" w:color="auto"/>
            <w:left w:val="none" w:sz="0" w:space="0" w:color="auto"/>
            <w:bottom w:val="none" w:sz="0" w:space="0" w:color="auto"/>
            <w:right w:val="none" w:sz="0" w:space="0" w:color="auto"/>
          </w:divBdr>
          <w:divsChild>
            <w:div w:id="73743567">
              <w:marLeft w:val="0"/>
              <w:marRight w:val="0"/>
              <w:marTop w:val="0"/>
              <w:marBottom w:val="0"/>
              <w:divBdr>
                <w:top w:val="none" w:sz="0" w:space="0" w:color="auto"/>
                <w:left w:val="none" w:sz="0" w:space="0" w:color="auto"/>
                <w:bottom w:val="none" w:sz="0" w:space="0" w:color="auto"/>
                <w:right w:val="none" w:sz="0" w:space="0" w:color="auto"/>
              </w:divBdr>
            </w:div>
          </w:divsChild>
        </w:div>
        <w:div w:id="1620453742">
          <w:marLeft w:val="0"/>
          <w:marRight w:val="0"/>
          <w:marTop w:val="0"/>
          <w:marBottom w:val="0"/>
          <w:divBdr>
            <w:top w:val="none" w:sz="0" w:space="0" w:color="auto"/>
            <w:left w:val="none" w:sz="0" w:space="0" w:color="auto"/>
            <w:bottom w:val="none" w:sz="0" w:space="0" w:color="auto"/>
            <w:right w:val="none" w:sz="0" w:space="0" w:color="auto"/>
          </w:divBdr>
          <w:divsChild>
            <w:div w:id="1014723344">
              <w:marLeft w:val="0"/>
              <w:marRight w:val="0"/>
              <w:marTop w:val="0"/>
              <w:marBottom w:val="0"/>
              <w:divBdr>
                <w:top w:val="none" w:sz="0" w:space="0" w:color="auto"/>
                <w:left w:val="none" w:sz="0" w:space="0" w:color="auto"/>
                <w:bottom w:val="none" w:sz="0" w:space="0" w:color="auto"/>
                <w:right w:val="none" w:sz="0" w:space="0" w:color="auto"/>
              </w:divBdr>
            </w:div>
          </w:divsChild>
        </w:div>
        <w:div w:id="1649629810">
          <w:marLeft w:val="0"/>
          <w:marRight w:val="0"/>
          <w:marTop w:val="0"/>
          <w:marBottom w:val="0"/>
          <w:divBdr>
            <w:top w:val="none" w:sz="0" w:space="0" w:color="auto"/>
            <w:left w:val="none" w:sz="0" w:space="0" w:color="auto"/>
            <w:bottom w:val="none" w:sz="0" w:space="0" w:color="auto"/>
            <w:right w:val="none" w:sz="0" w:space="0" w:color="auto"/>
          </w:divBdr>
          <w:divsChild>
            <w:div w:id="653488222">
              <w:marLeft w:val="0"/>
              <w:marRight w:val="0"/>
              <w:marTop w:val="0"/>
              <w:marBottom w:val="0"/>
              <w:divBdr>
                <w:top w:val="none" w:sz="0" w:space="0" w:color="auto"/>
                <w:left w:val="none" w:sz="0" w:space="0" w:color="auto"/>
                <w:bottom w:val="none" w:sz="0" w:space="0" w:color="auto"/>
                <w:right w:val="none" w:sz="0" w:space="0" w:color="auto"/>
              </w:divBdr>
            </w:div>
          </w:divsChild>
        </w:div>
        <w:div w:id="1659068045">
          <w:marLeft w:val="0"/>
          <w:marRight w:val="0"/>
          <w:marTop w:val="0"/>
          <w:marBottom w:val="0"/>
          <w:divBdr>
            <w:top w:val="none" w:sz="0" w:space="0" w:color="auto"/>
            <w:left w:val="none" w:sz="0" w:space="0" w:color="auto"/>
            <w:bottom w:val="none" w:sz="0" w:space="0" w:color="auto"/>
            <w:right w:val="none" w:sz="0" w:space="0" w:color="auto"/>
          </w:divBdr>
          <w:divsChild>
            <w:div w:id="2139762574">
              <w:marLeft w:val="0"/>
              <w:marRight w:val="0"/>
              <w:marTop w:val="0"/>
              <w:marBottom w:val="0"/>
              <w:divBdr>
                <w:top w:val="none" w:sz="0" w:space="0" w:color="auto"/>
                <w:left w:val="none" w:sz="0" w:space="0" w:color="auto"/>
                <w:bottom w:val="none" w:sz="0" w:space="0" w:color="auto"/>
                <w:right w:val="none" w:sz="0" w:space="0" w:color="auto"/>
              </w:divBdr>
            </w:div>
          </w:divsChild>
        </w:div>
        <w:div w:id="1659142059">
          <w:marLeft w:val="0"/>
          <w:marRight w:val="0"/>
          <w:marTop w:val="0"/>
          <w:marBottom w:val="0"/>
          <w:divBdr>
            <w:top w:val="none" w:sz="0" w:space="0" w:color="auto"/>
            <w:left w:val="none" w:sz="0" w:space="0" w:color="auto"/>
            <w:bottom w:val="none" w:sz="0" w:space="0" w:color="auto"/>
            <w:right w:val="none" w:sz="0" w:space="0" w:color="auto"/>
          </w:divBdr>
          <w:divsChild>
            <w:div w:id="1145050256">
              <w:marLeft w:val="0"/>
              <w:marRight w:val="0"/>
              <w:marTop w:val="0"/>
              <w:marBottom w:val="0"/>
              <w:divBdr>
                <w:top w:val="none" w:sz="0" w:space="0" w:color="auto"/>
                <w:left w:val="none" w:sz="0" w:space="0" w:color="auto"/>
                <w:bottom w:val="none" w:sz="0" w:space="0" w:color="auto"/>
                <w:right w:val="none" w:sz="0" w:space="0" w:color="auto"/>
              </w:divBdr>
            </w:div>
          </w:divsChild>
        </w:div>
        <w:div w:id="1669627816">
          <w:marLeft w:val="0"/>
          <w:marRight w:val="0"/>
          <w:marTop w:val="0"/>
          <w:marBottom w:val="0"/>
          <w:divBdr>
            <w:top w:val="none" w:sz="0" w:space="0" w:color="auto"/>
            <w:left w:val="none" w:sz="0" w:space="0" w:color="auto"/>
            <w:bottom w:val="none" w:sz="0" w:space="0" w:color="auto"/>
            <w:right w:val="none" w:sz="0" w:space="0" w:color="auto"/>
          </w:divBdr>
          <w:divsChild>
            <w:div w:id="218445587">
              <w:marLeft w:val="0"/>
              <w:marRight w:val="0"/>
              <w:marTop w:val="0"/>
              <w:marBottom w:val="0"/>
              <w:divBdr>
                <w:top w:val="none" w:sz="0" w:space="0" w:color="auto"/>
                <w:left w:val="none" w:sz="0" w:space="0" w:color="auto"/>
                <w:bottom w:val="none" w:sz="0" w:space="0" w:color="auto"/>
                <w:right w:val="none" w:sz="0" w:space="0" w:color="auto"/>
              </w:divBdr>
            </w:div>
          </w:divsChild>
        </w:div>
        <w:div w:id="1692099873">
          <w:marLeft w:val="0"/>
          <w:marRight w:val="0"/>
          <w:marTop w:val="0"/>
          <w:marBottom w:val="0"/>
          <w:divBdr>
            <w:top w:val="none" w:sz="0" w:space="0" w:color="auto"/>
            <w:left w:val="none" w:sz="0" w:space="0" w:color="auto"/>
            <w:bottom w:val="none" w:sz="0" w:space="0" w:color="auto"/>
            <w:right w:val="none" w:sz="0" w:space="0" w:color="auto"/>
          </w:divBdr>
          <w:divsChild>
            <w:div w:id="425922247">
              <w:marLeft w:val="0"/>
              <w:marRight w:val="0"/>
              <w:marTop w:val="0"/>
              <w:marBottom w:val="0"/>
              <w:divBdr>
                <w:top w:val="none" w:sz="0" w:space="0" w:color="auto"/>
                <w:left w:val="none" w:sz="0" w:space="0" w:color="auto"/>
                <w:bottom w:val="none" w:sz="0" w:space="0" w:color="auto"/>
                <w:right w:val="none" w:sz="0" w:space="0" w:color="auto"/>
              </w:divBdr>
            </w:div>
          </w:divsChild>
        </w:div>
        <w:div w:id="1716586003">
          <w:marLeft w:val="0"/>
          <w:marRight w:val="0"/>
          <w:marTop w:val="0"/>
          <w:marBottom w:val="0"/>
          <w:divBdr>
            <w:top w:val="none" w:sz="0" w:space="0" w:color="auto"/>
            <w:left w:val="none" w:sz="0" w:space="0" w:color="auto"/>
            <w:bottom w:val="none" w:sz="0" w:space="0" w:color="auto"/>
            <w:right w:val="none" w:sz="0" w:space="0" w:color="auto"/>
          </w:divBdr>
          <w:divsChild>
            <w:div w:id="885221983">
              <w:marLeft w:val="0"/>
              <w:marRight w:val="0"/>
              <w:marTop w:val="0"/>
              <w:marBottom w:val="0"/>
              <w:divBdr>
                <w:top w:val="none" w:sz="0" w:space="0" w:color="auto"/>
                <w:left w:val="none" w:sz="0" w:space="0" w:color="auto"/>
                <w:bottom w:val="none" w:sz="0" w:space="0" w:color="auto"/>
                <w:right w:val="none" w:sz="0" w:space="0" w:color="auto"/>
              </w:divBdr>
            </w:div>
          </w:divsChild>
        </w:div>
        <w:div w:id="1718427883">
          <w:marLeft w:val="0"/>
          <w:marRight w:val="0"/>
          <w:marTop w:val="0"/>
          <w:marBottom w:val="0"/>
          <w:divBdr>
            <w:top w:val="none" w:sz="0" w:space="0" w:color="auto"/>
            <w:left w:val="none" w:sz="0" w:space="0" w:color="auto"/>
            <w:bottom w:val="none" w:sz="0" w:space="0" w:color="auto"/>
            <w:right w:val="none" w:sz="0" w:space="0" w:color="auto"/>
          </w:divBdr>
          <w:divsChild>
            <w:div w:id="1698576410">
              <w:marLeft w:val="0"/>
              <w:marRight w:val="0"/>
              <w:marTop w:val="0"/>
              <w:marBottom w:val="0"/>
              <w:divBdr>
                <w:top w:val="none" w:sz="0" w:space="0" w:color="auto"/>
                <w:left w:val="none" w:sz="0" w:space="0" w:color="auto"/>
                <w:bottom w:val="none" w:sz="0" w:space="0" w:color="auto"/>
                <w:right w:val="none" w:sz="0" w:space="0" w:color="auto"/>
              </w:divBdr>
            </w:div>
          </w:divsChild>
        </w:div>
        <w:div w:id="1733429502">
          <w:marLeft w:val="0"/>
          <w:marRight w:val="0"/>
          <w:marTop w:val="0"/>
          <w:marBottom w:val="0"/>
          <w:divBdr>
            <w:top w:val="none" w:sz="0" w:space="0" w:color="auto"/>
            <w:left w:val="none" w:sz="0" w:space="0" w:color="auto"/>
            <w:bottom w:val="none" w:sz="0" w:space="0" w:color="auto"/>
            <w:right w:val="none" w:sz="0" w:space="0" w:color="auto"/>
          </w:divBdr>
          <w:divsChild>
            <w:div w:id="292637083">
              <w:marLeft w:val="0"/>
              <w:marRight w:val="0"/>
              <w:marTop w:val="0"/>
              <w:marBottom w:val="0"/>
              <w:divBdr>
                <w:top w:val="none" w:sz="0" w:space="0" w:color="auto"/>
                <w:left w:val="none" w:sz="0" w:space="0" w:color="auto"/>
                <w:bottom w:val="none" w:sz="0" w:space="0" w:color="auto"/>
                <w:right w:val="none" w:sz="0" w:space="0" w:color="auto"/>
              </w:divBdr>
            </w:div>
          </w:divsChild>
        </w:div>
        <w:div w:id="1734429024">
          <w:marLeft w:val="0"/>
          <w:marRight w:val="0"/>
          <w:marTop w:val="0"/>
          <w:marBottom w:val="0"/>
          <w:divBdr>
            <w:top w:val="none" w:sz="0" w:space="0" w:color="auto"/>
            <w:left w:val="none" w:sz="0" w:space="0" w:color="auto"/>
            <w:bottom w:val="none" w:sz="0" w:space="0" w:color="auto"/>
            <w:right w:val="none" w:sz="0" w:space="0" w:color="auto"/>
          </w:divBdr>
          <w:divsChild>
            <w:div w:id="1452824495">
              <w:marLeft w:val="0"/>
              <w:marRight w:val="0"/>
              <w:marTop w:val="0"/>
              <w:marBottom w:val="0"/>
              <w:divBdr>
                <w:top w:val="none" w:sz="0" w:space="0" w:color="auto"/>
                <w:left w:val="none" w:sz="0" w:space="0" w:color="auto"/>
                <w:bottom w:val="none" w:sz="0" w:space="0" w:color="auto"/>
                <w:right w:val="none" w:sz="0" w:space="0" w:color="auto"/>
              </w:divBdr>
            </w:div>
          </w:divsChild>
        </w:div>
        <w:div w:id="1756322219">
          <w:marLeft w:val="0"/>
          <w:marRight w:val="0"/>
          <w:marTop w:val="0"/>
          <w:marBottom w:val="0"/>
          <w:divBdr>
            <w:top w:val="none" w:sz="0" w:space="0" w:color="auto"/>
            <w:left w:val="none" w:sz="0" w:space="0" w:color="auto"/>
            <w:bottom w:val="none" w:sz="0" w:space="0" w:color="auto"/>
            <w:right w:val="none" w:sz="0" w:space="0" w:color="auto"/>
          </w:divBdr>
          <w:divsChild>
            <w:div w:id="792021904">
              <w:marLeft w:val="0"/>
              <w:marRight w:val="0"/>
              <w:marTop w:val="0"/>
              <w:marBottom w:val="0"/>
              <w:divBdr>
                <w:top w:val="none" w:sz="0" w:space="0" w:color="auto"/>
                <w:left w:val="none" w:sz="0" w:space="0" w:color="auto"/>
                <w:bottom w:val="none" w:sz="0" w:space="0" w:color="auto"/>
                <w:right w:val="none" w:sz="0" w:space="0" w:color="auto"/>
              </w:divBdr>
            </w:div>
          </w:divsChild>
        </w:div>
        <w:div w:id="1791707553">
          <w:marLeft w:val="0"/>
          <w:marRight w:val="0"/>
          <w:marTop w:val="0"/>
          <w:marBottom w:val="0"/>
          <w:divBdr>
            <w:top w:val="none" w:sz="0" w:space="0" w:color="auto"/>
            <w:left w:val="none" w:sz="0" w:space="0" w:color="auto"/>
            <w:bottom w:val="none" w:sz="0" w:space="0" w:color="auto"/>
            <w:right w:val="none" w:sz="0" w:space="0" w:color="auto"/>
          </w:divBdr>
          <w:divsChild>
            <w:div w:id="1590891197">
              <w:marLeft w:val="0"/>
              <w:marRight w:val="0"/>
              <w:marTop w:val="0"/>
              <w:marBottom w:val="0"/>
              <w:divBdr>
                <w:top w:val="none" w:sz="0" w:space="0" w:color="auto"/>
                <w:left w:val="none" w:sz="0" w:space="0" w:color="auto"/>
                <w:bottom w:val="none" w:sz="0" w:space="0" w:color="auto"/>
                <w:right w:val="none" w:sz="0" w:space="0" w:color="auto"/>
              </w:divBdr>
            </w:div>
          </w:divsChild>
        </w:div>
        <w:div w:id="2026058593">
          <w:marLeft w:val="0"/>
          <w:marRight w:val="0"/>
          <w:marTop w:val="0"/>
          <w:marBottom w:val="0"/>
          <w:divBdr>
            <w:top w:val="none" w:sz="0" w:space="0" w:color="auto"/>
            <w:left w:val="none" w:sz="0" w:space="0" w:color="auto"/>
            <w:bottom w:val="none" w:sz="0" w:space="0" w:color="auto"/>
            <w:right w:val="none" w:sz="0" w:space="0" w:color="auto"/>
          </w:divBdr>
          <w:divsChild>
            <w:div w:id="628709085">
              <w:marLeft w:val="0"/>
              <w:marRight w:val="0"/>
              <w:marTop w:val="0"/>
              <w:marBottom w:val="0"/>
              <w:divBdr>
                <w:top w:val="none" w:sz="0" w:space="0" w:color="auto"/>
                <w:left w:val="none" w:sz="0" w:space="0" w:color="auto"/>
                <w:bottom w:val="none" w:sz="0" w:space="0" w:color="auto"/>
                <w:right w:val="none" w:sz="0" w:space="0" w:color="auto"/>
              </w:divBdr>
            </w:div>
          </w:divsChild>
        </w:div>
        <w:div w:id="2029869895">
          <w:marLeft w:val="0"/>
          <w:marRight w:val="0"/>
          <w:marTop w:val="0"/>
          <w:marBottom w:val="0"/>
          <w:divBdr>
            <w:top w:val="none" w:sz="0" w:space="0" w:color="auto"/>
            <w:left w:val="none" w:sz="0" w:space="0" w:color="auto"/>
            <w:bottom w:val="none" w:sz="0" w:space="0" w:color="auto"/>
            <w:right w:val="none" w:sz="0" w:space="0" w:color="auto"/>
          </w:divBdr>
          <w:divsChild>
            <w:div w:id="489253748">
              <w:marLeft w:val="0"/>
              <w:marRight w:val="0"/>
              <w:marTop w:val="0"/>
              <w:marBottom w:val="0"/>
              <w:divBdr>
                <w:top w:val="none" w:sz="0" w:space="0" w:color="auto"/>
                <w:left w:val="none" w:sz="0" w:space="0" w:color="auto"/>
                <w:bottom w:val="none" w:sz="0" w:space="0" w:color="auto"/>
                <w:right w:val="none" w:sz="0" w:space="0" w:color="auto"/>
              </w:divBdr>
            </w:div>
          </w:divsChild>
        </w:div>
        <w:div w:id="2035954587">
          <w:marLeft w:val="0"/>
          <w:marRight w:val="0"/>
          <w:marTop w:val="0"/>
          <w:marBottom w:val="0"/>
          <w:divBdr>
            <w:top w:val="none" w:sz="0" w:space="0" w:color="auto"/>
            <w:left w:val="none" w:sz="0" w:space="0" w:color="auto"/>
            <w:bottom w:val="none" w:sz="0" w:space="0" w:color="auto"/>
            <w:right w:val="none" w:sz="0" w:space="0" w:color="auto"/>
          </w:divBdr>
          <w:divsChild>
            <w:div w:id="2100132155">
              <w:marLeft w:val="0"/>
              <w:marRight w:val="0"/>
              <w:marTop w:val="0"/>
              <w:marBottom w:val="0"/>
              <w:divBdr>
                <w:top w:val="none" w:sz="0" w:space="0" w:color="auto"/>
                <w:left w:val="none" w:sz="0" w:space="0" w:color="auto"/>
                <w:bottom w:val="none" w:sz="0" w:space="0" w:color="auto"/>
                <w:right w:val="none" w:sz="0" w:space="0" w:color="auto"/>
              </w:divBdr>
            </w:div>
          </w:divsChild>
        </w:div>
        <w:div w:id="2044548661">
          <w:marLeft w:val="0"/>
          <w:marRight w:val="0"/>
          <w:marTop w:val="0"/>
          <w:marBottom w:val="0"/>
          <w:divBdr>
            <w:top w:val="none" w:sz="0" w:space="0" w:color="auto"/>
            <w:left w:val="none" w:sz="0" w:space="0" w:color="auto"/>
            <w:bottom w:val="none" w:sz="0" w:space="0" w:color="auto"/>
            <w:right w:val="none" w:sz="0" w:space="0" w:color="auto"/>
          </w:divBdr>
          <w:divsChild>
            <w:div w:id="1332175775">
              <w:marLeft w:val="0"/>
              <w:marRight w:val="0"/>
              <w:marTop w:val="0"/>
              <w:marBottom w:val="0"/>
              <w:divBdr>
                <w:top w:val="none" w:sz="0" w:space="0" w:color="auto"/>
                <w:left w:val="none" w:sz="0" w:space="0" w:color="auto"/>
                <w:bottom w:val="none" w:sz="0" w:space="0" w:color="auto"/>
                <w:right w:val="none" w:sz="0" w:space="0" w:color="auto"/>
              </w:divBdr>
            </w:div>
          </w:divsChild>
        </w:div>
        <w:div w:id="2049865429">
          <w:marLeft w:val="0"/>
          <w:marRight w:val="0"/>
          <w:marTop w:val="0"/>
          <w:marBottom w:val="0"/>
          <w:divBdr>
            <w:top w:val="none" w:sz="0" w:space="0" w:color="auto"/>
            <w:left w:val="none" w:sz="0" w:space="0" w:color="auto"/>
            <w:bottom w:val="none" w:sz="0" w:space="0" w:color="auto"/>
            <w:right w:val="none" w:sz="0" w:space="0" w:color="auto"/>
          </w:divBdr>
          <w:divsChild>
            <w:div w:id="2133087408">
              <w:marLeft w:val="0"/>
              <w:marRight w:val="0"/>
              <w:marTop w:val="0"/>
              <w:marBottom w:val="0"/>
              <w:divBdr>
                <w:top w:val="none" w:sz="0" w:space="0" w:color="auto"/>
                <w:left w:val="none" w:sz="0" w:space="0" w:color="auto"/>
                <w:bottom w:val="none" w:sz="0" w:space="0" w:color="auto"/>
                <w:right w:val="none" w:sz="0" w:space="0" w:color="auto"/>
              </w:divBdr>
            </w:div>
          </w:divsChild>
        </w:div>
        <w:div w:id="2053964258">
          <w:marLeft w:val="0"/>
          <w:marRight w:val="0"/>
          <w:marTop w:val="0"/>
          <w:marBottom w:val="0"/>
          <w:divBdr>
            <w:top w:val="none" w:sz="0" w:space="0" w:color="auto"/>
            <w:left w:val="none" w:sz="0" w:space="0" w:color="auto"/>
            <w:bottom w:val="none" w:sz="0" w:space="0" w:color="auto"/>
            <w:right w:val="none" w:sz="0" w:space="0" w:color="auto"/>
          </w:divBdr>
          <w:divsChild>
            <w:div w:id="233783861">
              <w:marLeft w:val="0"/>
              <w:marRight w:val="0"/>
              <w:marTop w:val="0"/>
              <w:marBottom w:val="0"/>
              <w:divBdr>
                <w:top w:val="none" w:sz="0" w:space="0" w:color="auto"/>
                <w:left w:val="none" w:sz="0" w:space="0" w:color="auto"/>
                <w:bottom w:val="none" w:sz="0" w:space="0" w:color="auto"/>
                <w:right w:val="none" w:sz="0" w:space="0" w:color="auto"/>
              </w:divBdr>
            </w:div>
          </w:divsChild>
        </w:div>
        <w:div w:id="2079551661">
          <w:marLeft w:val="0"/>
          <w:marRight w:val="0"/>
          <w:marTop w:val="0"/>
          <w:marBottom w:val="0"/>
          <w:divBdr>
            <w:top w:val="none" w:sz="0" w:space="0" w:color="auto"/>
            <w:left w:val="none" w:sz="0" w:space="0" w:color="auto"/>
            <w:bottom w:val="none" w:sz="0" w:space="0" w:color="auto"/>
            <w:right w:val="none" w:sz="0" w:space="0" w:color="auto"/>
          </w:divBdr>
          <w:divsChild>
            <w:div w:id="15475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0684">
      <w:bodyDiv w:val="1"/>
      <w:marLeft w:val="0"/>
      <w:marRight w:val="0"/>
      <w:marTop w:val="0"/>
      <w:marBottom w:val="0"/>
      <w:divBdr>
        <w:top w:val="none" w:sz="0" w:space="0" w:color="auto"/>
        <w:left w:val="none" w:sz="0" w:space="0" w:color="auto"/>
        <w:bottom w:val="none" w:sz="0" w:space="0" w:color="auto"/>
        <w:right w:val="none" w:sz="0" w:space="0" w:color="auto"/>
      </w:divBdr>
      <w:divsChild>
        <w:div w:id="20983646">
          <w:marLeft w:val="0"/>
          <w:marRight w:val="0"/>
          <w:marTop w:val="0"/>
          <w:marBottom w:val="0"/>
          <w:divBdr>
            <w:top w:val="none" w:sz="0" w:space="0" w:color="auto"/>
            <w:left w:val="none" w:sz="0" w:space="0" w:color="auto"/>
            <w:bottom w:val="none" w:sz="0" w:space="0" w:color="auto"/>
            <w:right w:val="none" w:sz="0" w:space="0" w:color="auto"/>
          </w:divBdr>
          <w:divsChild>
            <w:div w:id="405959468">
              <w:marLeft w:val="0"/>
              <w:marRight w:val="0"/>
              <w:marTop w:val="0"/>
              <w:marBottom w:val="0"/>
              <w:divBdr>
                <w:top w:val="none" w:sz="0" w:space="0" w:color="auto"/>
                <w:left w:val="none" w:sz="0" w:space="0" w:color="auto"/>
                <w:bottom w:val="none" w:sz="0" w:space="0" w:color="auto"/>
                <w:right w:val="none" w:sz="0" w:space="0" w:color="auto"/>
              </w:divBdr>
            </w:div>
          </w:divsChild>
        </w:div>
        <w:div w:id="28262017">
          <w:marLeft w:val="0"/>
          <w:marRight w:val="0"/>
          <w:marTop w:val="0"/>
          <w:marBottom w:val="0"/>
          <w:divBdr>
            <w:top w:val="none" w:sz="0" w:space="0" w:color="auto"/>
            <w:left w:val="none" w:sz="0" w:space="0" w:color="auto"/>
            <w:bottom w:val="none" w:sz="0" w:space="0" w:color="auto"/>
            <w:right w:val="none" w:sz="0" w:space="0" w:color="auto"/>
          </w:divBdr>
          <w:divsChild>
            <w:div w:id="1512528909">
              <w:marLeft w:val="0"/>
              <w:marRight w:val="0"/>
              <w:marTop w:val="0"/>
              <w:marBottom w:val="0"/>
              <w:divBdr>
                <w:top w:val="none" w:sz="0" w:space="0" w:color="auto"/>
                <w:left w:val="none" w:sz="0" w:space="0" w:color="auto"/>
                <w:bottom w:val="none" w:sz="0" w:space="0" w:color="auto"/>
                <w:right w:val="none" w:sz="0" w:space="0" w:color="auto"/>
              </w:divBdr>
            </w:div>
          </w:divsChild>
        </w:div>
        <w:div w:id="46032292">
          <w:marLeft w:val="0"/>
          <w:marRight w:val="0"/>
          <w:marTop w:val="0"/>
          <w:marBottom w:val="0"/>
          <w:divBdr>
            <w:top w:val="none" w:sz="0" w:space="0" w:color="auto"/>
            <w:left w:val="none" w:sz="0" w:space="0" w:color="auto"/>
            <w:bottom w:val="none" w:sz="0" w:space="0" w:color="auto"/>
            <w:right w:val="none" w:sz="0" w:space="0" w:color="auto"/>
          </w:divBdr>
          <w:divsChild>
            <w:div w:id="1766459122">
              <w:marLeft w:val="0"/>
              <w:marRight w:val="0"/>
              <w:marTop w:val="0"/>
              <w:marBottom w:val="0"/>
              <w:divBdr>
                <w:top w:val="none" w:sz="0" w:space="0" w:color="auto"/>
                <w:left w:val="none" w:sz="0" w:space="0" w:color="auto"/>
                <w:bottom w:val="none" w:sz="0" w:space="0" w:color="auto"/>
                <w:right w:val="none" w:sz="0" w:space="0" w:color="auto"/>
              </w:divBdr>
            </w:div>
          </w:divsChild>
        </w:div>
        <w:div w:id="74016331">
          <w:marLeft w:val="0"/>
          <w:marRight w:val="0"/>
          <w:marTop w:val="0"/>
          <w:marBottom w:val="0"/>
          <w:divBdr>
            <w:top w:val="none" w:sz="0" w:space="0" w:color="auto"/>
            <w:left w:val="none" w:sz="0" w:space="0" w:color="auto"/>
            <w:bottom w:val="none" w:sz="0" w:space="0" w:color="auto"/>
            <w:right w:val="none" w:sz="0" w:space="0" w:color="auto"/>
          </w:divBdr>
          <w:divsChild>
            <w:div w:id="42875978">
              <w:marLeft w:val="0"/>
              <w:marRight w:val="0"/>
              <w:marTop w:val="0"/>
              <w:marBottom w:val="0"/>
              <w:divBdr>
                <w:top w:val="none" w:sz="0" w:space="0" w:color="auto"/>
                <w:left w:val="none" w:sz="0" w:space="0" w:color="auto"/>
                <w:bottom w:val="none" w:sz="0" w:space="0" w:color="auto"/>
                <w:right w:val="none" w:sz="0" w:space="0" w:color="auto"/>
              </w:divBdr>
            </w:div>
          </w:divsChild>
        </w:div>
        <w:div w:id="151525976">
          <w:marLeft w:val="0"/>
          <w:marRight w:val="0"/>
          <w:marTop w:val="0"/>
          <w:marBottom w:val="0"/>
          <w:divBdr>
            <w:top w:val="none" w:sz="0" w:space="0" w:color="auto"/>
            <w:left w:val="none" w:sz="0" w:space="0" w:color="auto"/>
            <w:bottom w:val="none" w:sz="0" w:space="0" w:color="auto"/>
            <w:right w:val="none" w:sz="0" w:space="0" w:color="auto"/>
          </w:divBdr>
          <w:divsChild>
            <w:div w:id="1737698594">
              <w:marLeft w:val="0"/>
              <w:marRight w:val="0"/>
              <w:marTop w:val="0"/>
              <w:marBottom w:val="0"/>
              <w:divBdr>
                <w:top w:val="none" w:sz="0" w:space="0" w:color="auto"/>
                <w:left w:val="none" w:sz="0" w:space="0" w:color="auto"/>
                <w:bottom w:val="none" w:sz="0" w:space="0" w:color="auto"/>
                <w:right w:val="none" w:sz="0" w:space="0" w:color="auto"/>
              </w:divBdr>
            </w:div>
          </w:divsChild>
        </w:div>
        <w:div w:id="163395889">
          <w:marLeft w:val="0"/>
          <w:marRight w:val="0"/>
          <w:marTop w:val="0"/>
          <w:marBottom w:val="0"/>
          <w:divBdr>
            <w:top w:val="none" w:sz="0" w:space="0" w:color="auto"/>
            <w:left w:val="none" w:sz="0" w:space="0" w:color="auto"/>
            <w:bottom w:val="none" w:sz="0" w:space="0" w:color="auto"/>
            <w:right w:val="none" w:sz="0" w:space="0" w:color="auto"/>
          </w:divBdr>
          <w:divsChild>
            <w:div w:id="1230723966">
              <w:marLeft w:val="0"/>
              <w:marRight w:val="0"/>
              <w:marTop w:val="0"/>
              <w:marBottom w:val="0"/>
              <w:divBdr>
                <w:top w:val="none" w:sz="0" w:space="0" w:color="auto"/>
                <w:left w:val="none" w:sz="0" w:space="0" w:color="auto"/>
                <w:bottom w:val="none" w:sz="0" w:space="0" w:color="auto"/>
                <w:right w:val="none" w:sz="0" w:space="0" w:color="auto"/>
              </w:divBdr>
            </w:div>
          </w:divsChild>
        </w:div>
        <w:div w:id="200678094">
          <w:marLeft w:val="0"/>
          <w:marRight w:val="0"/>
          <w:marTop w:val="0"/>
          <w:marBottom w:val="0"/>
          <w:divBdr>
            <w:top w:val="none" w:sz="0" w:space="0" w:color="auto"/>
            <w:left w:val="none" w:sz="0" w:space="0" w:color="auto"/>
            <w:bottom w:val="none" w:sz="0" w:space="0" w:color="auto"/>
            <w:right w:val="none" w:sz="0" w:space="0" w:color="auto"/>
          </w:divBdr>
          <w:divsChild>
            <w:div w:id="523330884">
              <w:marLeft w:val="0"/>
              <w:marRight w:val="0"/>
              <w:marTop w:val="0"/>
              <w:marBottom w:val="0"/>
              <w:divBdr>
                <w:top w:val="none" w:sz="0" w:space="0" w:color="auto"/>
                <w:left w:val="none" w:sz="0" w:space="0" w:color="auto"/>
                <w:bottom w:val="none" w:sz="0" w:space="0" w:color="auto"/>
                <w:right w:val="none" w:sz="0" w:space="0" w:color="auto"/>
              </w:divBdr>
            </w:div>
          </w:divsChild>
        </w:div>
        <w:div w:id="218126696">
          <w:marLeft w:val="0"/>
          <w:marRight w:val="0"/>
          <w:marTop w:val="0"/>
          <w:marBottom w:val="0"/>
          <w:divBdr>
            <w:top w:val="none" w:sz="0" w:space="0" w:color="auto"/>
            <w:left w:val="none" w:sz="0" w:space="0" w:color="auto"/>
            <w:bottom w:val="none" w:sz="0" w:space="0" w:color="auto"/>
            <w:right w:val="none" w:sz="0" w:space="0" w:color="auto"/>
          </w:divBdr>
          <w:divsChild>
            <w:div w:id="512497329">
              <w:marLeft w:val="0"/>
              <w:marRight w:val="0"/>
              <w:marTop w:val="0"/>
              <w:marBottom w:val="0"/>
              <w:divBdr>
                <w:top w:val="none" w:sz="0" w:space="0" w:color="auto"/>
                <w:left w:val="none" w:sz="0" w:space="0" w:color="auto"/>
                <w:bottom w:val="none" w:sz="0" w:space="0" w:color="auto"/>
                <w:right w:val="none" w:sz="0" w:space="0" w:color="auto"/>
              </w:divBdr>
            </w:div>
          </w:divsChild>
        </w:div>
        <w:div w:id="305209257">
          <w:marLeft w:val="0"/>
          <w:marRight w:val="0"/>
          <w:marTop w:val="0"/>
          <w:marBottom w:val="0"/>
          <w:divBdr>
            <w:top w:val="none" w:sz="0" w:space="0" w:color="auto"/>
            <w:left w:val="none" w:sz="0" w:space="0" w:color="auto"/>
            <w:bottom w:val="none" w:sz="0" w:space="0" w:color="auto"/>
            <w:right w:val="none" w:sz="0" w:space="0" w:color="auto"/>
          </w:divBdr>
          <w:divsChild>
            <w:div w:id="1654799468">
              <w:marLeft w:val="0"/>
              <w:marRight w:val="0"/>
              <w:marTop w:val="0"/>
              <w:marBottom w:val="0"/>
              <w:divBdr>
                <w:top w:val="none" w:sz="0" w:space="0" w:color="auto"/>
                <w:left w:val="none" w:sz="0" w:space="0" w:color="auto"/>
                <w:bottom w:val="none" w:sz="0" w:space="0" w:color="auto"/>
                <w:right w:val="none" w:sz="0" w:space="0" w:color="auto"/>
              </w:divBdr>
            </w:div>
          </w:divsChild>
        </w:div>
        <w:div w:id="394670042">
          <w:marLeft w:val="0"/>
          <w:marRight w:val="0"/>
          <w:marTop w:val="0"/>
          <w:marBottom w:val="0"/>
          <w:divBdr>
            <w:top w:val="none" w:sz="0" w:space="0" w:color="auto"/>
            <w:left w:val="none" w:sz="0" w:space="0" w:color="auto"/>
            <w:bottom w:val="none" w:sz="0" w:space="0" w:color="auto"/>
            <w:right w:val="none" w:sz="0" w:space="0" w:color="auto"/>
          </w:divBdr>
          <w:divsChild>
            <w:div w:id="1298949778">
              <w:marLeft w:val="0"/>
              <w:marRight w:val="0"/>
              <w:marTop w:val="0"/>
              <w:marBottom w:val="0"/>
              <w:divBdr>
                <w:top w:val="none" w:sz="0" w:space="0" w:color="auto"/>
                <w:left w:val="none" w:sz="0" w:space="0" w:color="auto"/>
                <w:bottom w:val="none" w:sz="0" w:space="0" w:color="auto"/>
                <w:right w:val="none" w:sz="0" w:space="0" w:color="auto"/>
              </w:divBdr>
            </w:div>
          </w:divsChild>
        </w:div>
        <w:div w:id="449327980">
          <w:marLeft w:val="0"/>
          <w:marRight w:val="0"/>
          <w:marTop w:val="0"/>
          <w:marBottom w:val="0"/>
          <w:divBdr>
            <w:top w:val="none" w:sz="0" w:space="0" w:color="auto"/>
            <w:left w:val="none" w:sz="0" w:space="0" w:color="auto"/>
            <w:bottom w:val="none" w:sz="0" w:space="0" w:color="auto"/>
            <w:right w:val="none" w:sz="0" w:space="0" w:color="auto"/>
          </w:divBdr>
          <w:divsChild>
            <w:div w:id="1148745460">
              <w:marLeft w:val="0"/>
              <w:marRight w:val="0"/>
              <w:marTop w:val="0"/>
              <w:marBottom w:val="0"/>
              <w:divBdr>
                <w:top w:val="none" w:sz="0" w:space="0" w:color="auto"/>
                <w:left w:val="none" w:sz="0" w:space="0" w:color="auto"/>
                <w:bottom w:val="none" w:sz="0" w:space="0" w:color="auto"/>
                <w:right w:val="none" w:sz="0" w:space="0" w:color="auto"/>
              </w:divBdr>
            </w:div>
          </w:divsChild>
        </w:div>
        <w:div w:id="473065506">
          <w:marLeft w:val="0"/>
          <w:marRight w:val="0"/>
          <w:marTop w:val="0"/>
          <w:marBottom w:val="0"/>
          <w:divBdr>
            <w:top w:val="none" w:sz="0" w:space="0" w:color="auto"/>
            <w:left w:val="none" w:sz="0" w:space="0" w:color="auto"/>
            <w:bottom w:val="none" w:sz="0" w:space="0" w:color="auto"/>
            <w:right w:val="none" w:sz="0" w:space="0" w:color="auto"/>
          </w:divBdr>
          <w:divsChild>
            <w:div w:id="404842204">
              <w:marLeft w:val="0"/>
              <w:marRight w:val="0"/>
              <w:marTop w:val="0"/>
              <w:marBottom w:val="0"/>
              <w:divBdr>
                <w:top w:val="none" w:sz="0" w:space="0" w:color="auto"/>
                <w:left w:val="none" w:sz="0" w:space="0" w:color="auto"/>
                <w:bottom w:val="none" w:sz="0" w:space="0" w:color="auto"/>
                <w:right w:val="none" w:sz="0" w:space="0" w:color="auto"/>
              </w:divBdr>
            </w:div>
          </w:divsChild>
        </w:div>
        <w:div w:id="484585690">
          <w:marLeft w:val="0"/>
          <w:marRight w:val="0"/>
          <w:marTop w:val="0"/>
          <w:marBottom w:val="0"/>
          <w:divBdr>
            <w:top w:val="none" w:sz="0" w:space="0" w:color="auto"/>
            <w:left w:val="none" w:sz="0" w:space="0" w:color="auto"/>
            <w:bottom w:val="none" w:sz="0" w:space="0" w:color="auto"/>
            <w:right w:val="none" w:sz="0" w:space="0" w:color="auto"/>
          </w:divBdr>
          <w:divsChild>
            <w:div w:id="2128426589">
              <w:marLeft w:val="0"/>
              <w:marRight w:val="0"/>
              <w:marTop w:val="0"/>
              <w:marBottom w:val="0"/>
              <w:divBdr>
                <w:top w:val="none" w:sz="0" w:space="0" w:color="auto"/>
                <w:left w:val="none" w:sz="0" w:space="0" w:color="auto"/>
                <w:bottom w:val="none" w:sz="0" w:space="0" w:color="auto"/>
                <w:right w:val="none" w:sz="0" w:space="0" w:color="auto"/>
              </w:divBdr>
            </w:div>
          </w:divsChild>
        </w:div>
        <w:div w:id="567501819">
          <w:marLeft w:val="0"/>
          <w:marRight w:val="0"/>
          <w:marTop w:val="0"/>
          <w:marBottom w:val="0"/>
          <w:divBdr>
            <w:top w:val="none" w:sz="0" w:space="0" w:color="auto"/>
            <w:left w:val="none" w:sz="0" w:space="0" w:color="auto"/>
            <w:bottom w:val="none" w:sz="0" w:space="0" w:color="auto"/>
            <w:right w:val="none" w:sz="0" w:space="0" w:color="auto"/>
          </w:divBdr>
          <w:divsChild>
            <w:div w:id="1629773107">
              <w:marLeft w:val="0"/>
              <w:marRight w:val="0"/>
              <w:marTop w:val="0"/>
              <w:marBottom w:val="0"/>
              <w:divBdr>
                <w:top w:val="none" w:sz="0" w:space="0" w:color="auto"/>
                <w:left w:val="none" w:sz="0" w:space="0" w:color="auto"/>
                <w:bottom w:val="none" w:sz="0" w:space="0" w:color="auto"/>
                <w:right w:val="none" w:sz="0" w:space="0" w:color="auto"/>
              </w:divBdr>
            </w:div>
          </w:divsChild>
        </w:div>
        <w:div w:id="633174504">
          <w:marLeft w:val="0"/>
          <w:marRight w:val="0"/>
          <w:marTop w:val="0"/>
          <w:marBottom w:val="0"/>
          <w:divBdr>
            <w:top w:val="none" w:sz="0" w:space="0" w:color="auto"/>
            <w:left w:val="none" w:sz="0" w:space="0" w:color="auto"/>
            <w:bottom w:val="none" w:sz="0" w:space="0" w:color="auto"/>
            <w:right w:val="none" w:sz="0" w:space="0" w:color="auto"/>
          </w:divBdr>
          <w:divsChild>
            <w:div w:id="696009864">
              <w:marLeft w:val="0"/>
              <w:marRight w:val="0"/>
              <w:marTop w:val="0"/>
              <w:marBottom w:val="0"/>
              <w:divBdr>
                <w:top w:val="none" w:sz="0" w:space="0" w:color="auto"/>
                <w:left w:val="none" w:sz="0" w:space="0" w:color="auto"/>
                <w:bottom w:val="none" w:sz="0" w:space="0" w:color="auto"/>
                <w:right w:val="none" w:sz="0" w:space="0" w:color="auto"/>
              </w:divBdr>
            </w:div>
          </w:divsChild>
        </w:div>
        <w:div w:id="740446674">
          <w:marLeft w:val="0"/>
          <w:marRight w:val="0"/>
          <w:marTop w:val="0"/>
          <w:marBottom w:val="0"/>
          <w:divBdr>
            <w:top w:val="none" w:sz="0" w:space="0" w:color="auto"/>
            <w:left w:val="none" w:sz="0" w:space="0" w:color="auto"/>
            <w:bottom w:val="none" w:sz="0" w:space="0" w:color="auto"/>
            <w:right w:val="none" w:sz="0" w:space="0" w:color="auto"/>
          </w:divBdr>
          <w:divsChild>
            <w:div w:id="1094083836">
              <w:marLeft w:val="0"/>
              <w:marRight w:val="0"/>
              <w:marTop w:val="0"/>
              <w:marBottom w:val="0"/>
              <w:divBdr>
                <w:top w:val="none" w:sz="0" w:space="0" w:color="auto"/>
                <w:left w:val="none" w:sz="0" w:space="0" w:color="auto"/>
                <w:bottom w:val="none" w:sz="0" w:space="0" w:color="auto"/>
                <w:right w:val="none" w:sz="0" w:space="0" w:color="auto"/>
              </w:divBdr>
            </w:div>
          </w:divsChild>
        </w:div>
        <w:div w:id="757025879">
          <w:marLeft w:val="0"/>
          <w:marRight w:val="0"/>
          <w:marTop w:val="0"/>
          <w:marBottom w:val="0"/>
          <w:divBdr>
            <w:top w:val="none" w:sz="0" w:space="0" w:color="auto"/>
            <w:left w:val="none" w:sz="0" w:space="0" w:color="auto"/>
            <w:bottom w:val="none" w:sz="0" w:space="0" w:color="auto"/>
            <w:right w:val="none" w:sz="0" w:space="0" w:color="auto"/>
          </w:divBdr>
          <w:divsChild>
            <w:div w:id="823862633">
              <w:marLeft w:val="0"/>
              <w:marRight w:val="0"/>
              <w:marTop w:val="0"/>
              <w:marBottom w:val="0"/>
              <w:divBdr>
                <w:top w:val="none" w:sz="0" w:space="0" w:color="auto"/>
                <w:left w:val="none" w:sz="0" w:space="0" w:color="auto"/>
                <w:bottom w:val="none" w:sz="0" w:space="0" w:color="auto"/>
                <w:right w:val="none" w:sz="0" w:space="0" w:color="auto"/>
              </w:divBdr>
            </w:div>
          </w:divsChild>
        </w:div>
        <w:div w:id="900558814">
          <w:marLeft w:val="0"/>
          <w:marRight w:val="0"/>
          <w:marTop w:val="0"/>
          <w:marBottom w:val="0"/>
          <w:divBdr>
            <w:top w:val="none" w:sz="0" w:space="0" w:color="auto"/>
            <w:left w:val="none" w:sz="0" w:space="0" w:color="auto"/>
            <w:bottom w:val="none" w:sz="0" w:space="0" w:color="auto"/>
            <w:right w:val="none" w:sz="0" w:space="0" w:color="auto"/>
          </w:divBdr>
          <w:divsChild>
            <w:div w:id="1791321500">
              <w:marLeft w:val="0"/>
              <w:marRight w:val="0"/>
              <w:marTop w:val="0"/>
              <w:marBottom w:val="0"/>
              <w:divBdr>
                <w:top w:val="none" w:sz="0" w:space="0" w:color="auto"/>
                <w:left w:val="none" w:sz="0" w:space="0" w:color="auto"/>
                <w:bottom w:val="none" w:sz="0" w:space="0" w:color="auto"/>
                <w:right w:val="none" w:sz="0" w:space="0" w:color="auto"/>
              </w:divBdr>
            </w:div>
          </w:divsChild>
        </w:div>
        <w:div w:id="984699725">
          <w:marLeft w:val="0"/>
          <w:marRight w:val="0"/>
          <w:marTop w:val="0"/>
          <w:marBottom w:val="0"/>
          <w:divBdr>
            <w:top w:val="none" w:sz="0" w:space="0" w:color="auto"/>
            <w:left w:val="none" w:sz="0" w:space="0" w:color="auto"/>
            <w:bottom w:val="none" w:sz="0" w:space="0" w:color="auto"/>
            <w:right w:val="none" w:sz="0" w:space="0" w:color="auto"/>
          </w:divBdr>
          <w:divsChild>
            <w:div w:id="1011182975">
              <w:marLeft w:val="0"/>
              <w:marRight w:val="0"/>
              <w:marTop w:val="0"/>
              <w:marBottom w:val="0"/>
              <w:divBdr>
                <w:top w:val="none" w:sz="0" w:space="0" w:color="auto"/>
                <w:left w:val="none" w:sz="0" w:space="0" w:color="auto"/>
                <w:bottom w:val="none" w:sz="0" w:space="0" w:color="auto"/>
                <w:right w:val="none" w:sz="0" w:space="0" w:color="auto"/>
              </w:divBdr>
            </w:div>
          </w:divsChild>
        </w:div>
        <w:div w:id="1031220173">
          <w:marLeft w:val="0"/>
          <w:marRight w:val="0"/>
          <w:marTop w:val="0"/>
          <w:marBottom w:val="0"/>
          <w:divBdr>
            <w:top w:val="none" w:sz="0" w:space="0" w:color="auto"/>
            <w:left w:val="none" w:sz="0" w:space="0" w:color="auto"/>
            <w:bottom w:val="none" w:sz="0" w:space="0" w:color="auto"/>
            <w:right w:val="none" w:sz="0" w:space="0" w:color="auto"/>
          </w:divBdr>
          <w:divsChild>
            <w:div w:id="1254512751">
              <w:marLeft w:val="0"/>
              <w:marRight w:val="0"/>
              <w:marTop w:val="0"/>
              <w:marBottom w:val="0"/>
              <w:divBdr>
                <w:top w:val="none" w:sz="0" w:space="0" w:color="auto"/>
                <w:left w:val="none" w:sz="0" w:space="0" w:color="auto"/>
                <w:bottom w:val="none" w:sz="0" w:space="0" w:color="auto"/>
                <w:right w:val="none" w:sz="0" w:space="0" w:color="auto"/>
              </w:divBdr>
            </w:div>
          </w:divsChild>
        </w:div>
        <w:div w:id="1071076746">
          <w:marLeft w:val="0"/>
          <w:marRight w:val="0"/>
          <w:marTop w:val="0"/>
          <w:marBottom w:val="0"/>
          <w:divBdr>
            <w:top w:val="none" w:sz="0" w:space="0" w:color="auto"/>
            <w:left w:val="none" w:sz="0" w:space="0" w:color="auto"/>
            <w:bottom w:val="none" w:sz="0" w:space="0" w:color="auto"/>
            <w:right w:val="none" w:sz="0" w:space="0" w:color="auto"/>
          </w:divBdr>
          <w:divsChild>
            <w:div w:id="63337688">
              <w:marLeft w:val="0"/>
              <w:marRight w:val="0"/>
              <w:marTop w:val="0"/>
              <w:marBottom w:val="0"/>
              <w:divBdr>
                <w:top w:val="none" w:sz="0" w:space="0" w:color="auto"/>
                <w:left w:val="none" w:sz="0" w:space="0" w:color="auto"/>
                <w:bottom w:val="none" w:sz="0" w:space="0" w:color="auto"/>
                <w:right w:val="none" w:sz="0" w:space="0" w:color="auto"/>
              </w:divBdr>
            </w:div>
          </w:divsChild>
        </w:div>
        <w:div w:id="1414428631">
          <w:marLeft w:val="0"/>
          <w:marRight w:val="0"/>
          <w:marTop w:val="0"/>
          <w:marBottom w:val="0"/>
          <w:divBdr>
            <w:top w:val="none" w:sz="0" w:space="0" w:color="auto"/>
            <w:left w:val="none" w:sz="0" w:space="0" w:color="auto"/>
            <w:bottom w:val="none" w:sz="0" w:space="0" w:color="auto"/>
            <w:right w:val="none" w:sz="0" w:space="0" w:color="auto"/>
          </w:divBdr>
          <w:divsChild>
            <w:div w:id="748036527">
              <w:marLeft w:val="0"/>
              <w:marRight w:val="0"/>
              <w:marTop w:val="0"/>
              <w:marBottom w:val="0"/>
              <w:divBdr>
                <w:top w:val="none" w:sz="0" w:space="0" w:color="auto"/>
                <w:left w:val="none" w:sz="0" w:space="0" w:color="auto"/>
                <w:bottom w:val="none" w:sz="0" w:space="0" w:color="auto"/>
                <w:right w:val="none" w:sz="0" w:space="0" w:color="auto"/>
              </w:divBdr>
            </w:div>
          </w:divsChild>
        </w:div>
        <w:div w:id="1464494707">
          <w:marLeft w:val="0"/>
          <w:marRight w:val="0"/>
          <w:marTop w:val="0"/>
          <w:marBottom w:val="0"/>
          <w:divBdr>
            <w:top w:val="none" w:sz="0" w:space="0" w:color="auto"/>
            <w:left w:val="none" w:sz="0" w:space="0" w:color="auto"/>
            <w:bottom w:val="none" w:sz="0" w:space="0" w:color="auto"/>
            <w:right w:val="none" w:sz="0" w:space="0" w:color="auto"/>
          </w:divBdr>
          <w:divsChild>
            <w:div w:id="1665815824">
              <w:marLeft w:val="0"/>
              <w:marRight w:val="0"/>
              <w:marTop w:val="0"/>
              <w:marBottom w:val="0"/>
              <w:divBdr>
                <w:top w:val="none" w:sz="0" w:space="0" w:color="auto"/>
                <w:left w:val="none" w:sz="0" w:space="0" w:color="auto"/>
                <w:bottom w:val="none" w:sz="0" w:space="0" w:color="auto"/>
                <w:right w:val="none" w:sz="0" w:space="0" w:color="auto"/>
              </w:divBdr>
            </w:div>
          </w:divsChild>
        </w:div>
        <w:div w:id="1597248499">
          <w:marLeft w:val="0"/>
          <w:marRight w:val="0"/>
          <w:marTop w:val="0"/>
          <w:marBottom w:val="0"/>
          <w:divBdr>
            <w:top w:val="none" w:sz="0" w:space="0" w:color="auto"/>
            <w:left w:val="none" w:sz="0" w:space="0" w:color="auto"/>
            <w:bottom w:val="none" w:sz="0" w:space="0" w:color="auto"/>
            <w:right w:val="none" w:sz="0" w:space="0" w:color="auto"/>
          </w:divBdr>
          <w:divsChild>
            <w:div w:id="1909270066">
              <w:marLeft w:val="0"/>
              <w:marRight w:val="0"/>
              <w:marTop w:val="0"/>
              <w:marBottom w:val="0"/>
              <w:divBdr>
                <w:top w:val="none" w:sz="0" w:space="0" w:color="auto"/>
                <w:left w:val="none" w:sz="0" w:space="0" w:color="auto"/>
                <w:bottom w:val="none" w:sz="0" w:space="0" w:color="auto"/>
                <w:right w:val="none" w:sz="0" w:space="0" w:color="auto"/>
              </w:divBdr>
            </w:div>
          </w:divsChild>
        </w:div>
        <w:div w:id="1687976655">
          <w:marLeft w:val="0"/>
          <w:marRight w:val="0"/>
          <w:marTop w:val="0"/>
          <w:marBottom w:val="0"/>
          <w:divBdr>
            <w:top w:val="none" w:sz="0" w:space="0" w:color="auto"/>
            <w:left w:val="none" w:sz="0" w:space="0" w:color="auto"/>
            <w:bottom w:val="none" w:sz="0" w:space="0" w:color="auto"/>
            <w:right w:val="none" w:sz="0" w:space="0" w:color="auto"/>
          </w:divBdr>
          <w:divsChild>
            <w:div w:id="1427965785">
              <w:marLeft w:val="0"/>
              <w:marRight w:val="0"/>
              <w:marTop w:val="0"/>
              <w:marBottom w:val="0"/>
              <w:divBdr>
                <w:top w:val="none" w:sz="0" w:space="0" w:color="auto"/>
                <w:left w:val="none" w:sz="0" w:space="0" w:color="auto"/>
                <w:bottom w:val="none" w:sz="0" w:space="0" w:color="auto"/>
                <w:right w:val="none" w:sz="0" w:space="0" w:color="auto"/>
              </w:divBdr>
            </w:div>
          </w:divsChild>
        </w:div>
        <w:div w:id="1731688545">
          <w:marLeft w:val="0"/>
          <w:marRight w:val="0"/>
          <w:marTop w:val="0"/>
          <w:marBottom w:val="0"/>
          <w:divBdr>
            <w:top w:val="none" w:sz="0" w:space="0" w:color="auto"/>
            <w:left w:val="none" w:sz="0" w:space="0" w:color="auto"/>
            <w:bottom w:val="none" w:sz="0" w:space="0" w:color="auto"/>
            <w:right w:val="none" w:sz="0" w:space="0" w:color="auto"/>
          </w:divBdr>
          <w:divsChild>
            <w:div w:id="856774438">
              <w:marLeft w:val="0"/>
              <w:marRight w:val="0"/>
              <w:marTop w:val="0"/>
              <w:marBottom w:val="0"/>
              <w:divBdr>
                <w:top w:val="none" w:sz="0" w:space="0" w:color="auto"/>
                <w:left w:val="none" w:sz="0" w:space="0" w:color="auto"/>
                <w:bottom w:val="none" w:sz="0" w:space="0" w:color="auto"/>
                <w:right w:val="none" w:sz="0" w:space="0" w:color="auto"/>
              </w:divBdr>
            </w:div>
          </w:divsChild>
        </w:div>
        <w:div w:id="1917470436">
          <w:marLeft w:val="0"/>
          <w:marRight w:val="0"/>
          <w:marTop w:val="0"/>
          <w:marBottom w:val="0"/>
          <w:divBdr>
            <w:top w:val="none" w:sz="0" w:space="0" w:color="auto"/>
            <w:left w:val="none" w:sz="0" w:space="0" w:color="auto"/>
            <w:bottom w:val="none" w:sz="0" w:space="0" w:color="auto"/>
            <w:right w:val="none" w:sz="0" w:space="0" w:color="auto"/>
          </w:divBdr>
          <w:divsChild>
            <w:div w:id="1137531136">
              <w:marLeft w:val="0"/>
              <w:marRight w:val="0"/>
              <w:marTop w:val="0"/>
              <w:marBottom w:val="0"/>
              <w:divBdr>
                <w:top w:val="none" w:sz="0" w:space="0" w:color="auto"/>
                <w:left w:val="none" w:sz="0" w:space="0" w:color="auto"/>
                <w:bottom w:val="none" w:sz="0" w:space="0" w:color="auto"/>
                <w:right w:val="none" w:sz="0" w:space="0" w:color="auto"/>
              </w:divBdr>
            </w:div>
          </w:divsChild>
        </w:div>
        <w:div w:id="2015836790">
          <w:marLeft w:val="0"/>
          <w:marRight w:val="0"/>
          <w:marTop w:val="0"/>
          <w:marBottom w:val="0"/>
          <w:divBdr>
            <w:top w:val="none" w:sz="0" w:space="0" w:color="auto"/>
            <w:left w:val="none" w:sz="0" w:space="0" w:color="auto"/>
            <w:bottom w:val="none" w:sz="0" w:space="0" w:color="auto"/>
            <w:right w:val="none" w:sz="0" w:space="0" w:color="auto"/>
          </w:divBdr>
          <w:divsChild>
            <w:div w:id="321738090">
              <w:marLeft w:val="0"/>
              <w:marRight w:val="0"/>
              <w:marTop w:val="0"/>
              <w:marBottom w:val="0"/>
              <w:divBdr>
                <w:top w:val="none" w:sz="0" w:space="0" w:color="auto"/>
                <w:left w:val="none" w:sz="0" w:space="0" w:color="auto"/>
                <w:bottom w:val="none" w:sz="0" w:space="0" w:color="auto"/>
                <w:right w:val="none" w:sz="0" w:space="0" w:color="auto"/>
              </w:divBdr>
            </w:div>
          </w:divsChild>
        </w:div>
        <w:div w:id="2036736960">
          <w:marLeft w:val="0"/>
          <w:marRight w:val="0"/>
          <w:marTop w:val="0"/>
          <w:marBottom w:val="0"/>
          <w:divBdr>
            <w:top w:val="none" w:sz="0" w:space="0" w:color="auto"/>
            <w:left w:val="none" w:sz="0" w:space="0" w:color="auto"/>
            <w:bottom w:val="none" w:sz="0" w:space="0" w:color="auto"/>
            <w:right w:val="none" w:sz="0" w:space="0" w:color="auto"/>
          </w:divBdr>
          <w:divsChild>
            <w:div w:id="1448699747">
              <w:marLeft w:val="0"/>
              <w:marRight w:val="0"/>
              <w:marTop w:val="0"/>
              <w:marBottom w:val="0"/>
              <w:divBdr>
                <w:top w:val="none" w:sz="0" w:space="0" w:color="auto"/>
                <w:left w:val="none" w:sz="0" w:space="0" w:color="auto"/>
                <w:bottom w:val="none" w:sz="0" w:space="0" w:color="auto"/>
                <w:right w:val="none" w:sz="0" w:space="0" w:color="auto"/>
              </w:divBdr>
            </w:div>
          </w:divsChild>
        </w:div>
        <w:div w:id="2044135097">
          <w:marLeft w:val="0"/>
          <w:marRight w:val="0"/>
          <w:marTop w:val="0"/>
          <w:marBottom w:val="0"/>
          <w:divBdr>
            <w:top w:val="none" w:sz="0" w:space="0" w:color="auto"/>
            <w:left w:val="none" w:sz="0" w:space="0" w:color="auto"/>
            <w:bottom w:val="none" w:sz="0" w:space="0" w:color="auto"/>
            <w:right w:val="none" w:sz="0" w:space="0" w:color="auto"/>
          </w:divBdr>
          <w:divsChild>
            <w:div w:id="121777365">
              <w:marLeft w:val="0"/>
              <w:marRight w:val="0"/>
              <w:marTop w:val="0"/>
              <w:marBottom w:val="0"/>
              <w:divBdr>
                <w:top w:val="none" w:sz="0" w:space="0" w:color="auto"/>
                <w:left w:val="none" w:sz="0" w:space="0" w:color="auto"/>
                <w:bottom w:val="none" w:sz="0" w:space="0" w:color="auto"/>
                <w:right w:val="none" w:sz="0" w:space="0" w:color="auto"/>
              </w:divBdr>
            </w:div>
          </w:divsChild>
        </w:div>
        <w:div w:id="2069842936">
          <w:marLeft w:val="0"/>
          <w:marRight w:val="0"/>
          <w:marTop w:val="0"/>
          <w:marBottom w:val="0"/>
          <w:divBdr>
            <w:top w:val="none" w:sz="0" w:space="0" w:color="auto"/>
            <w:left w:val="none" w:sz="0" w:space="0" w:color="auto"/>
            <w:bottom w:val="none" w:sz="0" w:space="0" w:color="auto"/>
            <w:right w:val="none" w:sz="0" w:space="0" w:color="auto"/>
          </w:divBdr>
          <w:divsChild>
            <w:div w:id="436945964">
              <w:marLeft w:val="0"/>
              <w:marRight w:val="0"/>
              <w:marTop w:val="0"/>
              <w:marBottom w:val="0"/>
              <w:divBdr>
                <w:top w:val="none" w:sz="0" w:space="0" w:color="auto"/>
                <w:left w:val="none" w:sz="0" w:space="0" w:color="auto"/>
                <w:bottom w:val="none" w:sz="0" w:space="0" w:color="auto"/>
                <w:right w:val="none" w:sz="0" w:space="0" w:color="auto"/>
              </w:divBdr>
            </w:div>
          </w:divsChild>
        </w:div>
        <w:div w:id="2082411262">
          <w:marLeft w:val="0"/>
          <w:marRight w:val="0"/>
          <w:marTop w:val="0"/>
          <w:marBottom w:val="0"/>
          <w:divBdr>
            <w:top w:val="none" w:sz="0" w:space="0" w:color="auto"/>
            <w:left w:val="none" w:sz="0" w:space="0" w:color="auto"/>
            <w:bottom w:val="none" w:sz="0" w:space="0" w:color="auto"/>
            <w:right w:val="none" w:sz="0" w:space="0" w:color="auto"/>
          </w:divBdr>
          <w:divsChild>
            <w:div w:id="8312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9127">
      <w:bodyDiv w:val="1"/>
      <w:marLeft w:val="0"/>
      <w:marRight w:val="0"/>
      <w:marTop w:val="0"/>
      <w:marBottom w:val="0"/>
      <w:divBdr>
        <w:top w:val="none" w:sz="0" w:space="0" w:color="auto"/>
        <w:left w:val="none" w:sz="0" w:space="0" w:color="auto"/>
        <w:bottom w:val="none" w:sz="0" w:space="0" w:color="auto"/>
        <w:right w:val="none" w:sz="0" w:space="0" w:color="auto"/>
      </w:divBdr>
    </w:div>
    <w:div w:id="1854954732">
      <w:bodyDiv w:val="1"/>
      <w:marLeft w:val="0"/>
      <w:marRight w:val="0"/>
      <w:marTop w:val="0"/>
      <w:marBottom w:val="0"/>
      <w:divBdr>
        <w:top w:val="none" w:sz="0" w:space="0" w:color="auto"/>
        <w:left w:val="none" w:sz="0" w:space="0" w:color="auto"/>
        <w:bottom w:val="none" w:sz="0" w:space="0" w:color="auto"/>
        <w:right w:val="none" w:sz="0" w:space="0" w:color="auto"/>
      </w:divBdr>
      <w:divsChild>
        <w:div w:id="24600595">
          <w:marLeft w:val="0"/>
          <w:marRight w:val="0"/>
          <w:marTop w:val="0"/>
          <w:marBottom w:val="0"/>
          <w:divBdr>
            <w:top w:val="none" w:sz="0" w:space="0" w:color="auto"/>
            <w:left w:val="none" w:sz="0" w:space="0" w:color="auto"/>
            <w:bottom w:val="none" w:sz="0" w:space="0" w:color="auto"/>
            <w:right w:val="none" w:sz="0" w:space="0" w:color="auto"/>
          </w:divBdr>
          <w:divsChild>
            <w:div w:id="772478897">
              <w:marLeft w:val="0"/>
              <w:marRight w:val="0"/>
              <w:marTop w:val="0"/>
              <w:marBottom w:val="0"/>
              <w:divBdr>
                <w:top w:val="none" w:sz="0" w:space="0" w:color="auto"/>
                <w:left w:val="none" w:sz="0" w:space="0" w:color="auto"/>
                <w:bottom w:val="none" w:sz="0" w:space="0" w:color="auto"/>
                <w:right w:val="none" w:sz="0" w:space="0" w:color="auto"/>
              </w:divBdr>
            </w:div>
          </w:divsChild>
        </w:div>
        <w:div w:id="27027508">
          <w:marLeft w:val="0"/>
          <w:marRight w:val="0"/>
          <w:marTop w:val="0"/>
          <w:marBottom w:val="0"/>
          <w:divBdr>
            <w:top w:val="none" w:sz="0" w:space="0" w:color="auto"/>
            <w:left w:val="none" w:sz="0" w:space="0" w:color="auto"/>
            <w:bottom w:val="none" w:sz="0" w:space="0" w:color="auto"/>
            <w:right w:val="none" w:sz="0" w:space="0" w:color="auto"/>
          </w:divBdr>
          <w:divsChild>
            <w:div w:id="1572958783">
              <w:marLeft w:val="0"/>
              <w:marRight w:val="0"/>
              <w:marTop w:val="0"/>
              <w:marBottom w:val="0"/>
              <w:divBdr>
                <w:top w:val="none" w:sz="0" w:space="0" w:color="auto"/>
                <w:left w:val="none" w:sz="0" w:space="0" w:color="auto"/>
                <w:bottom w:val="none" w:sz="0" w:space="0" w:color="auto"/>
                <w:right w:val="none" w:sz="0" w:space="0" w:color="auto"/>
              </w:divBdr>
            </w:div>
          </w:divsChild>
        </w:div>
        <w:div w:id="28459753">
          <w:marLeft w:val="0"/>
          <w:marRight w:val="0"/>
          <w:marTop w:val="0"/>
          <w:marBottom w:val="0"/>
          <w:divBdr>
            <w:top w:val="none" w:sz="0" w:space="0" w:color="auto"/>
            <w:left w:val="none" w:sz="0" w:space="0" w:color="auto"/>
            <w:bottom w:val="none" w:sz="0" w:space="0" w:color="auto"/>
            <w:right w:val="none" w:sz="0" w:space="0" w:color="auto"/>
          </w:divBdr>
          <w:divsChild>
            <w:div w:id="159780018">
              <w:marLeft w:val="0"/>
              <w:marRight w:val="0"/>
              <w:marTop w:val="0"/>
              <w:marBottom w:val="0"/>
              <w:divBdr>
                <w:top w:val="none" w:sz="0" w:space="0" w:color="auto"/>
                <w:left w:val="none" w:sz="0" w:space="0" w:color="auto"/>
                <w:bottom w:val="none" w:sz="0" w:space="0" w:color="auto"/>
                <w:right w:val="none" w:sz="0" w:space="0" w:color="auto"/>
              </w:divBdr>
            </w:div>
          </w:divsChild>
        </w:div>
        <w:div w:id="54472172">
          <w:marLeft w:val="0"/>
          <w:marRight w:val="0"/>
          <w:marTop w:val="0"/>
          <w:marBottom w:val="0"/>
          <w:divBdr>
            <w:top w:val="none" w:sz="0" w:space="0" w:color="auto"/>
            <w:left w:val="none" w:sz="0" w:space="0" w:color="auto"/>
            <w:bottom w:val="none" w:sz="0" w:space="0" w:color="auto"/>
            <w:right w:val="none" w:sz="0" w:space="0" w:color="auto"/>
          </w:divBdr>
          <w:divsChild>
            <w:div w:id="2056536876">
              <w:marLeft w:val="0"/>
              <w:marRight w:val="0"/>
              <w:marTop w:val="0"/>
              <w:marBottom w:val="0"/>
              <w:divBdr>
                <w:top w:val="none" w:sz="0" w:space="0" w:color="auto"/>
                <w:left w:val="none" w:sz="0" w:space="0" w:color="auto"/>
                <w:bottom w:val="none" w:sz="0" w:space="0" w:color="auto"/>
                <w:right w:val="none" w:sz="0" w:space="0" w:color="auto"/>
              </w:divBdr>
            </w:div>
          </w:divsChild>
        </w:div>
        <w:div w:id="111824212">
          <w:marLeft w:val="0"/>
          <w:marRight w:val="0"/>
          <w:marTop w:val="0"/>
          <w:marBottom w:val="0"/>
          <w:divBdr>
            <w:top w:val="none" w:sz="0" w:space="0" w:color="auto"/>
            <w:left w:val="none" w:sz="0" w:space="0" w:color="auto"/>
            <w:bottom w:val="none" w:sz="0" w:space="0" w:color="auto"/>
            <w:right w:val="none" w:sz="0" w:space="0" w:color="auto"/>
          </w:divBdr>
          <w:divsChild>
            <w:div w:id="906067874">
              <w:marLeft w:val="0"/>
              <w:marRight w:val="0"/>
              <w:marTop w:val="0"/>
              <w:marBottom w:val="0"/>
              <w:divBdr>
                <w:top w:val="none" w:sz="0" w:space="0" w:color="auto"/>
                <w:left w:val="none" w:sz="0" w:space="0" w:color="auto"/>
                <w:bottom w:val="none" w:sz="0" w:space="0" w:color="auto"/>
                <w:right w:val="none" w:sz="0" w:space="0" w:color="auto"/>
              </w:divBdr>
            </w:div>
          </w:divsChild>
        </w:div>
        <w:div w:id="138614794">
          <w:marLeft w:val="0"/>
          <w:marRight w:val="0"/>
          <w:marTop w:val="0"/>
          <w:marBottom w:val="0"/>
          <w:divBdr>
            <w:top w:val="none" w:sz="0" w:space="0" w:color="auto"/>
            <w:left w:val="none" w:sz="0" w:space="0" w:color="auto"/>
            <w:bottom w:val="none" w:sz="0" w:space="0" w:color="auto"/>
            <w:right w:val="none" w:sz="0" w:space="0" w:color="auto"/>
          </w:divBdr>
          <w:divsChild>
            <w:div w:id="1985118074">
              <w:marLeft w:val="0"/>
              <w:marRight w:val="0"/>
              <w:marTop w:val="0"/>
              <w:marBottom w:val="0"/>
              <w:divBdr>
                <w:top w:val="none" w:sz="0" w:space="0" w:color="auto"/>
                <w:left w:val="none" w:sz="0" w:space="0" w:color="auto"/>
                <w:bottom w:val="none" w:sz="0" w:space="0" w:color="auto"/>
                <w:right w:val="none" w:sz="0" w:space="0" w:color="auto"/>
              </w:divBdr>
            </w:div>
          </w:divsChild>
        </w:div>
        <w:div w:id="145780802">
          <w:marLeft w:val="0"/>
          <w:marRight w:val="0"/>
          <w:marTop w:val="0"/>
          <w:marBottom w:val="0"/>
          <w:divBdr>
            <w:top w:val="none" w:sz="0" w:space="0" w:color="auto"/>
            <w:left w:val="none" w:sz="0" w:space="0" w:color="auto"/>
            <w:bottom w:val="none" w:sz="0" w:space="0" w:color="auto"/>
            <w:right w:val="none" w:sz="0" w:space="0" w:color="auto"/>
          </w:divBdr>
          <w:divsChild>
            <w:div w:id="230120918">
              <w:marLeft w:val="0"/>
              <w:marRight w:val="0"/>
              <w:marTop w:val="0"/>
              <w:marBottom w:val="0"/>
              <w:divBdr>
                <w:top w:val="none" w:sz="0" w:space="0" w:color="auto"/>
                <w:left w:val="none" w:sz="0" w:space="0" w:color="auto"/>
                <w:bottom w:val="none" w:sz="0" w:space="0" w:color="auto"/>
                <w:right w:val="none" w:sz="0" w:space="0" w:color="auto"/>
              </w:divBdr>
            </w:div>
          </w:divsChild>
        </w:div>
        <w:div w:id="200173454">
          <w:marLeft w:val="0"/>
          <w:marRight w:val="0"/>
          <w:marTop w:val="0"/>
          <w:marBottom w:val="0"/>
          <w:divBdr>
            <w:top w:val="none" w:sz="0" w:space="0" w:color="auto"/>
            <w:left w:val="none" w:sz="0" w:space="0" w:color="auto"/>
            <w:bottom w:val="none" w:sz="0" w:space="0" w:color="auto"/>
            <w:right w:val="none" w:sz="0" w:space="0" w:color="auto"/>
          </w:divBdr>
          <w:divsChild>
            <w:div w:id="1758478901">
              <w:marLeft w:val="0"/>
              <w:marRight w:val="0"/>
              <w:marTop w:val="0"/>
              <w:marBottom w:val="0"/>
              <w:divBdr>
                <w:top w:val="none" w:sz="0" w:space="0" w:color="auto"/>
                <w:left w:val="none" w:sz="0" w:space="0" w:color="auto"/>
                <w:bottom w:val="none" w:sz="0" w:space="0" w:color="auto"/>
                <w:right w:val="none" w:sz="0" w:space="0" w:color="auto"/>
              </w:divBdr>
            </w:div>
          </w:divsChild>
        </w:div>
        <w:div w:id="226575766">
          <w:marLeft w:val="0"/>
          <w:marRight w:val="0"/>
          <w:marTop w:val="0"/>
          <w:marBottom w:val="0"/>
          <w:divBdr>
            <w:top w:val="none" w:sz="0" w:space="0" w:color="auto"/>
            <w:left w:val="none" w:sz="0" w:space="0" w:color="auto"/>
            <w:bottom w:val="none" w:sz="0" w:space="0" w:color="auto"/>
            <w:right w:val="none" w:sz="0" w:space="0" w:color="auto"/>
          </w:divBdr>
          <w:divsChild>
            <w:div w:id="1610817605">
              <w:marLeft w:val="0"/>
              <w:marRight w:val="0"/>
              <w:marTop w:val="0"/>
              <w:marBottom w:val="0"/>
              <w:divBdr>
                <w:top w:val="none" w:sz="0" w:space="0" w:color="auto"/>
                <w:left w:val="none" w:sz="0" w:space="0" w:color="auto"/>
                <w:bottom w:val="none" w:sz="0" w:space="0" w:color="auto"/>
                <w:right w:val="none" w:sz="0" w:space="0" w:color="auto"/>
              </w:divBdr>
            </w:div>
          </w:divsChild>
        </w:div>
        <w:div w:id="339938953">
          <w:marLeft w:val="0"/>
          <w:marRight w:val="0"/>
          <w:marTop w:val="0"/>
          <w:marBottom w:val="0"/>
          <w:divBdr>
            <w:top w:val="none" w:sz="0" w:space="0" w:color="auto"/>
            <w:left w:val="none" w:sz="0" w:space="0" w:color="auto"/>
            <w:bottom w:val="none" w:sz="0" w:space="0" w:color="auto"/>
            <w:right w:val="none" w:sz="0" w:space="0" w:color="auto"/>
          </w:divBdr>
          <w:divsChild>
            <w:div w:id="1350374722">
              <w:marLeft w:val="0"/>
              <w:marRight w:val="0"/>
              <w:marTop w:val="0"/>
              <w:marBottom w:val="0"/>
              <w:divBdr>
                <w:top w:val="none" w:sz="0" w:space="0" w:color="auto"/>
                <w:left w:val="none" w:sz="0" w:space="0" w:color="auto"/>
                <w:bottom w:val="none" w:sz="0" w:space="0" w:color="auto"/>
                <w:right w:val="none" w:sz="0" w:space="0" w:color="auto"/>
              </w:divBdr>
            </w:div>
          </w:divsChild>
        </w:div>
        <w:div w:id="365375914">
          <w:marLeft w:val="0"/>
          <w:marRight w:val="0"/>
          <w:marTop w:val="0"/>
          <w:marBottom w:val="0"/>
          <w:divBdr>
            <w:top w:val="none" w:sz="0" w:space="0" w:color="auto"/>
            <w:left w:val="none" w:sz="0" w:space="0" w:color="auto"/>
            <w:bottom w:val="none" w:sz="0" w:space="0" w:color="auto"/>
            <w:right w:val="none" w:sz="0" w:space="0" w:color="auto"/>
          </w:divBdr>
          <w:divsChild>
            <w:div w:id="1310982895">
              <w:marLeft w:val="0"/>
              <w:marRight w:val="0"/>
              <w:marTop w:val="0"/>
              <w:marBottom w:val="0"/>
              <w:divBdr>
                <w:top w:val="none" w:sz="0" w:space="0" w:color="auto"/>
                <w:left w:val="none" w:sz="0" w:space="0" w:color="auto"/>
                <w:bottom w:val="none" w:sz="0" w:space="0" w:color="auto"/>
                <w:right w:val="none" w:sz="0" w:space="0" w:color="auto"/>
              </w:divBdr>
            </w:div>
          </w:divsChild>
        </w:div>
        <w:div w:id="412820433">
          <w:marLeft w:val="0"/>
          <w:marRight w:val="0"/>
          <w:marTop w:val="0"/>
          <w:marBottom w:val="0"/>
          <w:divBdr>
            <w:top w:val="none" w:sz="0" w:space="0" w:color="auto"/>
            <w:left w:val="none" w:sz="0" w:space="0" w:color="auto"/>
            <w:bottom w:val="none" w:sz="0" w:space="0" w:color="auto"/>
            <w:right w:val="none" w:sz="0" w:space="0" w:color="auto"/>
          </w:divBdr>
          <w:divsChild>
            <w:div w:id="146479313">
              <w:marLeft w:val="0"/>
              <w:marRight w:val="0"/>
              <w:marTop w:val="0"/>
              <w:marBottom w:val="0"/>
              <w:divBdr>
                <w:top w:val="none" w:sz="0" w:space="0" w:color="auto"/>
                <w:left w:val="none" w:sz="0" w:space="0" w:color="auto"/>
                <w:bottom w:val="none" w:sz="0" w:space="0" w:color="auto"/>
                <w:right w:val="none" w:sz="0" w:space="0" w:color="auto"/>
              </w:divBdr>
            </w:div>
          </w:divsChild>
        </w:div>
        <w:div w:id="444429576">
          <w:marLeft w:val="0"/>
          <w:marRight w:val="0"/>
          <w:marTop w:val="0"/>
          <w:marBottom w:val="0"/>
          <w:divBdr>
            <w:top w:val="none" w:sz="0" w:space="0" w:color="auto"/>
            <w:left w:val="none" w:sz="0" w:space="0" w:color="auto"/>
            <w:bottom w:val="none" w:sz="0" w:space="0" w:color="auto"/>
            <w:right w:val="none" w:sz="0" w:space="0" w:color="auto"/>
          </w:divBdr>
          <w:divsChild>
            <w:div w:id="1906113">
              <w:marLeft w:val="0"/>
              <w:marRight w:val="0"/>
              <w:marTop w:val="0"/>
              <w:marBottom w:val="0"/>
              <w:divBdr>
                <w:top w:val="none" w:sz="0" w:space="0" w:color="auto"/>
                <w:left w:val="none" w:sz="0" w:space="0" w:color="auto"/>
                <w:bottom w:val="none" w:sz="0" w:space="0" w:color="auto"/>
                <w:right w:val="none" w:sz="0" w:space="0" w:color="auto"/>
              </w:divBdr>
            </w:div>
          </w:divsChild>
        </w:div>
        <w:div w:id="465201647">
          <w:marLeft w:val="0"/>
          <w:marRight w:val="0"/>
          <w:marTop w:val="0"/>
          <w:marBottom w:val="0"/>
          <w:divBdr>
            <w:top w:val="none" w:sz="0" w:space="0" w:color="auto"/>
            <w:left w:val="none" w:sz="0" w:space="0" w:color="auto"/>
            <w:bottom w:val="none" w:sz="0" w:space="0" w:color="auto"/>
            <w:right w:val="none" w:sz="0" w:space="0" w:color="auto"/>
          </w:divBdr>
          <w:divsChild>
            <w:div w:id="1488936220">
              <w:marLeft w:val="0"/>
              <w:marRight w:val="0"/>
              <w:marTop w:val="0"/>
              <w:marBottom w:val="0"/>
              <w:divBdr>
                <w:top w:val="none" w:sz="0" w:space="0" w:color="auto"/>
                <w:left w:val="none" w:sz="0" w:space="0" w:color="auto"/>
                <w:bottom w:val="none" w:sz="0" w:space="0" w:color="auto"/>
                <w:right w:val="none" w:sz="0" w:space="0" w:color="auto"/>
              </w:divBdr>
            </w:div>
          </w:divsChild>
        </w:div>
        <w:div w:id="481964937">
          <w:marLeft w:val="0"/>
          <w:marRight w:val="0"/>
          <w:marTop w:val="0"/>
          <w:marBottom w:val="0"/>
          <w:divBdr>
            <w:top w:val="none" w:sz="0" w:space="0" w:color="auto"/>
            <w:left w:val="none" w:sz="0" w:space="0" w:color="auto"/>
            <w:bottom w:val="none" w:sz="0" w:space="0" w:color="auto"/>
            <w:right w:val="none" w:sz="0" w:space="0" w:color="auto"/>
          </w:divBdr>
          <w:divsChild>
            <w:div w:id="1162156161">
              <w:marLeft w:val="0"/>
              <w:marRight w:val="0"/>
              <w:marTop w:val="0"/>
              <w:marBottom w:val="0"/>
              <w:divBdr>
                <w:top w:val="none" w:sz="0" w:space="0" w:color="auto"/>
                <w:left w:val="none" w:sz="0" w:space="0" w:color="auto"/>
                <w:bottom w:val="none" w:sz="0" w:space="0" w:color="auto"/>
                <w:right w:val="none" w:sz="0" w:space="0" w:color="auto"/>
              </w:divBdr>
            </w:div>
          </w:divsChild>
        </w:div>
        <w:div w:id="565454693">
          <w:marLeft w:val="0"/>
          <w:marRight w:val="0"/>
          <w:marTop w:val="0"/>
          <w:marBottom w:val="0"/>
          <w:divBdr>
            <w:top w:val="none" w:sz="0" w:space="0" w:color="auto"/>
            <w:left w:val="none" w:sz="0" w:space="0" w:color="auto"/>
            <w:bottom w:val="none" w:sz="0" w:space="0" w:color="auto"/>
            <w:right w:val="none" w:sz="0" w:space="0" w:color="auto"/>
          </w:divBdr>
          <w:divsChild>
            <w:div w:id="1909799924">
              <w:marLeft w:val="0"/>
              <w:marRight w:val="0"/>
              <w:marTop w:val="0"/>
              <w:marBottom w:val="0"/>
              <w:divBdr>
                <w:top w:val="none" w:sz="0" w:space="0" w:color="auto"/>
                <w:left w:val="none" w:sz="0" w:space="0" w:color="auto"/>
                <w:bottom w:val="none" w:sz="0" w:space="0" w:color="auto"/>
                <w:right w:val="none" w:sz="0" w:space="0" w:color="auto"/>
              </w:divBdr>
            </w:div>
          </w:divsChild>
        </w:div>
        <w:div w:id="624428719">
          <w:marLeft w:val="0"/>
          <w:marRight w:val="0"/>
          <w:marTop w:val="0"/>
          <w:marBottom w:val="0"/>
          <w:divBdr>
            <w:top w:val="none" w:sz="0" w:space="0" w:color="auto"/>
            <w:left w:val="none" w:sz="0" w:space="0" w:color="auto"/>
            <w:bottom w:val="none" w:sz="0" w:space="0" w:color="auto"/>
            <w:right w:val="none" w:sz="0" w:space="0" w:color="auto"/>
          </w:divBdr>
          <w:divsChild>
            <w:div w:id="805899849">
              <w:marLeft w:val="0"/>
              <w:marRight w:val="0"/>
              <w:marTop w:val="0"/>
              <w:marBottom w:val="0"/>
              <w:divBdr>
                <w:top w:val="none" w:sz="0" w:space="0" w:color="auto"/>
                <w:left w:val="none" w:sz="0" w:space="0" w:color="auto"/>
                <w:bottom w:val="none" w:sz="0" w:space="0" w:color="auto"/>
                <w:right w:val="none" w:sz="0" w:space="0" w:color="auto"/>
              </w:divBdr>
            </w:div>
          </w:divsChild>
        </w:div>
        <w:div w:id="636305680">
          <w:marLeft w:val="0"/>
          <w:marRight w:val="0"/>
          <w:marTop w:val="0"/>
          <w:marBottom w:val="0"/>
          <w:divBdr>
            <w:top w:val="none" w:sz="0" w:space="0" w:color="auto"/>
            <w:left w:val="none" w:sz="0" w:space="0" w:color="auto"/>
            <w:bottom w:val="none" w:sz="0" w:space="0" w:color="auto"/>
            <w:right w:val="none" w:sz="0" w:space="0" w:color="auto"/>
          </w:divBdr>
          <w:divsChild>
            <w:div w:id="1498417670">
              <w:marLeft w:val="0"/>
              <w:marRight w:val="0"/>
              <w:marTop w:val="0"/>
              <w:marBottom w:val="0"/>
              <w:divBdr>
                <w:top w:val="none" w:sz="0" w:space="0" w:color="auto"/>
                <w:left w:val="none" w:sz="0" w:space="0" w:color="auto"/>
                <w:bottom w:val="none" w:sz="0" w:space="0" w:color="auto"/>
                <w:right w:val="none" w:sz="0" w:space="0" w:color="auto"/>
              </w:divBdr>
            </w:div>
          </w:divsChild>
        </w:div>
        <w:div w:id="638876563">
          <w:marLeft w:val="0"/>
          <w:marRight w:val="0"/>
          <w:marTop w:val="0"/>
          <w:marBottom w:val="0"/>
          <w:divBdr>
            <w:top w:val="none" w:sz="0" w:space="0" w:color="auto"/>
            <w:left w:val="none" w:sz="0" w:space="0" w:color="auto"/>
            <w:bottom w:val="none" w:sz="0" w:space="0" w:color="auto"/>
            <w:right w:val="none" w:sz="0" w:space="0" w:color="auto"/>
          </w:divBdr>
          <w:divsChild>
            <w:div w:id="68844267">
              <w:marLeft w:val="0"/>
              <w:marRight w:val="0"/>
              <w:marTop w:val="0"/>
              <w:marBottom w:val="0"/>
              <w:divBdr>
                <w:top w:val="none" w:sz="0" w:space="0" w:color="auto"/>
                <w:left w:val="none" w:sz="0" w:space="0" w:color="auto"/>
                <w:bottom w:val="none" w:sz="0" w:space="0" w:color="auto"/>
                <w:right w:val="none" w:sz="0" w:space="0" w:color="auto"/>
              </w:divBdr>
            </w:div>
          </w:divsChild>
        </w:div>
        <w:div w:id="647517437">
          <w:marLeft w:val="0"/>
          <w:marRight w:val="0"/>
          <w:marTop w:val="0"/>
          <w:marBottom w:val="0"/>
          <w:divBdr>
            <w:top w:val="none" w:sz="0" w:space="0" w:color="auto"/>
            <w:left w:val="none" w:sz="0" w:space="0" w:color="auto"/>
            <w:bottom w:val="none" w:sz="0" w:space="0" w:color="auto"/>
            <w:right w:val="none" w:sz="0" w:space="0" w:color="auto"/>
          </w:divBdr>
          <w:divsChild>
            <w:div w:id="561602387">
              <w:marLeft w:val="0"/>
              <w:marRight w:val="0"/>
              <w:marTop w:val="0"/>
              <w:marBottom w:val="0"/>
              <w:divBdr>
                <w:top w:val="none" w:sz="0" w:space="0" w:color="auto"/>
                <w:left w:val="none" w:sz="0" w:space="0" w:color="auto"/>
                <w:bottom w:val="none" w:sz="0" w:space="0" w:color="auto"/>
                <w:right w:val="none" w:sz="0" w:space="0" w:color="auto"/>
              </w:divBdr>
            </w:div>
          </w:divsChild>
        </w:div>
        <w:div w:id="653602637">
          <w:marLeft w:val="0"/>
          <w:marRight w:val="0"/>
          <w:marTop w:val="0"/>
          <w:marBottom w:val="0"/>
          <w:divBdr>
            <w:top w:val="none" w:sz="0" w:space="0" w:color="auto"/>
            <w:left w:val="none" w:sz="0" w:space="0" w:color="auto"/>
            <w:bottom w:val="none" w:sz="0" w:space="0" w:color="auto"/>
            <w:right w:val="none" w:sz="0" w:space="0" w:color="auto"/>
          </w:divBdr>
          <w:divsChild>
            <w:div w:id="943926716">
              <w:marLeft w:val="0"/>
              <w:marRight w:val="0"/>
              <w:marTop w:val="0"/>
              <w:marBottom w:val="0"/>
              <w:divBdr>
                <w:top w:val="none" w:sz="0" w:space="0" w:color="auto"/>
                <w:left w:val="none" w:sz="0" w:space="0" w:color="auto"/>
                <w:bottom w:val="none" w:sz="0" w:space="0" w:color="auto"/>
                <w:right w:val="none" w:sz="0" w:space="0" w:color="auto"/>
              </w:divBdr>
            </w:div>
          </w:divsChild>
        </w:div>
        <w:div w:id="656416336">
          <w:marLeft w:val="0"/>
          <w:marRight w:val="0"/>
          <w:marTop w:val="0"/>
          <w:marBottom w:val="0"/>
          <w:divBdr>
            <w:top w:val="none" w:sz="0" w:space="0" w:color="auto"/>
            <w:left w:val="none" w:sz="0" w:space="0" w:color="auto"/>
            <w:bottom w:val="none" w:sz="0" w:space="0" w:color="auto"/>
            <w:right w:val="none" w:sz="0" w:space="0" w:color="auto"/>
          </w:divBdr>
          <w:divsChild>
            <w:div w:id="1424568334">
              <w:marLeft w:val="0"/>
              <w:marRight w:val="0"/>
              <w:marTop w:val="0"/>
              <w:marBottom w:val="0"/>
              <w:divBdr>
                <w:top w:val="none" w:sz="0" w:space="0" w:color="auto"/>
                <w:left w:val="none" w:sz="0" w:space="0" w:color="auto"/>
                <w:bottom w:val="none" w:sz="0" w:space="0" w:color="auto"/>
                <w:right w:val="none" w:sz="0" w:space="0" w:color="auto"/>
              </w:divBdr>
            </w:div>
          </w:divsChild>
        </w:div>
        <w:div w:id="678695839">
          <w:marLeft w:val="0"/>
          <w:marRight w:val="0"/>
          <w:marTop w:val="0"/>
          <w:marBottom w:val="0"/>
          <w:divBdr>
            <w:top w:val="none" w:sz="0" w:space="0" w:color="auto"/>
            <w:left w:val="none" w:sz="0" w:space="0" w:color="auto"/>
            <w:bottom w:val="none" w:sz="0" w:space="0" w:color="auto"/>
            <w:right w:val="none" w:sz="0" w:space="0" w:color="auto"/>
          </w:divBdr>
          <w:divsChild>
            <w:div w:id="1580214162">
              <w:marLeft w:val="0"/>
              <w:marRight w:val="0"/>
              <w:marTop w:val="0"/>
              <w:marBottom w:val="0"/>
              <w:divBdr>
                <w:top w:val="none" w:sz="0" w:space="0" w:color="auto"/>
                <w:left w:val="none" w:sz="0" w:space="0" w:color="auto"/>
                <w:bottom w:val="none" w:sz="0" w:space="0" w:color="auto"/>
                <w:right w:val="none" w:sz="0" w:space="0" w:color="auto"/>
              </w:divBdr>
            </w:div>
          </w:divsChild>
        </w:div>
        <w:div w:id="846553305">
          <w:marLeft w:val="0"/>
          <w:marRight w:val="0"/>
          <w:marTop w:val="0"/>
          <w:marBottom w:val="0"/>
          <w:divBdr>
            <w:top w:val="none" w:sz="0" w:space="0" w:color="auto"/>
            <w:left w:val="none" w:sz="0" w:space="0" w:color="auto"/>
            <w:bottom w:val="none" w:sz="0" w:space="0" w:color="auto"/>
            <w:right w:val="none" w:sz="0" w:space="0" w:color="auto"/>
          </w:divBdr>
          <w:divsChild>
            <w:div w:id="1047946141">
              <w:marLeft w:val="0"/>
              <w:marRight w:val="0"/>
              <w:marTop w:val="0"/>
              <w:marBottom w:val="0"/>
              <w:divBdr>
                <w:top w:val="none" w:sz="0" w:space="0" w:color="auto"/>
                <w:left w:val="none" w:sz="0" w:space="0" w:color="auto"/>
                <w:bottom w:val="none" w:sz="0" w:space="0" w:color="auto"/>
                <w:right w:val="none" w:sz="0" w:space="0" w:color="auto"/>
              </w:divBdr>
            </w:div>
          </w:divsChild>
        </w:div>
        <w:div w:id="853500106">
          <w:marLeft w:val="0"/>
          <w:marRight w:val="0"/>
          <w:marTop w:val="0"/>
          <w:marBottom w:val="0"/>
          <w:divBdr>
            <w:top w:val="none" w:sz="0" w:space="0" w:color="auto"/>
            <w:left w:val="none" w:sz="0" w:space="0" w:color="auto"/>
            <w:bottom w:val="none" w:sz="0" w:space="0" w:color="auto"/>
            <w:right w:val="none" w:sz="0" w:space="0" w:color="auto"/>
          </w:divBdr>
          <w:divsChild>
            <w:div w:id="723257776">
              <w:marLeft w:val="0"/>
              <w:marRight w:val="0"/>
              <w:marTop w:val="0"/>
              <w:marBottom w:val="0"/>
              <w:divBdr>
                <w:top w:val="none" w:sz="0" w:space="0" w:color="auto"/>
                <w:left w:val="none" w:sz="0" w:space="0" w:color="auto"/>
                <w:bottom w:val="none" w:sz="0" w:space="0" w:color="auto"/>
                <w:right w:val="none" w:sz="0" w:space="0" w:color="auto"/>
              </w:divBdr>
            </w:div>
          </w:divsChild>
        </w:div>
        <w:div w:id="860776175">
          <w:marLeft w:val="0"/>
          <w:marRight w:val="0"/>
          <w:marTop w:val="0"/>
          <w:marBottom w:val="0"/>
          <w:divBdr>
            <w:top w:val="none" w:sz="0" w:space="0" w:color="auto"/>
            <w:left w:val="none" w:sz="0" w:space="0" w:color="auto"/>
            <w:bottom w:val="none" w:sz="0" w:space="0" w:color="auto"/>
            <w:right w:val="none" w:sz="0" w:space="0" w:color="auto"/>
          </w:divBdr>
          <w:divsChild>
            <w:div w:id="1947692411">
              <w:marLeft w:val="0"/>
              <w:marRight w:val="0"/>
              <w:marTop w:val="0"/>
              <w:marBottom w:val="0"/>
              <w:divBdr>
                <w:top w:val="none" w:sz="0" w:space="0" w:color="auto"/>
                <w:left w:val="none" w:sz="0" w:space="0" w:color="auto"/>
                <w:bottom w:val="none" w:sz="0" w:space="0" w:color="auto"/>
                <w:right w:val="none" w:sz="0" w:space="0" w:color="auto"/>
              </w:divBdr>
            </w:div>
          </w:divsChild>
        </w:div>
        <w:div w:id="869301293">
          <w:marLeft w:val="0"/>
          <w:marRight w:val="0"/>
          <w:marTop w:val="0"/>
          <w:marBottom w:val="0"/>
          <w:divBdr>
            <w:top w:val="none" w:sz="0" w:space="0" w:color="auto"/>
            <w:left w:val="none" w:sz="0" w:space="0" w:color="auto"/>
            <w:bottom w:val="none" w:sz="0" w:space="0" w:color="auto"/>
            <w:right w:val="none" w:sz="0" w:space="0" w:color="auto"/>
          </w:divBdr>
          <w:divsChild>
            <w:div w:id="875890243">
              <w:marLeft w:val="0"/>
              <w:marRight w:val="0"/>
              <w:marTop w:val="0"/>
              <w:marBottom w:val="0"/>
              <w:divBdr>
                <w:top w:val="none" w:sz="0" w:space="0" w:color="auto"/>
                <w:left w:val="none" w:sz="0" w:space="0" w:color="auto"/>
                <w:bottom w:val="none" w:sz="0" w:space="0" w:color="auto"/>
                <w:right w:val="none" w:sz="0" w:space="0" w:color="auto"/>
              </w:divBdr>
            </w:div>
          </w:divsChild>
        </w:div>
        <w:div w:id="874927648">
          <w:marLeft w:val="0"/>
          <w:marRight w:val="0"/>
          <w:marTop w:val="0"/>
          <w:marBottom w:val="0"/>
          <w:divBdr>
            <w:top w:val="none" w:sz="0" w:space="0" w:color="auto"/>
            <w:left w:val="none" w:sz="0" w:space="0" w:color="auto"/>
            <w:bottom w:val="none" w:sz="0" w:space="0" w:color="auto"/>
            <w:right w:val="none" w:sz="0" w:space="0" w:color="auto"/>
          </w:divBdr>
          <w:divsChild>
            <w:div w:id="913903618">
              <w:marLeft w:val="0"/>
              <w:marRight w:val="0"/>
              <w:marTop w:val="0"/>
              <w:marBottom w:val="0"/>
              <w:divBdr>
                <w:top w:val="none" w:sz="0" w:space="0" w:color="auto"/>
                <w:left w:val="none" w:sz="0" w:space="0" w:color="auto"/>
                <w:bottom w:val="none" w:sz="0" w:space="0" w:color="auto"/>
                <w:right w:val="none" w:sz="0" w:space="0" w:color="auto"/>
              </w:divBdr>
            </w:div>
          </w:divsChild>
        </w:div>
        <w:div w:id="895359662">
          <w:marLeft w:val="0"/>
          <w:marRight w:val="0"/>
          <w:marTop w:val="0"/>
          <w:marBottom w:val="0"/>
          <w:divBdr>
            <w:top w:val="none" w:sz="0" w:space="0" w:color="auto"/>
            <w:left w:val="none" w:sz="0" w:space="0" w:color="auto"/>
            <w:bottom w:val="none" w:sz="0" w:space="0" w:color="auto"/>
            <w:right w:val="none" w:sz="0" w:space="0" w:color="auto"/>
          </w:divBdr>
          <w:divsChild>
            <w:div w:id="985015336">
              <w:marLeft w:val="0"/>
              <w:marRight w:val="0"/>
              <w:marTop w:val="0"/>
              <w:marBottom w:val="0"/>
              <w:divBdr>
                <w:top w:val="none" w:sz="0" w:space="0" w:color="auto"/>
                <w:left w:val="none" w:sz="0" w:space="0" w:color="auto"/>
                <w:bottom w:val="none" w:sz="0" w:space="0" w:color="auto"/>
                <w:right w:val="none" w:sz="0" w:space="0" w:color="auto"/>
              </w:divBdr>
            </w:div>
          </w:divsChild>
        </w:div>
        <w:div w:id="914364506">
          <w:marLeft w:val="0"/>
          <w:marRight w:val="0"/>
          <w:marTop w:val="0"/>
          <w:marBottom w:val="0"/>
          <w:divBdr>
            <w:top w:val="none" w:sz="0" w:space="0" w:color="auto"/>
            <w:left w:val="none" w:sz="0" w:space="0" w:color="auto"/>
            <w:bottom w:val="none" w:sz="0" w:space="0" w:color="auto"/>
            <w:right w:val="none" w:sz="0" w:space="0" w:color="auto"/>
          </w:divBdr>
          <w:divsChild>
            <w:div w:id="1787963586">
              <w:marLeft w:val="0"/>
              <w:marRight w:val="0"/>
              <w:marTop w:val="0"/>
              <w:marBottom w:val="0"/>
              <w:divBdr>
                <w:top w:val="none" w:sz="0" w:space="0" w:color="auto"/>
                <w:left w:val="none" w:sz="0" w:space="0" w:color="auto"/>
                <w:bottom w:val="none" w:sz="0" w:space="0" w:color="auto"/>
                <w:right w:val="none" w:sz="0" w:space="0" w:color="auto"/>
              </w:divBdr>
            </w:div>
          </w:divsChild>
        </w:div>
        <w:div w:id="935942925">
          <w:marLeft w:val="0"/>
          <w:marRight w:val="0"/>
          <w:marTop w:val="0"/>
          <w:marBottom w:val="0"/>
          <w:divBdr>
            <w:top w:val="none" w:sz="0" w:space="0" w:color="auto"/>
            <w:left w:val="none" w:sz="0" w:space="0" w:color="auto"/>
            <w:bottom w:val="none" w:sz="0" w:space="0" w:color="auto"/>
            <w:right w:val="none" w:sz="0" w:space="0" w:color="auto"/>
          </w:divBdr>
          <w:divsChild>
            <w:div w:id="1229923158">
              <w:marLeft w:val="0"/>
              <w:marRight w:val="0"/>
              <w:marTop w:val="0"/>
              <w:marBottom w:val="0"/>
              <w:divBdr>
                <w:top w:val="none" w:sz="0" w:space="0" w:color="auto"/>
                <w:left w:val="none" w:sz="0" w:space="0" w:color="auto"/>
                <w:bottom w:val="none" w:sz="0" w:space="0" w:color="auto"/>
                <w:right w:val="none" w:sz="0" w:space="0" w:color="auto"/>
              </w:divBdr>
            </w:div>
          </w:divsChild>
        </w:div>
        <w:div w:id="971711733">
          <w:marLeft w:val="0"/>
          <w:marRight w:val="0"/>
          <w:marTop w:val="0"/>
          <w:marBottom w:val="0"/>
          <w:divBdr>
            <w:top w:val="none" w:sz="0" w:space="0" w:color="auto"/>
            <w:left w:val="none" w:sz="0" w:space="0" w:color="auto"/>
            <w:bottom w:val="none" w:sz="0" w:space="0" w:color="auto"/>
            <w:right w:val="none" w:sz="0" w:space="0" w:color="auto"/>
          </w:divBdr>
          <w:divsChild>
            <w:div w:id="951211032">
              <w:marLeft w:val="0"/>
              <w:marRight w:val="0"/>
              <w:marTop w:val="0"/>
              <w:marBottom w:val="0"/>
              <w:divBdr>
                <w:top w:val="none" w:sz="0" w:space="0" w:color="auto"/>
                <w:left w:val="none" w:sz="0" w:space="0" w:color="auto"/>
                <w:bottom w:val="none" w:sz="0" w:space="0" w:color="auto"/>
                <w:right w:val="none" w:sz="0" w:space="0" w:color="auto"/>
              </w:divBdr>
            </w:div>
          </w:divsChild>
        </w:div>
        <w:div w:id="1016468701">
          <w:marLeft w:val="0"/>
          <w:marRight w:val="0"/>
          <w:marTop w:val="0"/>
          <w:marBottom w:val="0"/>
          <w:divBdr>
            <w:top w:val="none" w:sz="0" w:space="0" w:color="auto"/>
            <w:left w:val="none" w:sz="0" w:space="0" w:color="auto"/>
            <w:bottom w:val="none" w:sz="0" w:space="0" w:color="auto"/>
            <w:right w:val="none" w:sz="0" w:space="0" w:color="auto"/>
          </w:divBdr>
          <w:divsChild>
            <w:div w:id="351734009">
              <w:marLeft w:val="0"/>
              <w:marRight w:val="0"/>
              <w:marTop w:val="0"/>
              <w:marBottom w:val="0"/>
              <w:divBdr>
                <w:top w:val="none" w:sz="0" w:space="0" w:color="auto"/>
                <w:left w:val="none" w:sz="0" w:space="0" w:color="auto"/>
                <w:bottom w:val="none" w:sz="0" w:space="0" w:color="auto"/>
                <w:right w:val="none" w:sz="0" w:space="0" w:color="auto"/>
              </w:divBdr>
            </w:div>
          </w:divsChild>
        </w:div>
        <w:div w:id="1069306339">
          <w:marLeft w:val="0"/>
          <w:marRight w:val="0"/>
          <w:marTop w:val="0"/>
          <w:marBottom w:val="0"/>
          <w:divBdr>
            <w:top w:val="none" w:sz="0" w:space="0" w:color="auto"/>
            <w:left w:val="none" w:sz="0" w:space="0" w:color="auto"/>
            <w:bottom w:val="none" w:sz="0" w:space="0" w:color="auto"/>
            <w:right w:val="none" w:sz="0" w:space="0" w:color="auto"/>
          </w:divBdr>
          <w:divsChild>
            <w:div w:id="398135165">
              <w:marLeft w:val="0"/>
              <w:marRight w:val="0"/>
              <w:marTop w:val="0"/>
              <w:marBottom w:val="0"/>
              <w:divBdr>
                <w:top w:val="none" w:sz="0" w:space="0" w:color="auto"/>
                <w:left w:val="none" w:sz="0" w:space="0" w:color="auto"/>
                <w:bottom w:val="none" w:sz="0" w:space="0" w:color="auto"/>
                <w:right w:val="none" w:sz="0" w:space="0" w:color="auto"/>
              </w:divBdr>
            </w:div>
          </w:divsChild>
        </w:div>
        <w:div w:id="1239905538">
          <w:marLeft w:val="0"/>
          <w:marRight w:val="0"/>
          <w:marTop w:val="0"/>
          <w:marBottom w:val="0"/>
          <w:divBdr>
            <w:top w:val="none" w:sz="0" w:space="0" w:color="auto"/>
            <w:left w:val="none" w:sz="0" w:space="0" w:color="auto"/>
            <w:bottom w:val="none" w:sz="0" w:space="0" w:color="auto"/>
            <w:right w:val="none" w:sz="0" w:space="0" w:color="auto"/>
          </w:divBdr>
          <w:divsChild>
            <w:div w:id="493957429">
              <w:marLeft w:val="0"/>
              <w:marRight w:val="0"/>
              <w:marTop w:val="0"/>
              <w:marBottom w:val="0"/>
              <w:divBdr>
                <w:top w:val="none" w:sz="0" w:space="0" w:color="auto"/>
                <w:left w:val="none" w:sz="0" w:space="0" w:color="auto"/>
                <w:bottom w:val="none" w:sz="0" w:space="0" w:color="auto"/>
                <w:right w:val="none" w:sz="0" w:space="0" w:color="auto"/>
              </w:divBdr>
            </w:div>
          </w:divsChild>
        </w:div>
        <w:div w:id="1265921704">
          <w:marLeft w:val="0"/>
          <w:marRight w:val="0"/>
          <w:marTop w:val="0"/>
          <w:marBottom w:val="0"/>
          <w:divBdr>
            <w:top w:val="none" w:sz="0" w:space="0" w:color="auto"/>
            <w:left w:val="none" w:sz="0" w:space="0" w:color="auto"/>
            <w:bottom w:val="none" w:sz="0" w:space="0" w:color="auto"/>
            <w:right w:val="none" w:sz="0" w:space="0" w:color="auto"/>
          </w:divBdr>
          <w:divsChild>
            <w:div w:id="784159148">
              <w:marLeft w:val="0"/>
              <w:marRight w:val="0"/>
              <w:marTop w:val="0"/>
              <w:marBottom w:val="0"/>
              <w:divBdr>
                <w:top w:val="none" w:sz="0" w:space="0" w:color="auto"/>
                <w:left w:val="none" w:sz="0" w:space="0" w:color="auto"/>
                <w:bottom w:val="none" w:sz="0" w:space="0" w:color="auto"/>
                <w:right w:val="none" w:sz="0" w:space="0" w:color="auto"/>
              </w:divBdr>
            </w:div>
          </w:divsChild>
        </w:div>
        <w:div w:id="1300459580">
          <w:marLeft w:val="0"/>
          <w:marRight w:val="0"/>
          <w:marTop w:val="0"/>
          <w:marBottom w:val="0"/>
          <w:divBdr>
            <w:top w:val="none" w:sz="0" w:space="0" w:color="auto"/>
            <w:left w:val="none" w:sz="0" w:space="0" w:color="auto"/>
            <w:bottom w:val="none" w:sz="0" w:space="0" w:color="auto"/>
            <w:right w:val="none" w:sz="0" w:space="0" w:color="auto"/>
          </w:divBdr>
          <w:divsChild>
            <w:div w:id="1023438064">
              <w:marLeft w:val="0"/>
              <w:marRight w:val="0"/>
              <w:marTop w:val="0"/>
              <w:marBottom w:val="0"/>
              <w:divBdr>
                <w:top w:val="none" w:sz="0" w:space="0" w:color="auto"/>
                <w:left w:val="none" w:sz="0" w:space="0" w:color="auto"/>
                <w:bottom w:val="none" w:sz="0" w:space="0" w:color="auto"/>
                <w:right w:val="none" w:sz="0" w:space="0" w:color="auto"/>
              </w:divBdr>
            </w:div>
          </w:divsChild>
        </w:div>
        <w:div w:id="1314413058">
          <w:marLeft w:val="0"/>
          <w:marRight w:val="0"/>
          <w:marTop w:val="0"/>
          <w:marBottom w:val="0"/>
          <w:divBdr>
            <w:top w:val="none" w:sz="0" w:space="0" w:color="auto"/>
            <w:left w:val="none" w:sz="0" w:space="0" w:color="auto"/>
            <w:bottom w:val="none" w:sz="0" w:space="0" w:color="auto"/>
            <w:right w:val="none" w:sz="0" w:space="0" w:color="auto"/>
          </w:divBdr>
          <w:divsChild>
            <w:div w:id="1770932468">
              <w:marLeft w:val="0"/>
              <w:marRight w:val="0"/>
              <w:marTop w:val="0"/>
              <w:marBottom w:val="0"/>
              <w:divBdr>
                <w:top w:val="none" w:sz="0" w:space="0" w:color="auto"/>
                <w:left w:val="none" w:sz="0" w:space="0" w:color="auto"/>
                <w:bottom w:val="none" w:sz="0" w:space="0" w:color="auto"/>
                <w:right w:val="none" w:sz="0" w:space="0" w:color="auto"/>
              </w:divBdr>
            </w:div>
          </w:divsChild>
        </w:div>
        <w:div w:id="1340736720">
          <w:marLeft w:val="0"/>
          <w:marRight w:val="0"/>
          <w:marTop w:val="0"/>
          <w:marBottom w:val="0"/>
          <w:divBdr>
            <w:top w:val="none" w:sz="0" w:space="0" w:color="auto"/>
            <w:left w:val="none" w:sz="0" w:space="0" w:color="auto"/>
            <w:bottom w:val="none" w:sz="0" w:space="0" w:color="auto"/>
            <w:right w:val="none" w:sz="0" w:space="0" w:color="auto"/>
          </w:divBdr>
          <w:divsChild>
            <w:div w:id="546374535">
              <w:marLeft w:val="0"/>
              <w:marRight w:val="0"/>
              <w:marTop w:val="0"/>
              <w:marBottom w:val="0"/>
              <w:divBdr>
                <w:top w:val="none" w:sz="0" w:space="0" w:color="auto"/>
                <w:left w:val="none" w:sz="0" w:space="0" w:color="auto"/>
                <w:bottom w:val="none" w:sz="0" w:space="0" w:color="auto"/>
                <w:right w:val="none" w:sz="0" w:space="0" w:color="auto"/>
              </w:divBdr>
            </w:div>
          </w:divsChild>
        </w:div>
        <w:div w:id="1419211226">
          <w:marLeft w:val="0"/>
          <w:marRight w:val="0"/>
          <w:marTop w:val="0"/>
          <w:marBottom w:val="0"/>
          <w:divBdr>
            <w:top w:val="none" w:sz="0" w:space="0" w:color="auto"/>
            <w:left w:val="none" w:sz="0" w:space="0" w:color="auto"/>
            <w:bottom w:val="none" w:sz="0" w:space="0" w:color="auto"/>
            <w:right w:val="none" w:sz="0" w:space="0" w:color="auto"/>
          </w:divBdr>
          <w:divsChild>
            <w:div w:id="1485269288">
              <w:marLeft w:val="0"/>
              <w:marRight w:val="0"/>
              <w:marTop w:val="0"/>
              <w:marBottom w:val="0"/>
              <w:divBdr>
                <w:top w:val="none" w:sz="0" w:space="0" w:color="auto"/>
                <w:left w:val="none" w:sz="0" w:space="0" w:color="auto"/>
                <w:bottom w:val="none" w:sz="0" w:space="0" w:color="auto"/>
                <w:right w:val="none" w:sz="0" w:space="0" w:color="auto"/>
              </w:divBdr>
            </w:div>
          </w:divsChild>
        </w:div>
        <w:div w:id="1475180384">
          <w:marLeft w:val="0"/>
          <w:marRight w:val="0"/>
          <w:marTop w:val="0"/>
          <w:marBottom w:val="0"/>
          <w:divBdr>
            <w:top w:val="none" w:sz="0" w:space="0" w:color="auto"/>
            <w:left w:val="none" w:sz="0" w:space="0" w:color="auto"/>
            <w:bottom w:val="none" w:sz="0" w:space="0" w:color="auto"/>
            <w:right w:val="none" w:sz="0" w:space="0" w:color="auto"/>
          </w:divBdr>
          <w:divsChild>
            <w:div w:id="51345192">
              <w:marLeft w:val="0"/>
              <w:marRight w:val="0"/>
              <w:marTop w:val="0"/>
              <w:marBottom w:val="0"/>
              <w:divBdr>
                <w:top w:val="none" w:sz="0" w:space="0" w:color="auto"/>
                <w:left w:val="none" w:sz="0" w:space="0" w:color="auto"/>
                <w:bottom w:val="none" w:sz="0" w:space="0" w:color="auto"/>
                <w:right w:val="none" w:sz="0" w:space="0" w:color="auto"/>
              </w:divBdr>
            </w:div>
          </w:divsChild>
        </w:div>
        <w:div w:id="1509716758">
          <w:marLeft w:val="0"/>
          <w:marRight w:val="0"/>
          <w:marTop w:val="0"/>
          <w:marBottom w:val="0"/>
          <w:divBdr>
            <w:top w:val="none" w:sz="0" w:space="0" w:color="auto"/>
            <w:left w:val="none" w:sz="0" w:space="0" w:color="auto"/>
            <w:bottom w:val="none" w:sz="0" w:space="0" w:color="auto"/>
            <w:right w:val="none" w:sz="0" w:space="0" w:color="auto"/>
          </w:divBdr>
          <w:divsChild>
            <w:div w:id="978922138">
              <w:marLeft w:val="0"/>
              <w:marRight w:val="0"/>
              <w:marTop w:val="0"/>
              <w:marBottom w:val="0"/>
              <w:divBdr>
                <w:top w:val="none" w:sz="0" w:space="0" w:color="auto"/>
                <w:left w:val="none" w:sz="0" w:space="0" w:color="auto"/>
                <w:bottom w:val="none" w:sz="0" w:space="0" w:color="auto"/>
                <w:right w:val="none" w:sz="0" w:space="0" w:color="auto"/>
              </w:divBdr>
            </w:div>
          </w:divsChild>
        </w:div>
        <w:div w:id="1574120061">
          <w:marLeft w:val="0"/>
          <w:marRight w:val="0"/>
          <w:marTop w:val="0"/>
          <w:marBottom w:val="0"/>
          <w:divBdr>
            <w:top w:val="none" w:sz="0" w:space="0" w:color="auto"/>
            <w:left w:val="none" w:sz="0" w:space="0" w:color="auto"/>
            <w:bottom w:val="none" w:sz="0" w:space="0" w:color="auto"/>
            <w:right w:val="none" w:sz="0" w:space="0" w:color="auto"/>
          </w:divBdr>
          <w:divsChild>
            <w:div w:id="1969771888">
              <w:marLeft w:val="0"/>
              <w:marRight w:val="0"/>
              <w:marTop w:val="0"/>
              <w:marBottom w:val="0"/>
              <w:divBdr>
                <w:top w:val="none" w:sz="0" w:space="0" w:color="auto"/>
                <w:left w:val="none" w:sz="0" w:space="0" w:color="auto"/>
                <w:bottom w:val="none" w:sz="0" w:space="0" w:color="auto"/>
                <w:right w:val="none" w:sz="0" w:space="0" w:color="auto"/>
              </w:divBdr>
            </w:div>
          </w:divsChild>
        </w:div>
        <w:div w:id="1590196334">
          <w:marLeft w:val="0"/>
          <w:marRight w:val="0"/>
          <w:marTop w:val="0"/>
          <w:marBottom w:val="0"/>
          <w:divBdr>
            <w:top w:val="none" w:sz="0" w:space="0" w:color="auto"/>
            <w:left w:val="none" w:sz="0" w:space="0" w:color="auto"/>
            <w:bottom w:val="none" w:sz="0" w:space="0" w:color="auto"/>
            <w:right w:val="none" w:sz="0" w:space="0" w:color="auto"/>
          </w:divBdr>
          <w:divsChild>
            <w:div w:id="1368096125">
              <w:marLeft w:val="0"/>
              <w:marRight w:val="0"/>
              <w:marTop w:val="0"/>
              <w:marBottom w:val="0"/>
              <w:divBdr>
                <w:top w:val="none" w:sz="0" w:space="0" w:color="auto"/>
                <w:left w:val="none" w:sz="0" w:space="0" w:color="auto"/>
                <w:bottom w:val="none" w:sz="0" w:space="0" w:color="auto"/>
                <w:right w:val="none" w:sz="0" w:space="0" w:color="auto"/>
              </w:divBdr>
            </w:div>
          </w:divsChild>
        </w:div>
        <w:div w:id="1622300589">
          <w:marLeft w:val="0"/>
          <w:marRight w:val="0"/>
          <w:marTop w:val="0"/>
          <w:marBottom w:val="0"/>
          <w:divBdr>
            <w:top w:val="none" w:sz="0" w:space="0" w:color="auto"/>
            <w:left w:val="none" w:sz="0" w:space="0" w:color="auto"/>
            <w:bottom w:val="none" w:sz="0" w:space="0" w:color="auto"/>
            <w:right w:val="none" w:sz="0" w:space="0" w:color="auto"/>
          </w:divBdr>
          <w:divsChild>
            <w:div w:id="199316905">
              <w:marLeft w:val="0"/>
              <w:marRight w:val="0"/>
              <w:marTop w:val="0"/>
              <w:marBottom w:val="0"/>
              <w:divBdr>
                <w:top w:val="none" w:sz="0" w:space="0" w:color="auto"/>
                <w:left w:val="none" w:sz="0" w:space="0" w:color="auto"/>
                <w:bottom w:val="none" w:sz="0" w:space="0" w:color="auto"/>
                <w:right w:val="none" w:sz="0" w:space="0" w:color="auto"/>
              </w:divBdr>
            </w:div>
          </w:divsChild>
        </w:div>
        <w:div w:id="1694499061">
          <w:marLeft w:val="0"/>
          <w:marRight w:val="0"/>
          <w:marTop w:val="0"/>
          <w:marBottom w:val="0"/>
          <w:divBdr>
            <w:top w:val="none" w:sz="0" w:space="0" w:color="auto"/>
            <w:left w:val="none" w:sz="0" w:space="0" w:color="auto"/>
            <w:bottom w:val="none" w:sz="0" w:space="0" w:color="auto"/>
            <w:right w:val="none" w:sz="0" w:space="0" w:color="auto"/>
          </w:divBdr>
          <w:divsChild>
            <w:div w:id="793791399">
              <w:marLeft w:val="0"/>
              <w:marRight w:val="0"/>
              <w:marTop w:val="0"/>
              <w:marBottom w:val="0"/>
              <w:divBdr>
                <w:top w:val="none" w:sz="0" w:space="0" w:color="auto"/>
                <w:left w:val="none" w:sz="0" w:space="0" w:color="auto"/>
                <w:bottom w:val="none" w:sz="0" w:space="0" w:color="auto"/>
                <w:right w:val="none" w:sz="0" w:space="0" w:color="auto"/>
              </w:divBdr>
            </w:div>
          </w:divsChild>
        </w:div>
        <w:div w:id="1694988964">
          <w:marLeft w:val="0"/>
          <w:marRight w:val="0"/>
          <w:marTop w:val="0"/>
          <w:marBottom w:val="0"/>
          <w:divBdr>
            <w:top w:val="none" w:sz="0" w:space="0" w:color="auto"/>
            <w:left w:val="none" w:sz="0" w:space="0" w:color="auto"/>
            <w:bottom w:val="none" w:sz="0" w:space="0" w:color="auto"/>
            <w:right w:val="none" w:sz="0" w:space="0" w:color="auto"/>
          </w:divBdr>
          <w:divsChild>
            <w:div w:id="1986543776">
              <w:marLeft w:val="0"/>
              <w:marRight w:val="0"/>
              <w:marTop w:val="0"/>
              <w:marBottom w:val="0"/>
              <w:divBdr>
                <w:top w:val="none" w:sz="0" w:space="0" w:color="auto"/>
                <w:left w:val="none" w:sz="0" w:space="0" w:color="auto"/>
                <w:bottom w:val="none" w:sz="0" w:space="0" w:color="auto"/>
                <w:right w:val="none" w:sz="0" w:space="0" w:color="auto"/>
              </w:divBdr>
            </w:div>
          </w:divsChild>
        </w:div>
        <w:div w:id="1774327021">
          <w:marLeft w:val="0"/>
          <w:marRight w:val="0"/>
          <w:marTop w:val="0"/>
          <w:marBottom w:val="0"/>
          <w:divBdr>
            <w:top w:val="none" w:sz="0" w:space="0" w:color="auto"/>
            <w:left w:val="none" w:sz="0" w:space="0" w:color="auto"/>
            <w:bottom w:val="none" w:sz="0" w:space="0" w:color="auto"/>
            <w:right w:val="none" w:sz="0" w:space="0" w:color="auto"/>
          </w:divBdr>
          <w:divsChild>
            <w:div w:id="640889459">
              <w:marLeft w:val="0"/>
              <w:marRight w:val="0"/>
              <w:marTop w:val="0"/>
              <w:marBottom w:val="0"/>
              <w:divBdr>
                <w:top w:val="none" w:sz="0" w:space="0" w:color="auto"/>
                <w:left w:val="none" w:sz="0" w:space="0" w:color="auto"/>
                <w:bottom w:val="none" w:sz="0" w:space="0" w:color="auto"/>
                <w:right w:val="none" w:sz="0" w:space="0" w:color="auto"/>
              </w:divBdr>
            </w:div>
          </w:divsChild>
        </w:div>
        <w:div w:id="1783500648">
          <w:marLeft w:val="0"/>
          <w:marRight w:val="0"/>
          <w:marTop w:val="0"/>
          <w:marBottom w:val="0"/>
          <w:divBdr>
            <w:top w:val="none" w:sz="0" w:space="0" w:color="auto"/>
            <w:left w:val="none" w:sz="0" w:space="0" w:color="auto"/>
            <w:bottom w:val="none" w:sz="0" w:space="0" w:color="auto"/>
            <w:right w:val="none" w:sz="0" w:space="0" w:color="auto"/>
          </w:divBdr>
          <w:divsChild>
            <w:div w:id="1535271812">
              <w:marLeft w:val="0"/>
              <w:marRight w:val="0"/>
              <w:marTop w:val="0"/>
              <w:marBottom w:val="0"/>
              <w:divBdr>
                <w:top w:val="none" w:sz="0" w:space="0" w:color="auto"/>
                <w:left w:val="none" w:sz="0" w:space="0" w:color="auto"/>
                <w:bottom w:val="none" w:sz="0" w:space="0" w:color="auto"/>
                <w:right w:val="none" w:sz="0" w:space="0" w:color="auto"/>
              </w:divBdr>
            </w:div>
          </w:divsChild>
        </w:div>
        <w:div w:id="1786000977">
          <w:marLeft w:val="0"/>
          <w:marRight w:val="0"/>
          <w:marTop w:val="0"/>
          <w:marBottom w:val="0"/>
          <w:divBdr>
            <w:top w:val="none" w:sz="0" w:space="0" w:color="auto"/>
            <w:left w:val="none" w:sz="0" w:space="0" w:color="auto"/>
            <w:bottom w:val="none" w:sz="0" w:space="0" w:color="auto"/>
            <w:right w:val="none" w:sz="0" w:space="0" w:color="auto"/>
          </w:divBdr>
          <w:divsChild>
            <w:div w:id="1864400854">
              <w:marLeft w:val="0"/>
              <w:marRight w:val="0"/>
              <w:marTop w:val="0"/>
              <w:marBottom w:val="0"/>
              <w:divBdr>
                <w:top w:val="none" w:sz="0" w:space="0" w:color="auto"/>
                <w:left w:val="none" w:sz="0" w:space="0" w:color="auto"/>
                <w:bottom w:val="none" w:sz="0" w:space="0" w:color="auto"/>
                <w:right w:val="none" w:sz="0" w:space="0" w:color="auto"/>
              </w:divBdr>
            </w:div>
          </w:divsChild>
        </w:div>
        <w:div w:id="1786776911">
          <w:marLeft w:val="0"/>
          <w:marRight w:val="0"/>
          <w:marTop w:val="0"/>
          <w:marBottom w:val="0"/>
          <w:divBdr>
            <w:top w:val="none" w:sz="0" w:space="0" w:color="auto"/>
            <w:left w:val="none" w:sz="0" w:space="0" w:color="auto"/>
            <w:bottom w:val="none" w:sz="0" w:space="0" w:color="auto"/>
            <w:right w:val="none" w:sz="0" w:space="0" w:color="auto"/>
          </w:divBdr>
          <w:divsChild>
            <w:div w:id="704138575">
              <w:marLeft w:val="0"/>
              <w:marRight w:val="0"/>
              <w:marTop w:val="0"/>
              <w:marBottom w:val="0"/>
              <w:divBdr>
                <w:top w:val="none" w:sz="0" w:space="0" w:color="auto"/>
                <w:left w:val="none" w:sz="0" w:space="0" w:color="auto"/>
                <w:bottom w:val="none" w:sz="0" w:space="0" w:color="auto"/>
                <w:right w:val="none" w:sz="0" w:space="0" w:color="auto"/>
              </w:divBdr>
            </w:div>
          </w:divsChild>
        </w:div>
        <w:div w:id="1816724006">
          <w:marLeft w:val="0"/>
          <w:marRight w:val="0"/>
          <w:marTop w:val="0"/>
          <w:marBottom w:val="0"/>
          <w:divBdr>
            <w:top w:val="none" w:sz="0" w:space="0" w:color="auto"/>
            <w:left w:val="none" w:sz="0" w:space="0" w:color="auto"/>
            <w:bottom w:val="none" w:sz="0" w:space="0" w:color="auto"/>
            <w:right w:val="none" w:sz="0" w:space="0" w:color="auto"/>
          </w:divBdr>
          <w:divsChild>
            <w:div w:id="881359440">
              <w:marLeft w:val="0"/>
              <w:marRight w:val="0"/>
              <w:marTop w:val="0"/>
              <w:marBottom w:val="0"/>
              <w:divBdr>
                <w:top w:val="none" w:sz="0" w:space="0" w:color="auto"/>
                <w:left w:val="none" w:sz="0" w:space="0" w:color="auto"/>
                <w:bottom w:val="none" w:sz="0" w:space="0" w:color="auto"/>
                <w:right w:val="none" w:sz="0" w:space="0" w:color="auto"/>
              </w:divBdr>
            </w:div>
          </w:divsChild>
        </w:div>
        <w:div w:id="1855608013">
          <w:marLeft w:val="0"/>
          <w:marRight w:val="0"/>
          <w:marTop w:val="0"/>
          <w:marBottom w:val="0"/>
          <w:divBdr>
            <w:top w:val="none" w:sz="0" w:space="0" w:color="auto"/>
            <w:left w:val="none" w:sz="0" w:space="0" w:color="auto"/>
            <w:bottom w:val="none" w:sz="0" w:space="0" w:color="auto"/>
            <w:right w:val="none" w:sz="0" w:space="0" w:color="auto"/>
          </w:divBdr>
          <w:divsChild>
            <w:div w:id="789938164">
              <w:marLeft w:val="0"/>
              <w:marRight w:val="0"/>
              <w:marTop w:val="0"/>
              <w:marBottom w:val="0"/>
              <w:divBdr>
                <w:top w:val="none" w:sz="0" w:space="0" w:color="auto"/>
                <w:left w:val="none" w:sz="0" w:space="0" w:color="auto"/>
                <w:bottom w:val="none" w:sz="0" w:space="0" w:color="auto"/>
                <w:right w:val="none" w:sz="0" w:space="0" w:color="auto"/>
              </w:divBdr>
            </w:div>
          </w:divsChild>
        </w:div>
        <w:div w:id="1864636044">
          <w:marLeft w:val="0"/>
          <w:marRight w:val="0"/>
          <w:marTop w:val="0"/>
          <w:marBottom w:val="0"/>
          <w:divBdr>
            <w:top w:val="none" w:sz="0" w:space="0" w:color="auto"/>
            <w:left w:val="none" w:sz="0" w:space="0" w:color="auto"/>
            <w:bottom w:val="none" w:sz="0" w:space="0" w:color="auto"/>
            <w:right w:val="none" w:sz="0" w:space="0" w:color="auto"/>
          </w:divBdr>
          <w:divsChild>
            <w:div w:id="1201865264">
              <w:marLeft w:val="0"/>
              <w:marRight w:val="0"/>
              <w:marTop w:val="0"/>
              <w:marBottom w:val="0"/>
              <w:divBdr>
                <w:top w:val="none" w:sz="0" w:space="0" w:color="auto"/>
                <w:left w:val="none" w:sz="0" w:space="0" w:color="auto"/>
                <w:bottom w:val="none" w:sz="0" w:space="0" w:color="auto"/>
                <w:right w:val="none" w:sz="0" w:space="0" w:color="auto"/>
              </w:divBdr>
            </w:div>
          </w:divsChild>
        </w:div>
        <w:div w:id="1921599178">
          <w:marLeft w:val="0"/>
          <w:marRight w:val="0"/>
          <w:marTop w:val="0"/>
          <w:marBottom w:val="0"/>
          <w:divBdr>
            <w:top w:val="none" w:sz="0" w:space="0" w:color="auto"/>
            <w:left w:val="none" w:sz="0" w:space="0" w:color="auto"/>
            <w:bottom w:val="none" w:sz="0" w:space="0" w:color="auto"/>
            <w:right w:val="none" w:sz="0" w:space="0" w:color="auto"/>
          </w:divBdr>
          <w:divsChild>
            <w:div w:id="952519144">
              <w:marLeft w:val="0"/>
              <w:marRight w:val="0"/>
              <w:marTop w:val="0"/>
              <w:marBottom w:val="0"/>
              <w:divBdr>
                <w:top w:val="none" w:sz="0" w:space="0" w:color="auto"/>
                <w:left w:val="none" w:sz="0" w:space="0" w:color="auto"/>
                <w:bottom w:val="none" w:sz="0" w:space="0" w:color="auto"/>
                <w:right w:val="none" w:sz="0" w:space="0" w:color="auto"/>
              </w:divBdr>
            </w:div>
          </w:divsChild>
        </w:div>
        <w:div w:id="1955668187">
          <w:marLeft w:val="0"/>
          <w:marRight w:val="0"/>
          <w:marTop w:val="0"/>
          <w:marBottom w:val="0"/>
          <w:divBdr>
            <w:top w:val="none" w:sz="0" w:space="0" w:color="auto"/>
            <w:left w:val="none" w:sz="0" w:space="0" w:color="auto"/>
            <w:bottom w:val="none" w:sz="0" w:space="0" w:color="auto"/>
            <w:right w:val="none" w:sz="0" w:space="0" w:color="auto"/>
          </w:divBdr>
          <w:divsChild>
            <w:div w:id="488061482">
              <w:marLeft w:val="0"/>
              <w:marRight w:val="0"/>
              <w:marTop w:val="0"/>
              <w:marBottom w:val="0"/>
              <w:divBdr>
                <w:top w:val="none" w:sz="0" w:space="0" w:color="auto"/>
                <w:left w:val="none" w:sz="0" w:space="0" w:color="auto"/>
                <w:bottom w:val="none" w:sz="0" w:space="0" w:color="auto"/>
                <w:right w:val="none" w:sz="0" w:space="0" w:color="auto"/>
              </w:divBdr>
            </w:div>
          </w:divsChild>
        </w:div>
        <w:div w:id="1956477579">
          <w:marLeft w:val="0"/>
          <w:marRight w:val="0"/>
          <w:marTop w:val="0"/>
          <w:marBottom w:val="0"/>
          <w:divBdr>
            <w:top w:val="none" w:sz="0" w:space="0" w:color="auto"/>
            <w:left w:val="none" w:sz="0" w:space="0" w:color="auto"/>
            <w:bottom w:val="none" w:sz="0" w:space="0" w:color="auto"/>
            <w:right w:val="none" w:sz="0" w:space="0" w:color="auto"/>
          </w:divBdr>
          <w:divsChild>
            <w:div w:id="806968696">
              <w:marLeft w:val="0"/>
              <w:marRight w:val="0"/>
              <w:marTop w:val="0"/>
              <w:marBottom w:val="0"/>
              <w:divBdr>
                <w:top w:val="none" w:sz="0" w:space="0" w:color="auto"/>
                <w:left w:val="none" w:sz="0" w:space="0" w:color="auto"/>
                <w:bottom w:val="none" w:sz="0" w:space="0" w:color="auto"/>
                <w:right w:val="none" w:sz="0" w:space="0" w:color="auto"/>
              </w:divBdr>
            </w:div>
          </w:divsChild>
        </w:div>
        <w:div w:id="1968273804">
          <w:marLeft w:val="0"/>
          <w:marRight w:val="0"/>
          <w:marTop w:val="0"/>
          <w:marBottom w:val="0"/>
          <w:divBdr>
            <w:top w:val="none" w:sz="0" w:space="0" w:color="auto"/>
            <w:left w:val="none" w:sz="0" w:space="0" w:color="auto"/>
            <w:bottom w:val="none" w:sz="0" w:space="0" w:color="auto"/>
            <w:right w:val="none" w:sz="0" w:space="0" w:color="auto"/>
          </w:divBdr>
          <w:divsChild>
            <w:div w:id="1398672575">
              <w:marLeft w:val="0"/>
              <w:marRight w:val="0"/>
              <w:marTop w:val="0"/>
              <w:marBottom w:val="0"/>
              <w:divBdr>
                <w:top w:val="none" w:sz="0" w:space="0" w:color="auto"/>
                <w:left w:val="none" w:sz="0" w:space="0" w:color="auto"/>
                <w:bottom w:val="none" w:sz="0" w:space="0" w:color="auto"/>
                <w:right w:val="none" w:sz="0" w:space="0" w:color="auto"/>
              </w:divBdr>
            </w:div>
          </w:divsChild>
        </w:div>
        <w:div w:id="1969776196">
          <w:marLeft w:val="0"/>
          <w:marRight w:val="0"/>
          <w:marTop w:val="0"/>
          <w:marBottom w:val="0"/>
          <w:divBdr>
            <w:top w:val="none" w:sz="0" w:space="0" w:color="auto"/>
            <w:left w:val="none" w:sz="0" w:space="0" w:color="auto"/>
            <w:bottom w:val="none" w:sz="0" w:space="0" w:color="auto"/>
            <w:right w:val="none" w:sz="0" w:space="0" w:color="auto"/>
          </w:divBdr>
          <w:divsChild>
            <w:div w:id="571815726">
              <w:marLeft w:val="0"/>
              <w:marRight w:val="0"/>
              <w:marTop w:val="0"/>
              <w:marBottom w:val="0"/>
              <w:divBdr>
                <w:top w:val="none" w:sz="0" w:space="0" w:color="auto"/>
                <w:left w:val="none" w:sz="0" w:space="0" w:color="auto"/>
                <w:bottom w:val="none" w:sz="0" w:space="0" w:color="auto"/>
                <w:right w:val="none" w:sz="0" w:space="0" w:color="auto"/>
              </w:divBdr>
            </w:div>
          </w:divsChild>
        </w:div>
        <w:div w:id="1997875082">
          <w:marLeft w:val="0"/>
          <w:marRight w:val="0"/>
          <w:marTop w:val="0"/>
          <w:marBottom w:val="0"/>
          <w:divBdr>
            <w:top w:val="none" w:sz="0" w:space="0" w:color="auto"/>
            <w:left w:val="none" w:sz="0" w:space="0" w:color="auto"/>
            <w:bottom w:val="none" w:sz="0" w:space="0" w:color="auto"/>
            <w:right w:val="none" w:sz="0" w:space="0" w:color="auto"/>
          </w:divBdr>
          <w:divsChild>
            <w:div w:id="1565875223">
              <w:marLeft w:val="0"/>
              <w:marRight w:val="0"/>
              <w:marTop w:val="0"/>
              <w:marBottom w:val="0"/>
              <w:divBdr>
                <w:top w:val="none" w:sz="0" w:space="0" w:color="auto"/>
                <w:left w:val="none" w:sz="0" w:space="0" w:color="auto"/>
                <w:bottom w:val="none" w:sz="0" w:space="0" w:color="auto"/>
                <w:right w:val="none" w:sz="0" w:space="0" w:color="auto"/>
              </w:divBdr>
            </w:div>
          </w:divsChild>
        </w:div>
        <w:div w:id="2023628470">
          <w:marLeft w:val="0"/>
          <w:marRight w:val="0"/>
          <w:marTop w:val="0"/>
          <w:marBottom w:val="0"/>
          <w:divBdr>
            <w:top w:val="none" w:sz="0" w:space="0" w:color="auto"/>
            <w:left w:val="none" w:sz="0" w:space="0" w:color="auto"/>
            <w:bottom w:val="none" w:sz="0" w:space="0" w:color="auto"/>
            <w:right w:val="none" w:sz="0" w:space="0" w:color="auto"/>
          </w:divBdr>
          <w:divsChild>
            <w:div w:id="1786000260">
              <w:marLeft w:val="0"/>
              <w:marRight w:val="0"/>
              <w:marTop w:val="0"/>
              <w:marBottom w:val="0"/>
              <w:divBdr>
                <w:top w:val="none" w:sz="0" w:space="0" w:color="auto"/>
                <w:left w:val="none" w:sz="0" w:space="0" w:color="auto"/>
                <w:bottom w:val="none" w:sz="0" w:space="0" w:color="auto"/>
                <w:right w:val="none" w:sz="0" w:space="0" w:color="auto"/>
              </w:divBdr>
            </w:div>
          </w:divsChild>
        </w:div>
        <w:div w:id="2033990155">
          <w:marLeft w:val="0"/>
          <w:marRight w:val="0"/>
          <w:marTop w:val="0"/>
          <w:marBottom w:val="0"/>
          <w:divBdr>
            <w:top w:val="none" w:sz="0" w:space="0" w:color="auto"/>
            <w:left w:val="none" w:sz="0" w:space="0" w:color="auto"/>
            <w:bottom w:val="none" w:sz="0" w:space="0" w:color="auto"/>
            <w:right w:val="none" w:sz="0" w:space="0" w:color="auto"/>
          </w:divBdr>
          <w:divsChild>
            <w:div w:id="149213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529">
      <w:bodyDiv w:val="1"/>
      <w:marLeft w:val="0"/>
      <w:marRight w:val="0"/>
      <w:marTop w:val="0"/>
      <w:marBottom w:val="0"/>
      <w:divBdr>
        <w:top w:val="none" w:sz="0" w:space="0" w:color="auto"/>
        <w:left w:val="none" w:sz="0" w:space="0" w:color="auto"/>
        <w:bottom w:val="none" w:sz="0" w:space="0" w:color="auto"/>
        <w:right w:val="none" w:sz="0" w:space="0" w:color="auto"/>
      </w:divBdr>
    </w:div>
    <w:div w:id="1933079526">
      <w:bodyDiv w:val="1"/>
      <w:marLeft w:val="0"/>
      <w:marRight w:val="0"/>
      <w:marTop w:val="0"/>
      <w:marBottom w:val="0"/>
      <w:divBdr>
        <w:top w:val="none" w:sz="0" w:space="0" w:color="auto"/>
        <w:left w:val="none" w:sz="0" w:space="0" w:color="auto"/>
        <w:bottom w:val="none" w:sz="0" w:space="0" w:color="auto"/>
        <w:right w:val="none" w:sz="0" w:space="0" w:color="auto"/>
      </w:divBdr>
    </w:div>
    <w:div w:id="1953196959">
      <w:bodyDiv w:val="1"/>
      <w:marLeft w:val="0"/>
      <w:marRight w:val="0"/>
      <w:marTop w:val="0"/>
      <w:marBottom w:val="0"/>
      <w:divBdr>
        <w:top w:val="none" w:sz="0" w:space="0" w:color="auto"/>
        <w:left w:val="none" w:sz="0" w:space="0" w:color="auto"/>
        <w:bottom w:val="none" w:sz="0" w:space="0" w:color="auto"/>
        <w:right w:val="none" w:sz="0" w:space="0" w:color="auto"/>
      </w:divBdr>
      <w:divsChild>
        <w:div w:id="277220823">
          <w:marLeft w:val="0"/>
          <w:marRight w:val="0"/>
          <w:marTop w:val="0"/>
          <w:marBottom w:val="0"/>
          <w:divBdr>
            <w:top w:val="none" w:sz="0" w:space="0" w:color="auto"/>
            <w:left w:val="none" w:sz="0" w:space="0" w:color="auto"/>
            <w:bottom w:val="none" w:sz="0" w:space="0" w:color="auto"/>
            <w:right w:val="none" w:sz="0" w:space="0" w:color="auto"/>
          </w:divBdr>
        </w:div>
        <w:div w:id="1527251158">
          <w:marLeft w:val="0"/>
          <w:marRight w:val="0"/>
          <w:marTop w:val="0"/>
          <w:marBottom w:val="0"/>
          <w:divBdr>
            <w:top w:val="none" w:sz="0" w:space="0" w:color="auto"/>
            <w:left w:val="none" w:sz="0" w:space="0" w:color="auto"/>
            <w:bottom w:val="none" w:sz="0" w:space="0" w:color="auto"/>
            <w:right w:val="none" w:sz="0" w:space="0" w:color="auto"/>
          </w:divBdr>
        </w:div>
      </w:divsChild>
    </w:div>
    <w:div w:id="2031910548">
      <w:bodyDiv w:val="1"/>
      <w:marLeft w:val="0"/>
      <w:marRight w:val="0"/>
      <w:marTop w:val="0"/>
      <w:marBottom w:val="0"/>
      <w:divBdr>
        <w:top w:val="none" w:sz="0" w:space="0" w:color="auto"/>
        <w:left w:val="none" w:sz="0" w:space="0" w:color="auto"/>
        <w:bottom w:val="none" w:sz="0" w:space="0" w:color="auto"/>
        <w:right w:val="none" w:sz="0" w:space="0" w:color="auto"/>
      </w:divBdr>
      <w:divsChild>
        <w:div w:id="18316233">
          <w:marLeft w:val="0"/>
          <w:marRight w:val="0"/>
          <w:marTop w:val="0"/>
          <w:marBottom w:val="0"/>
          <w:divBdr>
            <w:top w:val="none" w:sz="0" w:space="0" w:color="auto"/>
            <w:left w:val="none" w:sz="0" w:space="0" w:color="auto"/>
            <w:bottom w:val="none" w:sz="0" w:space="0" w:color="auto"/>
            <w:right w:val="none" w:sz="0" w:space="0" w:color="auto"/>
          </w:divBdr>
          <w:divsChild>
            <w:div w:id="1144081500">
              <w:marLeft w:val="0"/>
              <w:marRight w:val="0"/>
              <w:marTop w:val="0"/>
              <w:marBottom w:val="0"/>
              <w:divBdr>
                <w:top w:val="none" w:sz="0" w:space="0" w:color="auto"/>
                <w:left w:val="none" w:sz="0" w:space="0" w:color="auto"/>
                <w:bottom w:val="none" w:sz="0" w:space="0" w:color="auto"/>
                <w:right w:val="none" w:sz="0" w:space="0" w:color="auto"/>
              </w:divBdr>
            </w:div>
          </w:divsChild>
        </w:div>
        <w:div w:id="177277976">
          <w:marLeft w:val="0"/>
          <w:marRight w:val="0"/>
          <w:marTop w:val="0"/>
          <w:marBottom w:val="0"/>
          <w:divBdr>
            <w:top w:val="none" w:sz="0" w:space="0" w:color="auto"/>
            <w:left w:val="none" w:sz="0" w:space="0" w:color="auto"/>
            <w:bottom w:val="none" w:sz="0" w:space="0" w:color="auto"/>
            <w:right w:val="none" w:sz="0" w:space="0" w:color="auto"/>
          </w:divBdr>
          <w:divsChild>
            <w:div w:id="1266814987">
              <w:marLeft w:val="0"/>
              <w:marRight w:val="0"/>
              <w:marTop w:val="0"/>
              <w:marBottom w:val="0"/>
              <w:divBdr>
                <w:top w:val="none" w:sz="0" w:space="0" w:color="auto"/>
                <w:left w:val="none" w:sz="0" w:space="0" w:color="auto"/>
                <w:bottom w:val="none" w:sz="0" w:space="0" w:color="auto"/>
                <w:right w:val="none" w:sz="0" w:space="0" w:color="auto"/>
              </w:divBdr>
            </w:div>
          </w:divsChild>
        </w:div>
        <w:div w:id="219875323">
          <w:marLeft w:val="0"/>
          <w:marRight w:val="0"/>
          <w:marTop w:val="0"/>
          <w:marBottom w:val="0"/>
          <w:divBdr>
            <w:top w:val="none" w:sz="0" w:space="0" w:color="auto"/>
            <w:left w:val="none" w:sz="0" w:space="0" w:color="auto"/>
            <w:bottom w:val="none" w:sz="0" w:space="0" w:color="auto"/>
            <w:right w:val="none" w:sz="0" w:space="0" w:color="auto"/>
          </w:divBdr>
          <w:divsChild>
            <w:div w:id="1344480522">
              <w:marLeft w:val="0"/>
              <w:marRight w:val="0"/>
              <w:marTop w:val="0"/>
              <w:marBottom w:val="0"/>
              <w:divBdr>
                <w:top w:val="none" w:sz="0" w:space="0" w:color="auto"/>
                <w:left w:val="none" w:sz="0" w:space="0" w:color="auto"/>
                <w:bottom w:val="none" w:sz="0" w:space="0" w:color="auto"/>
                <w:right w:val="none" w:sz="0" w:space="0" w:color="auto"/>
              </w:divBdr>
            </w:div>
          </w:divsChild>
        </w:div>
        <w:div w:id="233011589">
          <w:marLeft w:val="0"/>
          <w:marRight w:val="0"/>
          <w:marTop w:val="0"/>
          <w:marBottom w:val="0"/>
          <w:divBdr>
            <w:top w:val="none" w:sz="0" w:space="0" w:color="auto"/>
            <w:left w:val="none" w:sz="0" w:space="0" w:color="auto"/>
            <w:bottom w:val="none" w:sz="0" w:space="0" w:color="auto"/>
            <w:right w:val="none" w:sz="0" w:space="0" w:color="auto"/>
          </w:divBdr>
          <w:divsChild>
            <w:div w:id="1756634311">
              <w:marLeft w:val="0"/>
              <w:marRight w:val="0"/>
              <w:marTop w:val="0"/>
              <w:marBottom w:val="0"/>
              <w:divBdr>
                <w:top w:val="none" w:sz="0" w:space="0" w:color="auto"/>
                <w:left w:val="none" w:sz="0" w:space="0" w:color="auto"/>
                <w:bottom w:val="none" w:sz="0" w:space="0" w:color="auto"/>
                <w:right w:val="none" w:sz="0" w:space="0" w:color="auto"/>
              </w:divBdr>
            </w:div>
          </w:divsChild>
        </w:div>
        <w:div w:id="324476885">
          <w:marLeft w:val="0"/>
          <w:marRight w:val="0"/>
          <w:marTop w:val="0"/>
          <w:marBottom w:val="0"/>
          <w:divBdr>
            <w:top w:val="none" w:sz="0" w:space="0" w:color="auto"/>
            <w:left w:val="none" w:sz="0" w:space="0" w:color="auto"/>
            <w:bottom w:val="none" w:sz="0" w:space="0" w:color="auto"/>
            <w:right w:val="none" w:sz="0" w:space="0" w:color="auto"/>
          </w:divBdr>
          <w:divsChild>
            <w:div w:id="1770931375">
              <w:marLeft w:val="0"/>
              <w:marRight w:val="0"/>
              <w:marTop w:val="0"/>
              <w:marBottom w:val="0"/>
              <w:divBdr>
                <w:top w:val="none" w:sz="0" w:space="0" w:color="auto"/>
                <w:left w:val="none" w:sz="0" w:space="0" w:color="auto"/>
                <w:bottom w:val="none" w:sz="0" w:space="0" w:color="auto"/>
                <w:right w:val="none" w:sz="0" w:space="0" w:color="auto"/>
              </w:divBdr>
            </w:div>
          </w:divsChild>
        </w:div>
        <w:div w:id="412439446">
          <w:marLeft w:val="0"/>
          <w:marRight w:val="0"/>
          <w:marTop w:val="0"/>
          <w:marBottom w:val="0"/>
          <w:divBdr>
            <w:top w:val="none" w:sz="0" w:space="0" w:color="auto"/>
            <w:left w:val="none" w:sz="0" w:space="0" w:color="auto"/>
            <w:bottom w:val="none" w:sz="0" w:space="0" w:color="auto"/>
            <w:right w:val="none" w:sz="0" w:space="0" w:color="auto"/>
          </w:divBdr>
          <w:divsChild>
            <w:div w:id="1076853582">
              <w:marLeft w:val="0"/>
              <w:marRight w:val="0"/>
              <w:marTop w:val="0"/>
              <w:marBottom w:val="0"/>
              <w:divBdr>
                <w:top w:val="none" w:sz="0" w:space="0" w:color="auto"/>
                <w:left w:val="none" w:sz="0" w:space="0" w:color="auto"/>
                <w:bottom w:val="none" w:sz="0" w:space="0" w:color="auto"/>
                <w:right w:val="none" w:sz="0" w:space="0" w:color="auto"/>
              </w:divBdr>
            </w:div>
          </w:divsChild>
        </w:div>
        <w:div w:id="548733526">
          <w:marLeft w:val="0"/>
          <w:marRight w:val="0"/>
          <w:marTop w:val="0"/>
          <w:marBottom w:val="0"/>
          <w:divBdr>
            <w:top w:val="none" w:sz="0" w:space="0" w:color="auto"/>
            <w:left w:val="none" w:sz="0" w:space="0" w:color="auto"/>
            <w:bottom w:val="none" w:sz="0" w:space="0" w:color="auto"/>
            <w:right w:val="none" w:sz="0" w:space="0" w:color="auto"/>
          </w:divBdr>
          <w:divsChild>
            <w:div w:id="814179803">
              <w:marLeft w:val="0"/>
              <w:marRight w:val="0"/>
              <w:marTop w:val="0"/>
              <w:marBottom w:val="0"/>
              <w:divBdr>
                <w:top w:val="none" w:sz="0" w:space="0" w:color="auto"/>
                <w:left w:val="none" w:sz="0" w:space="0" w:color="auto"/>
                <w:bottom w:val="none" w:sz="0" w:space="0" w:color="auto"/>
                <w:right w:val="none" w:sz="0" w:space="0" w:color="auto"/>
              </w:divBdr>
            </w:div>
          </w:divsChild>
        </w:div>
        <w:div w:id="660695243">
          <w:marLeft w:val="0"/>
          <w:marRight w:val="0"/>
          <w:marTop w:val="0"/>
          <w:marBottom w:val="0"/>
          <w:divBdr>
            <w:top w:val="none" w:sz="0" w:space="0" w:color="auto"/>
            <w:left w:val="none" w:sz="0" w:space="0" w:color="auto"/>
            <w:bottom w:val="none" w:sz="0" w:space="0" w:color="auto"/>
            <w:right w:val="none" w:sz="0" w:space="0" w:color="auto"/>
          </w:divBdr>
          <w:divsChild>
            <w:div w:id="1406028976">
              <w:marLeft w:val="0"/>
              <w:marRight w:val="0"/>
              <w:marTop w:val="0"/>
              <w:marBottom w:val="0"/>
              <w:divBdr>
                <w:top w:val="none" w:sz="0" w:space="0" w:color="auto"/>
                <w:left w:val="none" w:sz="0" w:space="0" w:color="auto"/>
                <w:bottom w:val="none" w:sz="0" w:space="0" w:color="auto"/>
                <w:right w:val="none" w:sz="0" w:space="0" w:color="auto"/>
              </w:divBdr>
            </w:div>
          </w:divsChild>
        </w:div>
        <w:div w:id="699935846">
          <w:marLeft w:val="0"/>
          <w:marRight w:val="0"/>
          <w:marTop w:val="0"/>
          <w:marBottom w:val="0"/>
          <w:divBdr>
            <w:top w:val="none" w:sz="0" w:space="0" w:color="auto"/>
            <w:left w:val="none" w:sz="0" w:space="0" w:color="auto"/>
            <w:bottom w:val="none" w:sz="0" w:space="0" w:color="auto"/>
            <w:right w:val="none" w:sz="0" w:space="0" w:color="auto"/>
          </w:divBdr>
          <w:divsChild>
            <w:div w:id="1833641487">
              <w:marLeft w:val="0"/>
              <w:marRight w:val="0"/>
              <w:marTop w:val="0"/>
              <w:marBottom w:val="0"/>
              <w:divBdr>
                <w:top w:val="none" w:sz="0" w:space="0" w:color="auto"/>
                <w:left w:val="none" w:sz="0" w:space="0" w:color="auto"/>
                <w:bottom w:val="none" w:sz="0" w:space="0" w:color="auto"/>
                <w:right w:val="none" w:sz="0" w:space="0" w:color="auto"/>
              </w:divBdr>
            </w:div>
          </w:divsChild>
        </w:div>
        <w:div w:id="713311109">
          <w:marLeft w:val="0"/>
          <w:marRight w:val="0"/>
          <w:marTop w:val="0"/>
          <w:marBottom w:val="0"/>
          <w:divBdr>
            <w:top w:val="none" w:sz="0" w:space="0" w:color="auto"/>
            <w:left w:val="none" w:sz="0" w:space="0" w:color="auto"/>
            <w:bottom w:val="none" w:sz="0" w:space="0" w:color="auto"/>
            <w:right w:val="none" w:sz="0" w:space="0" w:color="auto"/>
          </w:divBdr>
          <w:divsChild>
            <w:div w:id="1842350262">
              <w:marLeft w:val="0"/>
              <w:marRight w:val="0"/>
              <w:marTop w:val="0"/>
              <w:marBottom w:val="0"/>
              <w:divBdr>
                <w:top w:val="none" w:sz="0" w:space="0" w:color="auto"/>
                <w:left w:val="none" w:sz="0" w:space="0" w:color="auto"/>
                <w:bottom w:val="none" w:sz="0" w:space="0" w:color="auto"/>
                <w:right w:val="none" w:sz="0" w:space="0" w:color="auto"/>
              </w:divBdr>
            </w:div>
          </w:divsChild>
        </w:div>
        <w:div w:id="827597061">
          <w:marLeft w:val="0"/>
          <w:marRight w:val="0"/>
          <w:marTop w:val="0"/>
          <w:marBottom w:val="0"/>
          <w:divBdr>
            <w:top w:val="none" w:sz="0" w:space="0" w:color="auto"/>
            <w:left w:val="none" w:sz="0" w:space="0" w:color="auto"/>
            <w:bottom w:val="none" w:sz="0" w:space="0" w:color="auto"/>
            <w:right w:val="none" w:sz="0" w:space="0" w:color="auto"/>
          </w:divBdr>
          <w:divsChild>
            <w:div w:id="1375540440">
              <w:marLeft w:val="0"/>
              <w:marRight w:val="0"/>
              <w:marTop w:val="0"/>
              <w:marBottom w:val="0"/>
              <w:divBdr>
                <w:top w:val="none" w:sz="0" w:space="0" w:color="auto"/>
                <w:left w:val="none" w:sz="0" w:space="0" w:color="auto"/>
                <w:bottom w:val="none" w:sz="0" w:space="0" w:color="auto"/>
                <w:right w:val="none" w:sz="0" w:space="0" w:color="auto"/>
              </w:divBdr>
            </w:div>
          </w:divsChild>
        </w:div>
        <w:div w:id="847139959">
          <w:marLeft w:val="0"/>
          <w:marRight w:val="0"/>
          <w:marTop w:val="0"/>
          <w:marBottom w:val="0"/>
          <w:divBdr>
            <w:top w:val="none" w:sz="0" w:space="0" w:color="auto"/>
            <w:left w:val="none" w:sz="0" w:space="0" w:color="auto"/>
            <w:bottom w:val="none" w:sz="0" w:space="0" w:color="auto"/>
            <w:right w:val="none" w:sz="0" w:space="0" w:color="auto"/>
          </w:divBdr>
          <w:divsChild>
            <w:div w:id="1515224101">
              <w:marLeft w:val="0"/>
              <w:marRight w:val="0"/>
              <w:marTop w:val="0"/>
              <w:marBottom w:val="0"/>
              <w:divBdr>
                <w:top w:val="none" w:sz="0" w:space="0" w:color="auto"/>
                <w:left w:val="none" w:sz="0" w:space="0" w:color="auto"/>
                <w:bottom w:val="none" w:sz="0" w:space="0" w:color="auto"/>
                <w:right w:val="none" w:sz="0" w:space="0" w:color="auto"/>
              </w:divBdr>
            </w:div>
          </w:divsChild>
        </w:div>
        <w:div w:id="875049727">
          <w:marLeft w:val="0"/>
          <w:marRight w:val="0"/>
          <w:marTop w:val="0"/>
          <w:marBottom w:val="0"/>
          <w:divBdr>
            <w:top w:val="none" w:sz="0" w:space="0" w:color="auto"/>
            <w:left w:val="none" w:sz="0" w:space="0" w:color="auto"/>
            <w:bottom w:val="none" w:sz="0" w:space="0" w:color="auto"/>
            <w:right w:val="none" w:sz="0" w:space="0" w:color="auto"/>
          </w:divBdr>
          <w:divsChild>
            <w:div w:id="1553033745">
              <w:marLeft w:val="0"/>
              <w:marRight w:val="0"/>
              <w:marTop w:val="0"/>
              <w:marBottom w:val="0"/>
              <w:divBdr>
                <w:top w:val="none" w:sz="0" w:space="0" w:color="auto"/>
                <w:left w:val="none" w:sz="0" w:space="0" w:color="auto"/>
                <w:bottom w:val="none" w:sz="0" w:space="0" w:color="auto"/>
                <w:right w:val="none" w:sz="0" w:space="0" w:color="auto"/>
              </w:divBdr>
            </w:div>
          </w:divsChild>
        </w:div>
        <w:div w:id="885869407">
          <w:marLeft w:val="0"/>
          <w:marRight w:val="0"/>
          <w:marTop w:val="0"/>
          <w:marBottom w:val="0"/>
          <w:divBdr>
            <w:top w:val="none" w:sz="0" w:space="0" w:color="auto"/>
            <w:left w:val="none" w:sz="0" w:space="0" w:color="auto"/>
            <w:bottom w:val="none" w:sz="0" w:space="0" w:color="auto"/>
            <w:right w:val="none" w:sz="0" w:space="0" w:color="auto"/>
          </w:divBdr>
          <w:divsChild>
            <w:div w:id="434133106">
              <w:marLeft w:val="0"/>
              <w:marRight w:val="0"/>
              <w:marTop w:val="0"/>
              <w:marBottom w:val="0"/>
              <w:divBdr>
                <w:top w:val="none" w:sz="0" w:space="0" w:color="auto"/>
                <w:left w:val="none" w:sz="0" w:space="0" w:color="auto"/>
                <w:bottom w:val="none" w:sz="0" w:space="0" w:color="auto"/>
                <w:right w:val="none" w:sz="0" w:space="0" w:color="auto"/>
              </w:divBdr>
            </w:div>
          </w:divsChild>
        </w:div>
        <w:div w:id="971325141">
          <w:marLeft w:val="0"/>
          <w:marRight w:val="0"/>
          <w:marTop w:val="0"/>
          <w:marBottom w:val="0"/>
          <w:divBdr>
            <w:top w:val="none" w:sz="0" w:space="0" w:color="auto"/>
            <w:left w:val="none" w:sz="0" w:space="0" w:color="auto"/>
            <w:bottom w:val="none" w:sz="0" w:space="0" w:color="auto"/>
            <w:right w:val="none" w:sz="0" w:space="0" w:color="auto"/>
          </w:divBdr>
          <w:divsChild>
            <w:div w:id="1740128215">
              <w:marLeft w:val="0"/>
              <w:marRight w:val="0"/>
              <w:marTop w:val="0"/>
              <w:marBottom w:val="0"/>
              <w:divBdr>
                <w:top w:val="none" w:sz="0" w:space="0" w:color="auto"/>
                <w:left w:val="none" w:sz="0" w:space="0" w:color="auto"/>
                <w:bottom w:val="none" w:sz="0" w:space="0" w:color="auto"/>
                <w:right w:val="none" w:sz="0" w:space="0" w:color="auto"/>
              </w:divBdr>
            </w:div>
          </w:divsChild>
        </w:div>
        <w:div w:id="992757950">
          <w:marLeft w:val="0"/>
          <w:marRight w:val="0"/>
          <w:marTop w:val="0"/>
          <w:marBottom w:val="0"/>
          <w:divBdr>
            <w:top w:val="none" w:sz="0" w:space="0" w:color="auto"/>
            <w:left w:val="none" w:sz="0" w:space="0" w:color="auto"/>
            <w:bottom w:val="none" w:sz="0" w:space="0" w:color="auto"/>
            <w:right w:val="none" w:sz="0" w:space="0" w:color="auto"/>
          </w:divBdr>
          <w:divsChild>
            <w:div w:id="1828397263">
              <w:marLeft w:val="0"/>
              <w:marRight w:val="0"/>
              <w:marTop w:val="0"/>
              <w:marBottom w:val="0"/>
              <w:divBdr>
                <w:top w:val="none" w:sz="0" w:space="0" w:color="auto"/>
                <w:left w:val="none" w:sz="0" w:space="0" w:color="auto"/>
                <w:bottom w:val="none" w:sz="0" w:space="0" w:color="auto"/>
                <w:right w:val="none" w:sz="0" w:space="0" w:color="auto"/>
              </w:divBdr>
            </w:div>
          </w:divsChild>
        </w:div>
        <w:div w:id="1023286834">
          <w:marLeft w:val="0"/>
          <w:marRight w:val="0"/>
          <w:marTop w:val="0"/>
          <w:marBottom w:val="0"/>
          <w:divBdr>
            <w:top w:val="none" w:sz="0" w:space="0" w:color="auto"/>
            <w:left w:val="none" w:sz="0" w:space="0" w:color="auto"/>
            <w:bottom w:val="none" w:sz="0" w:space="0" w:color="auto"/>
            <w:right w:val="none" w:sz="0" w:space="0" w:color="auto"/>
          </w:divBdr>
          <w:divsChild>
            <w:div w:id="1927886226">
              <w:marLeft w:val="0"/>
              <w:marRight w:val="0"/>
              <w:marTop w:val="0"/>
              <w:marBottom w:val="0"/>
              <w:divBdr>
                <w:top w:val="none" w:sz="0" w:space="0" w:color="auto"/>
                <w:left w:val="none" w:sz="0" w:space="0" w:color="auto"/>
                <w:bottom w:val="none" w:sz="0" w:space="0" w:color="auto"/>
                <w:right w:val="none" w:sz="0" w:space="0" w:color="auto"/>
              </w:divBdr>
            </w:div>
          </w:divsChild>
        </w:div>
        <w:div w:id="1090739549">
          <w:marLeft w:val="0"/>
          <w:marRight w:val="0"/>
          <w:marTop w:val="0"/>
          <w:marBottom w:val="0"/>
          <w:divBdr>
            <w:top w:val="none" w:sz="0" w:space="0" w:color="auto"/>
            <w:left w:val="none" w:sz="0" w:space="0" w:color="auto"/>
            <w:bottom w:val="none" w:sz="0" w:space="0" w:color="auto"/>
            <w:right w:val="none" w:sz="0" w:space="0" w:color="auto"/>
          </w:divBdr>
          <w:divsChild>
            <w:div w:id="266349309">
              <w:marLeft w:val="0"/>
              <w:marRight w:val="0"/>
              <w:marTop w:val="0"/>
              <w:marBottom w:val="0"/>
              <w:divBdr>
                <w:top w:val="none" w:sz="0" w:space="0" w:color="auto"/>
                <w:left w:val="none" w:sz="0" w:space="0" w:color="auto"/>
                <w:bottom w:val="none" w:sz="0" w:space="0" w:color="auto"/>
                <w:right w:val="none" w:sz="0" w:space="0" w:color="auto"/>
              </w:divBdr>
            </w:div>
          </w:divsChild>
        </w:div>
        <w:div w:id="1094663513">
          <w:marLeft w:val="0"/>
          <w:marRight w:val="0"/>
          <w:marTop w:val="0"/>
          <w:marBottom w:val="0"/>
          <w:divBdr>
            <w:top w:val="none" w:sz="0" w:space="0" w:color="auto"/>
            <w:left w:val="none" w:sz="0" w:space="0" w:color="auto"/>
            <w:bottom w:val="none" w:sz="0" w:space="0" w:color="auto"/>
            <w:right w:val="none" w:sz="0" w:space="0" w:color="auto"/>
          </w:divBdr>
          <w:divsChild>
            <w:div w:id="792481649">
              <w:marLeft w:val="0"/>
              <w:marRight w:val="0"/>
              <w:marTop w:val="0"/>
              <w:marBottom w:val="0"/>
              <w:divBdr>
                <w:top w:val="none" w:sz="0" w:space="0" w:color="auto"/>
                <w:left w:val="none" w:sz="0" w:space="0" w:color="auto"/>
                <w:bottom w:val="none" w:sz="0" w:space="0" w:color="auto"/>
                <w:right w:val="none" w:sz="0" w:space="0" w:color="auto"/>
              </w:divBdr>
            </w:div>
          </w:divsChild>
        </w:div>
        <w:div w:id="1338533185">
          <w:marLeft w:val="0"/>
          <w:marRight w:val="0"/>
          <w:marTop w:val="0"/>
          <w:marBottom w:val="0"/>
          <w:divBdr>
            <w:top w:val="none" w:sz="0" w:space="0" w:color="auto"/>
            <w:left w:val="none" w:sz="0" w:space="0" w:color="auto"/>
            <w:bottom w:val="none" w:sz="0" w:space="0" w:color="auto"/>
            <w:right w:val="none" w:sz="0" w:space="0" w:color="auto"/>
          </w:divBdr>
          <w:divsChild>
            <w:div w:id="860782106">
              <w:marLeft w:val="0"/>
              <w:marRight w:val="0"/>
              <w:marTop w:val="0"/>
              <w:marBottom w:val="0"/>
              <w:divBdr>
                <w:top w:val="none" w:sz="0" w:space="0" w:color="auto"/>
                <w:left w:val="none" w:sz="0" w:space="0" w:color="auto"/>
                <w:bottom w:val="none" w:sz="0" w:space="0" w:color="auto"/>
                <w:right w:val="none" w:sz="0" w:space="0" w:color="auto"/>
              </w:divBdr>
            </w:div>
          </w:divsChild>
        </w:div>
        <w:div w:id="1446339925">
          <w:marLeft w:val="0"/>
          <w:marRight w:val="0"/>
          <w:marTop w:val="0"/>
          <w:marBottom w:val="0"/>
          <w:divBdr>
            <w:top w:val="none" w:sz="0" w:space="0" w:color="auto"/>
            <w:left w:val="none" w:sz="0" w:space="0" w:color="auto"/>
            <w:bottom w:val="none" w:sz="0" w:space="0" w:color="auto"/>
            <w:right w:val="none" w:sz="0" w:space="0" w:color="auto"/>
          </w:divBdr>
          <w:divsChild>
            <w:div w:id="780145748">
              <w:marLeft w:val="0"/>
              <w:marRight w:val="0"/>
              <w:marTop w:val="0"/>
              <w:marBottom w:val="0"/>
              <w:divBdr>
                <w:top w:val="none" w:sz="0" w:space="0" w:color="auto"/>
                <w:left w:val="none" w:sz="0" w:space="0" w:color="auto"/>
                <w:bottom w:val="none" w:sz="0" w:space="0" w:color="auto"/>
                <w:right w:val="none" w:sz="0" w:space="0" w:color="auto"/>
              </w:divBdr>
            </w:div>
          </w:divsChild>
        </w:div>
        <w:div w:id="1584798858">
          <w:marLeft w:val="0"/>
          <w:marRight w:val="0"/>
          <w:marTop w:val="0"/>
          <w:marBottom w:val="0"/>
          <w:divBdr>
            <w:top w:val="none" w:sz="0" w:space="0" w:color="auto"/>
            <w:left w:val="none" w:sz="0" w:space="0" w:color="auto"/>
            <w:bottom w:val="none" w:sz="0" w:space="0" w:color="auto"/>
            <w:right w:val="none" w:sz="0" w:space="0" w:color="auto"/>
          </w:divBdr>
          <w:divsChild>
            <w:div w:id="511646627">
              <w:marLeft w:val="0"/>
              <w:marRight w:val="0"/>
              <w:marTop w:val="0"/>
              <w:marBottom w:val="0"/>
              <w:divBdr>
                <w:top w:val="none" w:sz="0" w:space="0" w:color="auto"/>
                <w:left w:val="none" w:sz="0" w:space="0" w:color="auto"/>
                <w:bottom w:val="none" w:sz="0" w:space="0" w:color="auto"/>
                <w:right w:val="none" w:sz="0" w:space="0" w:color="auto"/>
              </w:divBdr>
            </w:div>
          </w:divsChild>
        </w:div>
        <w:div w:id="1600093407">
          <w:marLeft w:val="0"/>
          <w:marRight w:val="0"/>
          <w:marTop w:val="0"/>
          <w:marBottom w:val="0"/>
          <w:divBdr>
            <w:top w:val="none" w:sz="0" w:space="0" w:color="auto"/>
            <w:left w:val="none" w:sz="0" w:space="0" w:color="auto"/>
            <w:bottom w:val="none" w:sz="0" w:space="0" w:color="auto"/>
            <w:right w:val="none" w:sz="0" w:space="0" w:color="auto"/>
          </w:divBdr>
          <w:divsChild>
            <w:div w:id="386996165">
              <w:marLeft w:val="0"/>
              <w:marRight w:val="0"/>
              <w:marTop w:val="0"/>
              <w:marBottom w:val="0"/>
              <w:divBdr>
                <w:top w:val="none" w:sz="0" w:space="0" w:color="auto"/>
                <w:left w:val="none" w:sz="0" w:space="0" w:color="auto"/>
                <w:bottom w:val="none" w:sz="0" w:space="0" w:color="auto"/>
                <w:right w:val="none" w:sz="0" w:space="0" w:color="auto"/>
              </w:divBdr>
            </w:div>
          </w:divsChild>
        </w:div>
        <w:div w:id="1652754394">
          <w:marLeft w:val="0"/>
          <w:marRight w:val="0"/>
          <w:marTop w:val="0"/>
          <w:marBottom w:val="0"/>
          <w:divBdr>
            <w:top w:val="none" w:sz="0" w:space="0" w:color="auto"/>
            <w:left w:val="none" w:sz="0" w:space="0" w:color="auto"/>
            <w:bottom w:val="none" w:sz="0" w:space="0" w:color="auto"/>
            <w:right w:val="none" w:sz="0" w:space="0" w:color="auto"/>
          </w:divBdr>
          <w:divsChild>
            <w:div w:id="104428731">
              <w:marLeft w:val="0"/>
              <w:marRight w:val="0"/>
              <w:marTop w:val="0"/>
              <w:marBottom w:val="0"/>
              <w:divBdr>
                <w:top w:val="none" w:sz="0" w:space="0" w:color="auto"/>
                <w:left w:val="none" w:sz="0" w:space="0" w:color="auto"/>
                <w:bottom w:val="none" w:sz="0" w:space="0" w:color="auto"/>
                <w:right w:val="none" w:sz="0" w:space="0" w:color="auto"/>
              </w:divBdr>
            </w:div>
          </w:divsChild>
        </w:div>
        <w:div w:id="1687172403">
          <w:marLeft w:val="0"/>
          <w:marRight w:val="0"/>
          <w:marTop w:val="0"/>
          <w:marBottom w:val="0"/>
          <w:divBdr>
            <w:top w:val="none" w:sz="0" w:space="0" w:color="auto"/>
            <w:left w:val="none" w:sz="0" w:space="0" w:color="auto"/>
            <w:bottom w:val="none" w:sz="0" w:space="0" w:color="auto"/>
            <w:right w:val="none" w:sz="0" w:space="0" w:color="auto"/>
          </w:divBdr>
          <w:divsChild>
            <w:div w:id="1765344582">
              <w:marLeft w:val="0"/>
              <w:marRight w:val="0"/>
              <w:marTop w:val="0"/>
              <w:marBottom w:val="0"/>
              <w:divBdr>
                <w:top w:val="none" w:sz="0" w:space="0" w:color="auto"/>
                <w:left w:val="none" w:sz="0" w:space="0" w:color="auto"/>
                <w:bottom w:val="none" w:sz="0" w:space="0" w:color="auto"/>
                <w:right w:val="none" w:sz="0" w:space="0" w:color="auto"/>
              </w:divBdr>
            </w:div>
          </w:divsChild>
        </w:div>
        <w:div w:id="1788505632">
          <w:marLeft w:val="0"/>
          <w:marRight w:val="0"/>
          <w:marTop w:val="0"/>
          <w:marBottom w:val="0"/>
          <w:divBdr>
            <w:top w:val="none" w:sz="0" w:space="0" w:color="auto"/>
            <w:left w:val="none" w:sz="0" w:space="0" w:color="auto"/>
            <w:bottom w:val="none" w:sz="0" w:space="0" w:color="auto"/>
            <w:right w:val="none" w:sz="0" w:space="0" w:color="auto"/>
          </w:divBdr>
          <w:divsChild>
            <w:div w:id="637030041">
              <w:marLeft w:val="0"/>
              <w:marRight w:val="0"/>
              <w:marTop w:val="0"/>
              <w:marBottom w:val="0"/>
              <w:divBdr>
                <w:top w:val="none" w:sz="0" w:space="0" w:color="auto"/>
                <w:left w:val="none" w:sz="0" w:space="0" w:color="auto"/>
                <w:bottom w:val="none" w:sz="0" w:space="0" w:color="auto"/>
                <w:right w:val="none" w:sz="0" w:space="0" w:color="auto"/>
              </w:divBdr>
            </w:div>
          </w:divsChild>
        </w:div>
        <w:div w:id="1852912866">
          <w:marLeft w:val="0"/>
          <w:marRight w:val="0"/>
          <w:marTop w:val="0"/>
          <w:marBottom w:val="0"/>
          <w:divBdr>
            <w:top w:val="none" w:sz="0" w:space="0" w:color="auto"/>
            <w:left w:val="none" w:sz="0" w:space="0" w:color="auto"/>
            <w:bottom w:val="none" w:sz="0" w:space="0" w:color="auto"/>
            <w:right w:val="none" w:sz="0" w:space="0" w:color="auto"/>
          </w:divBdr>
          <w:divsChild>
            <w:div w:id="280067424">
              <w:marLeft w:val="0"/>
              <w:marRight w:val="0"/>
              <w:marTop w:val="0"/>
              <w:marBottom w:val="0"/>
              <w:divBdr>
                <w:top w:val="none" w:sz="0" w:space="0" w:color="auto"/>
                <w:left w:val="none" w:sz="0" w:space="0" w:color="auto"/>
                <w:bottom w:val="none" w:sz="0" w:space="0" w:color="auto"/>
                <w:right w:val="none" w:sz="0" w:space="0" w:color="auto"/>
              </w:divBdr>
            </w:div>
          </w:divsChild>
        </w:div>
        <w:div w:id="1942645256">
          <w:marLeft w:val="0"/>
          <w:marRight w:val="0"/>
          <w:marTop w:val="0"/>
          <w:marBottom w:val="0"/>
          <w:divBdr>
            <w:top w:val="none" w:sz="0" w:space="0" w:color="auto"/>
            <w:left w:val="none" w:sz="0" w:space="0" w:color="auto"/>
            <w:bottom w:val="none" w:sz="0" w:space="0" w:color="auto"/>
            <w:right w:val="none" w:sz="0" w:space="0" w:color="auto"/>
          </w:divBdr>
          <w:divsChild>
            <w:div w:id="1367179042">
              <w:marLeft w:val="0"/>
              <w:marRight w:val="0"/>
              <w:marTop w:val="0"/>
              <w:marBottom w:val="0"/>
              <w:divBdr>
                <w:top w:val="none" w:sz="0" w:space="0" w:color="auto"/>
                <w:left w:val="none" w:sz="0" w:space="0" w:color="auto"/>
                <w:bottom w:val="none" w:sz="0" w:space="0" w:color="auto"/>
                <w:right w:val="none" w:sz="0" w:space="0" w:color="auto"/>
              </w:divBdr>
            </w:div>
          </w:divsChild>
        </w:div>
        <w:div w:id="2007517609">
          <w:marLeft w:val="0"/>
          <w:marRight w:val="0"/>
          <w:marTop w:val="0"/>
          <w:marBottom w:val="0"/>
          <w:divBdr>
            <w:top w:val="none" w:sz="0" w:space="0" w:color="auto"/>
            <w:left w:val="none" w:sz="0" w:space="0" w:color="auto"/>
            <w:bottom w:val="none" w:sz="0" w:space="0" w:color="auto"/>
            <w:right w:val="none" w:sz="0" w:space="0" w:color="auto"/>
          </w:divBdr>
          <w:divsChild>
            <w:div w:id="1432967007">
              <w:marLeft w:val="0"/>
              <w:marRight w:val="0"/>
              <w:marTop w:val="0"/>
              <w:marBottom w:val="0"/>
              <w:divBdr>
                <w:top w:val="none" w:sz="0" w:space="0" w:color="auto"/>
                <w:left w:val="none" w:sz="0" w:space="0" w:color="auto"/>
                <w:bottom w:val="none" w:sz="0" w:space="0" w:color="auto"/>
                <w:right w:val="none" w:sz="0" w:space="0" w:color="auto"/>
              </w:divBdr>
            </w:div>
          </w:divsChild>
        </w:div>
        <w:div w:id="2057896767">
          <w:marLeft w:val="0"/>
          <w:marRight w:val="0"/>
          <w:marTop w:val="0"/>
          <w:marBottom w:val="0"/>
          <w:divBdr>
            <w:top w:val="none" w:sz="0" w:space="0" w:color="auto"/>
            <w:left w:val="none" w:sz="0" w:space="0" w:color="auto"/>
            <w:bottom w:val="none" w:sz="0" w:space="0" w:color="auto"/>
            <w:right w:val="none" w:sz="0" w:space="0" w:color="auto"/>
          </w:divBdr>
          <w:divsChild>
            <w:div w:id="2117283670">
              <w:marLeft w:val="0"/>
              <w:marRight w:val="0"/>
              <w:marTop w:val="0"/>
              <w:marBottom w:val="0"/>
              <w:divBdr>
                <w:top w:val="none" w:sz="0" w:space="0" w:color="auto"/>
                <w:left w:val="none" w:sz="0" w:space="0" w:color="auto"/>
                <w:bottom w:val="none" w:sz="0" w:space="0" w:color="auto"/>
                <w:right w:val="none" w:sz="0" w:space="0" w:color="auto"/>
              </w:divBdr>
            </w:div>
          </w:divsChild>
        </w:div>
        <w:div w:id="2081513064">
          <w:marLeft w:val="0"/>
          <w:marRight w:val="0"/>
          <w:marTop w:val="0"/>
          <w:marBottom w:val="0"/>
          <w:divBdr>
            <w:top w:val="none" w:sz="0" w:space="0" w:color="auto"/>
            <w:left w:val="none" w:sz="0" w:space="0" w:color="auto"/>
            <w:bottom w:val="none" w:sz="0" w:space="0" w:color="auto"/>
            <w:right w:val="none" w:sz="0" w:space="0" w:color="auto"/>
          </w:divBdr>
          <w:divsChild>
            <w:div w:id="276524153">
              <w:marLeft w:val="0"/>
              <w:marRight w:val="0"/>
              <w:marTop w:val="0"/>
              <w:marBottom w:val="0"/>
              <w:divBdr>
                <w:top w:val="none" w:sz="0" w:space="0" w:color="auto"/>
                <w:left w:val="none" w:sz="0" w:space="0" w:color="auto"/>
                <w:bottom w:val="none" w:sz="0" w:space="0" w:color="auto"/>
                <w:right w:val="none" w:sz="0" w:space="0" w:color="auto"/>
              </w:divBdr>
            </w:div>
          </w:divsChild>
        </w:div>
        <w:div w:id="2130007040">
          <w:marLeft w:val="0"/>
          <w:marRight w:val="0"/>
          <w:marTop w:val="0"/>
          <w:marBottom w:val="0"/>
          <w:divBdr>
            <w:top w:val="none" w:sz="0" w:space="0" w:color="auto"/>
            <w:left w:val="none" w:sz="0" w:space="0" w:color="auto"/>
            <w:bottom w:val="none" w:sz="0" w:space="0" w:color="auto"/>
            <w:right w:val="none" w:sz="0" w:space="0" w:color="auto"/>
          </w:divBdr>
          <w:divsChild>
            <w:div w:id="15832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31075">
      <w:bodyDiv w:val="1"/>
      <w:marLeft w:val="0"/>
      <w:marRight w:val="0"/>
      <w:marTop w:val="0"/>
      <w:marBottom w:val="0"/>
      <w:divBdr>
        <w:top w:val="none" w:sz="0" w:space="0" w:color="auto"/>
        <w:left w:val="none" w:sz="0" w:space="0" w:color="auto"/>
        <w:bottom w:val="none" w:sz="0" w:space="0" w:color="auto"/>
        <w:right w:val="none" w:sz="0" w:space="0" w:color="auto"/>
      </w:divBdr>
    </w:div>
    <w:div w:id="2111773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tstoldt@wccc.me.edu" TargetMode="External"/><Relationship Id="rId26" Type="http://schemas.openxmlformats.org/officeDocument/2006/relationships/hyperlink" Target="https://accuplacer.collegeboard.org/" TargetMode="External"/><Relationship Id="rId39" Type="http://schemas.openxmlformats.org/officeDocument/2006/relationships/header" Target="header1.xml"/><Relationship Id="rId21" Type="http://schemas.openxmlformats.org/officeDocument/2006/relationships/hyperlink" Target="http://www.state.me.us" TargetMode="External"/><Relationship Id="rId34" Type="http://schemas.openxmlformats.org/officeDocument/2006/relationships/hyperlink" Target="https://www.thevirtualcaregroup.com/wccc/" TargetMode="External"/><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studentaid.gov/h/apply-for-aid/fafsa" TargetMode="External"/><Relationship Id="rId11" Type="http://schemas.openxmlformats.org/officeDocument/2006/relationships/endnotes" Target="endnotes.xml"/><Relationship Id="rId24" Type="http://schemas.openxmlformats.org/officeDocument/2006/relationships/hyperlink" Target="http://www.wccc.me.edu" TargetMode="External"/><Relationship Id="rId32" Type="http://schemas.openxmlformats.org/officeDocument/2006/relationships/hyperlink" Target="mailto:ncote@wccc.me.edu" TargetMode="External"/><Relationship Id="rId37" Type="http://schemas.openxmlformats.org/officeDocument/2006/relationships/hyperlink" Target="http://www.wccc.me.edu" TargetMode="External"/><Relationship Id="rId40" Type="http://schemas.openxmlformats.org/officeDocument/2006/relationships/footer" Target="footer1.xml"/><Relationship Id="rId45" Type="http://schemas.openxmlformats.org/officeDocument/2006/relationships/image" Target="media/image2.png"/><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mailto:admissions@wccc.me.edu" TargetMode="External"/><Relationship Id="rId28" Type="http://schemas.openxmlformats.org/officeDocument/2006/relationships/hyperlink" Target="http://www.wccc.me.edu" TargetMode="External"/><Relationship Id="rId36" Type="http://schemas.openxmlformats.org/officeDocument/2006/relationships/hyperlink" Target="mailto:wcccme@bkstr.com" TargetMode="Externa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mailto:tstoldt@wccc.me.edu" TargetMode="External"/><Relationship Id="rId31" Type="http://schemas.openxmlformats.org/officeDocument/2006/relationships/hyperlink" Target="https://fsapartners.ed.gov/home/"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hyperlink" Target="http://www.eeoc.gov" TargetMode="External"/><Relationship Id="rId27" Type="http://schemas.openxmlformats.org/officeDocument/2006/relationships/hyperlink" Target="https://wccc.bncollege.com/course-material/course-finder" TargetMode="External"/><Relationship Id="rId30" Type="http://schemas.openxmlformats.org/officeDocument/2006/relationships/hyperlink" Target="https://www.wccc.me.edu/admissions-aid/finances/financial-aid-information-links/financial-aid-forms-documents/" TargetMode="External"/><Relationship Id="rId35" Type="http://schemas.openxmlformats.org/officeDocument/2006/relationships/hyperlink" Target="http://www.wccc.me.edu" TargetMode="Externa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settings" Target="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tosmond@wccc.me.edu" TargetMode="External"/><Relationship Id="rId25" Type="http://schemas.openxmlformats.org/officeDocument/2006/relationships/hyperlink" Target="https://www.wccc.me.edu/admissions-aid" TargetMode="External"/><Relationship Id="rId33" Type="http://schemas.openxmlformats.org/officeDocument/2006/relationships/hyperlink" Target="mailto:tstoldt@wccc.me.edu" TargetMode="External"/><Relationship Id="rId38" Type="http://schemas.openxmlformats.org/officeDocument/2006/relationships/hyperlink" Target="http://www.wccc.me.edu" TargetMode="External"/><Relationship Id="rId46" Type="http://schemas.openxmlformats.org/officeDocument/2006/relationships/header" Target="header4.xml"/><Relationship Id="rId20" Type="http://schemas.openxmlformats.org/officeDocument/2006/relationships/hyperlink" Target="mailto:OCR.Boston@ed.gov"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Vapor Trail">
  <a:themeElements>
    <a:clrScheme name="Colored Hyperlink">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007D3F"/>
      </a:hlink>
      <a:folHlink>
        <a:srgbClr val="5423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2023-07-05T00:00:00</PublishDate>
  <Abstract/>
  <CompanyAddress>One College Drive, Calais ME 04619 -- (207) 454-1000 – wccc.me.edu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E552BDB6ECE0649890B441D69F42E0B" ma:contentTypeVersion="3" ma:contentTypeDescription="Create a new document." ma:contentTypeScope="" ma:versionID="ca3e4d82dd3afdf2d3570c8aad0ecf8a">
  <xsd:schema xmlns:xsd="http://www.w3.org/2001/XMLSchema" xmlns:xs="http://www.w3.org/2001/XMLSchema" xmlns:p="http://schemas.microsoft.com/office/2006/metadata/properties" xmlns:ns2="ab762d19-aa99-4a48-95c0-73e4ba5fcc64" targetNamespace="http://schemas.microsoft.com/office/2006/metadata/properties" ma:root="true" ma:fieldsID="52c14b56d14dcc71a40e57559f9656c9" ns2:_="">
    <xsd:import namespace="ab762d19-aa99-4a48-95c0-73e4ba5fcc6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62d19-aa99-4a48-95c0-73e4ba5fc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89BF0-F359-47D5-A504-21F7BFF0795B}">
  <ds:schemaRefs>
    <ds:schemaRef ds:uri="http://schemas.openxmlformats.org/officeDocument/2006/bibliography"/>
  </ds:schemaRefs>
</ds:datastoreItem>
</file>

<file path=customXml/itemProps3.xml><?xml version="1.0" encoding="utf-8"?>
<ds:datastoreItem xmlns:ds="http://schemas.openxmlformats.org/officeDocument/2006/customXml" ds:itemID="{AA2F55BE-CD6F-44CB-991E-4AFB394326AE}">
  <ds:schemaRefs>
    <ds:schemaRef ds:uri="http://schemas.microsoft.com/sharepoint/v3/contenttype/forms"/>
  </ds:schemaRefs>
</ds:datastoreItem>
</file>

<file path=customXml/itemProps4.xml><?xml version="1.0" encoding="utf-8"?>
<ds:datastoreItem xmlns:ds="http://schemas.openxmlformats.org/officeDocument/2006/customXml" ds:itemID="{EA50642D-3944-4108-8C02-9CE6612C8D26}">
  <ds:schemaRefs>
    <ds:schemaRef ds:uri="http://schemas.microsoft.com/office/2006/metadata/properties"/>
    <ds:schemaRef ds:uri="ab762d19-aa99-4a48-95c0-73e4ba5fcc64"/>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purl.org/dc/dcmitype/"/>
    <ds:schemaRef ds:uri="http://purl.org/dc/terms/"/>
  </ds:schemaRefs>
</ds:datastoreItem>
</file>

<file path=customXml/itemProps5.xml><?xml version="1.0" encoding="utf-8"?>
<ds:datastoreItem xmlns:ds="http://schemas.openxmlformats.org/officeDocument/2006/customXml" ds:itemID="{2ABB7823-77B3-4A8E-A134-3B14660A0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762d19-aa99-4a48-95c0-73e4ba5fc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258</Pages>
  <Words>73322</Words>
  <Characters>417942</Characters>
  <Application>Microsoft Office Word</Application>
  <DocSecurity>0</DocSecurity>
  <Lines>3482</Lines>
  <Paragraphs>980</Paragraphs>
  <ScaleCrop>false</ScaleCrop>
  <HeadingPairs>
    <vt:vector size="2" baseType="variant">
      <vt:variant>
        <vt:lpstr>Title</vt:lpstr>
      </vt:variant>
      <vt:variant>
        <vt:i4>1</vt:i4>
      </vt:variant>
    </vt:vector>
  </HeadingPairs>
  <TitlesOfParts>
    <vt:vector size="1" baseType="lpstr">
      <vt:lpstr>College Catalog</vt:lpstr>
    </vt:vector>
  </TitlesOfParts>
  <Company>Photo courtesy Bernadette Farrar</Company>
  <LinksUpToDate>false</LinksUpToDate>
  <CharactersWithSpaces>490284</CharactersWithSpaces>
  <SharedDoc>false</SharedDoc>
  <HLinks>
    <vt:vector size="4866" baseType="variant">
      <vt:variant>
        <vt:i4>6422542</vt:i4>
      </vt:variant>
      <vt:variant>
        <vt:i4>2811</vt:i4>
      </vt:variant>
      <vt:variant>
        <vt:i4>0</vt:i4>
      </vt:variant>
      <vt:variant>
        <vt:i4>5</vt:i4>
      </vt:variant>
      <vt:variant>
        <vt:lpwstr/>
      </vt:variant>
      <vt:variant>
        <vt:lpwstr>_TEC151_Electronic_Principles</vt:lpwstr>
      </vt:variant>
      <vt:variant>
        <vt:i4>1179769</vt:i4>
      </vt:variant>
      <vt:variant>
        <vt:i4>2808</vt:i4>
      </vt:variant>
      <vt:variant>
        <vt:i4>0</vt:i4>
      </vt:variant>
      <vt:variant>
        <vt:i4>5</vt:i4>
      </vt:variant>
      <vt:variant>
        <vt:lpwstr/>
      </vt:variant>
      <vt:variant>
        <vt:lpwstr>_TEC121_Introduction_to</vt:lpwstr>
      </vt:variant>
      <vt:variant>
        <vt:i4>5898274</vt:i4>
      </vt:variant>
      <vt:variant>
        <vt:i4>2805</vt:i4>
      </vt:variant>
      <vt:variant>
        <vt:i4>0</vt:i4>
      </vt:variant>
      <vt:variant>
        <vt:i4>5</vt:i4>
      </vt:variant>
      <vt:variant>
        <vt:lpwstr/>
      </vt:variant>
      <vt:variant>
        <vt:lpwstr>_PSY190_Child_and</vt:lpwstr>
      </vt:variant>
      <vt:variant>
        <vt:i4>1507450</vt:i4>
      </vt:variant>
      <vt:variant>
        <vt:i4>2802</vt:i4>
      </vt:variant>
      <vt:variant>
        <vt:i4>0</vt:i4>
      </vt:variant>
      <vt:variant>
        <vt:i4>5</vt:i4>
      </vt:variant>
      <vt:variant>
        <vt:lpwstr/>
      </vt:variant>
      <vt:variant>
        <vt:lpwstr>_EDU103_Introduction_to</vt:lpwstr>
      </vt:variant>
      <vt:variant>
        <vt:i4>4390972</vt:i4>
      </vt:variant>
      <vt:variant>
        <vt:i4>2799</vt:i4>
      </vt:variant>
      <vt:variant>
        <vt:i4>0</vt:i4>
      </vt:variant>
      <vt:variant>
        <vt:i4>5</vt:i4>
      </vt:variant>
      <vt:variant>
        <vt:lpwstr/>
      </vt:variant>
      <vt:variant>
        <vt:lpwstr>_ECE197_Field_Experience</vt:lpwstr>
      </vt:variant>
      <vt:variant>
        <vt:i4>5898274</vt:i4>
      </vt:variant>
      <vt:variant>
        <vt:i4>2796</vt:i4>
      </vt:variant>
      <vt:variant>
        <vt:i4>0</vt:i4>
      </vt:variant>
      <vt:variant>
        <vt:i4>5</vt:i4>
      </vt:variant>
      <vt:variant>
        <vt:lpwstr/>
      </vt:variant>
      <vt:variant>
        <vt:lpwstr>_PSY190_Child_and</vt:lpwstr>
      </vt:variant>
      <vt:variant>
        <vt:i4>3932241</vt:i4>
      </vt:variant>
      <vt:variant>
        <vt:i4>2793</vt:i4>
      </vt:variant>
      <vt:variant>
        <vt:i4>0</vt:i4>
      </vt:variant>
      <vt:variant>
        <vt:i4>5</vt:i4>
      </vt:variant>
      <vt:variant>
        <vt:lpwstr/>
      </vt:variant>
      <vt:variant>
        <vt:lpwstr>_ECE185_Observation_and</vt:lpwstr>
      </vt:variant>
      <vt:variant>
        <vt:i4>458878</vt:i4>
      </vt:variant>
      <vt:variant>
        <vt:i4>2790</vt:i4>
      </vt:variant>
      <vt:variant>
        <vt:i4>0</vt:i4>
      </vt:variant>
      <vt:variant>
        <vt:i4>5</vt:i4>
      </vt:variant>
      <vt:variant>
        <vt:lpwstr/>
      </vt:variant>
      <vt:variant>
        <vt:lpwstr>_ECE100_Introduction_to</vt:lpwstr>
      </vt:variant>
      <vt:variant>
        <vt:i4>458878</vt:i4>
      </vt:variant>
      <vt:variant>
        <vt:i4>2787</vt:i4>
      </vt:variant>
      <vt:variant>
        <vt:i4>0</vt:i4>
      </vt:variant>
      <vt:variant>
        <vt:i4>5</vt:i4>
      </vt:variant>
      <vt:variant>
        <vt:lpwstr/>
      </vt:variant>
      <vt:variant>
        <vt:lpwstr>_ECE100_Introduction_to</vt:lpwstr>
      </vt:variant>
      <vt:variant>
        <vt:i4>1966205</vt:i4>
      </vt:variant>
      <vt:variant>
        <vt:i4>2784</vt:i4>
      </vt:variant>
      <vt:variant>
        <vt:i4>0</vt:i4>
      </vt:variant>
      <vt:variant>
        <vt:i4>5</vt:i4>
      </vt:variant>
      <vt:variant>
        <vt:lpwstr/>
      </vt:variant>
      <vt:variant>
        <vt:lpwstr>_WEL125_Introduction_to</vt:lpwstr>
      </vt:variant>
      <vt:variant>
        <vt:i4>3080286</vt:i4>
      </vt:variant>
      <vt:variant>
        <vt:i4>2781</vt:i4>
      </vt:variant>
      <vt:variant>
        <vt:i4>0</vt:i4>
      </vt:variant>
      <vt:variant>
        <vt:i4>5</vt:i4>
      </vt:variant>
      <vt:variant>
        <vt:lpwstr/>
      </vt:variant>
      <vt:variant>
        <vt:lpwstr>_WEL124_TIG_Welding</vt:lpwstr>
      </vt:variant>
      <vt:variant>
        <vt:i4>7274504</vt:i4>
      </vt:variant>
      <vt:variant>
        <vt:i4>2778</vt:i4>
      </vt:variant>
      <vt:variant>
        <vt:i4>0</vt:i4>
      </vt:variant>
      <vt:variant>
        <vt:i4>5</vt:i4>
      </vt:variant>
      <vt:variant>
        <vt:lpwstr/>
      </vt:variant>
      <vt:variant>
        <vt:lpwstr>_WEL123_Pipe_Welding</vt:lpwstr>
      </vt:variant>
      <vt:variant>
        <vt:i4>6357013</vt:i4>
      </vt:variant>
      <vt:variant>
        <vt:i4>2775</vt:i4>
      </vt:variant>
      <vt:variant>
        <vt:i4>0</vt:i4>
      </vt:variant>
      <vt:variant>
        <vt:i4>5</vt:i4>
      </vt:variant>
      <vt:variant>
        <vt:lpwstr/>
      </vt:variant>
      <vt:variant>
        <vt:lpwstr>_WEL122_Advanced_Welding</vt:lpwstr>
      </vt:variant>
      <vt:variant>
        <vt:i4>5111866</vt:i4>
      </vt:variant>
      <vt:variant>
        <vt:i4>2772</vt:i4>
      </vt:variant>
      <vt:variant>
        <vt:i4>0</vt:i4>
      </vt:variant>
      <vt:variant>
        <vt:i4>5</vt:i4>
      </vt:variant>
      <vt:variant>
        <vt:lpwstr/>
      </vt:variant>
      <vt:variant>
        <vt:lpwstr>_WEL121_Basic_Welding</vt:lpwstr>
      </vt:variant>
      <vt:variant>
        <vt:i4>2162783</vt:i4>
      </vt:variant>
      <vt:variant>
        <vt:i4>2769</vt:i4>
      </vt:variant>
      <vt:variant>
        <vt:i4>0</vt:i4>
      </vt:variant>
      <vt:variant>
        <vt:i4>5</vt:i4>
      </vt:variant>
      <vt:variant>
        <vt:lpwstr/>
      </vt:variant>
      <vt:variant>
        <vt:lpwstr>_ENG101_College_Composition</vt:lpwstr>
      </vt:variant>
      <vt:variant>
        <vt:i4>7209048</vt:i4>
      </vt:variant>
      <vt:variant>
        <vt:i4>2766</vt:i4>
      </vt:variant>
      <vt:variant>
        <vt:i4>0</vt:i4>
      </vt:variant>
      <vt:variant>
        <vt:i4>5</vt:i4>
      </vt:variant>
      <vt:variant>
        <vt:lpwstr/>
      </vt:variant>
      <vt:variant>
        <vt:lpwstr>_DRG124_Print_Reading,</vt:lpwstr>
      </vt:variant>
      <vt:variant>
        <vt:i4>917611</vt:i4>
      </vt:variant>
      <vt:variant>
        <vt:i4>2763</vt:i4>
      </vt:variant>
      <vt:variant>
        <vt:i4>0</vt:i4>
      </vt:variant>
      <vt:variant>
        <vt:i4>5</vt:i4>
      </vt:variant>
      <vt:variant>
        <vt:lpwstr/>
      </vt:variant>
      <vt:variant>
        <vt:lpwstr>_WEL120_Safety_and</vt:lpwstr>
      </vt:variant>
      <vt:variant>
        <vt:i4>4063298</vt:i4>
      </vt:variant>
      <vt:variant>
        <vt:i4>2760</vt:i4>
      </vt:variant>
      <vt:variant>
        <vt:i4>0</vt:i4>
      </vt:variant>
      <vt:variant>
        <vt:i4>5</vt:i4>
      </vt:variant>
      <vt:variant>
        <vt:lpwstr/>
      </vt:variant>
      <vt:variant>
        <vt:lpwstr>_MAT106_College_Mathematics</vt:lpwstr>
      </vt:variant>
      <vt:variant>
        <vt:i4>4063327</vt:i4>
      </vt:variant>
      <vt:variant>
        <vt:i4>2757</vt:i4>
      </vt:variant>
      <vt:variant>
        <vt:i4>0</vt:i4>
      </vt:variant>
      <vt:variant>
        <vt:i4>5</vt:i4>
      </vt:variant>
      <vt:variant>
        <vt:lpwstr/>
      </vt:variant>
      <vt:variant>
        <vt:lpwstr>_FYE100_First_Year</vt:lpwstr>
      </vt:variant>
      <vt:variant>
        <vt:i4>1179759</vt:i4>
      </vt:variant>
      <vt:variant>
        <vt:i4>2754</vt:i4>
      </vt:variant>
      <vt:variant>
        <vt:i4>0</vt:i4>
      </vt:variant>
      <vt:variant>
        <vt:i4>5</vt:i4>
      </vt:variant>
      <vt:variant>
        <vt:lpwstr/>
      </vt:variant>
      <vt:variant>
        <vt:lpwstr>_ART100_Introduction_to</vt:lpwstr>
      </vt:variant>
      <vt:variant>
        <vt:i4>1376377</vt:i4>
      </vt:variant>
      <vt:variant>
        <vt:i4>2751</vt:i4>
      </vt:variant>
      <vt:variant>
        <vt:i4>0</vt:i4>
      </vt:variant>
      <vt:variant>
        <vt:i4>5</vt:i4>
      </vt:variant>
      <vt:variant>
        <vt:lpwstr/>
      </vt:variant>
      <vt:variant>
        <vt:lpwstr>_BIO112_Marine_Biology</vt:lpwstr>
      </vt:variant>
      <vt:variant>
        <vt:i4>4063298</vt:i4>
      </vt:variant>
      <vt:variant>
        <vt:i4>2748</vt:i4>
      </vt:variant>
      <vt:variant>
        <vt:i4>0</vt:i4>
      </vt:variant>
      <vt:variant>
        <vt:i4>5</vt:i4>
      </vt:variant>
      <vt:variant>
        <vt:lpwstr/>
      </vt:variant>
      <vt:variant>
        <vt:lpwstr>_MAT106_College_Mathematics</vt:lpwstr>
      </vt:variant>
      <vt:variant>
        <vt:i4>5898299</vt:i4>
      </vt:variant>
      <vt:variant>
        <vt:i4>2745</vt:i4>
      </vt:variant>
      <vt:variant>
        <vt:i4>0</vt:i4>
      </vt:variant>
      <vt:variant>
        <vt:i4>5</vt:i4>
      </vt:variant>
      <vt:variant>
        <vt:lpwstr/>
      </vt:variant>
      <vt:variant>
        <vt:lpwstr>_COM103_Essential_Communications</vt:lpwstr>
      </vt:variant>
      <vt:variant>
        <vt:i4>2162783</vt:i4>
      </vt:variant>
      <vt:variant>
        <vt:i4>2742</vt:i4>
      </vt:variant>
      <vt:variant>
        <vt:i4>0</vt:i4>
      </vt:variant>
      <vt:variant>
        <vt:i4>5</vt:i4>
      </vt:variant>
      <vt:variant>
        <vt:lpwstr/>
      </vt:variant>
      <vt:variant>
        <vt:lpwstr>_ENG101_College_Composition</vt:lpwstr>
      </vt:variant>
      <vt:variant>
        <vt:i4>4063327</vt:i4>
      </vt:variant>
      <vt:variant>
        <vt:i4>2739</vt:i4>
      </vt:variant>
      <vt:variant>
        <vt:i4>0</vt:i4>
      </vt:variant>
      <vt:variant>
        <vt:i4>5</vt:i4>
      </vt:variant>
      <vt:variant>
        <vt:lpwstr/>
      </vt:variant>
      <vt:variant>
        <vt:lpwstr>_FYE100_First_Year</vt:lpwstr>
      </vt:variant>
      <vt:variant>
        <vt:i4>2097225</vt:i4>
      </vt:variant>
      <vt:variant>
        <vt:i4>2736</vt:i4>
      </vt:variant>
      <vt:variant>
        <vt:i4>0</vt:i4>
      </vt:variant>
      <vt:variant>
        <vt:i4>5</vt:i4>
      </vt:variant>
      <vt:variant>
        <vt:lpwstr/>
      </vt:variant>
      <vt:variant>
        <vt:lpwstr>_ADV260_Foundations_of</vt:lpwstr>
      </vt:variant>
      <vt:variant>
        <vt:i4>5570617</vt:i4>
      </vt:variant>
      <vt:variant>
        <vt:i4>2733</vt:i4>
      </vt:variant>
      <vt:variant>
        <vt:i4>0</vt:i4>
      </vt:variant>
      <vt:variant>
        <vt:i4>5</vt:i4>
      </vt:variant>
      <vt:variant>
        <vt:lpwstr/>
      </vt:variant>
      <vt:variant>
        <vt:lpwstr>_HUS255_Diverse_Care</vt:lpwstr>
      </vt:variant>
      <vt:variant>
        <vt:i4>458867</vt:i4>
      </vt:variant>
      <vt:variant>
        <vt:i4>2730</vt:i4>
      </vt:variant>
      <vt:variant>
        <vt:i4>0</vt:i4>
      </vt:variant>
      <vt:variant>
        <vt:i4>5</vt:i4>
      </vt:variant>
      <vt:variant>
        <vt:lpwstr/>
      </vt:variant>
      <vt:variant>
        <vt:lpwstr>_HUS250_Chemical_Dependency</vt:lpwstr>
      </vt:variant>
      <vt:variant>
        <vt:i4>4849706</vt:i4>
      </vt:variant>
      <vt:variant>
        <vt:i4>2727</vt:i4>
      </vt:variant>
      <vt:variant>
        <vt:i4>0</vt:i4>
      </vt:variant>
      <vt:variant>
        <vt:i4>5</vt:i4>
      </vt:variant>
      <vt:variant>
        <vt:lpwstr/>
      </vt:variant>
      <vt:variant>
        <vt:lpwstr>_HUS240_Group_Process</vt:lpwstr>
      </vt:variant>
      <vt:variant>
        <vt:i4>1310823</vt:i4>
      </vt:variant>
      <vt:variant>
        <vt:i4>2724</vt:i4>
      </vt:variant>
      <vt:variant>
        <vt:i4>0</vt:i4>
      </vt:variant>
      <vt:variant>
        <vt:i4>5</vt:i4>
      </vt:variant>
      <vt:variant>
        <vt:lpwstr/>
      </vt:variant>
      <vt:variant>
        <vt:lpwstr>_HUS236_Trauma_and</vt:lpwstr>
      </vt:variant>
      <vt:variant>
        <vt:i4>6553607</vt:i4>
      </vt:variant>
      <vt:variant>
        <vt:i4>2721</vt:i4>
      </vt:variant>
      <vt:variant>
        <vt:i4>0</vt:i4>
      </vt:variant>
      <vt:variant>
        <vt:i4>5</vt:i4>
      </vt:variant>
      <vt:variant>
        <vt:lpwstr/>
      </vt:variant>
      <vt:variant>
        <vt:lpwstr>_HUS231_Interviewing_and</vt:lpwstr>
      </vt:variant>
      <vt:variant>
        <vt:i4>1441892</vt:i4>
      </vt:variant>
      <vt:variant>
        <vt:i4>2718</vt:i4>
      </vt:variant>
      <vt:variant>
        <vt:i4>0</vt:i4>
      </vt:variant>
      <vt:variant>
        <vt:i4>5</vt:i4>
      </vt:variant>
      <vt:variant>
        <vt:lpwstr/>
      </vt:variant>
      <vt:variant>
        <vt:lpwstr>_HUS213_Case_Management</vt:lpwstr>
      </vt:variant>
      <vt:variant>
        <vt:i4>917615</vt:i4>
      </vt:variant>
      <vt:variant>
        <vt:i4>2715</vt:i4>
      </vt:variant>
      <vt:variant>
        <vt:i4>0</vt:i4>
      </vt:variant>
      <vt:variant>
        <vt:i4>5</vt:i4>
      </vt:variant>
      <vt:variant>
        <vt:lpwstr/>
      </vt:variant>
      <vt:variant>
        <vt:lpwstr>_PSY101_Introduction_to</vt:lpwstr>
      </vt:variant>
      <vt:variant>
        <vt:i4>7995421</vt:i4>
      </vt:variant>
      <vt:variant>
        <vt:i4>2712</vt:i4>
      </vt:variant>
      <vt:variant>
        <vt:i4>0</vt:i4>
      </vt:variant>
      <vt:variant>
        <vt:i4>5</vt:i4>
      </vt:variant>
      <vt:variant>
        <vt:lpwstr/>
      </vt:variant>
      <vt:variant>
        <vt:lpwstr>_MAT112_Business_Mathematics</vt:lpwstr>
      </vt:variant>
      <vt:variant>
        <vt:i4>5701669</vt:i4>
      </vt:variant>
      <vt:variant>
        <vt:i4>2709</vt:i4>
      </vt:variant>
      <vt:variant>
        <vt:i4>0</vt:i4>
      </vt:variant>
      <vt:variant>
        <vt:i4>5</vt:i4>
      </vt:variant>
      <vt:variant>
        <vt:lpwstr/>
      </vt:variant>
      <vt:variant>
        <vt:lpwstr>_HUS245_Addiction_in</vt:lpwstr>
      </vt:variant>
      <vt:variant>
        <vt:i4>5177384</vt:i4>
      </vt:variant>
      <vt:variant>
        <vt:i4>2706</vt:i4>
      </vt:variant>
      <vt:variant>
        <vt:i4>0</vt:i4>
      </vt:variant>
      <vt:variant>
        <vt:i4>5</vt:i4>
      </vt:variant>
      <vt:variant>
        <vt:lpwstr/>
      </vt:variant>
      <vt:variant>
        <vt:lpwstr>_HUS219_Community_Mental</vt:lpwstr>
      </vt:variant>
      <vt:variant>
        <vt:i4>3932244</vt:i4>
      </vt:variant>
      <vt:variant>
        <vt:i4>2703</vt:i4>
      </vt:variant>
      <vt:variant>
        <vt:i4>0</vt:i4>
      </vt:variant>
      <vt:variant>
        <vt:i4>5</vt:i4>
      </vt:variant>
      <vt:variant>
        <vt:lpwstr/>
      </vt:variant>
      <vt:variant>
        <vt:lpwstr>_HUS125_Substance_Abuse</vt:lpwstr>
      </vt:variant>
      <vt:variant>
        <vt:i4>4063327</vt:i4>
      </vt:variant>
      <vt:variant>
        <vt:i4>2700</vt:i4>
      </vt:variant>
      <vt:variant>
        <vt:i4>0</vt:i4>
      </vt:variant>
      <vt:variant>
        <vt:i4>5</vt:i4>
      </vt:variant>
      <vt:variant>
        <vt:lpwstr/>
      </vt:variant>
      <vt:variant>
        <vt:lpwstr>_FYE100_First_Year</vt:lpwstr>
      </vt:variant>
      <vt:variant>
        <vt:i4>2162783</vt:i4>
      </vt:variant>
      <vt:variant>
        <vt:i4>2697</vt:i4>
      </vt:variant>
      <vt:variant>
        <vt:i4>0</vt:i4>
      </vt:variant>
      <vt:variant>
        <vt:i4>5</vt:i4>
      </vt:variant>
      <vt:variant>
        <vt:lpwstr/>
      </vt:variant>
      <vt:variant>
        <vt:lpwstr>_ENG101_College_Composition</vt:lpwstr>
      </vt:variant>
      <vt:variant>
        <vt:i4>5111861</vt:i4>
      </vt:variant>
      <vt:variant>
        <vt:i4>2694</vt:i4>
      </vt:variant>
      <vt:variant>
        <vt:i4>0</vt:i4>
      </vt:variant>
      <vt:variant>
        <vt:i4>5</vt:i4>
      </vt:variant>
      <vt:variant>
        <vt:lpwstr/>
      </vt:variant>
      <vt:variant>
        <vt:lpwstr>_REY190_Residential_&amp;</vt:lpwstr>
      </vt:variant>
      <vt:variant>
        <vt:i4>6422542</vt:i4>
      </vt:variant>
      <vt:variant>
        <vt:i4>2691</vt:i4>
      </vt:variant>
      <vt:variant>
        <vt:i4>0</vt:i4>
      </vt:variant>
      <vt:variant>
        <vt:i4>5</vt:i4>
      </vt:variant>
      <vt:variant>
        <vt:lpwstr/>
      </vt:variant>
      <vt:variant>
        <vt:lpwstr>_TEC151_Electronic_Principles</vt:lpwstr>
      </vt:variant>
      <vt:variant>
        <vt:i4>5177393</vt:i4>
      </vt:variant>
      <vt:variant>
        <vt:i4>2688</vt:i4>
      </vt:variant>
      <vt:variant>
        <vt:i4>0</vt:i4>
      </vt:variant>
      <vt:variant>
        <vt:i4>5</vt:i4>
      </vt:variant>
      <vt:variant>
        <vt:lpwstr/>
      </vt:variant>
      <vt:variant>
        <vt:lpwstr>_REY184_Residential_&amp;</vt:lpwstr>
      </vt:variant>
      <vt:variant>
        <vt:i4>5177396</vt:i4>
      </vt:variant>
      <vt:variant>
        <vt:i4>2685</vt:i4>
      </vt:variant>
      <vt:variant>
        <vt:i4>0</vt:i4>
      </vt:variant>
      <vt:variant>
        <vt:i4>5</vt:i4>
      </vt:variant>
      <vt:variant>
        <vt:lpwstr/>
      </vt:variant>
      <vt:variant>
        <vt:lpwstr>_REY181_Residential_&amp;</vt:lpwstr>
      </vt:variant>
      <vt:variant>
        <vt:i4>1376367</vt:i4>
      </vt:variant>
      <vt:variant>
        <vt:i4>2682</vt:i4>
      </vt:variant>
      <vt:variant>
        <vt:i4>0</vt:i4>
      </vt:variant>
      <vt:variant>
        <vt:i4>5</vt:i4>
      </vt:variant>
      <vt:variant>
        <vt:lpwstr/>
      </vt:variant>
      <vt:variant>
        <vt:lpwstr>_NEC111_National_Electrical</vt:lpwstr>
      </vt:variant>
      <vt:variant>
        <vt:i4>2162783</vt:i4>
      </vt:variant>
      <vt:variant>
        <vt:i4>2679</vt:i4>
      </vt:variant>
      <vt:variant>
        <vt:i4>0</vt:i4>
      </vt:variant>
      <vt:variant>
        <vt:i4>5</vt:i4>
      </vt:variant>
      <vt:variant>
        <vt:lpwstr/>
      </vt:variant>
      <vt:variant>
        <vt:lpwstr>_ENG101_College_Composition</vt:lpwstr>
      </vt:variant>
      <vt:variant>
        <vt:i4>6422543</vt:i4>
      </vt:variant>
      <vt:variant>
        <vt:i4>2676</vt:i4>
      </vt:variant>
      <vt:variant>
        <vt:i4>0</vt:i4>
      </vt:variant>
      <vt:variant>
        <vt:i4>5</vt:i4>
      </vt:variant>
      <vt:variant>
        <vt:lpwstr/>
      </vt:variant>
      <vt:variant>
        <vt:lpwstr>_TEC150_Electronic_Principles</vt:lpwstr>
      </vt:variant>
      <vt:variant>
        <vt:i4>4325431</vt:i4>
      </vt:variant>
      <vt:variant>
        <vt:i4>2673</vt:i4>
      </vt:variant>
      <vt:variant>
        <vt:i4>0</vt:i4>
      </vt:variant>
      <vt:variant>
        <vt:i4>5</vt:i4>
      </vt:variant>
      <vt:variant>
        <vt:lpwstr/>
      </vt:variant>
      <vt:variant>
        <vt:lpwstr>_REY152_Residential_&amp;</vt:lpwstr>
      </vt:variant>
      <vt:variant>
        <vt:i4>4456500</vt:i4>
      </vt:variant>
      <vt:variant>
        <vt:i4>2670</vt:i4>
      </vt:variant>
      <vt:variant>
        <vt:i4>0</vt:i4>
      </vt:variant>
      <vt:variant>
        <vt:i4>5</vt:i4>
      </vt:variant>
      <vt:variant>
        <vt:lpwstr/>
      </vt:variant>
      <vt:variant>
        <vt:lpwstr>_REY131_Residential_&amp;</vt:lpwstr>
      </vt:variant>
      <vt:variant>
        <vt:i4>4063298</vt:i4>
      </vt:variant>
      <vt:variant>
        <vt:i4>2667</vt:i4>
      </vt:variant>
      <vt:variant>
        <vt:i4>0</vt:i4>
      </vt:variant>
      <vt:variant>
        <vt:i4>5</vt:i4>
      </vt:variant>
      <vt:variant>
        <vt:lpwstr/>
      </vt:variant>
      <vt:variant>
        <vt:lpwstr>_MAT106_College_Mathematics</vt:lpwstr>
      </vt:variant>
      <vt:variant>
        <vt:i4>4063327</vt:i4>
      </vt:variant>
      <vt:variant>
        <vt:i4>2664</vt:i4>
      </vt:variant>
      <vt:variant>
        <vt:i4>0</vt:i4>
      </vt:variant>
      <vt:variant>
        <vt:i4>5</vt:i4>
      </vt:variant>
      <vt:variant>
        <vt:lpwstr/>
      </vt:variant>
      <vt:variant>
        <vt:lpwstr>_FYE100_First_Year</vt:lpwstr>
      </vt:variant>
      <vt:variant>
        <vt:i4>3276881</vt:i4>
      </vt:variant>
      <vt:variant>
        <vt:i4>2661</vt:i4>
      </vt:variant>
      <vt:variant>
        <vt:i4>0</vt:i4>
      </vt:variant>
      <vt:variant>
        <vt:i4>5</vt:i4>
      </vt:variant>
      <vt:variant>
        <vt:lpwstr/>
      </vt:variant>
      <vt:variant>
        <vt:lpwstr>_DRG126_Architectural_Drafting</vt:lpwstr>
      </vt:variant>
      <vt:variant>
        <vt:i4>917615</vt:i4>
      </vt:variant>
      <vt:variant>
        <vt:i4>2658</vt:i4>
      </vt:variant>
      <vt:variant>
        <vt:i4>0</vt:i4>
      </vt:variant>
      <vt:variant>
        <vt:i4>5</vt:i4>
      </vt:variant>
      <vt:variant>
        <vt:lpwstr/>
      </vt:variant>
      <vt:variant>
        <vt:lpwstr>_PSY101_Introduction_to</vt:lpwstr>
      </vt:variant>
      <vt:variant>
        <vt:i4>4063298</vt:i4>
      </vt:variant>
      <vt:variant>
        <vt:i4>2655</vt:i4>
      </vt:variant>
      <vt:variant>
        <vt:i4>0</vt:i4>
      </vt:variant>
      <vt:variant>
        <vt:i4>5</vt:i4>
      </vt:variant>
      <vt:variant>
        <vt:lpwstr/>
      </vt:variant>
      <vt:variant>
        <vt:lpwstr>_MAT106_College_Mathematics</vt:lpwstr>
      </vt:variant>
      <vt:variant>
        <vt:i4>5177399</vt:i4>
      </vt:variant>
      <vt:variant>
        <vt:i4>2652</vt:i4>
      </vt:variant>
      <vt:variant>
        <vt:i4>0</vt:i4>
      </vt:variant>
      <vt:variant>
        <vt:i4>5</vt:i4>
      </vt:variant>
      <vt:variant>
        <vt:lpwstr/>
      </vt:variant>
      <vt:variant>
        <vt:lpwstr>_HVC130_Refrigeration_and</vt:lpwstr>
      </vt:variant>
      <vt:variant>
        <vt:i4>3735629</vt:i4>
      </vt:variant>
      <vt:variant>
        <vt:i4>2649</vt:i4>
      </vt:variant>
      <vt:variant>
        <vt:i4>0</vt:i4>
      </vt:variant>
      <vt:variant>
        <vt:i4>5</vt:i4>
      </vt:variant>
      <vt:variant>
        <vt:lpwstr/>
      </vt:variant>
      <vt:variant>
        <vt:lpwstr>_HTG123_Electricity_in</vt:lpwstr>
      </vt:variant>
      <vt:variant>
        <vt:i4>5111863</vt:i4>
      </vt:variant>
      <vt:variant>
        <vt:i4>2646</vt:i4>
      </vt:variant>
      <vt:variant>
        <vt:i4>0</vt:i4>
      </vt:variant>
      <vt:variant>
        <vt:i4>5</vt:i4>
      </vt:variant>
      <vt:variant>
        <vt:lpwstr/>
      </vt:variant>
      <vt:variant>
        <vt:lpwstr>_HVC120_Refrigeration_and</vt:lpwstr>
      </vt:variant>
      <vt:variant>
        <vt:i4>4063327</vt:i4>
      </vt:variant>
      <vt:variant>
        <vt:i4>2643</vt:i4>
      </vt:variant>
      <vt:variant>
        <vt:i4>0</vt:i4>
      </vt:variant>
      <vt:variant>
        <vt:i4>5</vt:i4>
      </vt:variant>
      <vt:variant>
        <vt:lpwstr/>
      </vt:variant>
      <vt:variant>
        <vt:lpwstr>_FYE100_First_Year</vt:lpwstr>
      </vt:variant>
      <vt:variant>
        <vt:i4>2162783</vt:i4>
      </vt:variant>
      <vt:variant>
        <vt:i4>2640</vt:i4>
      </vt:variant>
      <vt:variant>
        <vt:i4>0</vt:i4>
      </vt:variant>
      <vt:variant>
        <vt:i4>5</vt:i4>
      </vt:variant>
      <vt:variant>
        <vt:lpwstr/>
      </vt:variant>
      <vt:variant>
        <vt:lpwstr>_ENG101_College_Composition</vt:lpwstr>
      </vt:variant>
      <vt:variant>
        <vt:i4>7209048</vt:i4>
      </vt:variant>
      <vt:variant>
        <vt:i4>2637</vt:i4>
      </vt:variant>
      <vt:variant>
        <vt:i4>0</vt:i4>
      </vt:variant>
      <vt:variant>
        <vt:i4>5</vt:i4>
      </vt:variant>
      <vt:variant>
        <vt:lpwstr/>
      </vt:variant>
      <vt:variant>
        <vt:lpwstr>_DRG124_Print_Reading,</vt:lpwstr>
      </vt:variant>
      <vt:variant>
        <vt:i4>7077891</vt:i4>
      </vt:variant>
      <vt:variant>
        <vt:i4>2634</vt:i4>
      </vt:variant>
      <vt:variant>
        <vt:i4>0</vt:i4>
      </vt:variant>
      <vt:variant>
        <vt:i4>5</vt:i4>
      </vt:variant>
      <vt:variant>
        <vt:lpwstr/>
      </vt:variant>
      <vt:variant>
        <vt:lpwstr>_WEL109_Introductory_Welding</vt:lpwstr>
      </vt:variant>
      <vt:variant>
        <vt:i4>7995402</vt:i4>
      </vt:variant>
      <vt:variant>
        <vt:i4>2631</vt:i4>
      </vt:variant>
      <vt:variant>
        <vt:i4>0</vt:i4>
      </vt:variant>
      <vt:variant>
        <vt:i4>5</vt:i4>
      </vt:variant>
      <vt:variant>
        <vt:lpwstr/>
      </vt:variant>
      <vt:variant>
        <vt:lpwstr>_MET190_Recreational_Vehicles</vt:lpwstr>
      </vt:variant>
      <vt:variant>
        <vt:i4>1638520</vt:i4>
      </vt:variant>
      <vt:variant>
        <vt:i4>2628</vt:i4>
      </vt:variant>
      <vt:variant>
        <vt:i4>0</vt:i4>
      </vt:variant>
      <vt:variant>
        <vt:i4>5</vt:i4>
      </vt:variant>
      <vt:variant>
        <vt:lpwstr/>
      </vt:variant>
      <vt:variant>
        <vt:lpwstr>_MET173_Marine_and</vt:lpwstr>
      </vt:variant>
      <vt:variant>
        <vt:i4>4128842</vt:i4>
      </vt:variant>
      <vt:variant>
        <vt:i4>2625</vt:i4>
      </vt:variant>
      <vt:variant>
        <vt:i4>0</vt:i4>
      </vt:variant>
      <vt:variant>
        <vt:i4>5</vt:i4>
      </vt:variant>
      <vt:variant>
        <vt:lpwstr/>
      </vt:variant>
      <vt:variant>
        <vt:lpwstr>_MET171_Power_Equipment</vt:lpwstr>
      </vt:variant>
      <vt:variant>
        <vt:i4>4063298</vt:i4>
      </vt:variant>
      <vt:variant>
        <vt:i4>2622</vt:i4>
      </vt:variant>
      <vt:variant>
        <vt:i4>0</vt:i4>
      </vt:variant>
      <vt:variant>
        <vt:i4>5</vt:i4>
      </vt:variant>
      <vt:variant>
        <vt:lpwstr/>
      </vt:variant>
      <vt:variant>
        <vt:lpwstr>_MAT106_College_Mathematics</vt:lpwstr>
      </vt:variant>
      <vt:variant>
        <vt:i4>3211341</vt:i4>
      </vt:variant>
      <vt:variant>
        <vt:i4>2619</vt:i4>
      </vt:variant>
      <vt:variant>
        <vt:i4>0</vt:i4>
      </vt:variant>
      <vt:variant>
        <vt:i4>5</vt:i4>
      </vt:variant>
      <vt:variant>
        <vt:lpwstr/>
      </vt:variant>
      <vt:variant>
        <vt:lpwstr>_MET195_Outdoor_Powered</vt:lpwstr>
      </vt:variant>
      <vt:variant>
        <vt:i4>4128841</vt:i4>
      </vt:variant>
      <vt:variant>
        <vt:i4>2616</vt:i4>
      </vt:variant>
      <vt:variant>
        <vt:i4>0</vt:i4>
      </vt:variant>
      <vt:variant>
        <vt:i4>5</vt:i4>
      </vt:variant>
      <vt:variant>
        <vt:lpwstr/>
      </vt:variant>
      <vt:variant>
        <vt:lpwstr>_MET172_Power_Equipment</vt:lpwstr>
      </vt:variant>
      <vt:variant>
        <vt:i4>5046313</vt:i4>
      </vt:variant>
      <vt:variant>
        <vt:i4>2613</vt:i4>
      </vt:variant>
      <vt:variant>
        <vt:i4>0</vt:i4>
      </vt:variant>
      <vt:variant>
        <vt:i4>5</vt:i4>
      </vt:variant>
      <vt:variant>
        <vt:lpwstr/>
      </vt:variant>
      <vt:variant>
        <vt:lpwstr>_MET170_Small_Engine</vt:lpwstr>
      </vt:variant>
      <vt:variant>
        <vt:i4>7536648</vt:i4>
      </vt:variant>
      <vt:variant>
        <vt:i4>2610</vt:i4>
      </vt:variant>
      <vt:variant>
        <vt:i4>0</vt:i4>
      </vt:variant>
      <vt:variant>
        <vt:i4>5</vt:i4>
      </vt:variant>
      <vt:variant>
        <vt:lpwstr/>
      </vt:variant>
      <vt:variant>
        <vt:lpwstr>_MET103_Principles_of</vt:lpwstr>
      </vt:variant>
      <vt:variant>
        <vt:i4>4063327</vt:i4>
      </vt:variant>
      <vt:variant>
        <vt:i4>2607</vt:i4>
      </vt:variant>
      <vt:variant>
        <vt:i4>0</vt:i4>
      </vt:variant>
      <vt:variant>
        <vt:i4>5</vt:i4>
      </vt:variant>
      <vt:variant>
        <vt:lpwstr/>
      </vt:variant>
      <vt:variant>
        <vt:lpwstr>_FYE100_First_Year</vt:lpwstr>
      </vt:variant>
      <vt:variant>
        <vt:i4>2162783</vt:i4>
      </vt:variant>
      <vt:variant>
        <vt:i4>2604</vt:i4>
      </vt:variant>
      <vt:variant>
        <vt:i4>0</vt:i4>
      </vt:variant>
      <vt:variant>
        <vt:i4>5</vt:i4>
      </vt:variant>
      <vt:variant>
        <vt:lpwstr/>
      </vt:variant>
      <vt:variant>
        <vt:lpwstr>_ENG101_College_Composition</vt:lpwstr>
      </vt:variant>
      <vt:variant>
        <vt:i4>3014726</vt:i4>
      </vt:variant>
      <vt:variant>
        <vt:i4>2601</vt:i4>
      </vt:variant>
      <vt:variant>
        <vt:i4>0</vt:i4>
      </vt:variant>
      <vt:variant>
        <vt:i4>5</vt:i4>
      </vt:variant>
      <vt:variant>
        <vt:lpwstr/>
      </vt:variant>
      <vt:variant>
        <vt:lpwstr>_PSY105_Human_Relations</vt:lpwstr>
      </vt:variant>
      <vt:variant>
        <vt:i4>524412</vt:i4>
      </vt:variant>
      <vt:variant>
        <vt:i4>2598</vt:i4>
      </vt:variant>
      <vt:variant>
        <vt:i4>0</vt:i4>
      </vt:variant>
      <vt:variant>
        <vt:i4>5</vt:i4>
      </vt:variant>
      <vt:variant>
        <vt:lpwstr/>
      </vt:variant>
      <vt:variant>
        <vt:lpwstr>_MDT230_Phlebotomy_Capstone</vt:lpwstr>
      </vt:variant>
      <vt:variant>
        <vt:i4>7667726</vt:i4>
      </vt:variant>
      <vt:variant>
        <vt:i4>2595</vt:i4>
      </vt:variant>
      <vt:variant>
        <vt:i4>0</vt:i4>
      </vt:variant>
      <vt:variant>
        <vt:i4>5</vt:i4>
      </vt:variant>
      <vt:variant>
        <vt:lpwstr/>
      </vt:variant>
      <vt:variant>
        <vt:lpwstr>_MDT222_Phlebotomy_Internship</vt:lpwstr>
      </vt:variant>
      <vt:variant>
        <vt:i4>4063298</vt:i4>
      </vt:variant>
      <vt:variant>
        <vt:i4>2592</vt:i4>
      </vt:variant>
      <vt:variant>
        <vt:i4>0</vt:i4>
      </vt:variant>
      <vt:variant>
        <vt:i4>5</vt:i4>
      </vt:variant>
      <vt:variant>
        <vt:lpwstr/>
      </vt:variant>
      <vt:variant>
        <vt:lpwstr>_MAT106_College_Mathematics</vt:lpwstr>
      </vt:variant>
      <vt:variant>
        <vt:i4>327788</vt:i4>
      </vt:variant>
      <vt:variant>
        <vt:i4>2589</vt:i4>
      </vt:variant>
      <vt:variant>
        <vt:i4>0</vt:i4>
      </vt:variant>
      <vt:variant>
        <vt:i4>5</vt:i4>
      </vt:variant>
      <vt:variant>
        <vt:lpwstr/>
      </vt:variant>
      <vt:variant>
        <vt:lpwstr>_MDT223_Phlebotomy_and</vt:lpwstr>
      </vt:variant>
      <vt:variant>
        <vt:i4>2818134</vt:i4>
      </vt:variant>
      <vt:variant>
        <vt:i4>2586</vt:i4>
      </vt:variant>
      <vt:variant>
        <vt:i4>0</vt:i4>
      </vt:variant>
      <vt:variant>
        <vt:i4>5</vt:i4>
      </vt:variant>
      <vt:variant>
        <vt:lpwstr/>
      </vt:variant>
      <vt:variant>
        <vt:lpwstr>_MDT125_Medical_Terminology</vt:lpwstr>
      </vt:variant>
      <vt:variant>
        <vt:i4>4063327</vt:i4>
      </vt:variant>
      <vt:variant>
        <vt:i4>2583</vt:i4>
      </vt:variant>
      <vt:variant>
        <vt:i4>0</vt:i4>
      </vt:variant>
      <vt:variant>
        <vt:i4>5</vt:i4>
      </vt:variant>
      <vt:variant>
        <vt:lpwstr/>
      </vt:variant>
      <vt:variant>
        <vt:lpwstr>_FYE100_First_Year</vt:lpwstr>
      </vt:variant>
      <vt:variant>
        <vt:i4>2162783</vt:i4>
      </vt:variant>
      <vt:variant>
        <vt:i4>2580</vt:i4>
      </vt:variant>
      <vt:variant>
        <vt:i4>0</vt:i4>
      </vt:variant>
      <vt:variant>
        <vt:i4>5</vt:i4>
      </vt:variant>
      <vt:variant>
        <vt:lpwstr/>
      </vt:variant>
      <vt:variant>
        <vt:lpwstr>_ENG101_College_Composition</vt:lpwstr>
      </vt:variant>
      <vt:variant>
        <vt:i4>4849706</vt:i4>
      </vt:variant>
      <vt:variant>
        <vt:i4>2577</vt:i4>
      </vt:variant>
      <vt:variant>
        <vt:i4>0</vt:i4>
      </vt:variant>
      <vt:variant>
        <vt:i4>5</vt:i4>
      </vt:variant>
      <vt:variant>
        <vt:lpwstr/>
      </vt:variant>
      <vt:variant>
        <vt:lpwstr>_HUS240_Group_Process</vt:lpwstr>
      </vt:variant>
      <vt:variant>
        <vt:i4>1310823</vt:i4>
      </vt:variant>
      <vt:variant>
        <vt:i4>2574</vt:i4>
      </vt:variant>
      <vt:variant>
        <vt:i4>0</vt:i4>
      </vt:variant>
      <vt:variant>
        <vt:i4>5</vt:i4>
      </vt:variant>
      <vt:variant>
        <vt:lpwstr/>
      </vt:variant>
      <vt:variant>
        <vt:lpwstr>_HUS236_Trauma_and</vt:lpwstr>
      </vt:variant>
      <vt:variant>
        <vt:i4>6553607</vt:i4>
      </vt:variant>
      <vt:variant>
        <vt:i4>2571</vt:i4>
      </vt:variant>
      <vt:variant>
        <vt:i4>0</vt:i4>
      </vt:variant>
      <vt:variant>
        <vt:i4>5</vt:i4>
      </vt:variant>
      <vt:variant>
        <vt:lpwstr/>
      </vt:variant>
      <vt:variant>
        <vt:lpwstr>_HUS231_Interviewing_and</vt:lpwstr>
      </vt:variant>
      <vt:variant>
        <vt:i4>4980786</vt:i4>
      </vt:variant>
      <vt:variant>
        <vt:i4>2568</vt:i4>
      </vt:variant>
      <vt:variant>
        <vt:i4>0</vt:i4>
      </vt:variant>
      <vt:variant>
        <vt:i4>5</vt:i4>
      </vt:variant>
      <vt:variant>
        <vt:lpwstr/>
      </vt:variant>
      <vt:variant>
        <vt:lpwstr>_COM200_Environmental_Interpretation</vt:lpwstr>
      </vt:variant>
      <vt:variant>
        <vt:i4>2293835</vt:i4>
      </vt:variant>
      <vt:variant>
        <vt:i4>2565</vt:i4>
      </vt:variant>
      <vt:variant>
        <vt:i4>0</vt:i4>
      </vt:variant>
      <vt:variant>
        <vt:i4>5</vt:i4>
      </vt:variant>
      <vt:variant>
        <vt:lpwstr/>
      </vt:variant>
      <vt:variant>
        <vt:lpwstr>_BUS240_Advertising_and</vt:lpwstr>
      </vt:variant>
      <vt:variant>
        <vt:i4>917615</vt:i4>
      </vt:variant>
      <vt:variant>
        <vt:i4>2562</vt:i4>
      </vt:variant>
      <vt:variant>
        <vt:i4>0</vt:i4>
      </vt:variant>
      <vt:variant>
        <vt:i4>5</vt:i4>
      </vt:variant>
      <vt:variant>
        <vt:lpwstr/>
      </vt:variant>
      <vt:variant>
        <vt:lpwstr>_PSY101_Introduction_to</vt:lpwstr>
      </vt:variant>
      <vt:variant>
        <vt:i4>4980782</vt:i4>
      </vt:variant>
      <vt:variant>
        <vt:i4>2559</vt:i4>
      </vt:variant>
      <vt:variant>
        <vt:i4>0</vt:i4>
      </vt:variant>
      <vt:variant>
        <vt:i4>5</vt:i4>
      </vt:variant>
      <vt:variant>
        <vt:lpwstr/>
      </vt:variant>
      <vt:variant>
        <vt:lpwstr>_PHI114_Environmental_Ethics</vt:lpwstr>
      </vt:variant>
      <vt:variant>
        <vt:i4>1376377</vt:i4>
      </vt:variant>
      <vt:variant>
        <vt:i4>2556</vt:i4>
      </vt:variant>
      <vt:variant>
        <vt:i4>0</vt:i4>
      </vt:variant>
      <vt:variant>
        <vt:i4>5</vt:i4>
      </vt:variant>
      <vt:variant>
        <vt:lpwstr/>
      </vt:variant>
      <vt:variant>
        <vt:lpwstr>_BIO112_Marine_Biology</vt:lpwstr>
      </vt:variant>
      <vt:variant>
        <vt:i4>655481</vt:i4>
      </vt:variant>
      <vt:variant>
        <vt:i4>2553</vt:i4>
      </vt:variant>
      <vt:variant>
        <vt:i4>0</vt:i4>
      </vt:variant>
      <vt:variant>
        <vt:i4>5</vt:i4>
      </vt:variant>
      <vt:variant>
        <vt:lpwstr/>
      </vt:variant>
      <vt:variant>
        <vt:lpwstr>_ADV_100_Introduction</vt:lpwstr>
      </vt:variant>
      <vt:variant>
        <vt:i4>6815761</vt:i4>
      </vt:variant>
      <vt:variant>
        <vt:i4>2550</vt:i4>
      </vt:variant>
      <vt:variant>
        <vt:i4>0</vt:i4>
      </vt:variant>
      <vt:variant>
        <vt:i4>5</vt:i4>
      </vt:variant>
      <vt:variant>
        <vt:lpwstr/>
      </vt:variant>
      <vt:variant>
        <vt:lpwstr>_HUS102_Topics_in</vt:lpwstr>
      </vt:variant>
      <vt:variant>
        <vt:i4>3932244</vt:i4>
      </vt:variant>
      <vt:variant>
        <vt:i4>2547</vt:i4>
      </vt:variant>
      <vt:variant>
        <vt:i4>0</vt:i4>
      </vt:variant>
      <vt:variant>
        <vt:i4>5</vt:i4>
      </vt:variant>
      <vt:variant>
        <vt:lpwstr/>
      </vt:variant>
      <vt:variant>
        <vt:lpwstr>_HUS125_Substance_Abuse</vt:lpwstr>
      </vt:variant>
      <vt:variant>
        <vt:i4>852077</vt:i4>
      </vt:variant>
      <vt:variant>
        <vt:i4>2544</vt:i4>
      </vt:variant>
      <vt:variant>
        <vt:i4>0</vt:i4>
      </vt:variant>
      <vt:variant>
        <vt:i4>5</vt:i4>
      </vt:variant>
      <vt:variant>
        <vt:lpwstr/>
      </vt:variant>
      <vt:variant>
        <vt:lpwstr>_EMS114_Wilderness_Advanced</vt:lpwstr>
      </vt:variant>
      <vt:variant>
        <vt:i4>2097225</vt:i4>
      </vt:variant>
      <vt:variant>
        <vt:i4>2541</vt:i4>
      </vt:variant>
      <vt:variant>
        <vt:i4>0</vt:i4>
      </vt:variant>
      <vt:variant>
        <vt:i4>5</vt:i4>
      </vt:variant>
      <vt:variant>
        <vt:lpwstr/>
      </vt:variant>
      <vt:variant>
        <vt:lpwstr>_ADV260_Foundations_of</vt:lpwstr>
      </vt:variant>
      <vt:variant>
        <vt:i4>4390973</vt:i4>
      </vt:variant>
      <vt:variant>
        <vt:i4>2538</vt:i4>
      </vt:variant>
      <vt:variant>
        <vt:i4>0</vt:i4>
      </vt:variant>
      <vt:variant>
        <vt:i4>5</vt:i4>
      </vt:variant>
      <vt:variant>
        <vt:lpwstr/>
      </vt:variant>
      <vt:variant>
        <vt:lpwstr>_ADV175_Practicum_in</vt:lpwstr>
      </vt:variant>
      <vt:variant>
        <vt:i4>4456493</vt:i4>
      </vt:variant>
      <vt:variant>
        <vt:i4>2535</vt:i4>
      </vt:variant>
      <vt:variant>
        <vt:i4>0</vt:i4>
      </vt:variant>
      <vt:variant>
        <vt:i4>5</vt:i4>
      </vt:variant>
      <vt:variant>
        <vt:lpwstr/>
      </vt:variant>
      <vt:variant>
        <vt:lpwstr>_ADV142_The_Maine</vt:lpwstr>
      </vt:variant>
      <vt:variant>
        <vt:i4>7602195</vt:i4>
      </vt:variant>
      <vt:variant>
        <vt:i4>2532</vt:i4>
      </vt:variant>
      <vt:variant>
        <vt:i4>0</vt:i4>
      </vt:variant>
      <vt:variant>
        <vt:i4>5</vt:i4>
      </vt:variant>
      <vt:variant>
        <vt:lpwstr/>
      </vt:variant>
      <vt:variant>
        <vt:lpwstr>_ADV_121_Wilderness</vt:lpwstr>
      </vt:variant>
      <vt:variant>
        <vt:i4>1376372</vt:i4>
      </vt:variant>
      <vt:variant>
        <vt:i4>2529</vt:i4>
      </vt:variant>
      <vt:variant>
        <vt:i4>0</vt:i4>
      </vt:variant>
      <vt:variant>
        <vt:i4>5</vt:i4>
      </vt:variant>
      <vt:variant>
        <vt:lpwstr/>
      </vt:variant>
      <vt:variant>
        <vt:lpwstr>_ADV_115_Outdoor</vt:lpwstr>
      </vt:variant>
      <vt:variant>
        <vt:i4>4063327</vt:i4>
      </vt:variant>
      <vt:variant>
        <vt:i4>2526</vt:i4>
      </vt:variant>
      <vt:variant>
        <vt:i4>0</vt:i4>
      </vt:variant>
      <vt:variant>
        <vt:i4>5</vt:i4>
      </vt:variant>
      <vt:variant>
        <vt:lpwstr/>
      </vt:variant>
      <vt:variant>
        <vt:lpwstr>_FYE100_First_Year</vt:lpwstr>
      </vt:variant>
      <vt:variant>
        <vt:i4>2162783</vt:i4>
      </vt:variant>
      <vt:variant>
        <vt:i4>2523</vt:i4>
      </vt:variant>
      <vt:variant>
        <vt:i4>0</vt:i4>
      </vt:variant>
      <vt:variant>
        <vt:i4>5</vt:i4>
      </vt:variant>
      <vt:variant>
        <vt:lpwstr/>
      </vt:variant>
      <vt:variant>
        <vt:lpwstr>_ENG101_College_Composition</vt:lpwstr>
      </vt:variant>
      <vt:variant>
        <vt:i4>7995421</vt:i4>
      </vt:variant>
      <vt:variant>
        <vt:i4>2520</vt:i4>
      </vt:variant>
      <vt:variant>
        <vt:i4>0</vt:i4>
      </vt:variant>
      <vt:variant>
        <vt:i4>5</vt:i4>
      </vt:variant>
      <vt:variant>
        <vt:lpwstr/>
      </vt:variant>
      <vt:variant>
        <vt:lpwstr>_MAT112_Business_Mathematics</vt:lpwstr>
      </vt:variant>
      <vt:variant>
        <vt:i4>7995421</vt:i4>
      </vt:variant>
      <vt:variant>
        <vt:i4>2517</vt:i4>
      </vt:variant>
      <vt:variant>
        <vt:i4>0</vt:i4>
      </vt:variant>
      <vt:variant>
        <vt:i4>5</vt:i4>
      </vt:variant>
      <vt:variant>
        <vt:lpwstr/>
      </vt:variant>
      <vt:variant>
        <vt:lpwstr>_MAT112_Business_Mathematics</vt:lpwstr>
      </vt:variant>
      <vt:variant>
        <vt:i4>1310819</vt:i4>
      </vt:variant>
      <vt:variant>
        <vt:i4>2514</vt:i4>
      </vt:variant>
      <vt:variant>
        <vt:i4>0</vt:i4>
      </vt:variant>
      <vt:variant>
        <vt:i4>5</vt:i4>
      </vt:variant>
      <vt:variant>
        <vt:lpwstr/>
      </vt:variant>
      <vt:variant>
        <vt:lpwstr>_PFT100_Physically_Fit</vt:lpwstr>
      </vt:variant>
      <vt:variant>
        <vt:i4>5505066</vt:i4>
      </vt:variant>
      <vt:variant>
        <vt:i4>2511</vt:i4>
      </vt:variant>
      <vt:variant>
        <vt:i4>0</vt:i4>
      </vt:variant>
      <vt:variant>
        <vt:i4>5</vt:i4>
      </vt:variant>
      <vt:variant>
        <vt:lpwstr/>
      </vt:variant>
      <vt:variant>
        <vt:lpwstr>_ADV114_Ropes_Course</vt:lpwstr>
      </vt:variant>
      <vt:variant>
        <vt:i4>4456494</vt:i4>
      </vt:variant>
      <vt:variant>
        <vt:i4>2508</vt:i4>
      </vt:variant>
      <vt:variant>
        <vt:i4>0</vt:i4>
      </vt:variant>
      <vt:variant>
        <vt:i4>5</vt:i4>
      </vt:variant>
      <vt:variant>
        <vt:lpwstr/>
      </vt:variant>
      <vt:variant>
        <vt:lpwstr>_ADV141_The_Maine</vt:lpwstr>
      </vt:variant>
      <vt:variant>
        <vt:i4>7995410</vt:i4>
      </vt:variant>
      <vt:variant>
        <vt:i4>2505</vt:i4>
      </vt:variant>
      <vt:variant>
        <vt:i4>0</vt:i4>
      </vt:variant>
      <vt:variant>
        <vt:i4>5</vt:i4>
      </vt:variant>
      <vt:variant>
        <vt:lpwstr/>
      </vt:variant>
      <vt:variant>
        <vt:lpwstr>_ADV119_Wilderness_Expedition</vt:lpwstr>
      </vt:variant>
      <vt:variant>
        <vt:i4>983161</vt:i4>
      </vt:variant>
      <vt:variant>
        <vt:i4>2502</vt:i4>
      </vt:variant>
      <vt:variant>
        <vt:i4>0</vt:i4>
      </vt:variant>
      <vt:variant>
        <vt:i4>5</vt:i4>
      </vt:variant>
      <vt:variant>
        <vt:lpwstr/>
      </vt:variant>
      <vt:variant>
        <vt:lpwstr>_ADV_105_Introduction</vt:lpwstr>
      </vt:variant>
      <vt:variant>
        <vt:i4>7405587</vt:i4>
      </vt:variant>
      <vt:variant>
        <vt:i4>2499</vt:i4>
      </vt:variant>
      <vt:variant>
        <vt:i4>0</vt:i4>
      </vt:variant>
      <vt:variant>
        <vt:i4>5</vt:i4>
      </vt:variant>
      <vt:variant>
        <vt:lpwstr/>
      </vt:variant>
      <vt:variant>
        <vt:lpwstr>_EMS116_Wilderness_First</vt:lpwstr>
      </vt:variant>
      <vt:variant>
        <vt:i4>852077</vt:i4>
      </vt:variant>
      <vt:variant>
        <vt:i4>2496</vt:i4>
      </vt:variant>
      <vt:variant>
        <vt:i4>0</vt:i4>
      </vt:variant>
      <vt:variant>
        <vt:i4>5</vt:i4>
      </vt:variant>
      <vt:variant>
        <vt:lpwstr/>
      </vt:variant>
      <vt:variant>
        <vt:lpwstr>_EMS114_Wilderness_Advanced</vt:lpwstr>
      </vt:variant>
      <vt:variant>
        <vt:i4>4980791</vt:i4>
      </vt:variant>
      <vt:variant>
        <vt:i4>2493</vt:i4>
      </vt:variant>
      <vt:variant>
        <vt:i4>0</vt:i4>
      </vt:variant>
      <vt:variant>
        <vt:i4>5</vt:i4>
      </vt:variant>
      <vt:variant>
        <vt:lpwstr/>
      </vt:variant>
      <vt:variant>
        <vt:lpwstr>_CMJ224_Basic_Search</vt:lpwstr>
      </vt:variant>
      <vt:variant>
        <vt:i4>4390973</vt:i4>
      </vt:variant>
      <vt:variant>
        <vt:i4>2490</vt:i4>
      </vt:variant>
      <vt:variant>
        <vt:i4>0</vt:i4>
      </vt:variant>
      <vt:variant>
        <vt:i4>5</vt:i4>
      </vt:variant>
      <vt:variant>
        <vt:lpwstr/>
      </vt:variant>
      <vt:variant>
        <vt:lpwstr>_ADV175_Practicum_in</vt:lpwstr>
      </vt:variant>
      <vt:variant>
        <vt:i4>4456493</vt:i4>
      </vt:variant>
      <vt:variant>
        <vt:i4>2487</vt:i4>
      </vt:variant>
      <vt:variant>
        <vt:i4>0</vt:i4>
      </vt:variant>
      <vt:variant>
        <vt:i4>5</vt:i4>
      </vt:variant>
      <vt:variant>
        <vt:lpwstr/>
      </vt:variant>
      <vt:variant>
        <vt:lpwstr>_ADV142_The_Maine</vt:lpwstr>
      </vt:variant>
      <vt:variant>
        <vt:i4>7602195</vt:i4>
      </vt:variant>
      <vt:variant>
        <vt:i4>2484</vt:i4>
      </vt:variant>
      <vt:variant>
        <vt:i4>0</vt:i4>
      </vt:variant>
      <vt:variant>
        <vt:i4>5</vt:i4>
      </vt:variant>
      <vt:variant>
        <vt:lpwstr/>
      </vt:variant>
      <vt:variant>
        <vt:lpwstr>_ADV_121_Wilderness</vt:lpwstr>
      </vt:variant>
      <vt:variant>
        <vt:i4>1376372</vt:i4>
      </vt:variant>
      <vt:variant>
        <vt:i4>2481</vt:i4>
      </vt:variant>
      <vt:variant>
        <vt:i4>0</vt:i4>
      </vt:variant>
      <vt:variant>
        <vt:i4>5</vt:i4>
      </vt:variant>
      <vt:variant>
        <vt:lpwstr/>
      </vt:variant>
      <vt:variant>
        <vt:lpwstr>_ADV_115_Outdoor</vt:lpwstr>
      </vt:variant>
      <vt:variant>
        <vt:i4>1310819</vt:i4>
      </vt:variant>
      <vt:variant>
        <vt:i4>2478</vt:i4>
      </vt:variant>
      <vt:variant>
        <vt:i4>0</vt:i4>
      </vt:variant>
      <vt:variant>
        <vt:i4>5</vt:i4>
      </vt:variant>
      <vt:variant>
        <vt:lpwstr/>
      </vt:variant>
      <vt:variant>
        <vt:lpwstr>_PFT100_Physically_Fit</vt:lpwstr>
      </vt:variant>
      <vt:variant>
        <vt:i4>7995421</vt:i4>
      </vt:variant>
      <vt:variant>
        <vt:i4>2475</vt:i4>
      </vt:variant>
      <vt:variant>
        <vt:i4>0</vt:i4>
      </vt:variant>
      <vt:variant>
        <vt:i4>5</vt:i4>
      </vt:variant>
      <vt:variant>
        <vt:lpwstr/>
      </vt:variant>
      <vt:variant>
        <vt:lpwstr>_MAT112_Business_Mathematics</vt:lpwstr>
      </vt:variant>
      <vt:variant>
        <vt:i4>7995421</vt:i4>
      </vt:variant>
      <vt:variant>
        <vt:i4>2472</vt:i4>
      </vt:variant>
      <vt:variant>
        <vt:i4>0</vt:i4>
      </vt:variant>
      <vt:variant>
        <vt:i4>5</vt:i4>
      </vt:variant>
      <vt:variant>
        <vt:lpwstr/>
      </vt:variant>
      <vt:variant>
        <vt:lpwstr>_MAT112_Business_Mathematics</vt:lpwstr>
      </vt:variant>
      <vt:variant>
        <vt:i4>4063327</vt:i4>
      </vt:variant>
      <vt:variant>
        <vt:i4>2469</vt:i4>
      </vt:variant>
      <vt:variant>
        <vt:i4>0</vt:i4>
      </vt:variant>
      <vt:variant>
        <vt:i4>5</vt:i4>
      </vt:variant>
      <vt:variant>
        <vt:lpwstr/>
      </vt:variant>
      <vt:variant>
        <vt:lpwstr>_FYE100_First_Year</vt:lpwstr>
      </vt:variant>
      <vt:variant>
        <vt:i4>2162783</vt:i4>
      </vt:variant>
      <vt:variant>
        <vt:i4>2466</vt:i4>
      </vt:variant>
      <vt:variant>
        <vt:i4>0</vt:i4>
      </vt:variant>
      <vt:variant>
        <vt:i4>5</vt:i4>
      </vt:variant>
      <vt:variant>
        <vt:lpwstr/>
      </vt:variant>
      <vt:variant>
        <vt:lpwstr>_ENG101_College_Composition</vt:lpwstr>
      </vt:variant>
      <vt:variant>
        <vt:i4>4456494</vt:i4>
      </vt:variant>
      <vt:variant>
        <vt:i4>2463</vt:i4>
      </vt:variant>
      <vt:variant>
        <vt:i4>0</vt:i4>
      </vt:variant>
      <vt:variant>
        <vt:i4>5</vt:i4>
      </vt:variant>
      <vt:variant>
        <vt:lpwstr/>
      </vt:variant>
      <vt:variant>
        <vt:lpwstr>_ADV141_The_Maine</vt:lpwstr>
      </vt:variant>
      <vt:variant>
        <vt:i4>7995410</vt:i4>
      </vt:variant>
      <vt:variant>
        <vt:i4>2460</vt:i4>
      </vt:variant>
      <vt:variant>
        <vt:i4>0</vt:i4>
      </vt:variant>
      <vt:variant>
        <vt:i4>5</vt:i4>
      </vt:variant>
      <vt:variant>
        <vt:lpwstr/>
      </vt:variant>
      <vt:variant>
        <vt:lpwstr>_ADV119_Wilderness_Expedition</vt:lpwstr>
      </vt:variant>
      <vt:variant>
        <vt:i4>5505066</vt:i4>
      </vt:variant>
      <vt:variant>
        <vt:i4>2457</vt:i4>
      </vt:variant>
      <vt:variant>
        <vt:i4>0</vt:i4>
      </vt:variant>
      <vt:variant>
        <vt:i4>5</vt:i4>
      </vt:variant>
      <vt:variant>
        <vt:lpwstr/>
      </vt:variant>
      <vt:variant>
        <vt:lpwstr>_ADV114_Ropes_Course</vt:lpwstr>
      </vt:variant>
      <vt:variant>
        <vt:i4>983161</vt:i4>
      </vt:variant>
      <vt:variant>
        <vt:i4>2454</vt:i4>
      </vt:variant>
      <vt:variant>
        <vt:i4>0</vt:i4>
      </vt:variant>
      <vt:variant>
        <vt:i4>5</vt:i4>
      </vt:variant>
      <vt:variant>
        <vt:lpwstr/>
      </vt:variant>
      <vt:variant>
        <vt:lpwstr>_ADV_105_Introduction</vt:lpwstr>
      </vt:variant>
      <vt:variant>
        <vt:i4>7405587</vt:i4>
      </vt:variant>
      <vt:variant>
        <vt:i4>2451</vt:i4>
      </vt:variant>
      <vt:variant>
        <vt:i4>0</vt:i4>
      </vt:variant>
      <vt:variant>
        <vt:i4>5</vt:i4>
      </vt:variant>
      <vt:variant>
        <vt:lpwstr/>
      </vt:variant>
      <vt:variant>
        <vt:lpwstr>_EMS116_Wilderness_First</vt:lpwstr>
      </vt:variant>
      <vt:variant>
        <vt:i4>1376377</vt:i4>
      </vt:variant>
      <vt:variant>
        <vt:i4>2448</vt:i4>
      </vt:variant>
      <vt:variant>
        <vt:i4>0</vt:i4>
      </vt:variant>
      <vt:variant>
        <vt:i4>5</vt:i4>
      </vt:variant>
      <vt:variant>
        <vt:lpwstr/>
      </vt:variant>
      <vt:variant>
        <vt:lpwstr>_BIO112_Marine_Biology</vt:lpwstr>
      </vt:variant>
      <vt:variant>
        <vt:i4>4980786</vt:i4>
      </vt:variant>
      <vt:variant>
        <vt:i4>2445</vt:i4>
      </vt:variant>
      <vt:variant>
        <vt:i4>0</vt:i4>
      </vt:variant>
      <vt:variant>
        <vt:i4>5</vt:i4>
      </vt:variant>
      <vt:variant>
        <vt:lpwstr/>
      </vt:variant>
      <vt:variant>
        <vt:lpwstr>_COM200_Environmental_Interpretation</vt:lpwstr>
      </vt:variant>
      <vt:variant>
        <vt:i4>4980791</vt:i4>
      </vt:variant>
      <vt:variant>
        <vt:i4>2442</vt:i4>
      </vt:variant>
      <vt:variant>
        <vt:i4>0</vt:i4>
      </vt:variant>
      <vt:variant>
        <vt:i4>5</vt:i4>
      </vt:variant>
      <vt:variant>
        <vt:lpwstr/>
      </vt:variant>
      <vt:variant>
        <vt:lpwstr>_CMJ224_Basic_Search</vt:lpwstr>
      </vt:variant>
      <vt:variant>
        <vt:i4>7012372</vt:i4>
      </vt:variant>
      <vt:variant>
        <vt:i4>2439</vt:i4>
      </vt:variant>
      <vt:variant>
        <vt:i4>0</vt:i4>
      </vt:variant>
      <vt:variant>
        <vt:i4>5</vt:i4>
      </vt:variant>
      <vt:variant>
        <vt:lpwstr/>
      </vt:variant>
      <vt:variant>
        <vt:lpwstr>_ADV250_Capstone_Project</vt:lpwstr>
      </vt:variant>
      <vt:variant>
        <vt:i4>655481</vt:i4>
      </vt:variant>
      <vt:variant>
        <vt:i4>2436</vt:i4>
      </vt:variant>
      <vt:variant>
        <vt:i4>0</vt:i4>
      </vt:variant>
      <vt:variant>
        <vt:i4>5</vt:i4>
      </vt:variant>
      <vt:variant>
        <vt:lpwstr/>
      </vt:variant>
      <vt:variant>
        <vt:lpwstr>_ADV_100_Introduction</vt:lpwstr>
      </vt:variant>
      <vt:variant>
        <vt:i4>4980782</vt:i4>
      </vt:variant>
      <vt:variant>
        <vt:i4>2433</vt:i4>
      </vt:variant>
      <vt:variant>
        <vt:i4>0</vt:i4>
      </vt:variant>
      <vt:variant>
        <vt:i4>5</vt:i4>
      </vt:variant>
      <vt:variant>
        <vt:lpwstr/>
      </vt:variant>
      <vt:variant>
        <vt:lpwstr>_PHI114_Environmental_Ethics</vt:lpwstr>
      </vt:variant>
      <vt:variant>
        <vt:i4>4849703</vt:i4>
      </vt:variant>
      <vt:variant>
        <vt:i4>2430</vt:i4>
      </vt:variant>
      <vt:variant>
        <vt:i4>0</vt:i4>
      </vt:variant>
      <vt:variant>
        <vt:i4>5</vt:i4>
      </vt:variant>
      <vt:variant>
        <vt:lpwstr/>
      </vt:variant>
      <vt:variant>
        <vt:lpwstr>_HIS115_Maine_History</vt:lpwstr>
      </vt:variant>
      <vt:variant>
        <vt:i4>1507432</vt:i4>
      </vt:variant>
      <vt:variant>
        <vt:i4>2427</vt:i4>
      </vt:variant>
      <vt:variant>
        <vt:i4>0</vt:i4>
      </vt:variant>
      <vt:variant>
        <vt:i4>5</vt:i4>
      </vt:variant>
      <vt:variant>
        <vt:lpwstr/>
      </vt:variant>
      <vt:variant>
        <vt:lpwstr>_BUS110_Introduction_to</vt:lpwstr>
      </vt:variant>
      <vt:variant>
        <vt:i4>5570623</vt:i4>
      </vt:variant>
      <vt:variant>
        <vt:i4>2424</vt:i4>
      </vt:variant>
      <vt:variant>
        <vt:i4>0</vt:i4>
      </vt:variant>
      <vt:variant>
        <vt:i4>5</vt:i4>
      </vt:variant>
      <vt:variant>
        <vt:lpwstr/>
      </vt:variant>
      <vt:variant>
        <vt:lpwstr>_ADV226_Adventure_Programming</vt:lpwstr>
      </vt:variant>
      <vt:variant>
        <vt:i4>655481</vt:i4>
      </vt:variant>
      <vt:variant>
        <vt:i4>2421</vt:i4>
      </vt:variant>
      <vt:variant>
        <vt:i4>0</vt:i4>
      </vt:variant>
      <vt:variant>
        <vt:i4>5</vt:i4>
      </vt:variant>
      <vt:variant>
        <vt:lpwstr/>
      </vt:variant>
      <vt:variant>
        <vt:lpwstr>_ADV_100_Introduction</vt:lpwstr>
      </vt:variant>
      <vt:variant>
        <vt:i4>852077</vt:i4>
      </vt:variant>
      <vt:variant>
        <vt:i4>2418</vt:i4>
      </vt:variant>
      <vt:variant>
        <vt:i4>0</vt:i4>
      </vt:variant>
      <vt:variant>
        <vt:i4>5</vt:i4>
      </vt:variant>
      <vt:variant>
        <vt:lpwstr/>
      </vt:variant>
      <vt:variant>
        <vt:lpwstr>_EMS114_Wilderness_Advanced</vt:lpwstr>
      </vt:variant>
      <vt:variant>
        <vt:i4>4390973</vt:i4>
      </vt:variant>
      <vt:variant>
        <vt:i4>2415</vt:i4>
      </vt:variant>
      <vt:variant>
        <vt:i4>0</vt:i4>
      </vt:variant>
      <vt:variant>
        <vt:i4>5</vt:i4>
      </vt:variant>
      <vt:variant>
        <vt:lpwstr/>
      </vt:variant>
      <vt:variant>
        <vt:lpwstr>_ADV175_Practicum_in</vt:lpwstr>
      </vt:variant>
      <vt:variant>
        <vt:i4>4456493</vt:i4>
      </vt:variant>
      <vt:variant>
        <vt:i4>2412</vt:i4>
      </vt:variant>
      <vt:variant>
        <vt:i4>0</vt:i4>
      </vt:variant>
      <vt:variant>
        <vt:i4>5</vt:i4>
      </vt:variant>
      <vt:variant>
        <vt:lpwstr/>
      </vt:variant>
      <vt:variant>
        <vt:lpwstr>_ADV142_The_Maine</vt:lpwstr>
      </vt:variant>
      <vt:variant>
        <vt:i4>2097225</vt:i4>
      </vt:variant>
      <vt:variant>
        <vt:i4>2409</vt:i4>
      </vt:variant>
      <vt:variant>
        <vt:i4>0</vt:i4>
      </vt:variant>
      <vt:variant>
        <vt:i4>5</vt:i4>
      </vt:variant>
      <vt:variant>
        <vt:lpwstr/>
      </vt:variant>
      <vt:variant>
        <vt:lpwstr>_ADV260_Foundations_of</vt:lpwstr>
      </vt:variant>
      <vt:variant>
        <vt:i4>1441895</vt:i4>
      </vt:variant>
      <vt:variant>
        <vt:i4>2406</vt:i4>
      </vt:variant>
      <vt:variant>
        <vt:i4>0</vt:i4>
      </vt:variant>
      <vt:variant>
        <vt:i4>5</vt:i4>
      </vt:variant>
      <vt:variant>
        <vt:lpwstr/>
      </vt:variant>
      <vt:variant>
        <vt:lpwstr>_ADV_125_Tourism</vt:lpwstr>
      </vt:variant>
      <vt:variant>
        <vt:i4>7602195</vt:i4>
      </vt:variant>
      <vt:variant>
        <vt:i4>2403</vt:i4>
      </vt:variant>
      <vt:variant>
        <vt:i4>0</vt:i4>
      </vt:variant>
      <vt:variant>
        <vt:i4>5</vt:i4>
      </vt:variant>
      <vt:variant>
        <vt:lpwstr/>
      </vt:variant>
      <vt:variant>
        <vt:lpwstr>_ADV_121_Wilderness</vt:lpwstr>
      </vt:variant>
      <vt:variant>
        <vt:i4>1376372</vt:i4>
      </vt:variant>
      <vt:variant>
        <vt:i4>2400</vt:i4>
      </vt:variant>
      <vt:variant>
        <vt:i4>0</vt:i4>
      </vt:variant>
      <vt:variant>
        <vt:i4>5</vt:i4>
      </vt:variant>
      <vt:variant>
        <vt:lpwstr/>
      </vt:variant>
      <vt:variant>
        <vt:lpwstr>_ADV_115_Outdoor</vt:lpwstr>
      </vt:variant>
      <vt:variant>
        <vt:i4>1310819</vt:i4>
      </vt:variant>
      <vt:variant>
        <vt:i4>2397</vt:i4>
      </vt:variant>
      <vt:variant>
        <vt:i4>0</vt:i4>
      </vt:variant>
      <vt:variant>
        <vt:i4>5</vt:i4>
      </vt:variant>
      <vt:variant>
        <vt:lpwstr/>
      </vt:variant>
      <vt:variant>
        <vt:lpwstr>_PFT100_Physically_Fit</vt:lpwstr>
      </vt:variant>
      <vt:variant>
        <vt:i4>7995421</vt:i4>
      </vt:variant>
      <vt:variant>
        <vt:i4>2394</vt:i4>
      </vt:variant>
      <vt:variant>
        <vt:i4>0</vt:i4>
      </vt:variant>
      <vt:variant>
        <vt:i4>5</vt:i4>
      </vt:variant>
      <vt:variant>
        <vt:lpwstr/>
      </vt:variant>
      <vt:variant>
        <vt:lpwstr>_MAT112_Business_Mathematics</vt:lpwstr>
      </vt:variant>
      <vt:variant>
        <vt:i4>7995421</vt:i4>
      </vt:variant>
      <vt:variant>
        <vt:i4>2391</vt:i4>
      </vt:variant>
      <vt:variant>
        <vt:i4>0</vt:i4>
      </vt:variant>
      <vt:variant>
        <vt:i4>5</vt:i4>
      </vt:variant>
      <vt:variant>
        <vt:lpwstr/>
      </vt:variant>
      <vt:variant>
        <vt:lpwstr>_MAT112_Business_Mathematics</vt:lpwstr>
      </vt:variant>
      <vt:variant>
        <vt:i4>4063327</vt:i4>
      </vt:variant>
      <vt:variant>
        <vt:i4>2388</vt:i4>
      </vt:variant>
      <vt:variant>
        <vt:i4>0</vt:i4>
      </vt:variant>
      <vt:variant>
        <vt:i4>5</vt:i4>
      </vt:variant>
      <vt:variant>
        <vt:lpwstr/>
      </vt:variant>
      <vt:variant>
        <vt:lpwstr>_FYE100_First_Year</vt:lpwstr>
      </vt:variant>
      <vt:variant>
        <vt:i4>2162783</vt:i4>
      </vt:variant>
      <vt:variant>
        <vt:i4>2385</vt:i4>
      </vt:variant>
      <vt:variant>
        <vt:i4>0</vt:i4>
      </vt:variant>
      <vt:variant>
        <vt:i4>5</vt:i4>
      </vt:variant>
      <vt:variant>
        <vt:lpwstr/>
      </vt:variant>
      <vt:variant>
        <vt:lpwstr>_ENG101_College_Composition</vt:lpwstr>
      </vt:variant>
      <vt:variant>
        <vt:i4>4456494</vt:i4>
      </vt:variant>
      <vt:variant>
        <vt:i4>2382</vt:i4>
      </vt:variant>
      <vt:variant>
        <vt:i4>0</vt:i4>
      </vt:variant>
      <vt:variant>
        <vt:i4>5</vt:i4>
      </vt:variant>
      <vt:variant>
        <vt:lpwstr/>
      </vt:variant>
      <vt:variant>
        <vt:lpwstr>_ADV141_The_Maine</vt:lpwstr>
      </vt:variant>
      <vt:variant>
        <vt:i4>7995410</vt:i4>
      </vt:variant>
      <vt:variant>
        <vt:i4>2379</vt:i4>
      </vt:variant>
      <vt:variant>
        <vt:i4>0</vt:i4>
      </vt:variant>
      <vt:variant>
        <vt:i4>5</vt:i4>
      </vt:variant>
      <vt:variant>
        <vt:lpwstr/>
      </vt:variant>
      <vt:variant>
        <vt:lpwstr>_ADV119_Wilderness_Expedition</vt:lpwstr>
      </vt:variant>
      <vt:variant>
        <vt:i4>5505066</vt:i4>
      </vt:variant>
      <vt:variant>
        <vt:i4>2376</vt:i4>
      </vt:variant>
      <vt:variant>
        <vt:i4>0</vt:i4>
      </vt:variant>
      <vt:variant>
        <vt:i4>5</vt:i4>
      </vt:variant>
      <vt:variant>
        <vt:lpwstr/>
      </vt:variant>
      <vt:variant>
        <vt:lpwstr>_ADV114_Ropes_Course</vt:lpwstr>
      </vt:variant>
      <vt:variant>
        <vt:i4>983161</vt:i4>
      </vt:variant>
      <vt:variant>
        <vt:i4>2373</vt:i4>
      </vt:variant>
      <vt:variant>
        <vt:i4>0</vt:i4>
      </vt:variant>
      <vt:variant>
        <vt:i4>5</vt:i4>
      </vt:variant>
      <vt:variant>
        <vt:lpwstr/>
      </vt:variant>
      <vt:variant>
        <vt:lpwstr>_ADV_105_Introduction</vt:lpwstr>
      </vt:variant>
      <vt:variant>
        <vt:i4>2359320</vt:i4>
      </vt:variant>
      <vt:variant>
        <vt:i4>2370</vt:i4>
      </vt:variant>
      <vt:variant>
        <vt:i4>0</vt:i4>
      </vt:variant>
      <vt:variant>
        <vt:i4>5</vt:i4>
      </vt:variant>
      <vt:variant>
        <vt:lpwstr/>
      </vt:variant>
      <vt:variant>
        <vt:lpwstr>_NUR282</vt:lpwstr>
      </vt:variant>
      <vt:variant>
        <vt:i4>2359320</vt:i4>
      </vt:variant>
      <vt:variant>
        <vt:i4>2367</vt:i4>
      </vt:variant>
      <vt:variant>
        <vt:i4>0</vt:i4>
      </vt:variant>
      <vt:variant>
        <vt:i4>5</vt:i4>
      </vt:variant>
      <vt:variant>
        <vt:lpwstr/>
      </vt:variant>
      <vt:variant>
        <vt:lpwstr>_NUR280</vt:lpwstr>
      </vt:variant>
      <vt:variant>
        <vt:i4>1048642</vt:i4>
      </vt:variant>
      <vt:variant>
        <vt:i4>2364</vt:i4>
      </vt:variant>
      <vt:variant>
        <vt:i4>0</vt:i4>
      </vt:variant>
      <vt:variant>
        <vt:i4>5</vt:i4>
      </vt:variant>
      <vt:variant>
        <vt:lpwstr/>
      </vt:variant>
      <vt:variant>
        <vt:lpwstr>_ENG107_Speech</vt:lpwstr>
      </vt:variant>
      <vt:variant>
        <vt:i4>2687000</vt:i4>
      </vt:variant>
      <vt:variant>
        <vt:i4>2361</vt:i4>
      </vt:variant>
      <vt:variant>
        <vt:i4>0</vt:i4>
      </vt:variant>
      <vt:variant>
        <vt:i4>5</vt:i4>
      </vt:variant>
      <vt:variant>
        <vt:lpwstr/>
      </vt:variant>
      <vt:variant>
        <vt:lpwstr>_NUR254</vt:lpwstr>
      </vt:variant>
      <vt:variant>
        <vt:i4>262258</vt:i4>
      </vt:variant>
      <vt:variant>
        <vt:i4>2358</vt:i4>
      </vt:variant>
      <vt:variant>
        <vt:i4>0</vt:i4>
      </vt:variant>
      <vt:variant>
        <vt:i4>5</vt:i4>
      </vt:variant>
      <vt:variant>
        <vt:lpwstr/>
      </vt:variant>
      <vt:variant>
        <vt:lpwstr>_ENG212_Introduction_to</vt:lpwstr>
      </vt:variant>
      <vt:variant>
        <vt:i4>3670110</vt:i4>
      </vt:variant>
      <vt:variant>
        <vt:i4>2355</vt:i4>
      </vt:variant>
      <vt:variant>
        <vt:i4>0</vt:i4>
      </vt:variant>
      <vt:variant>
        <vt:i4>5</vt:i4>
      </vt:variant>
      <vt:variant>
        <vt:lpwstr/>
      </vt:variant>
      <vt:variant>
        <vt:lpwstr>_NUR137_Nursing_Across</vt:lpwstr>
      </vt:variant>
      <vt:variant>
        <vt:i4>7340095</vt:i4>
      </vt:variant>
      <vt:variant>
        <vt:i4>2352</vt:i4>
      </vt:variant>
      <vt:variant>
        <vt:i4>0</vt:i4>
      </vt:variant>
      <vt:variant>
        <vt:i4>5</vt:i4>
      </vt:variant>
      <vt:variant>
        <vt:lpwstr/>
      </vt:variant>
      <vt:variant>
        <vt:lpwstr>_NUR110_Pharmacology</vt:lpwstr>
      </vt:variant>
      <vt:variant>
        <vt:i4>6488065</vt:i4>
      </vt:variant>
      <vt:variant>
        <vt:i4>2349</vt:i4>
      </vt:variant>
      <vt:variant>
        <vt:i4>0</vt:i4>
      </vt:variant>
      <vt:variant>
        <vt:i4>5</vt:i4>
      </vt:variant>
      <vt:variant>
        <vt:lpwstr/>
      </vt:variant>
      <vt:variant>
        <vt:lpwstr>_BIO220_Microbiology_with</vt:lpwstr>
      </vt:variant>
      <vt:variant>
        <vt:i4>6094896</vt:i4>
      </vt:variant>
      <vt:variant>
        <vt:i4>2346</vt:i4>
      </vt:variant>
      <vt:variant>
        <vt:i4>0</vt:i4>
      </vt:variant>
      <vt:variant>
        <vt:i4>5</vt:i4>
      </vt:variant>
      <vt:variant>
        <vt:lpwstr/>
      </vt:variant>
      <vt:variant>
        <vt:lpwstr>_PSY207_Developmental_Psychology</vt:lpwstr>
      </vt:variant>
      <vt:variant>
        <vt:i4>2949208</vt:i4>
      </vt:variant>
      <vt:variant>
        <vt:i4>2343</vt:i4>
      </vt:variant>
      <vt:variant>
        <vt:i4>0</vt:i4>
      </vt:variant>
      <vt:variant>
        <vt:i4>5</vt:i4>
      </vt:variant>
      <vt:variant>
        <vt:lpwstr/>
      </vt:variant>
      <vt:variant>
        <vt:lpwstr>_NUR103_Foundations_of</vt:lpwstr>
      </vt:variant>
      <vt:variant>
        <vt:i4>4063327</vt:i4>
      </vt:variant>
      <vt:variant>
        <vt:i4>2340</vt:i4>
      </vt:variant>
      <vt:variant>
        <vt:i4>0</vt:i4>
      </vt:variant>
      <vt:variant>
        <vt:i4>5</vt:i4>
      </vt:variant>
      <vt:variant>
        <vt:lpwstr/>
      </vt:variant>
      <vt:variant>
        <vt:lpwstr>_FYE100_First_Year</vt:lpwstr>
      </vt:variant>
      <vt:variant>
        <vt:i4>2555974</vt:i4>
      </vt:variant>
      <vt:variant>
        <vt:i4>2337</vt:i4>
      </vt:variant>
      <vt:variant>
        <vt:i4>0</vt:i4>
      </vt:variant>
      <vt:variant>
        <vt:i4>5</vt:i4>
      </vt:variant>
      <vt:variant>
        <vt:lpwstr/>
      </vt:variant>
      <vt:variant>
        <vt:lpwstr>_BIO235_Anatomy_and</vt:lpwstr>
      </vt:variant>
      <vt:variant>
        <vt:i4>917615</vt:i4>
      </vt:variant>
      <vt:variant>
        <vt:i4>2334</vt:i4>
      </vt:variant>
      <vt:variant>
        <vt:i4>0</vt:i4>
      </vt:variant>
      <vt:variant>
        <vt:i4>5</vt:i4>
      </vt:variant>
      <vt:variant>
        <vt:lpwstr/>
      </vt:variant>
      <vt:variant>
        <vt:lpwstr>_PSY101_Introduction_to</vt:lpwstr>
      </vt:variant>
      <vt:variant>
        <vt:i4>5111920</vt:i4>
      </vt:variant>
      <vt:variant>
        <vt:i4>2331</vt:i4>
      </vt:variant>
      <vt:variant>
        <vt:i4>0</vt:i4>
      </vt:variant>
      <vt:variant>
        <vt:i4>5</vt:i4>
      </vt:variant>
      <vt:variant>
        <vt:lpwstr/>
      </vt:variant>
      <vt:variant>
        <vt:lpwstr>_MAT115_Statistics:_Concepts</vt:lpwstr>
      </vt:variant>
      <vt:variant>
        <vt:i4>2162783</vt:i4>
      </vt:variant>
      <vt:variant>
        <vt:i4>2328</vt:i4>
      </vt:variant>
      <vt:variant>
        <vt:i4>0</vt:i4>
      </vt:variant>
      <vt:variant>
        <vt:i4>5</vt:i4>
      </vt:variant>
      <vt:variant>
        <vt:lpwstr/>
      </vt:variant>
      <vt:variant>
        <vt:lpwstr>_ENG101_College_Composition</vt:lpwstr>
      </vt:variant>
      <vt:variant>
        <vt:i4>2490438</vt:i4>
      </vt:variant>
      <vt:variant>
        <vt:i4>2325</vt:i4>
      </vt:variant>
      <vt:variant>
        <vt:i4>0</vt:i4>
      </vt:variant>
      <vt:variant>
        <vt:i4>5</vt:i4>
      </vt:variant>
      <vt:variant>
        <vt:lpwstr/>
      </vt:variant>
      <vt:variant>
        <vt:lpwstr>_BIO225_Anatomy_and</vt:lpwstr>
      </vt:variant>
      <vt:variant>
        <vt:i4>5439538</vt:i4>
      </vt:variant>
      <vt:variant>
        <vt:i4>2322</vt:i4>
      </vt:variant>
      <vt:variant>
        <vt:i4>0</vt:i4>
      </vt:variant>
      <vt:variant>
        <vt:i4>5</vt:i4>
      </vt:variant>
      <vt:variant>
        <vt:lpwstr/>
      </vt:variant>
      <vt:variant>
        <vt:lpwstr>_MDT221_Insurance_Coding</vt:lpwstr>
      </vt:variant>
      <vt:variant>
        <vt:i4>1179757</vt:i4>
      </vt:variant>
      <vt:variant>
        <vt:i4>2319</vt:i4>
      </vt:variant>
      <vt:variant>
        <vt:i4>0</vt:i4>
      </vt:variant>
      <vt:variant>
        <vt:i4>5</vt:i4>
      </vt:variant>
      <vt:variant>
        <vt:lpwstr/>
      </vt:variant>
      <vt:variant>
        <vt:lpwstr>_MDT135_Clinical_Office</vt:lpwstr>
      </vt:variant>
      <vt:variant>
        <vt:i4>5701683</vt:i4>
      </vt:variant>
      <vt:variant>
        <vt:i4>2316</vt:i4>
      </vt:variant>
      <vt:variant>
        <vt:i4>0</vt:i4>
      </vt:variant>
      <vt:variant>
        <vt:i4>5</vt:i4>
      </vt:variant>
      <vt:variant>
        <vt:lpwstr/>
      </vt:variant>
      <vt:variant>
        <vt:lpwstr>_MDT133_Medical_Documentation</vt:lpwstr>
      </vt:variant>
      <vt:variant>
        <vt:i4>2949206</vt:i4>
      </vt:variant>
      <vt:variant>
        <vt:i4>2313</vt:i4>
      </vt:variant>
      <vt:variant>
        <vt:i4>0</vt:i4>
      </vt:variant>
      <vt:variant>
        <vt:i4>5</vt:i4>
      </vt:variant>
      <vt:variant>
        <vt:lpwstr/>
      </vt:variant>
      <vt:variant>
        <vt:lpwstr>_MDT130_Medical_Office</vt:lpwstr>
      </vt:variant>
      <vt:variant>
        <vt:i4>106</vt:i4>
      </vt:variant>
      <vt:variant>
        <vt:i4>2310</vt:i4>
      </vt:variant>
      <vt:variant>
        <vt:i4>0</vt:i4>
      </vt:variant>
      <vt:variant>
        <vt:i4>5</vt:i4>
      </vt:variant>
      <vt:variant>
        <vt:lpwstr/>
      </vt:variant>
      <vt:variant>
        <vt:lpwstr>_BUS205_Business_Communications</vt:lpwstr>
      </vt:variant>
      <vt:variant>
        <vt:i4>2818134</vt:i4>
      </vt:variant>
      <vt:variant>
        <vt:i4>2307</vt:i4>
      </vt:variant>
      <vt:variant>
        <vt:i4>0</vt:i4>
      </vt:variant>
      <vt:variant>
        <vt:i4>5</vt:i4>
      </vt:variant>
      <vt:variant>
        <vt:lpwstr/>
      </vt:variant>
      <vt:variant>
        <vt:lpwstr>_MDT125_Medical_Terminology</vt:lpwstr>
      </vt:variant>
      <vt:variant>
        <vt:i4>1966202</vt:i4>
      </vt:variant>
      <vt:variant>
        <vt:i4>2304</vt:i4>
      </vt:variant>
      <vt:variant>
        <vt:i4>0</vt:i4>
      </vt:variant>
      <vt:variant>
        <vt:i4>5</vt:i4>
      </vt:variant>
      <vt:variant>
        <vt:lpwstr/>
      </vt:variant>
      <vt:variant>
        <vt:lpwstr>_MDT103_Introduction_to</vt:lpwstr>
      </vt:variant>
      <vt:variant>
        <vt:i4>4063298</vt:i4>
      </vt:variant>
      <vt:variant>
        <vt:i4>2301</vt:i4>
      </vt:variant>
      <vt:variant>
        <vt:i4>0</vt:i4>
      </vt:variant>
      <vt:variant>
        <vt:i4>5</vt:i4>
      </vt:variant>
      <vt:variant>
        <vt:lpwstr/>
      </vt:variant>
      <vt:variant>
        <vt:lpwstr>_MAT106_College_Mathematics</vt:lpwstr>
      </vt:variant>
      <vt:variant>
        <vt:i4>4063327</vt:i4>
      </vt:variant>
      <vt:variant>
        <vt:i4>2298</vt:i4>
      </vt:variant>
      <vt:variant>
        <vt:i4>0</vt:i4>
      </vt:variant>
      <vt:variant>
        <vt:i4>5</vt:i4>
      </vt:variant>
      <vt:variant>
        <vt:lpwstr/>
      </vt:variant>
      <vt:variant>
        <vt:lpwstr>_FYE100_First_Year</vt:lpwstr>
      </vt:variant>
      <vt:variant>
        <vt:i4>2162783</vt:i4>
      </vt:variant>
      <vt:variant>
        <vt:i4>2295</vt:i4>
      </vt:variant>
      <vt:variant>
        <vt:i4>0</vt:i4>
      </vt:variant>
      <vt:variant>
        <vt:i4>5</vt:i4>
      </vt:variant>
      <vt:variant>
        <vt:lpwstr/>
      </vt:variant>
      <vt:variant>
        <vt:lpwstr>_ENG101_College_Composition</vt:lpwstr>
      </vt:variant>
      <vt:variant>
        <vt:i4>3014726</vt:i4>
      </vt:variant>
      <vt:variant>
        <vt:i4>2292</vt:i4>
      </vt:variant>
      <vt:variant>
        <vt:i4>0</vt:i4>
      </vt:variant>
      <vt:variant>
        <vt:i4>5</vt:i4>
      </vt:variant>
      <vt:variant>
        <vt:lpwstr/>
      </vt:variant>
      <vt:variant>
        <vt:lpwstr>_PSY105_Human_Relations</vt:lpwstr>
      </vt:variant>
      <vt:variant>
        <vt:i4>917615</vt:i4>
      </vt:variant>
      <vt:variant>
        <vt:i4>2289</vt:i4>
      </vt:variant>
      <vt:variant>
        <vt:i4>0</vt:i4>
      </vt:variant>
      <vt:variant>
        <vt:i4>5</vt:i4>
      </vt:variant>
      <vt:variant>
        <vt:lpwstr/>
      </vt:variant>
      <vt:variant>
        <vt:lpwstr>_PSY101_Introduction_to</vt:lpwstr>
      </vt:variant>
      <vt:variant>
        <vt:i4>1638493</vt:i4>
      </vt:variant>
      <vt:variant>
        <vt:i4>2286</vt:i4>
      </vt:variant>
      <vt:variant>
        <vt:i4>0</vt:i4>
      </vt:variant>
      <vt:variant>
        <vt:i4>5</vt:i4>
      </vt:variant>
      <vt:variant>
        <vt:lpwstr/>
      </vt:variant>
      <vt:variant>
        <vt:lpwstr>_PHI115_Ethics</vt:lpwstr>
      </vt:variant>
      <vt:variant>
        <vt:i4>7929868</vt:i4>
      </vt:variant>
      <vt:variant>
        <vt:i4>2283</vt:i4>
      </vt:variant>
      <vt:variant>
        <vt:i4>0</vt:i4>
      </vt:variant>
      <vt:variant>
        <vt:i4>5</vt:i4>
      </vt:variant>
      <vt:variant>
        <vt:lpwstr/>
      </vt:variant>
      <vt:variant>
        <vt:lpwstr>_MDT245_Clinical_Medical</vt:lpwstr>
      </vt:variant>
      <vt:variant>
        <vt:i4>4194359</vt:i4>
      </vt:variant>
      <vt:variant>
        <vt:i4>2280</vt:i4>
      </vt:variant>
      <vt:variant>
        <vt:i4>0</vt:i4>
      </vt:variant>
      <vt:variant>
        <vt:i4>5</vt:i4>
      </vt:variant>
      <vt:variant>
        <vt:lpwstr/>
      </vt:variant>
      <vt:variant>
        <vt:lpwstr>_MDT240_Medical_Assisting</vt:lpwstr>
      </vt:variant>
      <vt:variant>
        <vt:i4>1179758</vt:i4>
      </vt:variant>
      <vt:variant>
        <vt:i4>2277</vt:i4>
      </vt:variant>
      <vt:variant>
        <vt:i4>0</vt:i4>
      </vt:variant>
      <vt:variant>
        <vt:i4>5</vt:i4>
      </vt:variant>
      <vt:variant>
        <vt:lpwstr/>
      </vt:variant>
      <vt:variant>
        <vt:lpwstr>_MDT235_Clinical_Office</vt:lpwstr>
      </vt:variant>
      <vt:variant>
        <vt:i4>1835133</vt:i4>
      </vt:variant>
      <vt:variant>
        <vt:i4>2274</vt:i4>
      </vt:variant>
      <vt:variant>
        <vt:i4>0</vt:i4>
      </vt:variant>
      <vt:variant>
        <vt:i4>5</vt:i4>
      </vt:variant>
      <vt:variant>
        <vt:lpwstr/>
      </vt:variant>
      <vt:variant>
        <vt:lpwstr>_MDT227_Introduction_to</vt:lpwstr>
      </vt:variant>
      <vt:variant>
        <vt:i4>327788</vt:i4>
      </vt:variant>
      <vt:variant>
        <vt:i4>2271</vt:i4>
      </vt:variant>
      <vt:variant>
        <vt:i4>0</vt:i4>
      </vt:variant>
      <vt:variant>
        <vt:i4>5</vt:i4>
      </vt:variant>
      <vt:variant>
        <vt:lpwstr/>
      </vt:variant>
      <vt:variant>
        <vt:lpwstr>_MDT223_Phlebotomy_and</vt:lpwstr>
      </vt:variant>
      <vt:variant>
        <vt:i4>3211329</vt:i4>
      </vt:variant>
      <vt:variant>
        <vt:i4>2268</vt:i4>
      </vt:variant>
      <vt:variant>
        <vt:i4>0</vt:i4>
      </vt:variant>
      <vt:variant>
        <vt:i4>5</vt:i4>
      </vt:variant>
      <vt:variant>
        <vt:lpwstr/>
      </vt:variant>
      <vt:variant>
        <vt:lpwstr>_BUS230_Supervisory_Management</vt:lpwstr>
      </vt:variant>
      <vt:variant>
        <vt:i4>6094899</vt:i4>
      </vt:variant>
      <vt:variant>
        <vt:i4>2265</vt:i4>
      </vt:variant>
      <vt:variant>
        <vt:i4>0</vt:i4>
      </vt:variant>
      <vt:variant>
        <vt:i4>5</vt:i4>
      </vt:variant>
      <vt:variant>
        <vt:lpwstr/>
      </vt:variant>
      <vt:variant>
        <vt:lpwstr>_BIO130_Human_Anatomy</vt:lpwstr>
      </vt:variant>
      <vt:variant>
        <vt:i4>5439538</vt:i4>
      </vt:variant>
      <vt:variant>
        <vt:i4>2262</vt:i4>
      </vt:variant>
      <vt:variant>
        <vt:i4>0</vt:i4>
      </vt:variant>
      <vt:variant>
        <vt:i4>5</vt:i4>
      </vt:variant>
      <vt:variant>
        <vt:lpwstr/>
      </vt:variant>
      <vt:variant>
        <vt:lpwstr>_MDT221_Insurance_Coding</vt:lpwstr>
      </vt:variant>
      <vt:variant>
        <vt:i4>1179757</vt:i4>
      </vt:variant>
      <vt:variant>
        <vt:i4>2259</vt:i4>
      </vt:variant>
      <vt:variant>
        <vt:i4>0</vt:i4>
      </vt:variant>
      <vt:variant>
        <vt:i4>5</vt:i4>
      </vt:variant>
      <vt:variant>
        <vt:lpwstr/>
      </vt:variant>
      <vt:variant>
        <vt:lpwstr>_MDT135_Clinical_Office</vt:lpwstr>
      </vt:variant>
      <vt:variant>
        <vt:i4>5701683</vt:i4>
      </vt:variant>
      <vt:variant>
        <vt:i4>2256</vt:i4>
      </vt:variant>
      <vt:variant>
        <vt:i4>0</vt:i4>
      </vt:variant>
      <vt:variant>
        <vt:i4>5</vt:i4>
      </vt:variant>
      <vt:variant>
        <vt:lpwstr/>
      </vt:variant>
      <vt:variant>
        <vt:lpwstr>_MDT133_Medical_Documentation</vt:lpwstr>
      </vt:variant>
      <vt:variant>
        <vt:i4>2949206</vt:i4>
      </vt:variant>
      <vt:variant>
        <vt:i4>2253</vt:i4>
      </vt:variant>
      <vt:variant>
        <vt:i4>0</vt:i4>
      </vt:variant>
      <vt:variant>
        <vt:i4>5</vt:i4>
      </vt:variant>
      <vt:variant>
        <vt:lpwstr/>
      </vt:variant>
      <vt:variant>
        <vt:lpwstr>_MDT130_Medical_Office</vt:lpwstr>
      </vt:variant>
      <vt:variant>
        <vt:i4>106</vt:i4>
      </vt:variant>
      <vt:variant>
        <vt:i4>2250</vt:i4>
      </vt:variant>
      <vt:variant>
        <vt:i4>0</vt:i4>
      </vt:variant>
      <vt:variant>
        <vt:i4>5</vt:i4>
      </vt:variant>
      <vt:variant>
        <vt:lpwstr/>
      </vt:variant>
      <vt:variant>
        <vt:lpwstr>_BUS205_Business_Communications</vt:lpwstr>
      </vt:variant>
      <vt:variant>
        <vt:i4>2818134</vt:i4>
      </vt:variant>
      <vt:variant>
        <vt:i4>2247</vt:i4>
      </vt:variant>
      <vt:variant>
        <vt:i4>0</vt:i4>
      </vt:variant>
      <vt:variant>
        <vt:i4>5</vt:i4>
      </vt:variant>
      <vt:variant>
        <vt:lpwstr/>
      </vt:variant>
      <vt:variant>
        <vt:lpwstr>_MDT125_Medical_Terminology</vt:lpwstr>
      </vt:variant>
      <vt:variant>
        <vt:i4>1966202</vt:i4>
      </vt:variant>
      <vt:variant>
        <vt:i4>2244</vt:i4>
      </vt:variant>
      <vt:variant>
        <vt:i4>0</vt:i4>
      </vt:variant>
      <vt:variant>
        <vt:i4>5</vt:i4>
      </vt:variant>
      <vt:variant>
        <vt:lpwstr/>
      </vt:variant>
      <vt:variant>
        <vt:lpwstr>_MDT103_Introduction_to</vt:lpwstr>
      </vt:variant>
      <vt:variant>
        <vt:i4>4063298</vt:i4>
      </vt:variant>
      <vt:variant>
        <vt:i4>2241</vt:i4>
      </vt:variant>
      <vt:variant>
        <vt:i4>0</vt:i4>
      </vt:variant>
      <vt:variant>
        <vt:i4>5</vt:i4>
      </vt:variant>
      <vt:variant>
        <vt:lpwstr/>
      </vt:variant>
      <vt:variant>
        <vt:lpwstr>_MAT106_College_Mathematics</vt:lpwstr>
      </vt:variant>
      <vt:variant>
        <vt:i4>4063327</vt:i4>
      </vt:variant>
      <vt:variant>
        <vt:i4>2238</vt:i4>
      </vt:variant>
      <vt:variant>
        <vt:i4>0</vt:i4>
      </vt:variant>
      <vt:variant>
        <vt:i4>5</vt:i4>
      </vt:variant>
      <vt:variant>
        <vt:lpwstr/>
      </vt:variant>
      <vt:variant>
        <vt:lpwstr>_FYE100_First_Year</vt:lpwstr>
      </vt:variant>
      <vt:variant>
        <vt:i4>2162783</vt:i4>
      </vt:variant>
      <vt:variant>
        <vt:i4>2235</vt:i4>
      </vt:variant>
      <vt:variant>
        <vt:i4>0</vt:i4>
      </vt:variant>
      <vt:variant>
        <vt:i4>5</vt:i4>
      </vt:variant>
      <vt:variant>
        <vt:lpwstr/>
      </vt:variant>
      <vt:variant>
        <vt:lpwstr>_ENG101_College_Composition</vt:lpwstr>
      </vt:variant>
      <vt:variant>
        <vt:i4>4915253</vt:i4>
      </vt:variant>
      <vt:variant>
        <vt:i4>2232</vt:i4>
      </vt:variant>
      <vt:variant>
        <vt:i4>0</vt:i4>
      </vt:variant>
      <vt:variant>
        <vt:i4>5</vt:i4>
      </vt:variant>
      <vt:variant>
        <vt:lpwstr/>
      </vt:variant>
      <vt:variant>
        <vt:lpwstr>_SOC102_Sociology_of</vt:lpwstr>
      </vt:variant>
      <vt:variant>
        <vt:i4>1507443</vt:i4>
      </vt:variant>
      <vt:variant>
        <vt:i4>2229</vt:i4>
      </vt:variant>
      <vt:variant>
        <vt:i4>0</vt:i4>
      </vt:variant>
      <vt:variant>
        <vt:i4>5</vt:i4>
      </vt:variant>
      <vt:variant>
        <vt:lpwstr/>
      </vt:variant>
      <vt:variant>
        <vt:lpwstr>_SOC101_Introduction_to</vt:lpwstr>
      </vt:variant>
      <vt:variant>
        <vt:i4>917615</vt:i4>
      </vt:variant>
      <vt:variant>
        <vt:i4>2226</vt:i4>
      </vt:variant>
      <vt:variant>
        <vt:i4>0</vt:i4>
      </vt:variant>
      <vt:variant>
        <vt:i4>5</vt:i4>
      </vt:variant>
      <vt:variant>
        <vt:lpwstr/>
      </vt:variant>
      <vt:variant>
        <vt:lpwstr>_PSY101_Introduction_to</vt:lpwstr>
      </vt:variant>
      <vt:variant>
        <vt:i4>7864346</vt:i4>
      </vt:variant>
      <vt:variant>
        <vt:i4>2223</vt:i4>
      </vt:variant>
      <vt:variant>
        <vt:i4>0</vt:i4>
      </vt:variant>
      <vt:variant>
        <vt:i4>5</vt:i4>
      </vt:variant>
      <vt:variant>
        <vt:lpwstr/>
      </vt:variant>
      <vt:variant>
        <vt:lpwstr>_MET142_High_Performance</vt:lpwstr>
      </vt:variant>
      <vt:variant>
        <vt:i4>6291472</vt:i4>
      </vt:variant>
      <vt:variant>
        <vt:i4>2220</vt:i4>
      </vt:variant>
      <vt:variant>
        <vt:i4>0</vt:i4>
      </vt:variant>
      <vt:variant>
        <vt:i4>5</vt:i4>
      </vt:variant>
      <vt:variant>
        <vt:lpwstr/>
      </vt:variant>
      <vt:variant>
        <vt:lpwstr>_MET139_Automotive_Engine</vt:lpwstr>
      </vt:variant>
      <vt:variant>
        <vt:i4>6291473</vt:i4>
      </vt:variant>
      <vt:variant>
        <vt:i4>2217</vt:i4>
      </vt:variant>
      <vt:variant>
        <vt:i4>0</vt:i4>
      </vt:variant>
      <vt:variant>
        <vt:i4>5</vt:i4>
      </vt:variant>
      <vt:variant>
        <vt:lpwstr/>
      </vt:variant>
      <vt:variant>
        <vt:lpwstr>_MET138_Automotive_Engine</vt:lpwstr>
      </vt:variant>
      <vt:variant>
        <vt:i4>7209048</vt:i4>
      </vt:variant>
      <vt:variant>
        <vt:i4>2214</vt:i4>
      </vt:variant>
      <vt:variant>
        <vt:i4>0</vt:i4>
      </vt:variant>
      <vt:variant>
        <vt:i4>5</vt:i4>
      </vt:variant>
      <vt:variant>
        <vt:lpwstr/>
      </vt:variant>
      <vt:variant>
        <vt:lpwstr>_DRG124_Print_Reading,</vt:lpwstr>
      </vt:variant>
      <vt:variant>
        <vt:i4>7274496</vt:i4>
      </vt:variant>
      <vt:variant>
        <vt:i4>2211</vt:i4>
      </vt:variant>
      <vt:variant>
        <vt:i4>0</vt:i4>
      </vt:variant>
      <vt:variant>
        <vt:i4>5</vt:i4>
      </vt:variant>
      <vt:variant>
        <vt:lpwstr/>
      </vt:variant>
      <vt:variant>
        <vt:lpwstr>_MET137_Diesel_Engine</vt:lpwstr>
      </vt:variant>
      <vt:variant>
        <vt:i4>7274501</vt:i4>
      </vt:variant>
      <vt:variant>
        <vt:i4>2208</vt:i4>
      </vt:variant>
      <vt:variant>
        <vt:i4>0</vt:i4>
      </vt:variant>
      <vt:variant>
        <vt:i4>5</vt:i4>
      </vt:variant>
      <vt:variant>
        <vt:lpwstr/>
      </vt:variant>
      <vt:variant>
        <vt:lpwstr>_MET132_Diesel_Engine</vt:lpwstr>
      </vt:variant>
      <vt:variant>
        <vt:i4>7077894</vt:i4>
      </vt:variant>
      <vt:variant>
        <vt:i4>2205</vt:i4>
      </vt:variant>
      <vt:variant>
        <vt:i4>0</vt:i4>
      </vt:variant>
      <vt:variant>
        <vt:i4>5</vt:i4>
      </vt:variant>
      <vt:variant>
        <vt:lpwstr/>
      </vt:variant>
      <vt:variant>
        <vt:lpwstr>_MET101_Diesel_Engine</vt:lpwstr>
      </vt:variant>
      <vt:variant>
        <vt:i4>6488065</vt:i4>
      </vt:variant>
      <vt:variant>
        <vt:i4>2202</vt:i4>
      </vt:variant>
      <vt:variant>
        <vt:i4>0</vt:i4>
      </vt:variant>
      <vt:variant>
        <vt:i4>5</vt:i4>
      </vt:variant>
      <vt:variant>
        <vt:lpwstr/>
      </vt:variant>
      <vt:variant>
        <vt:lpwstr>_BIO220_Microbiology_with</vt:lpwstr>
      </vt:variant>
      <vt:variant>
        <vt:i4>1507432</vt:i4>
      </vt:variant>
      <vt:variant>
        <vt:i4>2199</vt:i4>
      </vt:variant>
      <vt:variant>
        <vt:i4>0</vt:i4>
      </vt:variant>
      <vt:variant>
        <vt:i4>5</vt:i4>
      </vt:variant>
      <vt:variant>
        <vt:lpwstr/>
      </vt:variant>
      <vt:variant>
        <vt:lpwstr>_BUS110_Introduction_to</vt:lpwstr>
      </vt:variant>
      <vt:variant>
        <vt:i4>6160434</vt:i4>
      </vt:variant>
      <vt:variant>
        <vt:i4>2196</vt:i4>
      </vt:variant>
      <vt:variant>
        <vt:i4>0</vt:i4>
      </vt:variant>
      <vt:variant>
        <vt:i4>5</vt:i4>
      </vt:variant>
      <vt:variant>
        <vt:lpwstr/>
      </vt:variant>
      <vt:variant>
        <vt:lpwstr>_ENG210_Technical_Writing</vt:lpwstr>
      </vt:variant>
      <vt:variant>
        <vt:i4>7340045</vt:i4>
      </vt:variant>
      <vt:variant>
        <vt:i4>2193</vt:i4>
      </vt:variant>
      <vt:variant>
        <vt:i4>0</vt:i4>
      </vt:variant>
      <vt:variant>
        <vt:i4>5</vt:i4>
      </vt:variant>
      <vt:variant>
        <vt:lpwstr/>
      </vt:variant>
      <vt:variant>
        <vt:lpwstr>_MET136_Principles_of</vt:lpwstr>
      </vt:variant>
      <vt:variant>
        <vt:i4>2359371</vt:i4>
      </vt:variant>
      <vt:variant>
        <vt:i4>2190</vt:i4>
      </vt:variant>
      <vt:variant>
        <vt:i4>0</vt:i4>
      </vt:variant>
      <vt:variant>
        <vt:i4>5</vt:i4>
      </vt:variant>
      <vt:variant>
        <vt:lpwstr/>
      </vt:variant>
      <vt:variant>
        <vt:lpwstr>_MET123_Maine_State</vt:lpwstr>
      </vt:variant>
      <vt:variant>
        <vt:i4>3801180</vt:i4>
      </vt:variant>
      <vt:variant>
        <vt:i4>2187</vt:i4>
      </vt:variant>
      <vt:variant>
        <vt:i4>0</vt:i4>
      </vt:variant>
      <vt:variant>
        <vt:i4>5</vt:i4>
      </vt:variant>
      <vt:variant>
        <vt:lpwstr/>
      </vt:variant>
      <vt:variant>
        <vt:lpwstr>_MET121_Heating_and</vt:lpwstr>
      </vt:variant>
      <vt:variant>
        <vt:i4>7143433</vt:i4>
      </vt:variant>
      <vt:variant>
        <vt:i4>2184</vt:i4>
      </vt:variant>
      <vt:variant>
        <vt:i4>0</vt:i4>
      </vt:variant>
      <vt:variant>
        <vt:i4>5</vt:i4>
      </vt:variant>
      <vt:variant>
        <vt:lpwstr/>
      </vt:variant>
      <vt:variant>
        <vt:lpwstr>_MET119_Steering_and</vt:lpwstr>
      </vt:variant>
      <vt:variant>
        <vt:i4>1704051</vt:i4>
      </vt:variant>
      <vt:variant>
        <vt:i4>2181</vt:i4>
      </vt:variant>
      <vt:variant>
        <vt:i4>0</vt:i4>
      </vt:variant>
      <vt:variant>
        <vt:i4>5</vt:i4>
      </vt:variant>
      <vt:variant>
        <vt:lpwstr/>
      </vt:variant>
      <vt:variant>
        <vt:lpwstr>_MET_118_Steering</vt:lpwstr>
      </vt:variant>
      <vt:variant>
        <vt:i4>1966200</vt:i4>
      </vt:variant>
      <vt:variant>
        <vt:i4>2178</vt:i4>
      </vt:variant>
      <vt:variant>
        <vt:i4>0</vt:i4>
      </vt:variant>
      <vt:variant>
        <vt:i4>5</vt:i4>
      </vt:variant>
      <vt:variant>
        <vt:lpwstr/>
      </vt:variant>
      <vt:variant>
        <vt:lpwstr>_MET113_Engine_Performance</vt:lpwstr>
      </vt:variant>
      <vt:variant>
        <vt:i4>1966201</vt:i4>
      </vt:variant>
      <vt:variant>
        <vt:i4>2175</vt:i4>
      </vt:variant>
      <vt:variant>
        <vt:i4>0</vt:i4>
      </vt:variant>
      <vt:variant>
        <vt:i4>5</vt:i4>
      </vt:variant>
      <vt:variant>
        <vt:lpwstr/>
      </vt:variant>
      <vt:variant>
        <vt:lpwstr>_MET112_Engine_Performance</vt:lpwstr>
      </vt:variant>
      <vt:variant>
        <vt:i4>7536643</vt:i4>
      </vt:variant>
      <vt:variant>
        <vt:i4>2172</vt:i4>
      </vt:variant>
      <vt:variant>
        <vt:i4>0</vt:i4>
      </vt:variant>
      <vt:variant>
        <vt:i4>5</vt:i4>
      </vt:variant>
      <vt:variant>
        <vt:lpwstr/>
      </vt:variant>
      <vt:variant>
        <vt:lpwstr>_MET108_Principles_of</vt:lpwstr>
      </vt:variant>
      <vt:variant>
        <vt:i4>1966207</vt:i4>
      </vt:variant>
      <vt:variant>
        <vt:i4>2169</vt:i4>
      </vt:variant>
      <vt:variant>
        <vt:i4>0</vt:i4>
      </vt:variant>
      <vt:variant>
        <vt:i4>5</vt:i4>
      </vt:variant>
      <vt:variant>
        <vt:lpwstr/>
      </vt:variant>
      <vt:variant>
        <vt:lpwstr>_MET107_Introduction_to</vt:lpwstr>
      </vt:variant>
      <vt:variant>
        <vt:i4>4063298</vt:i4>
      </vt:variant>
      <vt:variant>
        <vt:i4>2166</vt:i4>
      </vt:variant>
      <vt:variant>
        <vt:i4>0</vt:i4>
      </vt:variant>
      <vt:variant>
        <vt:i4>5</vt:i4>
      </vt:variant>
      <vt:variant>
        <vt:lpwstr/>
      </vt:variant>
      <vt:variant>
        <vt:lpwstr>_MAT106_College_Mathematics</vt:lpwstr>
      </vt:variant>
      <vt:variant>
        <vt:i4>7077891</vt:i4>
      </vt:variant>
      <vt:variant>
        <vt:i4>2163</vt:i4>
      </vt:variant>
      <vt:variant>
        <vt:i4>0</vt:i4>
      </vt:variant>
      <vt:variant>
        <vt:i4>5</vt:i4>
      </vt:variant>
      <vt:variant>
        <vt:lpwstr/>
      </vt:variant>
      <vt:variant>
        <vt:lpwstr>_WEL109_Introductory_Welding</vt:lpwstr>
      </vt:variant>
      <vt:variant>
        <vt:i4>7602201</vt:i4>
      </vt:variant>
      <vt:variant>
        <vt:i4>2160</vt:i4>
      </vt:variant>
      <vt:variant>
        <vt:i4>0</vt:i4>
      </vt:variant>
      <vt:variant>
        <vt:i4>5</vt:i4>
      </vt:variant>
      <vt:variant>
        <vt:lpwstr/>
      </vt:variant>
      <vt:variant>
        <vt:lpwstr>_MET120_Transmission_and</vt:lpwstr>
      </vt:variant>
      <vt:variant>
        <vt:i4>4128852</vt:i4>
      </vt:variant>
      <vt:variant>
        <vt:i4>2157</vt:i4>
      </vt:variant>
      <vt:variant>
        <vt:i4>0</vt:i4>
      </vt:variant>
      <vt:variant>
        <vt:i4>5</vt:i4>
      </vt:variant>
      <vt:variant>
        <vt:lpwstr/>
      </vt:variant>
      <vt:variant>
        <vt:lpwstr>_MET117_Braking_Systems</vt:lpwstr>
      </vt:variant>
      <vt:variant>
        <vt:i4>4128853</vt:i4>
      </vt:variant>
      <vt:variant>
        <vt:i4>2154</vt:i4>
      </vt:variant>
      <vt:variant>
        <vt:i4>0</vt:i4>
      </vt:variant>
      <vt:variant>
        <vt:i4>5</vt:i4>
      </vt:variant>
      <vt:variant>
        <vt:lpwstr/>
      </vt:variant>
      <vt:variant>
        <vt:lpwstr>_MET116_Braking_Systems</vt:lpwstr>
      </vt:variant>
      <vt:variant>
        <vt:i4>4325409</vt:i4>
      </vt:variant>
      <vt:variant>
        <vt:i4>2151</vt:i4>
      </vt:variant>
      <vt:variant>
        <vt:i4>0</vt:i4>
      </vt:variant>
      <vt:variant>
        <vt:i4>5</vt:i4>
      </vt:variant>
      <vt:variant>
        <vt:lpwstr/>
      </vt:variant>
      <vt:variant>
        <vt:lpwstr>_MET115_Vehicular_Electrical</vt:lpwstr>
      </vt:variant>
      <vt:variant>
        <vt:i4>4325408</vt:i4>
      </vt:variant>
      <vt:variant>
        <vt:i4>2148</vt:i4>
      </vt:variant>
      <vt:variant>
        <vt:i4>0</vt:i4>
      </vt:variant>
      <vt:variant>
        <vt:i4>5</vt:i4>
      </vt:variant>
      <vt:variant>
        <vt:lpwstr/>
      </vt:variant>
      <vt:variant>
        <vt:lpwstr>_MET114_Vehicular_Electrical</vt:lpwstr>
      </vt:variant>
      <vt:variant>
        <vt:i4>7536648</vt:i4>
      </vt:variant>
      <vt:variant>
        <vt:i4>2145</vt:i4>
      </vt:variant>
      <vt:variant>
        <vt:i4>0</vt:i4>
      </vt:variant>
      <vt:variant>
        <vt:i4>5</vt:i4>
      </vt:variant>
      <vt:variant>
        <vt:lpwstr/>
      </vt:variant>
      <vt:variant>
        <vt:lpwstr>_MET103_Principles_of</vt:lpwstr>
      </vt:variant>
      <vt:variant>
        <vt:i4>4063327</vt:i4>
      </vt:variant>
      <vt:variant>
        <vt:i4>2142</vt:i4>
      </vt:variant>
      <vt:variant>
        <vt:i4>0</vt:i4>
      </vt:variant>
      <vt:variant>
        <vt:i4>5</vt:i4>
      </vt:variant>
      <vt:variant>
        <vt:lpwstr/>
      </vt:variant>
      <vt:variant>
        <vt:lpwstr>_FYE100_First_Year</vt:lpwstr>
      </vt:variant>
      <vt:variant>
        <vt:i4>2162783</vt:i4>
      </vt:variant>
      <vt:variant>
        <vt:i4>2139</vt:i4>
      </vt:variant>
      <vt:variant>
        <vt:i4>0</vt:i4>
      </vt:variant>
      <vt:variant>
        <vt:i4>5</vt:i4>
      </vt:variant>
      <vt:variant>
        <vt:lpwstr/>
      </vt:variant>
      <vt:variant>
        <vt:lpwstr>_ENG101_College_Composition</vt:lpwstr>
      </vt:variant>
      <vt:variant>
        <vt:i4>1966207</vt:i4>
      </vt:variant>
      <vt:variant>
        <vt:i4>2136</vt:i4>
      </vt:variant>
      <vt:variant>
        <vt:i4>0</vt:i4>
      </vt:variant>
      <vt:variant>
        <vt:i4>5</vt:i4>
      </vt:variant>
      <vt:variant>
        <vt:lpwstr/>
      </vt:variant>
      <vt:variant>
        <vt:lpwstr>_MET107_Introduction_to</vt:lpwstr>
      </vt:variant>
      <vt:variant>
        <vt:i4>7077894</vt:i4>
      </vt:variant>
      <vt:variant>
        <vt:i4>2133</vt:i4>
      </vt:variant>
      <vt:variant>
        <vt:i4>0</vt:i4>
      </vt:variant>
      <vt:variant>
        <vt:i4>5</vt:i4>
      </vt:variant>
      <vt:variant>
        <vt:lpwstr/>
      </vt:variant>
      <vt:variant>
        <vt:lpwstr>_MET101_Diesel_Engine</vt:lpwstr>
      </vt:variant>
      <vt:variant>
        <vt:i4>4063298</vt:i4>
      </vt:variant>
      <vt:variant>
        <vt:i4>2130</vt:i4>
      </vt:variant>
      <vt:variant>
        <vt:i4>0</vt:i4>
      </vt:variant>
      <vt:variant>
        <vt:i4>5</vt:i4>
      </vt:variant>
      <vt:variant>
        <vt:lpwstr/>
      </vt:variant>
      <vt:variant>
        <vt:lpwstr>_MAT106_College_Mathematics</vt:lpwstr>
      </vt:variant>
      <vt:variant>
        <vt:i4>2162783</vt:i4>
      </vt:variant>
      <vt:variant>
        <vt:i4>2127</vt:i4>
      </vt:variant>
      <vt:variant>
        <vt:i4>0</vt:i4>
      </vt:variant>
      <vt:variant>
        <vt:i4>5</vt:i4>
      </vt:variant>
      <vt:variant>
        <vt:lpwstr/>
      </vt:variant>
      <vt:variant>
        <vt:lpwstr>_ENG101_College_Composition</vt:lpwstr>
      </vt:variant>
      <vt:variant>
        <vt:i4>7077891</vt:i4>
      </vt:variant>
      <vt:variant>
        <vt:i4>2124</vt:i4>
      </vt:variant>
      <vt:variant>
        <vt:i4>0</vt:i4>
      </vt:variant>
      <vt:variant>
        <vt:i4>5</vt:i4>
      </vt:variant>
      <vt:variant>
        <vt:lpwstr/>
      </vt:variant>
      <vt:variant>
        <vt:lpwstr>_WEL109_Introductory_Welding</vt:lpwstr>
      </vt:variant>
      <vt:variant>
        <vt:i4>7536648</vt:i4>
      </vt:variant>
      <vt:variant>
        <vt:i4>2121</vt:i4>
      </vt:variant>
      <vt:variant>
        <vt:i4>0</vt:i4>
      </vt:variant>
      <vt:variant>
        <vt:i4>5</vt:i4>
      </vt:variant>
      <vt:variant>
        <vt:lpwstr/>
      </vt:variant>
      <vt:variant>
        <vt:lpwstr>_MET103_Principles_of</vt:lpwstr>
      </vt:variant>
      <vt:variant>
        <vt:i4>1966202</vt:i4>
      </vt:variant>
      <vt:variant>
        <vt:i4>2118</vt:i4>
      </vt:variant>
      <vt:variant>
        <vt:i4>0</vt:i4>
      </vt:variant>
      <vt:variant>
        <vt:i4>5</vt:i4>
      </vt:variant>
      <vt:variant>
        <vt:lpwstr/>
      </vt:variant>
      <vt:variant>
        <vt:lpwstr>_MET102_Introduction_to</vt:lpwstr>
      </vt:variant>
      <vt:variant>
        <vt:i4>3670084</vt:i4>
      </vt:variant>
      <vt:variant>
        <vt:i4>2115</vt:i4>
      </vt:variant>
      <vt:variant>
        <vt:i4>0</vt:i4>
      </vt:variant>
      <vt:variant>
        <vt:i4>5</vt:i4>
      </vt:variant>
      <vt:variant>
        <vt:lpwstr/>
      </vt:variant>
      <vt:variant>
        <vt:lpwstr>_MET100_General_Service</vt:lpwstr>
      </vt:variant>
      <vt:variant>
        <vt:i4>7077894</vt:i4>
      </vt:variant>
      <vt:variant>
        <vt:i4>2112</vt:i4>
      </vt:variant>
      <vt:variant>
        <vt:i4>0</vt:i4>
      </vt:variant>
      <vt:variant>
        <vt:i4>5</vt:i4>
      </vt:variant>
      <vt:variant>
        <vt:lpwstr/>
      </vt:variant>
      <vt:variant>
        <vt:lpwstr>_MET101_Diesel_Engine</vt:lpwstr>
      </vt:variant>
      <vt:variant>
        <vt:i4>4063327</vt:i4>
      </vt:variant>
      <vt:variant>
        <vt:i4>2109</vt:i4>
      </vt:variant>
      <vt:variant>
        <vt:i4>0</vt:i4>
      </vt:variant>
      <vt:variant>
        <vt:i4>5</vt:i4>
      </vt:variant>
      <vt:variant>
        <vt:lpwstr/>
      </vt:variant>
      <vt:variant>
        <vt:lpwstr>_FYE100_First_Year</vt:lpwstr>
      </vt:variant>
      <vt:variant>
        <vt:i4>7077891</vt:i4>
      </vt:variant>
      <vt:variant>
        <vt:i4>2106</vt:i4>
      </vt:variant>
      <vt:variant>
        <vt:i4>0</vt:i4>
      </vt:variant>
      <vt:variant>
        <vt:i4>5</vt:i4>
      </vt:variant>
      <vt:variant>
        <vt:lpwstr/>
      </vt:variant>
      <vt:variant>
        <vt:lpwstr>_WEL109_Introductory_Welding</vt:lpwstr>
      </vt:variant>
      <vt:variant>
        <vt:i4>7077894</vt:i4>
      </vt:variant>
      <vt:variant>
        <vt:i4>2103</vt:i4>
      </vt:variant>
      <vt:variant>
        <vt:i4>0</vt:i4>
      </vt:variant>
      <vt:variant>
        <vt:i4>5</vt:i4>
      </vt:variant>
      <vt:variant>
        <vt:lpwstr/>
      </vt:variant>
      <vt:variant>
        <vt:lpwstr>_MET101_Diesel_Engine</vt:lpwstr>
      </vt:variant>
      <vt:variant>
        <vt:i4>3014726</vt:i4>
      </vt:variant>
      <vt:variant>
        <vt:i4>2100</vt:i4>
      </vt:variant>
      <vt:variant>
        <vt:i4>0</vt:i4>
      </vt:variant>
      <vt:variant>
        <vt:i4>5</vt:i4>
      </vt:variant>
      <vt:variant>
        <vt:lpwstr/>
      </vt:variant>
      <vt:variant>
        <vt:lpwstr>_PSY105_Human_Relations</vt:lpwstr>
      </vt:variant>
      <vt:variant>
        <vt:i4>7209048</vt:i4>
      </vt:variant>
      <vt:variant>
        <vt:i4>2097</vt:i4>
      </vt:variant>
      <vt:variant>
        <vt:i4>0</vt:i4>
      </vt:variant>
      <vt:variant>
        <vt:i4>5</vt:i4>
      </vt:variant>
      <vt:variant>
        <vt:lpwstr/>
      </vt:variant>
      <vt:variant>
        <vt:lpwstr>_DRG124_Print_Reading,</vt:lpwstr>
      </vt:variant>
      <vt:variant>
        <vt:i4>7077891</vt:i4>
      </vt:variant>
      <vt:variant>
        <vt:i4>2094</vt:i4>
      </vt:variant>
      <vt:variant>
        <vt:i4>0</vt:i4>
      </vt:variant>
      <vt:variant>
        <vt:i4>5</vt:i4>
      </vt:variant>
      <vt:variant>
        <vt:lpwstr/>
      </vt:variant>
      <vt:variant>
        <vt:lpwstr>_WEL109_Introductory_Welding</vt:lpwstr>
      </vt:variant>
      <vt:variant>
        <vt:i4>7077894</vt:i4>
      </vt:variant>
      <vt:variant>
        <vt:i4>2091</vt:i4>
      </vt:variant>
      <vt:variant>
        <vt:i4>0</vt:i4>
      </vt:variant>
      <vt:variant>
        <vt:i4>5</vt:i4>
      </vt:variant>
      <vt:variant>
        <vt:lpwstr/>
      </vt:variant>
      <vt:variant>
        <vt:lpwstr>_MET101_Diesel_Engine</vt:lpwstr>
      </vt:variant>
      <vt:variant>
        <vt:i4>6160434</vt:i4>
      </vt:variant>
      <vt:variant>
        <vt:i4>2088</vt:i4>
      </vt:variant>
      <vt:variant>
        <vt:i4>0</vt:i4>
      </vt:variant>
      <vt:variant>
        <vt:i4>5</vt:i4>
      </vt:variant>
      <vt:variant>
        <vt:lpwstr/>
      </vt:variant>
      <vt:variant>
        <vt:lpwstr>_ENG210_Technical_Writing</vt:lpwstr>
      </vt:variant>
      <vt:variant>
        <vt:i4>6488065</vt:i4>
      </vt:variant>
      <vt:variant>
        <vt:i4>2085</vt:i4>
      </vt:variant>
      <vt:variant>
        <vt:i4>0</vt:i4>
      </vt:variant>
      <vt:variant>
        <vt:i4>5</vt:i4>
      </vt:variant>
      <vt:variant>
        <vt:lpwstr/>
      </vt:variant>
      <vt:variant>
        <vt:lpwstr>_BIO220_Microbiology_with</vt:lpwstr>
      </vt:variant>
      <vt:variant>
        <vt:i4>1507432</vt:i4>
      </vt:variant>
      <vt:variant>
        <vt:i4>2082</vt:i4>
      </vt:variant>
      <vt:variant>
        <vt:i4>0</vt:i4>
      </vt:variant>
      <vt:variant>
        <vt:i4>5</vt:i4>
      </vt:variant>
      <vt:variant>
        <vt:lpwstr/>
      </vt:variant>
      <vt:variant>
        <vt:lpwstr>_BUS110_Introduction_to</vt:lpwstr>
      </vt:variant>
      <vt:variant>
        <vt:i4>7077891</vt:i4>
      </vt:variant>
      <vt:variant>
        <vt:i4>2079</vt:i4>
      </vt:variant>
      <vt:variant>
        <vt:i4>0</vt:i4>
      </vt:variant>
      <vt:variant>
        <vt:i4>5</vt:i4>
      </vt:variant>
      <vt:variant>
        <vt:lpwstr/>
      </vt:variant>
      <vt:variant>
        <vt:lpwstr>_WEL109_Introductory_Welding</vt:lpwstr>
      </vt:variant>
      <vt:variant>
        <vt:i4>7077891</vt:i4>
      </vt:variant>
      <vt:variant>
        <vt:i4>2076</vt:i4>
      </vt:variant>
      <vt:variant>
        <vt:i4>0</vt:i4>
      </vt:variant>
      <vt:variant>
        <vt:i4>5</vt:i4>
      </vt:variant>
      <vt:variant>
        <vt:lpwstr/>
      </vt:variant>
      <vt:variant>
        <vt:lpwstr>_WEL109_Introductory_Welding</vt:lpwstr>
      </vt:variant>
      <vt:variant>
        <vt:i4>7077894</vt:i4>
      </vt:variant>
      <vt:variant>
        <vt:i4>2073</vt:i4>
      </vt:variant>
      <vt:variant>
        <vt:i4>0</vt:i4>
      </vt:variant>
      <vt:variant>
        <vt:i4>5</vt:i4>
      </vt:variant>
      <vt:variant>
        <vt:lpwstr/>
      </vt:variant>
      <vt:variant>
        <vt:lpwstr>_MET101_Diesel_Engine</vt:lpwstr>
      </vt:variant>
      <vt:variant>
        <vt:i4>4063298</vt:i4>
      </vt:variant>
      <vt:variant>
        <vt:i4>2070</vt:i4>
      </vt:variant>
      <vt:variant>
        <vt:i4>0</vt:i4>
      </vt:variant>
      <vt:variant>
        <vt:i4>5</vt:i4>
      </vt:variant>
      <vt:variant>
        <vt:lpwstr/>
      </vt:variant>
      <vt:variant>
        <vt:lpwstr>_MAT106_College_Mathematics</vt:lpwstr>
      </vt:variant>
      <vt:variant>
        <vt:i4>7077891</vt:i4>
      </vt:variant>
      <vt:variant>
        <vt:i4>2067</vt:i4>
      </vt:variant>
      <vt:variant>
        <vt:i4>0</vt:i4>
      </vt:variant>
      <vt:variant>
        <vt:i4>5</vt:i4>
      </vt:variant>
      <vt:variant>
        <vt:lpwstr/>
      </vt:variant>
      <vt:variant>
        <vt:lpwstr>_WEL109_Introductory_Welding</vt:lpwstr>
      </vt:variant>
      <vt:variant>
        <vt:i4>7077894</vt:i4>
      </vt:variant>
      <vt:variant>
        <vt:i4>2064</vt:i4>
      </vt:variant>
      <vt:variant>
        <vt:i4>0</vt:i4>
      </vt:variant>
      <vt:variant>
        <vt:i4>5</vt:i4>
      </vt:variant>
      <vt:variant>
        <vt:lpwstr/>
      </vt:variant>
      <vt:variant>
        <vt:lpwstr>_MET101_Diesel_Engine</vt:lpwstr>
      </vt:variant>
      <vt:variant>
        <vt:i4>4063327</vt:i4>
      </vt:variant>
      <vt:variant>
        <vt:i4>2061</vt:i4>
      </vt:variant>
      <vt:variant>
        <vt:i4>0</vt:i4>
      </vt:variant>
      <vt:variant>
        <vt:i4>5</vt:i4>
      </vt:variant>
      <vt:variant>
        <vt:lpwstr/>
      </vt:variant>
      <vt:variant>
        <vt:lpwstr>_FYE100_First_Year</vt:lpwstr>
      </vt:variant>
      <vt:variant>
        <vt:i4>2162783</vt:i4>
      </vt:variant>
      <vt:variant>
        <vt:i4>2058</vt:i4>
      </vt:variant>
      <vt:variant>
        <vt:i4>0</vt:i4>
      </vt:variant>
      <vt:variant>
        <vt:i4>5</vt:i4>
      </vt:variant>
      <vt:variant>
        <vt:lpwstr/>
      </vt:variant>
      <vt:variant>
        <vt:lpwstr>_ENG101_College_Composition</vt:lpwstr>
      </vt:variant>
      <vt:variant>
        <vt:i4>1638493</vt:i4>
      </vt:variant>
      <vt:variant>
        <vt:i4>2055</vt:i4>
      </vt:variant>
      <vt:variant>
        <vt:i4>0</vt:i4>
      </vt:variant>
      <vt:variant>
        <vt:i4>5</vt:i4>
      </vt:variant>
      <vt:variant>
        <vt:lpwstr/>
      </vt:variant>
      <vt:variant>
        <vt:lpwstr>_PHI115_Ethics</vt:lpwstr>
      </vt:variant>
      <vt:variant>
        <vt:i4>5111920</vt:i4>
      </vt:variant>
      <vt:variant>
        <vt:i4>2052</vt:i4>
      </vt:variant>
      <vt:variant>
        <vt:i4>0</vt:i4>
      </vt:variant>
      <vt:variant>
        <vt:i4>5</vt:i4>
      </vt:variant>
      <vt:variant>
        <vt:lpwstr/>
      </vt:variant>
      <vt:variant>
        <vt:lpwstr>_MAT115_Statistics:_Concepts</vt:lpwstr>
      </vt:variant>
      <vt:variant>
        <vt:i4>1048642</vt:i4>
      </vt:variant>
      <vt:variant>
        <vt:i4>2049</vt:i4>
      </vt:variant>
      <vt:variant>
        <vt:i4>0</vt:i4>
      </vt:variant>
      <vt:variant>
        <vt:i4>5</vt:i4>
      </vt:variant>
      <vt:variant>
        <vt:lpwstr/>
      </vt:variant>
      <vt:variant>
        <vt:lpwstr>_ENG107_Speech</vt:lpwstr>
      </vt:variant>
      <vt:variant>
        <vt:i4>2555974</vt:i4>
      </vt:variant>
      <vt:variant>
        <vt:i4>2046</vt:i4>
      </vt:variant>
      <vt:variant>
        <vt:i4>0</vt:i4>
      </vt:variant>
      <vt:variant>
        <vt:i4>5</vt:i4>
      </vt:variant>
      <vt:variant>
        <vt:lpwstr/>
      </vt:variant>
      <vt:variant>
        <vt:lpwstr>_BIO235_Anatomy_and</vt:lpwstr>
      </vt:variant>
      <vt:variant>
        <vt:i4>917615</vt:i4>
      </vt:variant>
      <vt:variant>
        <vt:i4>2043</vt:i4>
      </vt:variant>
      <vt:variant>
        <vt:i4>0</vt:i4>
      </vt:variant>
      <vt:variant>
        <vt:i4>5</vt:i4>
      </vt:variant>
      <vt:variant>
        <vt:lpwstr/>
      </vt:variant>
      <vt:variant>
        <vt:lpwstr>_PSY101_Introduction_to</vt:lpwstr>
      </vt:variant>
      <vt:variant>
        <vt:i4>2818134</vt:i4>
      </vt:variant>
      <vt:variant>
        <vt:i4>2040</vt:i4>
      </vt:variant>
      <vt:variant>
        <vt:i4>0</vt:i4>
      </vt:variant>
      <vt:variant>
        <vt:i4>5</vt:i4>
      </vt:variant>
      <vt:variant>
        <vt:lpwstr/>
      </vt:variant>
      <vt:variant>
        <vt:lpwstr>_MDT125_Medical_Terminology</vt:lpwstr>
      </vt:variant>
      <vt:variant>
        <vt:i4>4063327</vt:i4>
      </vt:variant>
      <vt:variant>
        <vt:i4>2037</vt:i4>
      </vt:variant>
      <vt:variant>
        <vt:i4>0</vt:i4>
      </vt:variant>
      <vt:variant>
        <vt:i4>5</vt:i4>
      </vt:variant>
      <vt:variant>
        <vt:lpwstr/>
      </vt:variant>
      <vt:variant>
        <vt:lpwstr>_FYE100_First_Year</vt:lpwstr>
      </vt:variant>
      <vt:variant>
        <vt:i4>2162783</vt:i4>
      </vt:variant>
      <vt:variant>
        <vt:i4>2034</vt:i4>
      </vt:variant>
      <vt:variant>
        <vt:i4>0</vt:i4>
      </vt:variant>
      <vt:variant>
        <vt:i4>5</vt:i4>
      </vt:variant>
      <vt:variant>
        <vt:lpwstr/>
      </vt:variant>
      <vt:variant>
        <vt:lpwstr>_ENG101_College_Composition</vt:lpwstr>
      </vt:variant>
      <vt:variant>
        <vt:i4>2490438</vt:i4>
      </vt:variant>
      <vt:variant>
        <vt:i4>2031</vt:i4>
      </vt:variant>
      <vt:variant>
        <vt:i4>0</vt:i4>
      </vt:variant>
      <vt:variant>
        <vt:i4>5</vt:i4>
      </vt:variant>
      <vt:variant>
        <vt:lpwstr/>
      </vt:variant>
      <vt:variant>
        <vt:lpwstr>_BIO225_Anatomy_and</vt:lpwstr>
      </vt:variant>
      <vt:variant>
        <vt:i4>4915253</vt:i4>
      </vt:variant>
      <vt:variant>
        <vt:i4>2028</vt:i4>
      </vt:variant>
      <vt:variant>
        <vt:i4>0</vt:i4>
      </vt:variant>
      <vt:variant>
        <vt:i4>5</vt:i4>
      </vt:variant>
      <vt:variant>
        <vt:lpwstr/>
      </vt:variant>
      <vt:variant>
        <vt:lpwstr>_SOC102_Sociology_of</vt:lpwstr>
      </vt:variant>
      <vt:variant>
        <vt:i4>5898274</vt:i4>
      </vt:variant>
      <vt:variant>
        <vt:i4>2025</vt:i4>
      </vt:variant>
      <vt:variant>
        <vt:i4>0</vt:i4>
      </vt:variant>
      <vt:variant>
        <vt:i4>5</vt:i4>
      </vt:variant>
      <vt:variant>
        <vt:lpwstr/>
      </vt:variant>
      <vt:variant>
        <vt:lpwstr>_PSY190_Child_and</vt:lpwstr>
      </vt:variant>
      <vt:variant>
        <vt:i4>3014726</vt:i4>
      </vt:variant>
      <vt:variant>
        <vt:i4>2022</vt:i4>
      </vt:variant>
      <vt:variant>
        <vt:i4>0</vt:i4>
      </vt:variant>
      <vt:variant>
        <vt:i4>5</vt:i4>
      </vt:variant>
      <vt:variant>
        <vt:lpwstr/>
      </vt:variant>
      <vt:variant>
        <vt:lpwstr>_PSY105_Human_Relations</vt:lpwstr>
      </vt:variant>
      <vt:variant>
        <vt:i4>7995417</vt:i4>
      </vt:variant>
      <vt:variant>
        <vt:i4>2019</vt:i4>
      </vt:variant>
      <vt:variant>
        <vt:i4>0</vt:i4>
      </vt:variant>
      <vt:variant>
        <vt:i4>5</vt:i4>
      </vt:variant>
      <vt:variant>
        <vt:lpwstr/>
      </vt:variant>
      <vt:variant>
        <vt:lpwstr>_PSC101_American_National</vt:lpwstr>
      </vt:variant>
      <vt:variant>
        <vt:i4>5374015</vt:i4>
      </vt:variant>
      <vt:variant>
        <vt:i4>2016</vt:i4>
      </vt:variant>
      <vt:variant>
        <vt:i4>0</vt:i4>
      </vt:variant>
      <vt:variant>
        <vt:i4>5</vt:i4>
      </vt:variant>
      <vt:variant>
        <vt:lpwstr/>
      </vt:variant>
      <vt:variant>
        <vt:lpwstr>_ENV110_Field_Natural</vt:lpwstr>
      </vt:variant>
      <vt:variant>
        <vt:i4>1769597</vt:i4>
      </vt:variant>
      <vt:variant>
        <vt:i4>2013</vt:i4>
      </vt:variant>
      <vt:variant>
        <vt:i4>0</vt:i4>
      </vt:variant>
      <vt:variant>
        <vt:i4>5</vt:i4>
      </vt:variant>
      <vt:variant>
        <vt:lpwstr/>
      </vt:variant>
      <vt:variant>
        <vt:lpwstr>_CHY110_Fundamentals_of</vt:lpwstr>
      </vt:variant>
      <vt:variant>
        <vt:i4>1376377</vt:i4>
      </vt:variant>
      <vt:variant>
        <vt:i4>2010</vt:i4>
      </vt:variant>
      <vt:variant>
        <vt:i4>0</vt:i4>
      </vt:variant>
      <vt:variant>
        <vt:i4>5</vt:i4>
      </vt:variant>
      <vt:variant>
        <vt:lpwstr/>
      </vt:variant>
      <vt:variant>
        <vt:lpwstr>_BIO112_Marine_Biology</vt:lpwstr>
      </vt:variant>
      <vt:variant>
        <vt:i4>5111920</vt:i4>
      </vt:variant>
      <vt:variant>
        <vt:i4>2007</vt:i4>
      </vt:variant>
      <vt:variant>
        <vt:i4>0</vt:i4>
      </vt:variant>
      <vt:variant>
        <vt:i4>5</vt:i4>
      </vt:variant>
      <vt:variant>
        <vt:lpwstr/>
      </vt:variant>
      <vt:variant>
        <vt:lpwstr>_MAT115_Statistics:_Concepts</vt:lpwstr>
      </vt:variant>
      <vt:variant>
        <vt:i4>4980782</vt:i4>
      </vt:variant>
      <vt:variant>
        <vt:i4>2004</vt:i4>
      </vt:variant>
      <vt:variant>
        <vt:i4>0</vt:i4>
      </vt:variant>
      <vt:variant>
        <vt:i4>5</vt:i4>
      </vt:variant>
      <vt:variant>
        <vt:lpwstr/>
      </vt:variant>
      <vt:variant>
        <vt:lpwstr>_PHI114_Environmental_Ethics</vt:lpwstr>
      </vt:variant>
      <vt:variant>
        <vt:i4>1966196</vt:i4>
      </vt:variant>
      <vt:variant>
        <vt:i4>2001</vt:i4>
      </vt:variant>
      <vt:variant>
        <vt:i4>0</vt:i4>
      </vt:variant>
      <vt:variant>
        <vt:i4>5</vt:i4>
      </vt:variant>
      <vt:variant>
        <vt:lpwstr/>
      </vt:variant>
      <vt:variant>
        <vt:lpwstr>_PHI101_Introduction_to</vt:lpwstr>
      </vt:variant>
      <vt:variant>
        <vt:i4>4849703</vt:i4>
      </vt:variant>
      <vt:variant>
        <vt:i4>1998</vt:i4>
      </vt:variant>
      <vt:variant>
        <vt:i4>0</vt:i4>
      </vt:variant>
      <vt:variant>
        <vt:i4>5</vt:i4>
      </vt:variant>
      <vt:variant>
        <vt:lpwstr/>
      </vt:variant>
      <vt:variant>
        <vt:lpwstr>_HIS115_Maine_History</vt:lpwstr>
      </vt:variant>
      <vt:variant>
        <vt:i4>6946824</vt:i4>
      </vt:variant>
      <vt:variant>
        <vt:i4>1995</vt:i4>
      </vt:variant>
      <vt:variant>
        <vt:i4>0</vt:i4>
      </vt:variant>
      <vt:variant>
        <vt:i4>5</vt:i4>
      </vt:variant>
      <vt:variant>
        <vt:lpwstr/>
      </vt:variant>
      <vt:variant>
        <vt:lpwstr>_HIS113_American_History</vt:lpwstr>
      </vt:variant>
      <vt:variant>
        <vt:i4>6946825</vt:i4>
      </vt:variant>
      <vt:variant>
        <vt:i4>1992</vt:i4>
      </vt:variant>
      <vt:variant>
        <vt:i4>0</vt:i4>
      </vt:variant>
      <vt:variant>
        <vt:i4>5</vt:i4>
      </vt:variant>
      <vt:variant>
        <vt:lpwstr/>
      </vt:variant>
      <vt:variant>
        <vt:lpwstr>_HIS112_American_History</vt:lpwstr>
      </vt:variant>
      <vt:variant>
        <vt:i4>1310826</vt:i4>
      </vt:variant>
      <vt:variant>
        <vt:i4>1989</vt:i4>
      </vt:variant>
      <vt:variant>
        <vt:i4>0</vt:i4>
      </vt:variant>
      <vt:variant>
        <vt:i4>5</vt:i4>
      </vt:variant>
      <vt:variant>
        <vt:lpwstr/>
      </vt:variant>
      <vt:variant>
        <vt:lpwstr>_ENG214_Literature_and</vt:lpwstr>
      </vt:variant>
      <vt:variant>
        <vt:i4>6357005</vt:i4>
      </vt:variant>
      <vt:variant>
        <vt:i4>1986</vt:i4>
      </vt:variant>
      <vt:variant>
        <vt:i4>0</vt:i4>
      </vt:variant>
      <vt:variant>
        <vt:i4>5</vt:i4>
      </vt:variant>
      <vt:variant>
        <vt:lpwstr/>
      </vt:variant>
      <vt:variant>
        <vt:lpwstr>_ENG215_Contemporary_American</vt:lpwstr>
      </vt:variant>
      <vt:variant>
        <vt:i4>655452</vt:i4>
      </vt:variant>
      <vt:variant>
        <vt:i4>1983</vt:i4>
      </vt:variant>
      <vt:variant>
        <vt:i4>0</vt:i4>
      </vt:variant>
      <vt:variant>
        <vt:i4>5</vt:i4>
      </vt:variant>
      <vt:variant>
        <vt:lpwstr/>
      </vt:variant>
      <vt:variant>
        <vt:lpwstr>_ENG209_Shakespeare</vt:lpwstr>
      </vt:variant>
      <vt:variant>
        <vt:i4>6422536</vt:i4>
      </vt:variant>
      <vt:variant>
        <vt:i4>1980</vt:i4>
      </vt:variant>
      <vt:variant>
        <vt:i4>0</vt:i4>
      </vt:variant>
      <vt:variant>
        <vt:i4>5</vt:i4>
      </vt:variant>
      <vt:variant>
        <vt:lpwstr/>
      </vt:variant>
      <vt:variant>
        <vt:lpwstr>_ENG208_Creative_Writing</vt:lpwstr>
      </vt:variant>
      <vt:variant>
        <vt:i4>3473476</vt:i4>
      </vt:variant>
      <vt:variant>
        <vt:i4>1977</vt:i4>
      </vt:variant>
      <vt:variant>
        <vt:i4>0</vt:i4>
      </vt:variant>
      <vt:variant>
        <vt:i4>5</vt:i4>
      </vt:variant>
      <vt:variant>
        <vt:lpwstr/>
      </vt:variant>
      <vt:variant>
        <vt:lpwstr>_ENG203_Special_Topics</vt:lpwstr>
      </vt:variant>
      <vt:variant>
        <vt:i4>1310826</vt:i4>
      </vt:variant>
      <vt:variant>
        <vt:i4>1974</vt:i4>
      </vt:variant>
      <vt:variant>
        <vt:i4>0</vt:i4>
      </vt:variant>
      <vt:variant>
        <vt:i4>5</vt:i4>
      </vt:variant>
      <vt:variant>
        <vt:lpwstr/>
      </vt:variant>
      <vt:variant>
        <vt:lpwstr>_ENG214_Literature_and</vt:lpwstr>
      </vt:variant>
      <vt:variant>
        <vt:i4>6422536</vt:i4>
      </vt:variant>
      <vt:variant>
        <vt:i4>1971</vt:i4>
      </vt:variant>
      <vt:variant>
        <vt:i4>0</vt:i4>
      </vt:variant>
      <vt:variant>
        <vt:i4>5</vt:i4>
      </vt:variant>
      <vt:variant>
        <vt:lpwstr/>
      </vt:variant>
      <vt:variant>
        <vt:lpwstr>_ENG208_Creative_Writing</vt:lpwstr>
      </vt:variant>
      <vt:variant>
        <vt:i4>2424918</vt:i4>
      </vt:variant>
      <vt:variant>
        <vt:i4>1968</vt:i4>
      </vt:variant>
      <vt:variant>
        <vt:i4>0</vt:i4>
      </vt:variant>
      <vt:variant>
        <vt:i4>5</vt:i4>
      </vt:variant>
      <vt:variant>
        <vt:lpwstr/>
      </vt:variant>
      <vt:variant>
        <vt:lpwstr>_ART201_Mixed_Media</vt:lpwstr>
      </vt:variant>
      <vt:variant>
        <vt:i4>2162756</vt:i4>
      </vt:variant>
      <vt:variant>
        <vt:i4>1965</vt:i4>
      </vt:variant>
      <vt:variant>
        <vt:i4>0</vt:i4>
      </vt:variant>
      <vt:variant>
        <vt:i4>5</vt:i4>
      </vt:variant>
      <vt:variant>
        <vt:lpwstr/>
      </vt:variant>
      <vt:variant>
        <vt:lpwstr>_ART105_Drawing_for</vt:lpwstr>
      </vt:variant>
      <vt:variant>
        <vt:i4>5374015</vt:i4>
      </vt:variant>
      <vt:variant>
        <vt:i4>1962</vt:i4>
      </vt:variant>
      <vt:variant>
        <vt:i4>0</vt:i4>
      </vt:variant>
      <vt:variant>
        <vt:i4>5</vt:i4>
      </vt:variant>
      <vt:variant>
        <vt:lpwstr/>
      </vt:variant>
      <vt:variant>
        <vt:lpwstr>_ENV110_Field_Natural</vt:lpwstr>
      </vt:variant>
      <vt:variant>
        <vt:i4>1769597</vt:i4>
      </vt:variant>
      <vt:variant>
        <vt:i4>1959</vt:i4>
      </vt:variant>
      <vt:variant>
        <vt:i4>0</vt:i4>
      </vt:variant>
      <vt:variant>
        <vt:i4>5</vt:i4>
      </vt:variant>
      <vt:variant>
        <vt:lpwstr/>
      </vt:variant>
      <vt:variant>
        <vt:lpwstr>_CHY110_Fundamentals_of</vt:lpwstr>
      </vt:variant>
      <vt:variant>
        <vt:i4>1376377</vt:i4>
      </vt:variant>
      <vt:variant>
        <vt:i4>1956</vt:i4>
      </vt:variant>
      <vt:variant>
        <vt:i4>0</vt:i4>
      </vt:variant>
      <vt:variant>
        <vt:i4>5</vt:i4>
      </vt:variant>
      <vt:variant>
        <vt:lpwstr/>
      </vt:variant>
      <vt:variant>
        <vt:lpwstr>_BIO112_Marine_Biology</vt:lpwstr>
      </vt:variant>
      <vt:variant>
        <vt:i4>1507443</vt:i4>
      </vt:variant>
      <vt:variant>
        <vt:i4>1953</vt:i4>
      </vt:variant>
      <vt:variant>
        <vt:i4>0</vt:i4>
      </vt:variant>
      <vt:variant>
        <vt:i4>5</vt:i4>
      </vt:variant>
      <vt:variant>
        <vt:lpwstr/>
      </vt:variant>
      <vt:variant>
        <vt:lpwstr>_SOC101_Introduction_to</vt:lpwstr>
      </vt:variant>
      <vt:variant>
        <vt:i4>917615</vt:i4>
      </vt:variant>
      <vt:variant>
        <vt:i4>1950</vt:i4>
      </vt:variant>
      <vt:variant>
        <vt:i4>0</vt:i4>
      </vt:variant>
      <vt:variant>
        <vt:i4>5</vt:i4>
      </vt:variant>
      <vt:variant>
        <vt:lpwstr/>
      </vt:variant>
      <vt:variant>
        <vt:lpwstr>_PSY101_Introduction_to</vt:lpwstr>
      </vt:variant>
      <vt:variant>
        <vt:i4>1638493</vt:i4>
      </vt:variant>
      <vt:variant>
        <vt:i4>1947</vt:i4>
      </vt:variant>
      <vt:variant>
        <vt:i4>0</vt:i4>
      </vt:variant>
      <vt:variant>
        <vt:i4>5</vt:i4>
      </vt:variant>
      <vt:variant>
        <vt:lpwstr/>
      </vt:variant>
      <vt:variant>
        <vt:lpwstr>_PHI115_Ethics</vt:lpwstr>
      </vt:variant>
      <vt:variant>
        <vt:i4>4980782</vt:i4>
      </vt:variant>
      <vt:variant>
        <vt:i4>1944</vt:i4>
      </vt:variant>
      <vt:variant>
        <vt:i4>0</vt:i4>
      </vt:variant>
      <vt:variant>
        <vt:i4>5</vt:i4>
      </vt:variant>
      <vt:variant>
        <vt:lpwstr/>
      </vt:variant>
      <vt:variant>
        <vt:lpwstr>_PHI114_Environmental_Ethics</vt:lpwstr>
      </vt:variant>
      <vt:variant>
        <vt:i4>5111920</vt:i4>
      </vt:variant>
      <vt:variant>
        <vt:i4>1941</vt:i4>
      </vt:variant>
      <vt:variant>
        <vt:i4>0</vt:i4>
      </vt:variant>
      <vt:variant>
        <vt:i4>5</vt:i4>
      </vt:variant>
      <vt:variant>
        <vt:lpwstr/>
      </vt:variant>
      <vt:variant>
        <vt:lpwstr>_MAT115_Statistics:_Concepts</vt:lpwstr>
      </vt:variant>
      <vt:variant>
        <vt:i4>3407955</vt:i4>
      </vt:variant>
      <vt:variant>
        <vt:i4>1938</vt:i4>
      </vt:variant>
      <vt:variant>
        <vt:i4>0</vt:i4>
      </vt:variant>
      <vt:variant>
        <vt:i4>5</vt:i4>
      </vt:variant>
      <vt:variant>
        <vt:lpwstr/>
      </vt:variant>
      <vt:variant>
        <vt:lpwstr>_MAT127_College_Algebra</vt:lpwstr>
      </vt:variant>
      <vt:variant>
        <vt:i4>4587563</vt:i4>
      </vt:variant>
      <vt:variant>
        <vt:i4>1935</vt:i4>
      </vt:variant>
      <vt:variant>
        <vt:i4>0</vt:i4>
      </vt:variant>
      <vt:variant>
        <vt:i4>5</vt:i4>
      </vt:variant>
      <vt:variant>
        <vt:lpwstr/>
      </vt:variant>
      <vt:variant>
        <vt:lpwstr>_HIS119_World_History</vt:lpwstr>
      </vt:variant>
      <vt:variant>
        <vt:i4>4587557</vt:i4>
      </vt:variant>
      <vt:variant>
        <vt:i4>1932</vt:i4>
      </vt:variant>
      <vt:variant>
        <vt:i4>0</vt:i4>
      </vt:variant>
      <vt:variant>
        <vt:i4>5</vt:i4>
      </vt:variant>
      <vt:variant>
        <vt:lpwstr/>
      </vt:variant>
      <vt:variant>
        <vt:lpwstr>_HIS117_World_History</vt:lpwstr>
      </vt:variant>
      <vt:variant>
        <vt:i4>4063327</vt:i4>
      </vt:variant>
      <vt:variant>
        <vt:i4>1929</vt:i4>
      </vt:variant>
      <vt:variant>
        <vt:i4>0</vt:i4>
      </vt:variant>
      <vt:variant>
        <vt:i4>5</vt:i4>
      </vt:variant>
      <vt:variant>
        <vt:lpwstr/>
      </vt:variant>
      <vt:variant>
        <vt:lpwstr>_FYE100_First_Year</vt:lpwstr>
      </vt:variant>
      <vt:variant>
        <vt:i4>262258</vt:i4>
      </vt:variant>
      <vt:variant>
        <vt:i4>1926</vt:i4>
      </vt:variant>
      <vt:variant>
        <vt:i4>0</vt:i4>
      </vt:variant>
      <vt:variant>
        <vt:i4>5</vt:i4>
      </vt:variant>
      <vt:variant>
        <vt:lpwstr/>
      </vt:variant>
      <vt:variant>
        <vt:lpwstr>_ENG212_Introduction_to</vt:lpwstr>
      </vt:variant>
      <vt:variant>
        <vt:i4>1048642</vt:i4>
      </vt:variant>
      <vt:variant>
        <vt:i4>1923</vt:i4>
      </vt:variant>
      <vt:variant>
        <vt:i4>0</vt:i4>
      </vt:variant>
      <vt:variant>
        <vt:i4>5</vt:i4>
      </vt:variant>
      <vt:variant>
        <vt:lpwstr/>
      </vt:variant>
      <vt:variant>
        <vt:lpwstr>_ENG107_Speech</vt:lpwstr>
      </vt:variant>
      <vt:variant>
        <vt:i4>2162783</vt:i4>
      </vt:variant>
      <vt:variant>
        <vt:i4>1920</vt:i4>
      </vt:variant>
      <vt:variant>
        <vt:i4>0</vt:i4>
      </vt:variant>
      <vt:variant>
        <vt:i4>5</vt:i4>
      </vt:variant>
      <vt:variant>
        <vt:lpwstr/>
      </vt:variant>
      <vt:variant>
        <vt:lpwstr>_ENG101_College_Composition</vt:lpwstr>
      </vt:variant>
      <vt:variant>
        <vt:i4>5570617</vt:i4>
      </vt:variant>
      <vt:variant>
        <vt:i4>1917</vt:i4>
      </vt:variant>
      <vt:variant>
        <vt:i4>0</vt:i4>
      </vt:variant>
      <vt:variant>
        <vt:i4>5</vt:i4>
      </vt:variant>
      <vt:variant>
        <vt:lpwstr/>
      </vt:variant>
      <vt:variant>
        <vt:lpwstr>_HUS255_Diverse_Care</vt:lpwstr>
      </vt:variant>
      <vt:variant>
        <vt:i4>4849706</vt:i4>
      </vt:variant>
      <vt:variant>
        <vt:i4>1914</vt:i4>
      </vt:variant>
      <vt:variant>
        <vt:i4>0</vt:i4>
      </vt:variant>
      <vt:variant>
        <vt:i4>5</vt:i4>
      </vt:variant>
      <vt:variant>
        <vt:lpwstr/>
      </vt:variant>
      <vt:variant>
        <vt:lpwstr>_HUS240_Group_Process</vt:lpwstr>
      </vt:variant>
      <vt:variant>
        <vt:i4>1310823</vt:i4>
      </vt:variant>
      <vt:variant>
        <vt:i4>1911</vt:i4>
      </vt:variant>
      <vt:variant>
        <vt:i4>0</vt:i4>
      </vt:variant>
      <vt:variant>
        <vt:i4>5</vt:i4>
      </vt:variant>
      <vt:variant>
        <vt:lpwstr/>
      </vt:variant>
      <vt:variant>
        <vt:lpwstr>_HUS236_Trauma_and</vt:lpwstr>
      </vt:variant>
      <vt:variant>
        <vt:i4>196721</vt:i4>
      </vt:variant>
      <vt:variant>
        <vt:i4>1908</vt:i4>
      </vt:variant>
      <vt:variant>
        <vt:i4>0</vt:i4>
      </vt:variant>
      <vt:variant>
        <vt:i4>5</vt:i4>
      </vt:variant>
      <vt:variant>
        <vt:lpwstr/>
      </vt:variant>
      <vt:variant>
        <vt:lpwstr>_SED235_Behavior_Management</vt:lpwstr>
      </vt:variant>
      <vt:variant>
        <vt:i4>6225953</vt:i4>
      </vt:variant>
      <vt:variant>
        <vt:i4>1905</vt:i4>
      </vt:variant>
      <vt:variant>
        <vt:i4>0</vt:i4>
      </vt:variant>
      <vt:variant>
        <vt:i4>5</vt:i4>
      </vt:variant>
      <vt:variant>
        <vt:lpwstr/>
      </vt:variant>
      <vt:variant>
        <vt:lpwstr>_SED220_Education_of</vt:lpwstr>
      </vt:variant>
      <vt:variant>
        <vt:i4>5177384</vt:i4>
      </vt:variant>
      <vt:variant>
        <vt:i4>1902</vt:i4>
      </vt:variant>
      <vt:variant>
        <vt:i4>0</vt:i4>
      </vt:variant>
      <vt:variant>
        <vt:i4>5</vt:i4>
      </vt:variant>
      <vt:variant>
        <vt:lpwstr/>
      </vt:variant>
      <vt:variant>
        <vt:lpwstr>_HUS219_Community_Mental</vt:lpwstr>
      </vt:variant>
      <vt:variant>
        <vt:i4>1966199</vt:i4>
      </vt:variant>
      <vt:variant>
        <vt:i4>1899</vt:i4>
      </vt:variant>
      <vt:variant>
        <vt:i4>0</vt:i4>
      </vt:variant>
      <vt:variant>
        <vt:i4>5</vt:i4>
      </vt:variant>
      <vt:variant>
        <vt:lpwstr/>
      </vt:variant>
      <vt:variant>
        <vt:lpwstr>_HUS210_Ethics_and</vt:lpwstr>
      </vt:variant>
      <vt:variant>
        <vt:i4>5177391</vt:i4>
      </vt:variant>
      <vt:variant>
        <vt:i4>1896</vt:i4>
      </vt:variant>
      <vt:variant>
        <vt:i4>0</vt:i4>
      </vt:variant>
      <vt:variant>
        <vt:i4>5</vt:i4>
      </vt:variant>
      <vt:variant>
        <vt:lpwstr/>
      </vt:variant>
      <vt:variant>
        <vt:lpwstr>_HUS204_Human_Service</vt:lpwstr>
      </vt:variant>
      <vt:variant>
        <vt:i4>1638493</vt:i4>
      </vt:variant>
      <vt:variant>
        <vt:i4>1893</vt:i4>
      </vt:variant>
      <vt:variant>
        <vt:i4>0</vt:i4>
      </vt:variant>
      <vt:variant>
        <vt:i4>5</vt:i4>
      </vt:variant>
      <vt:variant>
        <vt:lpwstr/>
      </vt:variant>
      <vt:variant>
        <vt:lpwstr>_PHI115_Ethics</vt:lpwstr>
      </vt:variant>
      <vt:variant>
        <vt:i4>6553607</vt:i4>
      </vt:variant>
      <vt:variant>
        <vt:i4>1890</vt:i4>
      </vt:variant>
      <vt:variant>
        <vt:i4>0</vt:i4>
      </vt:variant>
      <vt:variant>
        <vt:i4>5</vt:i4>
      </vt:variant>
      <vt:variant>
        <vt:lpwstr/>
      </vt:variant>
      <vt:variant>
        <vt:lpwstr>_HUS231_Interviewing_and</vt:lpwstr>
      </vt:variant>
      <vt:variant>
        <vt:i4>1441892</vt:i4>
      </vt:variant>
      <vt:variant>
        <vt:i4>1887</vt:i4>
      </vt:variant>
      <vt:variant>
        <vt:i4>0</vt:i4>
      </vt:variant>
      <vt:variant>
        <vt:i4>5</vt:i4>
      </vt:variant>
      <vt:variant>
        <vt:lpwstr/>
      </vt:variant>
      <vt:variant>
        <vt:lpwstr>_HUS213_Case_Management</vt:lpwstr>
      </vt:variant>
      <vt:variant>
        <vt:i4>917615</vt:i4>
      </vt:variant>
      <vt:variant>
        <vt:i4>1884</vt:i4>
      </vt:variant>
      <vt:variant>
        <vt:i4>0</vt:i4>
      </vt:variant>
      <vt:variant>
        <vt:i4>5</vt:i4>
      </vt:variant>
      <vt:variant>
        <vt:lpwstr/>
      </vt:variant>
      <vt:variant>
        <vt:lpwstr>_PSY101_Introduction_to</vt:lpwstr>
      </vt:variant>
      <vt:variant>
        <vt:i4>7995421</vt:i4>
      </vt:variant>
      <vt:variant>
        <vt:i4>1881</vt:i4>
      </vt:variant>
      <vt:variant>
        <vt:i4>0</vt:i4>
      </vt:variant>
      <vt:variant>
        <vt:i4>5</vt:i4>
      </vt:variant>
      <vt:variant>
        <vt:lpwstr/>
      </vt:variant>
      <vt:variant>
        <vt:lpwstr>_MAT112_Business_Mathematics</vt:lpwstr>
      </vt:variant>
      <vt:variant>
        <vt:i4>5111920</vt:i4>
      </vt:variant>
      <vt:variant>
        <vt:i4>1878</vt:i4>
      </vt:variant>
      <vt:variant>
        <vt:i4>0</vt:i4>
      </vt:variant>
      <vt:variant>
        <vt:i4>5</vt:i4>
      </vt:variant>
      <vt:variant>
        <vt:lpwstr/>
      </vt:variant>
      <vt:variant>
        <vt:lpwstr>_MAT115_Statistics:_Concepts</vt:lpwstr>
      </vt:variant>
      <vt:variant>
        <vt:i4>3932244</vt:i4>
      </vt:variant>
      <vt:variant>
        <vt:i4>1875</vt:i4>
      </vt:variant>
      <vt:variant>
        <vt:i4>0</vt:i4>
      </vt:variant>
      <vt:variant>
        <vt:i4>5</vt:i4>
      </vt:variant>
      <vt:variant>
        <vt:lpwstr/>
      </vt:variant>
      <vt:variant>
        <vt:lpwstr>_HUS125_Substance_Abuse</vt:lpwstr>
      </vt:variant>
      <vt:variant>
        <vt:i4>1835113</vt:i4>
      </vt:variant>
      <vt:variant>
        <vt:i4>1872</vt:i4>
      </vt:variant>
      <vt:variant>
        <vt:i4>0</vt:i4>
      </vt:variant>
      <vt:variant>
        <vt:i4>5</vt:i4>
      </vt:variant>
      <vt:variant>
        <vt:lpwstr/>
      </vt:variant>
      <vt:variant>
        <vt:lpwstr>_HUS101_Introduction_to</vt:lpwstr>
      </vt:variant>
      <vt:variant>
        <vt:i4>4063327</vt:i4>
      </vt:variant>
      <vt:variant>
        <vt:i4>1869</vt:i4>
      </vt:variant>
      <vt:variant>
        <vt:i4>0</vt:i4>
      </vt:variant>
      <vt:variant>
        <vt:i4>5</vt:i4>
      </vt:variant>
      <vt:variant>
        <vt:lpwstr/>
      </vt:variant>
      <vt:variant>
        <vt:lpwstr>_FYE100_First_Year</vt:lpwstr>
      </vt:variant>
      <vt:variant>
        <vt:i4>2162783</vt:i4>
      </vt:variant>
      <vt:variant>
        <vt:i4>1866</vt:i4>
      </vt:variant>
      <vt:variant>
        <vt:i4>0</vt:i4>
      </vt:variant>
      <vt:variant>
        <vt:i4>5</vt:i4>
      </vt:variant>
      <vt:variant>
        <vt:lpwstr/>
      </vt:variant>
      <vt:variant>
        <vt:lpwstr>_ENG101_College_Composition</vt:lpwstr>
      </vt:variant>
      <vt:variant>
        <vt:i4>7077891</vt:i4>
      </vt:variant>
      <vt:variant>
        <vt:i4>1863</vt:i4>
      </vt:variant>
      <vt:variant>
        <vt:i4>0</vt:i4>
      </vt:variant>
      <vt:variant>
        <vt:i4>5</vt:i4>
      </vt:variant>
      <vt:variant>
        <vt:lpwstr/>
      </vt:variant>
      <vt:variant>
        <vt:lpwstr>_WEL109_Introductory_Welding</vt:lpwstr>
      </vt:variant>
      <vt:variant>
        <vt:i4>5111864</vt:i4>
      </vt:variant>
      <vt:variant>
        <vt:i4>1860</vt:i4>
      </vt:variant>
      <vt:variant>
        <vt:i4>0</vt:i4>
      </vt:variant>
      <vt:variant>
        <vt:i4>5</vt:i4>
      </vt:variant>
      <vt:variant>
        <vt:lpwstr/>
      </vt:variant>
      <vt:variant>
        <vt:lpwstr>_MET157_Crane_Theory</vt:lpwstr>
      </vt:variant>
      <vt:variant>
        <vt:i4>393317</vt:i4>
      </vt:variant>
      <vt:variant>
        <vt:i4>1857</vt:i4>
      </vt:variant>
      <vt:variant>
        <vt:i4>0</vt:i4>
      </vt:variant>
      <vt:variant>
        <vt:i4>5</vt:i4>
      </vt:variant>
      <vt:variant>
        <vt:lpwstr/>
      </vt:variant>
      <vt:variant>
        <vt:lpwstr>_MET156_Forklift_Operation</vt:lpwstr>
      </vt:variant>
      <vt:variant>
        <vt:i4>4063320</vt:i4>
      </vt:variant>
      <vt:variant>
        <vt:i4>1854</vt:i4>
      </vt:variant>
      <vt:variant>
        <vt:i4>0</vt:i4>
      </vt:variant>
      <vt:variant>
        <vt:i4>5</vt:i4>
      </vt:variant>
      <vt:variant>
        <vt:lpwstr/>
      </vt:variant>
      <vt:variant>
        <vt:lpwstr>_MET155_Grade_Work</vt:lpwstr>
      </vt:variant>
      <vt:variant>
        <vt:i4>4063298</vt:i4>
      </vt:variant>
      <vt:variant>
        <vt:i4>1851</vt:i4>
      </vt:variant>
      <vt:variant>
        <vt:i4>0</vt:i4>
      </vt:variant>
      <vt:variant>
        <vt:i4>5</vt:i4>
      </vt:variant>
      <vt:variant>
        <vt:lpwstr/>
      </vt:variant>
      <vt:variant>
        <vt:lpwstr>_MAT106_College_Mathematics</vt:lpwstr>
      </vt:variant>
      <vt:variant>
        <vt:i4>3014729</vt:i4>
      </vt:variant>
      <vt:variant>
        <vt:i4>1848</vt:i4>
      </vt:variant>
      <vt:variant>
        <vt:i4>0</vt:i4>
      </vt:variant>
      <vt:variant>
        <vt:i4>5</vt:i4>
      </vt:variant>
      <vt:variant>
        <vt:lpwstr/>
      </vt:variant>
      <vt:variant>
        <vt:lpwstr>_MET151_Equipment_Operation</vt:lpwstr>
      </vt:variant>
      <vt:variant>
        <vt:i4>1769592</vt:i4>
      </vt:variant>
      <vt:variant>
        <vt:i4>1845</vt:i4>
      </vt:variant>
      <vt:variant>
        <vt:i4>0</vt:i4>
      </vt:variant>
      <vt:variant>
        <vt:i4>5</vt:i4>
      </vt:variant>
      <vt:variant>
        <vt:lpwstr/>
      </vt:variant>
      <vt:variant>
        <vt:lpwstr>_MET150_Introduction_to</vt:lpwstr>
      </vt:variant>
      <vt:variant>
        <vt:i4>1966202</vt:i4>
      </vt:variant>
      <vt:variant>
        <vt:i4>1842</vt:i4>
      </vt:variant>
      <vt:variant>
        <vt:i4>0</vt:i4>
      </vt:variant>
      <vt:variant>
        <vt:i4>5</vt:i4>
      </vt:variant>
      <vt:variant>
        <vt:lpwstr/>
      </vt:variant>
      <vt:variant>
        <vt:lpwstr>_MET102_Introduction_to</vt:lpwstr>
      </vt:variant>
      <vt:variant>
        <vt:i4>7077894</vt:i4>
      </vt:variant>
      <vt:variant>
        <vt:i4>1839</vt:i4>
      </vt:variant>
      <vt:variant>
        <vt:i4>0</vt:i4>
      </vt:variant>
      <vt:variant>
        <vt:i4>5</vt:i4>
      </vt:variant>
      <vt:variant>
        <vt:lpwstr/>
      </vt:variant>
      <vt:variant>
        <vt:lpwstr>_MET101_Diesel_Engine</vt:lpwstr>
      </vt:variant>
      <vt:variant>
        <vt:i4>4063327</vt:i4>
      </vt:variant>
      <vt:variant>
        <vt:i4>1836</vt:i4>
      </vt:variant>
      <vt:variant>
        <vt:i4>0</vt:i4>
      </vt:variant>
      <vt:variant>
        <vt:i4>5</vt:i4>
      </vt:variant>
      <vt:variant>
        <vt:lpwstr/>
      </vt:variant>
      <vt:variant>
        <vt:lpwstr>_FYE100_First_Year</vt:lpwstr>
      </vt:variant>
      <vt:variant>
        <vt:i4>2162783</vt:i4>
      </vt:variant>
      <vt:variant>
        <vt:i4>1833</vt:i4>
      </vt:variant>
      <vt:variant>
        <vt:i4>0</vt:i4>
      </vt:variant>
      <vt:variant>
        <vt:i4>5</vt:i4>
      </vt:variant>
      <vt:variant>
        <vt:lpwstr/>
      </vt:variant>
      <vt:variant>
        <vt:lpwstr>_ENG101_College_Composition</vt:lpwstr>
      </vt:variant>
      <vt:variant>
        <vt:i4>262252</vt:i4>
      </vt:variant>
      <vt:variant>
        <vt:i4>1830</vt:i4>
      </vt:variant>
      <vt:variant>
        <vt:i4>0</vt:i4>
      </vt:variant>
      <vt:variant>
        <vt:i4>5</vt:i4>
      </vt:variant>
      <vt:variant>
        <vt:lpwstr/>
      </vt:variant>
      <vt:variant>
        <vt:lpwstr>_MET221_Mobile_Air</vt:lpwstr>
      </vt:variant>
      <vt:variant>
        <vt:i4>5505067</vt:i4>
      </vt:variant>
      <vt:variant>
        <vt:i4>1827</vt:i4>
      </vt:variant>
      <vt:variant>
        <vt:i4>0</vt:i4>
      </vt:variant>
      <vt:variant>
        <vt:i4>5</vt:i4>
      </vt:variant>
      <vt:variant>
        <vt:lpwstr/>
      </vt:variant>
      <vt:variant>
        <vt:lpwstr>_MET220_Equipment_Hydraulics</vt:lpwstr>
      </vt:variant>
      <vt:variant>
        <vt:i4>5111868</vt:i4>
      </vt:variant>
      <vt:variant>
        <vt:i4>1824</vt:i4>
      </vt:variant>
      <vt:variant>
        <vt:i4>0</vt:i4>
      </vt:variant>
      <vt:variant>
        <vt:i4>5</vt:i4>
      </vt:variant>
      <vt:variant>
        <vt:lpwstr/>
      </vt:variant>
      <vt:variant>
        <vt:lpwstr>_MET159_Power_Trains</vt:lpwstr>
      </vt:variant>
      <vt:variant>
        <vt:i4>3342419</vt:i4>
      </vt:variant>
      <vt:variant>
        <vt:i4>1821</vt:i4>
      </vt:variant>
      <vt:variant>
        <vt:i4>0</vt:i4>
      </vt:variant>
      <vt:variant>
        <vt:i4>5</vt:i4>
      </vt:variant>
      <vt:variant>
        <vt:lpwstr/>
      </vt:variant>
      <vt:variant>
        <vt:lpwstr>_MET158_Heavy_Duty</vt:lpwstr>
      </vt:variant>
      <vt:variant>
        <vt:i4>6881283</vt:i4>
      </vt:variant>
      <vt:variant>
        <vt:i4>1818</vt:i4>
      </vt:variant>
      <vt:variant>
        <vt:i4>0</vt:i4>
      </vt:variant>
      <vt:variant>
        <vt:i4>5</vt:i4>
      </vt:variant>
      <vt:variant>
        <vt:lpwstr/>
      </vt:variant>
      <vt:variant>
        <vt:lpwstr>_MET153_Steering_and</vt:lpwstr>
      </vt:variant>
      <vt:variant>
        <vt:i4>3342425</vt:i4>
      </vt:variant>
      <vt:variant>
        <vt:i4>1815</vt:i4>
      </vt:variant>
      <vt:variant>
        <vt:i4>0</vt:i4>
      </vt:variant>
      <vt:variant>
        <vt:i4>5</vt:i4>
      </vt:variant>
      <vt:variant>
        <vt:lpwstr/>
      </vt:variant>
      <vt:variant>
        <vt:lpwstr>_MET152_Heavy_Duty</vt:lpwstr>
      </vt:variant>
      <vt:variant>
        <vt:i4>7077891</vt:i4>
      </vt:variant>
      <vt:variant>
        <vt:i4>1812</vt:i4>
      </vt:variant>
      <vt:variant>
        <vt:i4>0</vt:i4>
      </vt:variant>
      <vt:variant>
        <vt:i4>5</vt:i4>
      </vt:variant>
      <vt:variant>
        <vt:lpwstr/>
      </vt:variant>
      <vt:variant>
        <vt:lpwstr>_WEL109_Introductory_Welding</vt:lpwstr>
      </vt:variant>
      <vt:variant>
        <vt:i4>6160443</vt:i4>
      </vt:variant>
      <vt:variant>
        <vt:i4>1809</vt:i4>
      </vt:variant>
      <vt:variant>
        <vt:i4>0</vt:i4>
      </vt:variant>
      <vt:variant>
        <vt:i4>5</vt:i4>
      </vt:variant>
      <vt:variant>
        <vt:lpwstr/>
      </vt:variant>
      <vt:variant>
        <vt:lpwstr>_MET146_Intro_to</vt:lpwstr>
      </vt:variant>
      <vt:variant>
        <vt:i4>4063298</vt:i4>
      </vt:variant>
      <vt:variant>
        <vt:i4>1806</vt:i4>
      </vt:variant>
      <vt:variant>
        <vt:i4>0</vt:i4>
      </vt:variant>
      <vt:variant>
        <vt:i4>5</vt:i4>
      </vt:variant>
      <vt:variant>
        <vt:lpwstr/>
      </vt:variant>
      <vt:variant>
        <vt:lpwstr>_MAT106_College_Mathematics</vt:lpwstr>
      </vt:variant>
      <vt:variant>
        <vt:i4>6029368</vt:i4>
      </vt:variant>
      <vt:variant>
        <vt:i4>1803</vt:i4>
      </vt:variant>
      <vt:variant>
        <vt:i4>0</vt:i4>
      </vt:variant>
      <vt:variant>
        <vt:i4>5</vt:i4>
      </vt:variant>
      <vt:variant>
        <vt:lpwstr/>
      </vt:variant>
      <vt:variant>
        <vt:lpwstr>_MET162_Equipment_Maintenance</vt:lpwstr>
      </vt:variant>
      <vt:variant>
        <vt:i4>1769592</vt:i4>
      </vt:variant>
      <vt:variant>
        <vt:i4>1800</vt:i4>
      </vt:variant>
      <vt:variant>
        <vt:i4>0</vt:i4>
      </vt:variant>
      <vt:variant>
        <vt:i4>5</vt:i4>
      </vt:variant>
      <vt:variant>
        <vt:lpwstr/>
      </vt:variant>
      <vt:variant>
        <vt:lpwstr>_MET150_Introduction_to</vt:lpwstr>
      </vt:variant>
      <vt:variant>
        <vt:i4>1966202</vt:i4>
      </vt:variant>
      <vt:variant>
        <vt:i4>1797</vt:i4>
      </vt:variant>
      <vt:variant>
        <vt:i4>0</vt:i4>
      </vt:variant>
      <vt:variant>
        <vt:i4>5</vt:i4>
      </vt:variant>
      <vt:variant>
        <vt:lpwstr/>
      </vt:variant>
      <vt:variant>
        <vt:lpwstr>_MET102_Introduction_to</vt:lpwstr>
      </vt:variant>
      <vt:variant>
        <vt:i4>3670084</vt:i4>
      </vt:variant>
      <vt:variant>
        <vt:i4>1794</vt:i4>
      </vt:variant>
      <vt:variant>
        <vt:i4>0</vt:i4>
      </vt:variant>
      <vt:variant>
        <vt:i4>5</vt:i4>
      </vt:variant>
      <vt:variant>
        <vt:lpwstr/>
      </vt:variant>
      <vt:variant>
        <vt:lpwstr>_MET100_General_Service</vt:lpwstr>
      </vt:variant>
      <vt:variant>
        <vt:i4>4063327</vt:i4>
      </vt:variant>
      <vt:variant>
        <vt:i4>1791</vt:i4>
      </vt:variant>
      <vt:variant>
        <vt:i4>0</vt:i4>
      </vt:variant>
      <vt:variant>
        <vt:i4>5</vt:i4>
      </vt:variant>
      <vt:variant>
        <vt:lpwstr/>
      </vt:variant>
      <vt:variant>
        <vt:lpwstr>_FYE100_First_Year</vt:lpwstr>
      </vt:variant>
      <vt:variant>
        <vt:i4>2162783</vt:i4>
      </vt:variant>
      <vt:variant>
        <vt:i4>1788</vt:i4>
      </vt:variant>
      <vt:variant>
        <vt:i4>0</vt:i4>
      </vt:variant>
      <vt:variant>
        <vt:i4>5</vt:i4>
      </vt:variant>
      <vt:variant>
        <vt:lpwstr/>
      </vt:variant>
      <vt:variant>
        <vt:lpwstr>_ENG101_College_Composition</vt:lpwstr>
      </vt:variant>
      <vt:variant>
        <vt:i4>5177399</vt:i4>
      </vt:variant>
      <vt:variant>
        <vt:i4>1785</vt:i4>
      </vt:variant>
      <vt:variant>
        <vt:i4>0</vt:i4>
      </vt:variant>
      <vt:variant>
        <vt:i4>5</vt:i4>
      </vt:variant>
      <vt:variant>
        <vt:lpwstr/>
      </vt:variant>
      <vt:variant>
        <vt:lpwstr>_HVC130_Refrigeration_and</vt:lpwstr>
      </vt:variant>
      <vt:variant>
        <vt:i4>3211356</vt:i4>
      </vt:variant>
      <vt:variant>
        <vt:i4>1782</vt:i4>
      </vt:variant>
      <vt:variant>
        <vt:i4>0</vt:i4>
      </vt:variant>
      <vt:variant>
        <vt:i4>5</vt:i4>
      </vt:variant>
      <vt:variant>
        <vt:lpwstr/>
      </vt:variant>
      <vt:variant>
        <vt:lpwstr>_HTG153_Heating_Technology</vt:lpwstr>
      </vt:variant>
      <vt:variant>
        <vt:i4>1835094</vt:i4>
      </vt:variant>
      <vt:variant>
        <vt:i4>1779</vt:i4>
      </vt:variant>
      <vt:variant>
        <vt:i4>0</vt:i4>
      </vt:variant>
      <vt:variant>
        <vt:i4>5</vt:i4>
      </vt:variant>
      <vt:variant>
        <vt:lpwstr/>
      </vt:variant>
      <vt:variant>
        <vt:lpwstr>_PHY120_Physics</vt:lpwstr>
      </vt:variant>
      <vt:variant>
        <vt:i4>5111863</vt:i4>
      </vt:variant>
      <vt:variant>
        <vt:i4>1776</vt:i4>
      </vt:variant>
      <vt:variant>
        <vt:i4>0</vt:i4>
      </vt:variant>
      <vt:variant>
        <vt:i4>5</vt:i4>
      </vt:variant>
      <vt:variant>
        <vt:lpwstr/>
      </vt:variant>
      <vt:variant>
        <vt:lpwstr>_HVC120_Refrigeration_and</vt:lpwstr>
      </vt:variant>
      <vt:variant>
        <vt:i4>3604573</vt:i4>
      </vt:variant>
      <vt:variant>
        <vt:i4>1773</vt:i4>
      </vt:variant>
      <vt:variant>
        <vt:i4>0</vt:i4>
      </vt:variant>
      <vt:variant>
        <vt:i4>5</vt:i4>
      </vt:variant>
      <vt:variant>
        <vt:lpwstr/>
      </vt:variant>
      <vt:variant>
        <vt:lpwstr>_HTG132_Heating_Technology</vt:lpwstr>
      </vt:variant>
      <vt:variant>
        <vt:i4>1048642</vt:i4>
      </vt:variant>
      <vt:variant>
        <vt:i4>1770</vt:i4>
      </vt:variant>
      <vt:variant>
        <vt:i4>0</vt:i4>
      </vt:variant>
      <vt:variant>
        <vt:i4>5</vt:i4>
      </vt:variant>
      <vt:variant>
        <vt:lpwstr/>
      </vt:variant>
      <vt:variant>
        <vt:lpwstr>_ENG107_Speech</vt:lpwstr>
      </vt:variant>
      <vt:variant>
        <vt:i4>6160434</vt:i4>
      </vt:variant>
      <vt:variant>
        <vt:i4>1767</vt:i4>
      </vt:variant>
      <vt:variant>
        <vt:i4>0</vt:i4>
      </vt:variant>
      <vt:variant>
        <vt:i4>5</vt:i4>
      </vt:variant>
      <vt:variant>
        <vt:lpwstr/>
      </vt:variant>
      <vt:variant>
        <vt:lpwstr>_ENG210_Technical_Writing</vt:lpwstr>
      </vt:variant>
      <vt:variant>
        <vt:i4>917615</vt:i4>
      </vt:variant>
      <vt:variant>
        <vt:i4>1764</vt:i4>
      </vt:variant>
      <vt:variant>
        <vt:i4>0</vt:i4>
      </vt:variant>
      <vt:variant>
        <vt:i4>5</vt:i4>
      </vt:variant>
      <vt:variant>
        <vt:lpwstr/>
      </vt:variant>
      <vt:variant>
        <vt:lpwstr>_PSY101_Introduction_to</vt:lpwstr>
      </vt:variant>
      <vt:variant>
        <vt:i4>4063298</vt:i4>
      </vt:variant>
      <vt:variant>
        <vt:i4>1761</vt:i4>
      </vt:variant>
      <vt:variant>
        <vt:i4>0</vt:i4>
      </vt:variant>
      <vt:variant>
        <vt:i4>5</vt:i4>
      </vt:variant>
      <vt:variant>
        <vt:lpwstr/>
      </vt:variant>
      <vt:variant>
        <vt:lpwstr>_MAT106_College_Mathematics</vt:lpwstr>
      </vt:variant>
      <vt:variant>
        <vt:i4>5177399</vt:i4>
      </vt:variant>
      <vt:variant>
        <vt:i4>1758</vt:i4>
      </vt:variant>
      <vt:variant>
        <vt:i4>0</vt:i4>
      </vt:variant>
      <vt:variant>
        <vt:i4>5</vt:i4>
      </vt:variant>
      <vt:variant>
        <vt:lpwstr/>
      </vt:variant>
      <vt:variant>
        <vt:lpwstr>_HVC130_Refrigeration_and</vt:lpwstr>
      </vt:variant>
      <vt:variant>
        <vt:i4>3211356</vt:i4>
      </vt:variant>
      <vt:variant>
        <vt:i4>1755</vt:i4>
      </vt:variant>
      <vt:variant>
        <vt:i4>0</vt:i4>
      </vt:variant>
      <vt:variant>
        <vt:i4>5</vt:i4>
      </vt:variant>
      <vt:variant>
        <vt:lpwstr/>
      </vt:variant>
      <vt:variant>
        <vt:lpwstr>_HTG153_Heating_Technology</vt:lpwstr>
      </vt:variant>
      <vt:variant>
        <vt:i4>3735629</vt:i4>
      </vt:variant>
      <vt:variant>
        <vt:i4>1752</vt:i4>
      </vt:variant>
      <vt:variant>
        <vt:i4>0</vt:i4>
      </vt:variant>
      <vt:variant>
        <vt:i4>5</vt:i4>
      </vt:variant>
      <vt:variant>
        <vt:lpwstr/>
      </vt:variant>
      <vt:variant>
        <vt:lpwstr>_HTG123_Electricity_in</vt:lpwstr>
      </vt:variant>
      <vt:variant>
        <vt:i4>5111863</vt:i4>
      </vt:variant>
      <vt:variant>
        <vt:i4>1749</vt:i4>
      </vt:variant>
      <vt:variant>
        <vt:i4>0</vt:i4>
      </vt:variant>
      <vt:variant>
        <vt:i4>5</vt:i4>
      </vt:variant>
      <vt:variant>
        <vt:lpwstr/>
      </vt:variant>
      <vt:variant>
        <vt:lpwstr>_HVC120_Refrigeration_and</vt:lpwstr>
      </vt:variant>
      <vt:variant>
        <vt:i4>3604573</vt:i4>
      </vt:variant>
      <vt:variant>
        <vt:i4>1746</vt:i4>
      </vt:variant>
      <vt:variant>
        <vt:i4>0</vt:i4>
      </vt:variant>
      <vt:variant>
        <vt:i4>5</vt:i4>
      </vt:variant>
      <vt:variant>
        <vt:lpwstr/>
      </vt:variant>
      <vt:variant>
        <vt:lpwstr>_HTG132_Heating_Technology</vt:lpwstr>
      </vt:variant>
      <vt:variant>
        <vt:i4>4063327</vt:i4>
      </vt:variant>
      <vt:variant>
        <vt:i4>1743</vt:i4>
      </vt:variant>
      <vt:variant>
        <vt:i4>0</vt:i4>
      </vt:variant>
      <vt:variant>
        <vt:i4>5</vt:i4>
      </vt:variant>
      <vt:variant>
        <vt:lpwstr/>
      </vt:variant>
      <vt:variant>
        <vt:lpwstr>_FYE100_First_Year</vt:lpwstr>
      </vt:variant>
      <vt:variant>
        <vt:i4>2162783</vt:i4>
      </vt:variant>
      <vt:variant>
        <vt:i4>1740</vt:i4>
      </vt:variant>
      <vt:variant>
        <vt:i4>0</vt:i4>
      </vt:variant>
      <vt:variant>
        <vt:i4>5</vt:i4>
      </vt:variant>
      <vt:variant>
        <vt:lpwstr/>
      </vt:variant>
      <vt:variant>
        <vt:lpwstr>_ENG101_College_Composition</vt:lpwstr>
      </vt:variant>
      <vt:variant>
        <vt:i4>7209048</vt:i4>
      </vt:variant>
      <vt:variant>
        <vt:i4>1737</vt:i4>
      </vt:variant>
      <vt:variant>
        <vt:i4>0</vt:i4>
      </vt:variant>
      <vt:variant>
        <vt:i4>5</vt:i4>
      </vt:variant>
      <vt:variant>
        <vt:lpwstr/>
      </vt:variant>
      <vt:variant>
        <vt:lpwstr>_DRG124_Print_Reading,</vt:lpwstr>
      </vt:variant>
      <vt:variant>
        <vt:i4>917615</vt:i4>
      </vt:variant>
      <vt:variant>
        <vt:i4>1734</vt:i4>
      </vt:variant>
      <vt:variant>
        <vt:i4>0</vt:i4>
      </vt:variant>
      <vt:variant>
        <vt:i4>5</vt:i4>
      </vt:variant>
      <vt:variant>
        <vt:lpwstr/>
      </vt:variant>
      <vt:variant>
        <vt:lpwstr>_PSY101_Introduction_to</vt:lpwstr>
      </vt:variant>
      <vt:variant>
        <vt:i4>4063298</vt:i4>
      </vt:variant>
      <vt:variant>
        <vt:i4>1731</vt:i4>
      </vt:variant>
      <vt:variant>
        <vt:i4>0</vt:i4>
      </vt:variant>
      <vt:variant>
        <vt:i4>5</vt:i4>
      </vt:variant>
      <vt:variant>
        <vt:lpwstr/>
      </vt:variant>
      <vt:variant>
        <vt:lpwstr>_MAT106_College_Mathematics</vt:lpwstr>
      </vt:variant>
      <vt:variant>
        <vt:i4>3211356</vt:i4>
      </vt:variant>
      <vt:variant>
        <vt:i4>1728</vt:i4>
      </vt:variant>
      <vt:variant>
        <vt:i4>0</vt:i4>
      </vt:variant>
      <vt:variant>
        <vt:i4>5</vt:i4>
      </vt:variant>
      <vt:variant>
        <vt:lpwstr/>
      </vt:variant>
      <vt:variant>
        <vt:lpwstr>_HTG153_Heating_Technology</vt:lpwstr>
      </vt:variant>
      <vt:variant>
        <vt:i4>3735629</vt:i4>
      </vt:variant>
      <vt:variant>
        <vt:i4>1725</vt:i4>
      </vt:variant>
      <vt:variant>
        <vt:i4>0</vt:i4>
      </vt:variant>
      <vt:variant>
        <vt:i4>5</vt:i4>
      </vt:variant>
      <vt:variant>
        <vt:lpwstr/>
      </vt:variant>
      <vt:variant>
        <vt:lpwstr>_HTG123_Electricity_in</vt:lpwstr>
      </vt:variant>
      <vt:variant>
        <vt:i4>3604573</vt:i4>
      </vt:variant>
      <vt:variant>
        <vt:i4>1722</vt:i4>
      </vt:variant>
      <vt:variant>
        <vt:i4>0</vt:i4>
      </vt:variant>
      <vt:variant>
        <vt:i4>5</vt:i4>
      </vt:variant>
      <vt:variant>
        <vt:lpwstr/>
      </vt:variant>
      <vt:variant>
        <vt:lpwstr>_HTG132_Heating_Technology</vt:lpwstr>
      </vt:variant>
      <vt:variant>
        <vt:i4>4063327</vt:i4>
      </vt:variant>
      <vt:variant>
        <vt:i4>1719</vt:i4>
      </vt:variant>
      <vt:variant>
        <vt:i4>0</vt:i4>
      </vt:variant>
      <vt:variant>
        <vt:i4>5</vt:i4>
      </vt:variant>
      <vt:variant>
        <vt:lpwstr/>
      </vt:variant>
      <vt:variant>
        <vt:lpwstr>_FYE100_First_Year</vt:lpwstr>
      </vt:variant>
      <vt:variant>
        <vt:i4>2162783</vt:i4>
      </vt:variant>
      <vt:variant>
        <vt:i4>1716</vt:i4>
      </vt:variant>
      <vt:variant>
        <vt:i4>0</vt:i4>
      </vt:variant>
      <vt:variant>
        <vt:i4>5</vt:i4>
      </vt:variant>
      <vt:variant>
        <vt:lpwstr/>
      </vt:variant>
      <vt:variant>
        <vt:lpwstr>_ENG101_College_Composition</vt:lpwstr>
      </vt:variant>
      <vt:variant>
        <vt:i4>7209048</vt:i4>
      </vt:variant>
      <vt:variant>
        <vt:i4>1713</vt:i4>
      </vt:variant>
      <vt:variant>
        <vt:i4>0</vt:i4>
      </vt:variant>
      <vt:variant>
        <vt:i4>5</vt:i4>
      </vt:variant>
      <vt:variant>
        <vt:lpwstr/>
      </vt:variant>
      <vt:variant>
        <vt:lpwstr>_DRG124_Print_Reading,</vt:lpwstr>
      </vt:variant>
      <vt:variant>
        <vt:i4>4325420</vt:i4>
      </vt:variant>
      <vt:variant>
        <vt:i4>1710</vt:i4>
      </vt:variant>
      <vt:variant>
        <vt:i4>0</vt:i4>
      </vt:variant>
      <vt:variant>
        <vt:i4>5</vt:i4>
      </vt:variant>
      <vt:variant>
        <vt:lpwstr/>
      </vt:variant>
      <vt:variant>
        <vt:lpwstr>_CTT144_Web_Page</vt:lpwstr>
      </vt:variant>
      <vt:variant>
        <vt:i4>524412</vt:i4>
      </vt:variant>
      <vt:variant>
        <vt:i4>1707</vt:i4>
      </vt:variant>
      <vt:variant>
        <vt:i4>0</vt:i4>
      </vt:variant>
      <vt:variant>
        <vt:i4>5</vt:i4>
      </vt:variant>
      <vt:variant>
        <vt:lpwstr/>
      </vt:variant>
      <vt:variant>
        <vt:lpwstr>_CPT123_Electronic_Spreadsheet</vt:lpwstr>
      </vt:variant>
      <vt:variant>
        <vt:i4>3211332</vt:i4>
      </vt:variant>
      <vt:variant>
        <vt:i4>1704</vt:i4>
      </vt:variant>
      <vt:variant>
        <vt:i4>0</vt:i4>
      </vt:variant>
      <vt:variant>
        <vt:i4>5</vt:i4>
      </vt:variant>
      <vt:variant>
        <vt:lpwstr/>
      </vt:variant>
      <vt:variant>
        <vt:lpwstr>_BUS255_International_Business</vt:lpwstr>
      </vt:variant>
      <vt:variant>
        <vt:i4>3211329</vt:i4>
      </vt:variant>
      <vt:variant>
        <vt:i4>1701</vt:i4>
      </vt:variant>
      <vt:variant>
        <vt:i4>0</vt:i4>
      </vt:variant>
      <vt:variant>
        <vt:i4>5</vt:i4>
      </vt:variant>
      <vt:variant>
        <vt:lpwstr/>
      </vt:variant>
      <vt:variant>
        <vt:lpwstr>_BUS230_Supervisory_Management</vt:lpwstr>
      </vt:variant>
      <vt:variant>
        <vt:i4>196710</vt:i4>
      </vt:variant>
      <vt:variant>
        <vt:i4>1698</vt:i4>
      </vt:variant>
      <vt:variant>
        <vt:i4>0</vt:i4>
      </vt:variant>
      <vt:variant>
        <vt:i4>5</vt:i4>
      </vt:variant>
      <vt:variant>
        <vt:lpwstr/>
      </vt:variant>
      <vt:variant>
        <vt:lpwstr>_BUS176_QuickBooks_Computerized</vt:lpwstr>
      </vt:variant>
      <vt:variant>
        <vt:i4>3473492</vt:i4>
      </vt:variant>
      <vt:variant>
        <vt:i4>1695</vt:i4>
      </vt:variant>
      <vt:variant>
        <vt:i4>0</vt:i4>
      </vt:variant>
      <vt:variant>
        <vt:i4>5</vt:i4>
      </vt:variant>
      <vt:variant>
        <vt:lpwstr/>
      </vt:variant>
      <vt:variant>
        <vt:lpwstr>_MAT130_College_Algebra</vt:lpwstr>
      </vt:variant>
      <vt:variant>
        <vt:i4>3014726</vt:i4>
      </vt:variant>
      <vt:variant>
        <vt:i4>1692</vt:i4>
      </vt:variant>
      <vt:variant>
        <vt:i4>0</vt:i4>
      </vt:variant>
      <vt:variant>
        <vt:i4>5</vt:i4>
      </vt:variant>
      <vt:variant>
        <vt:lpwstr/>
      </vt:variant>
      <vt:variant>
        <vt:lpwstr>_PSY105_Human_Relations</vt:lpwstr>
      </vt:variant>
      <vt:variant>
        <vt:i4>2162783</vt:i4>
      </vt:variant>
      <vt:variant>
        <vt:i4>1689</vt:i4>
      </vt:variant>
      <vt:variant>
        <vt:i4>0</vt:i4>
      </vt:variant>
      <vt:variant>
        <vt:i4>5</vt:i4>
      </vt:variant>
      <vt:variant>
        <vt:lpwstr/>
      </vt:variant>
      <vt:variant>
        <vt:lpwstr>_ENG101_College_Composition</vt:lpwstr>
      </vt:variant>
      <vt:variant>
        <vt:i4>1179774</vt:i4>
      </vt:variant>
      <vt:variant>
        <vt:i4>1686</vt:i4>
      </vt:variant>
      <vt:variant>
        <vt:i4>0</vt:i4>
      </vt:variant>
      <vt:variant>
        <vt:i4>5</vt:i4>
      </vt:variant>
      <vt:variant>
        <vt:lpwstr/>
      </vt:variant>
      <vt:variant>
        <vt:lpwstr>_BUS215_Business_Management</vt:lpwstr>
      </vt:variant>
      <vt:variant>
        <vt:i4>7929856</vt:i4>
      </vt:variant>
      <vt:variant>
        <vt:i4>1683</vt:i4>
      </vt:variant>
      <vt:variant>
        <vt:i4>0</vt:i4>
      </vt:variant>
      <vt:variant>
        <vt:i4>5</vt:i4>
      </vt:variant>
      <vt:variant>
        <vt:lpwstr/>
      </vt:variant>
      <vt:variant>
        <vt:lpwstr>_BUS140_Accounting_Principles</vt:lpwstr>
      </vt:variant>
      <vt:variant>
        <vt:i4>1638493</vt:i4>
      </vt:variant>
      <vt:variant>
        <vt:i4>1680</vt:i4>
      </vt:variant>
      <vt:variant>
        <vt:i4>0</vt:i4>
      </vt:variant>
      <vt:variant>
        <vt:i4>5</vt:i4>
      </vt:variant>
      <vt:variant>
        <vt:lpwstr/>
      </vt:variant>
      <vt:variant>
        <vt:lpwstr>_PHI115_Ethics</vt:lpwstr>
      </vt:variant>
      <vt:variant>
        <vt:i4>7995421</vt:i4>
      </vt:variant>
      <vt:variant>
        <vt:i4>1677</vt:i4>
      </vt:variant>
      <vt:variant>
        <vt:i4>0</vt:i4>
      </vt:variant>
      <vt:variant>
        <vt:i4>5</vt:i4>
      </vt:variant>
      <vt:variant>
        <vt:lpwstr/>
      </vt:variant>
      <vt:variant>
        <vt:lpwstr>_MAT112_Business_Mathematics</vt:lpwstr>
      </vt:variant>
      <vt:variant>
        <vt:i4>4063327</vt:i4>
      </vt:variant>
      <vt:variant>
        <vt:i4>1674</vt:i4>
      </vt:variant>
      <vt:variant>
        <vt:i4>0</vt:i4>
      </vt:variant>
      <vt:variant>
        <vt:i4>5</vt:i4>
      </vt:variant>
      <vt:variant>
        <vt:lpwstr/>
      </vt:variant>
      <vt:variant>
        <vt:lpwstr>_FYE100_First_Year</vt:lpwstr>
      </vt:variant>
      <vt:variant>
        <vt:i4>2293835</vt:i4>
      </vt:variant>
      <vt:variant>
        <vt:i4>1671</vt:i4>
      </vt:variant>
      <vt:variant>
        <vt:i4>0</vt:i4>
      </vt:variant>
      <vt:variant>
        <vt:i4>5</vt:i4>
      </vt:variant>
      <vt:variant>
        <vt:lpwstr/>
      </vt:variant>
      <vt:variant>
        <vt:lpwstr>_BUS240_Advertising_and</vt:lpwstr>
      </vt:variant>
      <vt:variant>
        <vt:i4>8060957</vt:i4>
      </vt:variant>
      <vt:variant>
        <vt:i4>1668</vt:i4>
      </vt:variant>
      <vt:variant>
        <vt:i4>0</vt:i4>
      </vt:variant>
      <vt:variant>
        <vt:i4>5</vt:i4>
      </vt:variant>
      <vt:variant>
        <vt:lpwstr/>
      </vt:variant>
      <vt:variant>
        <vt:lpwstr>_BUS160_Entrepreneurship_and</vt:lpwstr>
      </vt:variant>
      <vt:variant>
        <vt:i4>7077915</vt:i4>
      </vt:variant>
      <vt:variant>
        <vt:i4>1665</vt:i4>
      </vt:variant>
      <vt:variant>
        <vt:i4>0</vt:i4>
      </vt:variant>
      <vt:variant>
        <vt:i4>5</vt:i4>
      </vt:variant>
      <vt:variant>
        <vt:lpwstr/>
      </vt:variant>
      <vt:variant>
        <vt:lpwstr>_BUS132_Business_Law</vt:lpwstr>
      </vt:variant>
      <vt:variant>
        <vt:i4>1507432</vt:i4>
      </vt:variant>
      <vt:variant>
        <vt:i4>1662</vt:i4>
      </vt:variant>
      <vt:variant>
        <vt:i4>0</vt:i4>
      </vt:variant>
      <vt:variant>
        <vt:i4>5</vt:i4>
      </vt:variant>
      <vt:variant>
        <vt:lpwstr/>
      </vt:variant>
      <vt:variant>
        <vt:lpwstr>_BUS110_Introduction_to</vt:lpwstr>
      </vt:variant>
      <vt:variant>
        <vt:i4>1835094</vt:i4>
      </vt:variant>
      <vt:variant>
        <vt:i4>1659</vt:i4>
      </vt:variant>
      <vt:variant>
        <vt:i4>0</vt:i4>
      </vt:variant>
      <vt:variant>
        <vt:i4>5</vt:i4>
      </vt:variant>
      <vt:variant>
        <vt:lpwstr/>
      </vt:variant>
      <vt:variant>
        <vt:lpwstr>_PHY120_Physics</vt:lpwstr>
      </vt:variant>
      <vt:variant>
        <vt:i4>6422536</vt:i4>
      </vt:variant>
      <vt:variant>
        <vt:i4>1656</vt:i4>
      </vt:variant>
      <vt:variant>
        <vt:i4>0</vt:i4>
      </vt:variant>
      <vt:variant>
        <vt:i4>5</vt:i4>
      </vt:variant>
      <vt:variant>
        <vt:lpwstr/>
      </vt:variant>
      <vt:variant>
        <vt:lpwstr>_ENG208_Creative_Writing</vt:lpwstr>
      </vt:variant>
      <vt:variant>
        <vt:i4>786528</vt:i4>
      </vt:variant>
      <vt:variant>
        <vt:i4>1653</vt:i4>
      </vt:variant>
      <vt:variant>
        <vt:i4>0</vt:i4>
      </vt:variant>
      <vt:variant>
        <vt:i4>5</vt:i4>
      </vt:variant>
      <vt:variant>
        <vt:lpwstr/>
      </vt:variant>
      <vt:variant>
        <vt:lpwstr>_EIT240_Programmable_Logic</vt:lpwstr>
      </vt:variant>
      <vt:variant>
        <vt:i4>1769574</vt:i4>
      </vt:variant>
      <vt:variant>
        <vt:i4>1650</vt:i4>
      </vt:variant>
      <vt:variant>
        <vt:i4>0</vt:i4>
      </vt:variant>
      <vt:variant>
        <vt:i4>5</vt:i4>
      </vt:variant>
      <vt:variant>
        <vt:lpwstr/>
      </vt:variant>
      <vt:variant>
        <vt:lpwstr>_EIT225_Industrial_Instrumentation,</vt:lpwstr>
      </vt:variant>
      <vt:variant>
        <vt:i4>3407955</vt:i4>
      </vt:variant>
      <vt:variant>
        <vt:i4>1647</vt:i4>
      </vt:variant>
      <vt:variant>
        <vt:i4>0</vt:i4>
      </vt:variant>
      <vt:variant>
        <vt:i4>5</vt:i4>
      </vt:variant>
      <vt:variant>
        <vt:lpwstr/>
      </vt:variant>
      <vt:variant>
        <vt:lpwstr>_MAT127_College_Algebra</vt:lpwstr>
      </vt:variant>
      <vt:variant>
        <vt:i4>6160434</vt:i4>
      </vt:variant>
      <vt:variant>
        <vt:i4>1644</vt:i4>
      </vt:variant>
      <vt:variant>
        <vt:i4>0</vt:i4>
      </vt:variant>
      <vt:variant>
        <vt:i4>5</vt:i4>
      </vt:variant>
      <vt:variant>
        <vt:lpwstr/>
      </vt:variant>
      <vt:variant>
        <vt:lpwstr>_ENG210_Technical_Writing</vt:lpwstr>
      </vt:variant>
      <vt:variant>
        <vt:i4>7143448</vt:i4>
      </vt:variant>
      <vt:variant>
        <vt:i4>1641</vt:i4>
      </vt:variant>
      <vt:variant>
        <vt:i4>0</vt:i4>
      </vt:variant>
      <vt:variant>
        <vt:i4>5</vt:i4>
      </vt:variant>
      <vt:variant>
        <vt:lpwstr/>
      </vt:variant>
      <vt:variant>
        <vt:lpwstr>_EIT250_Industrial_Electrical</vt:lpwstr>
      </vt:variant>
      <vt:variant>
        <vt:i4>99</vt:i4>
      </vt:variant>
      <vt:variant>
        <vt:i4>1638</vt:i4>
      </vt:variant>
      <vt:variant>
        <vt:i4>0</vt:i4>
      </vt:variant>
      <vt:variant>
        <vt:i4>5</vt:i4>
      </vt:variant>
      <vt:variant>
        <vt:lpwstr/>
      </vt:variant>
      <vt:variant>
        <vt:lpwstr>_EIT180_Programmable_Logic</vt:lpwstr>
      </vt:variant>
      <vt:variant>
        <vt:i4>7209048</vt:i4>
      </vt:variant>
      <vt:variant>
        <vt:i4>1635</vt:i4>
      </vt:variant>
      <vt:variant>
        <vt:i4>0</vt:i4>
      </vt:variant>
      <vt:variant>
        <vt:i4>5</vt:i4>
      </vt:variant>
      <vt:variant>
        <vt:lpwstr/>
      </vt:variant>
      <vt:variant>
        <vt:lpwstr>_DRG124_Print_Reading,</vt:lpwstr>
      </vt:variant>
      <vt:variant>
        <vt:i4>6422542</vt:i4>
      </vt:variant>
      <vt:variant>
        <vt:i4>1632</vt:i4>
      </vt:variant>
      <vt:variant>
        <vt:i4>0</vt:i4>
      </vt:variant>
      <vt:variant>
        <vt:i4>5</vt:i4>
      </vt:variant>
      <vt:variant>
        <vt:lpwstr/>
      </vt:variant>
      <vt:variant>
        <vt:lpwstr>_TEC151_Electronic_Principles</vt:lpwstr>
      </vt:variant>
      <vt:variant>
        <vt:i4>5177396</vt:i4>
      </vt:variant>
      <vt:variant>
        <vt:i4>1629</vt:i4>
      </vt:variant>
      <vt:variant>
        <vt:i4>0</vt:i4>
      </vt:variant>
      <vt:variant>
        <vt:i4>5</vt:i4>
      </vt:variant>
      <vt:variant>
        <vt:lpwstr/>
      </vt:variant>
      <vt:variant>
        <vt:lpwstr>_REY181_Residential_&amp;</vt:lpwstr>
      </vt:variant>
      <vt:variant>
        <vt:i4>917615</vt:i4>
      </vt:variant>
      <vt:variant>
        <vt:i4>1626</vt:i4>
      </vt:variant>
      <vt:variant>
        <vt:i4>0</vt:i4>
      </vt:variant>
      <vt:variant>
        <vt:i4>5</vt:i4>
      </vt:variant>
      <vt:variant>
        <vt:lpwstr/>
      </vt:variant>
      <vt:variant>
        <vt:lpwstr>_PSY101_Introduction_to</vt:lpwstr>
      </vt:variant>
      <vt:variant>
        <vt:i4>1376367</vt:i4>
      </vt:variant>
      <vt:variant>
        <vt:i4>1623</vt:i4>
      </vt:variant>
      <vt:variant>
        <vt:i4>0</vt:i4>
      </vt:variant>
      <vt:variant>
        <vt:i4>5</vt:i4>
      </vt:variant>
      <vt:variant>
        <vt:lpwstr/>
      </vt:variant>
      <vt:variant>
        <vt:lpwstr>_NEC111_National_Electrical</vt:lpwstr>
      </vt:variant>
      <vt:variant>
        <vt:i4>6422543</vt:i4>
      </vt:variant>
      <vt:variant>
        <vt:i4>1620</vt:i4>
      </vt:variant>
      <vt:variant>
        <vt:i4>0</vt:i4>
      </vt:variant>
      <vt:variant>
        <vt:i4>5</vt:i4>
      </vt:variant>
      <vt:variant>
        <vt:lpwstr/>
      </vt:variant>
      <vt:variant>
        <vt:lpwstr>_TEC150_Electronic_Principles</vt:lpwstr>
      </vt:variant>
      <vt:variant>
        <vt:i4>4325431</vt:i4>
      </vt:variant>
      <vt:variant>
        <vt:i4>1617</vt:i4>
      </vt:variant>
      <vt:variant>
        <vt:i4>0</vt:i4>
      </vt:variant>
      <vt:variant>
        <vt:i4>5</vt:i4>
      </vt:variant>
      <vt:variant>
        <vt:lpwstr/>
      </vt:variant>
      <vt:variant>
        <vt:lpwstr>_REY152_Residential_&amp;</vt:lpwstr>
      </vt:variant>
      <vt:variant>
        <vt:i4>4456500</vt:i4>
      </vt:variant>
      <vt:variant>
        <vt:i4>1614</vt:i4>
      </vt:variant>
      <vt:variant>
        <vt:i4>0</vt:i4>
      </vt:variant>
      <vt:variant>
        <vt:i4>5</vt:i4>
      </vt:variant>
      <vt:variant>
        <vt:lpwstr/>
      </vt:variant>
      <vt:variant>
        <vt:lpwstr>_REY131_Residential_&amp;</vt:lpwstr>
      </vt:variant>
      <vt:variant>
        <vt:i4>4063327</vt:i4>
      </vt:variant>
      <vt:variant>
        <vt:i4>1611</vt:i4>
      </vt:variant>
      <vt:variant>
        <vt:i4>0</vt:i4>
      </vt:variant>
      <vt:variant>
        <vt:i4>5</vt:i4>
      </vt:variant>
      <vt:variant>
        <vt:lpwstr/>
      </vt:variant>
      <vt:variant>
        <vt:lpwstr>_FYE100_First_Year</vt:lpwstr>
      </vt:variant>
      <vt:variant>
        <vt:i4>2162783</vt:i4>
      </vt:variant>
      <vt:variant>
        <vt:i4>1608</vt:i4>
      </vt:variant>
      <vt:variant>
        <vt:i4>0</vt:i4>
      </vt:variant>
      <vt:variant>
        <vt:i4>5</vt:i4>
      </vt:variant>
      <vt:variant>
        <vt:lpwstr/>
      </vt:variant>
      <vt:variant>
        <vt:lpwstr>_ENG101_College_Composition</vt:lpwstr>
      </vt:variant>
      <vt:variant>
        <vt:i4>1966196</vt:i4>
      </vt:variant>
      <vt:variant>
        <vt:i4>1605</vt:i4>
      </vt:variant>
      <vt:variant>
        <vt:i4>0</vt:i4>
      </vt:variant>
      <vt:variant>
        <vt:i4>5</vt:i4>
      </vt:variant>
      <vt:variant>
        <vt:lpwstr/>
      </vt:variant>
      <vt:variant>
        <vt:lpwstr>_PHI101_Introduction_to</vt:lpwstr>
      </vt:variant>
      <vt:variant>
        <vt:i4>6488083</vt:i4>
      </vt:variant>
      <vt:variant>
        <vt:i4>1602</vt:i4>
      </vt:variant>
      <vt:variant>
        <vt:i4>0</vt:i4>
      </vt:variant>
      <vt:variant>
        <vt:i4>5</vt:i4>
      </vt:variant>
      <vt:variant>
        <vt:lpwstr/>
      </vt:variant>
      <vt:variant>
        <vt:lpwstr>_EDU280_Internship_in</vt:lpwstr>
      </vt:variant>
      <vt:variant>
        <vt:i4>655471</vt:i4>
      </vt:variant>
      <vt:variant>
        <vt:i4>1599</vt:i4>
      </vt:variant>
      <vt:variant>
        <vt:i4>0</vt:i4>
      </vt:variant>
      <vt:variant>
        <vt:i4>5</vt:i4>
      </vt:variant>
      <vt:variant>
        <vt:lpwstr/>
      </vt:variant>
      <vt:variant>
        <vt:lpwstr>_EDU245_Assessment_and</vt:lpwstr>
      </vt:variant>
      <vt:variant>
        <vt:i4>3342350</vt:i4>
      </vt:variant>
      <vt:variant>
        <vt:i4>1596</vt:i4>
      </vt:variant>
      <vt:variant>
        <vt:i4>0</vt:i4>
      </vt:variant>
      <vt:variant>
        <vt:i4>5</vt:i4>
      </vt:variant>
      <vt:variant>
        <vt:lpwstr/>
      </vt:variant>
      <vt:variant>
        <vt:lpwstr>_EDU225_Teaching,_Learning</vt:lpwstr>
      </vt:variant>
      <vt:variant>
        <vt:i4>1507443</vt:i4>
      </vt:variant>
      <vt:variant>
        <vt:i4>1593</vt:i4>
      </vt:variant>
      <vt:variant>
        <vt:i4>0</vt:i4>
      </vt:variant>
      <vt:variant>
        <vt:i4>5</vt:i4>
      </vt:variant>
      <vt:variant>
        <vt:lpwstr/>
      </vt:variant>
      <vt:variant>
        <vt:lpwstr>_SOC101_Introduction_to</vt:lpwstr>
      </vt:variant>
      <vt:variant>
        <vt:i4>196721</vt:i4>
      </vt:variant>
      <vt:variant>
        <vt:i4>1590</vt:i4>
      </vt:variant>
      <vt:variant>
        <vt:i4>0</vt:i4>
      </vt:variant>
      <vt:variant>
        <vt:i4>5</vt:i4>
      </vt:variant>
      <vt:variant>
        <vt:lpwstr/>
      </vt:variant>
      <vt:variant>
        <vt:lpwstr>_SED235_Behavior_Management</vt:lpwstr>
      </vt:variant>
      <vt:variant>
        <vt:i4>5570617</vt:i4>
      </vt:variant>
      <vt:variant>
        <vt:i4>1587</vt:i4>
      </vt:variant>
      <vt:variant>
        <vt:i4>0</vt:i4>
      </vt:variant>
      <vt:variant>
        <vt:i4>5</vt:i4>
      </vt:variant>
      <vt:variant>
        <vt:lpwstr/>
      </vt:variant>
      <vt:variant>
        <vt:lpwstr>_HUS255_Diverse_Care</vt:lpwstr>
      </vt:variant>
      <vt:variant>
        <vt:i4>3342350</vt:i4>
      </vt:variant>
      <vt:variant>
        <vt:i4>1584</vt:i4>
      </vt:variant>
      <vt:variant>
        <vt:i4>0</vt:i4>
      </vt:variant>
      <vt:variant>
        <vt:i4>5</vt:i4>
      </vt:variant>
      <vt:variant>
        <vt:lpwstr/>
      </vt:variant>
      <vt:variant>
        <vt:lpwstr>_EDU225_Teaching,_Learning</vt:lpwstr>
      </vt:variant>
      <vt:variant>
        <vt:i4>6422528</vt:i4>
      </vt:variant>
      <vt:variant>
        <vt:i4>1581</vt:i4>
      </vt:variant>
      <vt:variant>
        <vt:i4>0</vt:i4>
      </vt:variant>
      <vt:variant>
        <vt:i4>5</vt:i4>
      </vt:variant>
      <vt:variant>
        <vt:lpwstr/>
      </vt:variant>
      <vt:variant>
        <vt:lpwstr>_EDU215_Learning_and</vt:lpwstr>
      </vt:variant>
      <vt:variant>
        <vt:i4>6881310</vt:i4>
      </vt:variant>
      <vt:variant>
        <vt:i4>1578</vt:i4>
      </vt:variant>
      <vt:variant>
        <vt:i4>0</vt:i4>
      </vt:variant>
      <vt:variant>
        <vt:i4>5</vt:i4>
      </vt:variant>
      <vt:variant>
        <vt:lpwstr/>
      </vt:variant>
      <vt:variant>
        <vt:lpwstr>_SED282_Teaching_the</vt:lpwstr>
      </vt:variant>
      <vt:variant>
        <vt:i4>5898274</vt:i4>
      </vt:variant>
      <vt:variant>
        <vt:i4>1575</vt:i4>
      </vt:variant>
      <vt:variant>
        <vt:i4>0</vt:i4>
      </vt:variant>
      <vt:variant>
        <vt:i4>5</vt:i4>
      </vt:variant>
      <vt:variant>
        <vt:lpwstr/>
      </vt:variant>
      <vt:variant>
        <vt:lpwstr>_PSY190_Child_and</vt:lpwstr>
      </vt:variant>
      <vt:variant>
        <vt:i4>1048642</vt:i4>
      </vt:variant>
      <vt:variant>
        <vt:i4>1572</vt:i4>
      </vt:variant>
      <vt:variant>
        <vt:i4>0</vt:i4>
      </vt:variant>
      <vt:variant>
        <vt:i4>5</vt:i4>
      </vt:variant>
      <vt:variant>
        <vt:lpwstr/>
      </vt:variant>
      <vt:variant>
        <vt:lpwstr>_ENG107_Speech</vt:lpwstr>
      </vt:variant>
      <vt:variant>
        <vt:i4>3932226</vt:i4>
      </vt:variant>
      <vt:variant>
        <vt:i4>1569</vt:i4>
      </vt:variant>
      <vt:variant>
        <vt:i4>0</vt:i4>
      </vt:variant>
      <vt:variant>
        <vt:i4>5</vt:i4>
      </vt:variant>
      <vt:variant>
        <vt:lpwstr/>
      </vt:variant>
      <vt:variant>
        <vt:lpwstr>_BIO120_General_Biology</vt:lpwstr>
      </vt:variant>
      <vt:variant>
        <vt:i4>4063327</vt:i4>
      </vt:variant>
      <vt:variant>
        <vt:i4>1566</vt:i4>
      </vt:variant>
      <vt:variant>
        <vt:i4>0</vt:i4>
      </vt:variant>
      <vt:variant>
        <vt:i4>5</vt:i4>
      </vt:variant>
      <vt:variant>
        <vt:lpwstr/>
      </vt:variant>
      <vt:variant>
        <vt:lpwstr>_FYE100_First_Year</vt:lpwstr>
      </vt:variant>
      <vt:variant>
        <vt:i4>7995421</vt:i4>
      </vt:variant>
      <vt:variant>
        <vt:i4>1563</vt:i4>
      </vt:variant>
      <vt:variant>
        <vt:i4>0</vt:i4>
      </vt:variant>
      <vt:variant>
        <vt:i4>5</vt:i4>
      </vt:variant>
      <vt:variant>
        <vt:lpwstr/>
      </vt:variant>
      <vt:variant>
        <vt:lpwstr>_MAT112_Business_Mathematics</vt:lpwstr>
      </vt:variant>
      <vt:variant>
        <vt:i4>5111920</vt:i4>
      </vt:variant>
      <vt:variant>
        <vt:i4>1560</vt:i4>
      </vt:variant>
      <vt:variant>
        <vt:i4>0</vt:i4>
      </vt:variant>
      <vt:variant>
        <vt:i4>5</vt:i4>
      </vt:variant>
      <vt:variant>
        <vt:lpwstr/>
      </vt:variant>
      <vt:variant>
        <vt:lpwstr>_MAT115_Statistics:_Concepts</vt:lpwstr>
      </vt:variant>
      <vt:variant>
        <vt:i4>2162783</vt:i4>
      </vt:variant>
      <vt:variant>
        <vt:i4>1557</vt:i4>
      </vt:variant>
      <vt:variant>
        <vt:i4>0</vt:i4>
      </vt:variant>
      <vt:variant>
        <vt:i4>5</vt:i4>
      </vt:variant>
      <vt:variant>
        <vt:lpwstr/>
      </vt:variant>
      <vt:variant>
        <vt:lpwstr>_ENG101_College_Composition</vt:lpwstr>
      </vt:variant>
      <vt:variant>
        <vt:i4>7348335</vt:i4>
      </vt:variant>
      <vt:variant>
        <vt:i4>1554</vt:i4>
      </vt:variant>
      <vt:variant>
        <vt:i4>0</vt:i4>
      </vt:variant>
      <vt:variant>
        <vt:i4>5</vt:i4>
      </vt:variant>
      <vt:variant>
        <vt:lpwstr/>
      </vt:variant>
      <vt:variant>
        <vt:lpwstr>_EDU180_Children’s_Literature</vt:lpwstr>
      </vt:variant>
      <vt:variant>
        <vt:i4>1507450</vt:i4>
      </vt:variant>
      <vt:variant>
        <vt:i4>1551</vt:i4>
      </vt:variant>
      <vt:variant>
        <vt:i4>0</vt:i4>
      </vt:variant>
      <vt:variant>
        <vt:i4>5</vt:i4>
      </vt:variant>
      <vt:variant>
        <vt:lpwstr/>
      </vt:variant>
      <vt:variant>
        <vt:lpwstr>_EDU103_Introduction_to</vt:lpwstr>
      </vt:variant>
      <vt:variant>
        <vt:i4>917615</vt:i4>
      </vt:variant>
      <vt:variant>
        <vt:i4>1548</vt:i4>
      </vt:variant>
      <vt:variant>
        <vt:i4>0</vt:i4>
      </vt:variant>
      <vt:variant>
        <vt:i4>5</vt:i4>
      </vt:variant>
      <vt:variant>
        <vt:lpwstr/>
      </vt:variant>
      <vt:variant>
        <vt:lpwstr>_PSY101_Introduction_to</vt:lpwstr>
      </vt:variant>
      <vt:variant>
        <vt:i4>6225953</vt:i4>
      </vt:variant>
      <vt:variant>
        <vt:i4>1545</vt:i4>
      </vt:variant>
      <vt:variant>
        <vt:i4>0</vt:i4>
      </vt:variant>
      <vt:variant>
        <vt:i4>5</vt:i4>
      </vt:variant>
      <vt:variant>
        <vt:lpwstr/>
      </vt:variant>
      <vt:variant>
        <vt:lpwstr>_SED220_Education_of</vt:lpwstr>
      </vt:variant>
      <vt:variant>
        <vt:i4>7995421</vt:i4>
      </vt:variant>
      <vt:variant>
        <vt:i4>1542</vt:i4>
      </vt:variant>
      <vt:variant>
        <vt:i4>0</vt:i4>
      </vt:variant>
      <vt:variant>
        <vt:i4>5</vt:i4>
      </vt:variant>
      <vt:variant>
        <vt:lpwstr/>
      </vt:variant>
      <vt:variant>
        <vt:lpwstr>_MAT112_Business_Mathematics</vt:lpwstr>
      </vt:variant>
      <vt:variant>
        <vt:i4>5111920</vt:i4>
      </vt:variant>
      <vt:variant>
        <vt:i4>1539</vt:i4>
      </vt:variant>
      <vt:variant>
        <vt:i4>0</vt:i4>
      </vt:variant>
      <vt:variant>
        <vt:i4>5</vt:i4>
      </vt:variant>
      <vt:variant>
        <vt:lpwstr/>
      </vt:variant>
      <vt:variant>
        <vt:lpwstr>_MAT115_Statistics:_Concepts</vt:lpwstr>
      </vt:variant>
      <vt:variant>
        <vt:i4>5570617</vt:i4>
      </vt:variant>
      <vt:variant>
        <vt:i4>1536</vt:i4>
      </vt:variant>
      <vt:variant>
        <vt:i4>0</vt:i4>
      </vt:variant>
      <vt:variant>
        <vt:i4>5</vt:i4>
      </vt:variant>
      <vt:variant>
        <vt:lpwstr/>
      </vt:variant>
      <vt:variant>
        <vt:lpwstr>_HUS255_Diverse_Care</vt:lpwstr>
      </vt:variant>
      <vt:variant>
        <vt:i4>3932241</vt:i4>
      </vt:variant>
      <vt:variant>
        <vt:i4>1533</vt:i4>
      </vt:variant>
      <vt:variant>
        <vt:i4>0</vt:i4>
      </vt:variant>
      <vt:variant>
        <vt:i4>5</vt:i4>
      </vt:variant>
      <vt:variant>
        <vt:lpwstr/>
      </vt:variant>
      <vt:variant>
        <vt:lpwstr>_ECE185_Observation_and</vt:lpwstr>
      </vt:variant>
      <vt:variant>
        <vt:i4>8126477</vt:i4>
      </vt:variant>
      <vt:variant>
        <vt:i4>1530</vt:i4>
      </vt:variant>
      <vt:variant>
        <vt:i4>0</vt:i4>
      </vt:variant>
      <vt:variant>
        <vt:i4>5</vt:i4>
      </vt:variant>
      <vt:variant>
        <vt:lpwstr/>
      </vt:variant>
      <vt:variant>
        <vt:lpwstr>_ECE104_Professional_Development</vt:lpwstr>
      </vt:variant>
      <vt:variant>
        <vt:i4>5898274</vt:i4>
      </vt:variant>
      <vt:variant>
        <vt:i4>1527</vt:i4>
      </vt:variant>
      <vt:variant>
        <vt:i4>0</vt:i4>
      </vt:variant>
      <vt:variant>
        <vt:i4>5</vt:i4>
      </vt:variant>
      <vt:variant>
        <vt:lpwstr/>
      </vt:variant>
      <vt:variant>
        <vt:lpwstr>_PSY190_Child_and</vt:lpwstr>
      </vt:variant>
      <vt:variant>
        <vt:i4>917615</vt:i4>
      </vt:variant>
      <vt:variant>
        <vt:i4>1524</vt:i4>
      </vt:variant>
      <vt:variant>
        <vt:i4>0</vt:i4>
      </vt:variant>
      <vt:variant>
        <vt:i4>5</vt:i4>
      </vt:variant>
      <vt:variant>
        <vt:lpwstr/>
      </vt:variant>
      <vt:variant>
        <vt:lpwstr>_PSY101_Introduction_to</vt:lpwstr>
      </vt:variant>
      <vt:variant>
        <vt:i4>4063327</vt:i4>
      </vt:variant>
      <vt:variant>
        <vt:i4>1521</vt:i4>
      </vt:variant>
      <vt:variant>
        <vt:i4>0</vt:i4>
      </vt:variant>
      <vt:variant>
        <vt:i4>5</vt:i4>
      </vt:variant>
      <vt:variant>
        <vt:lpwstr/>
      </vt:variant>
      <vt:variant>
        <vt:lpwstr>_FYE100_First_Year</vt:lpwstr>
      </vt:variant>
      <vt:variant>
        <vt:i4>2162783</vt:i4>
      </vt:variant>
      <vt:variant>
        <vt:i4>1518</vt:i4>
      </vt:variant>
      <vt:variant>
        <vt:i4>0</vt:i4>
      </vt:variant>
      <vt:variant>
        <vt:i4>5</vt:i4>
      </vt:variant>
      <vt:variant>
        <vt:lpwstr/>
      </vt:variant>
      <vt:variant>
        <vt:lpwstr>_ENG101_College_Composition</vt:lpwstr>
      </vt:variant>
      <vt:variant>
        <vt:i4>7348335</vt:i4>
      </vt:variant>
      <vt:variant>
        <vt:i4>1515</vt:i4>
      </vt:variant>
      <vt:variant>
        <vt:i4>0</vt:i4>
      </vt:variant>
      <vt:variant>
        <vt:i4>5</vt:i4>
      </vt:variant>
      <vt:variant>
        <vt:lpwstr/>
      </vt:variant>
      <vt:variant>
        <vt:lpwstr>_EDU180_Children’s_Literature</vt:lpwstr>
      </vt:variant>
      <vt:variant>
        <vt:i4>458878</vt:i4>
      </vt:variant>
      <vt:variant>
        <vt:i4>1512</vt:i4>
      </vt:variant>
      <vt:variant>
        <vt:i4>0</vt:i4>
      </vt:variant>
      <vt:variant>
        <vt:i4>5</vt:i4>
      </vt:variant>
      <vt:variant>
        <vt:lpwstr/>
      </vt:variant>
      <vt:variant>
        <vt:lpwstr>_ECE100_Introduction_to</vt:lpwstr>
      </vt:variant>
      <vt:variant>
        <vt:i4>5570617</vt:i4>
      </vt:variant>
      <vt:variant>
        <vt:i4>1509</vt:i4>
      </vt:variant>
      <vt:variant>
        <vt:i4>0</vt:i4>
      </vt:variant>
      <vt:variant>
        <vt:i4>5</vt:i4>
      </vt:variant>
      <vt:variant>
        <vt:lpwstr/>
      </vt:variant>
      <vt:variant>
        <vt:lpwstr>_HUS255_Diverse_Care</vt:lpwstr>
      </vt:variant>
      <vt:variant>
        <vt:i4>6422528</vt:i4>
      </vt:variant>
      <vt:variant>
        <vt:i4>1506</vt:i4>
      </vt:variant>
      <vt:variant>
        <vt:i4>0</vt:i4>
      </vt:variant>
      <vt:variant>
        <vt:i4>5</vt:i4>
      </vt:variant>
      <vt:variant>
        <vt:lpwstr/>
      </vt:variant>
      <vt:variant>
        <vt:lpwstr>_EDU215_Learning_and</vt:lpwstr>
      </vt:variant>
      <vt:variant>
        <vt:i4>6488083</vt:i4>
      </vt:variant>
      <vt:variant>
        <vt:i4>1503</vt:i4>
      </vt:variant>
      <vt:variant>
        <vt:i4>0</vt:i4>
      </vt:variant>
      <vt:variant>
        <vt:i4>5</vt:i4>
      </vt:variant>
      <vt:variant>
        <vt:lpwstr/>
      </vt:variant>
      <vt:variant>
        <vt:lpwstr>_EDU280_Internship_in</vt:lpwstr>
      </vt:variant>
      <vt:variant>
        <vt:i4>6291484</vt:i4>
      </vt:variant>
      <vt:variant>
        <vt:i4>1500</vt:i4>
      </vt:variant>
      <vt:variant>
        <vt:i4>0</vt:i4>
      </vt:variant>
      <vt:variant>
        <vt:i4>5</vt:i4>
      </vt:variant>
      <vt:variant>
        <vt:lpwstr/>
      </vt:variant>
      <vt:variant>
        <vt:lpwstr>_ECE235_Curriculum_in</vt:lpwstr>
      </vt:variant>
      <vt:variant>
        <vt:i4>1048642</vt:i4>
      </vt:variant>
      <vt:variant>
        <vt:i4>1497</vt:i4>
      </vt:variant>
      <vt:variant>
        <vt:i4>0</vt:i4>
      </vt:variant>
      <vt:variant>
        <vt:i4>5</vt:i4>
      </vt:variant>
      <vt:variant>
        <vt:lpwstr/>
      </vt:variant>
      <vt:variant>
        <vt:lpwstr>_ENG107_Speech</vt:lpwstr>
      </vt:variant>
      <vt:variant>
        <vt:i4>6291481</vt:i4>
      </vt:variant>
      <vt:variant>
        <vt:i4>1494</vt:i4>
      </vt:variant>
      <vt:variant>
        <vt:i4>0</vt:i4>
      </vt:variant>
      <vt:variant>
        <vt:i4>5</vt:i4>
      </vt:variant>
      <vt:variant>
        <vt:lpwstr/>
      </vt:variant>
      <vt:variant>
        <vt:lpwstr>_ECE230_Curriculum_in</vt:lpwstr>
      </vt:variant>
      <vt:variant>
        <vt:i4>3080284</vt:i4>
      </vt:variant>
      <vt:variant>
        <vt:i4>1491</vt:i4>
      </vt:variant>
      <vt:variant>
        <vt:i4>0</vt:i4>
      </vt:variant>
      <vt:variant>
        <vt:i4>5</vt:i4>
      </vt:variant>
      <vt:variant>
        <vt:lpwstr/>
      </vt:variant>
      <vt:variant>
        <vt:lpwstr>_ECE210_Child_Guidance</vt:lpwstr>
      </vt:variant>
      <vt:variant>
        <vt:i4>4390972</vt:i4>
      </vt:variant>
      <vt:variant>
        <vt:i4>1488</vt:i4>
      </vt:variant>
      <vt:variant>
        <vt:i4>0</vt:i4>
      </vt:variant>
      <vt:variant>
        <vt:i4>5</vt:i4>
      </vt:variant>
      <vt:variant>
        <vt:lpwstr/>
      </vt:variant>
      <vt:variant>
        <vt:lpwstr>_ECE197_Field_Experience</vt:lpwstr>
      </vt:variant>
      <vt:variant>
        <vt:i4>3932226</vt:i4>
      </vt:variant>
      <vt:variant>
        <vt:i4>1485</vt:i4>
      </vt:variant>
      <vt:variant>
        <vt:i4>0</vt:i4>
      </vt:variant>
      <vt:variant>
        <vt:i4>5</vt:i4>
      </vt:variant>
      <vt:variant>
        <vt:lpwstr/>
      </vt:variant>
      <vt:variant>
        <vt:lpwstr>_BIO120_General_Biology</vt:lpwstr>
      </vt:variant>
      <vt:variant>
        <vt:i4>1507443</vt:i4>
      </vt:variant>
      <vt:variant>
        <vt:i4>1482</vt:i4>
      </vt:variant>
      <vt:variant>
        <vt:i4>0</vt:i4>
      </vt:variant>
      <vt:variant>
        <vt:i4>5</vt:i4>
      </vt:variant>
      <vt:variant>
        <vt:lpwstr/>
      </vt:variant>
      <vt:variant>
        <vt:lpwstr>_SOC101_Introduction_to</vt:lpwstr>
      </vt:variant>
      <vt:variant>
        <vt:i4>6225953</vt:i4>
      </vt:variant>
      <vt:variant>
        <vt:i4>1479</vt:i4>
      </vt:variant>
      <vt:variant>
        <vt:i4>0</vt:i4>
      </vt:variant>
      <vt:variant>
        <vt:i4>5</vt:i4>
      </vt:variant>
      <vt:variant>
        <vt:lpwstr/>
      </vt:variant>
      <vt:variant>
        <vt:lpwstr>_SED220_Education_of</vt:lpwstr>
      </vt:variant>
      <vt:variant>
        <vt:i4>7995421</vt:i4>
      </vt:variant>
      <vt:variant>
        <vt:i4>1476</vt:i4>
      </vt:variant>
      <vt:variant>
        <vt:i4>0</vt:i4>
      </vt:variant>
      <vt:variant>
        <vt:i4>5</vt:i4>
      </vt:variant>
      <vt:variant>
        <vt:lpwstr/>
      </vt:variant>
      <vt:variant>
        <vt:lpwstr>_MAT112_Business_Mathematics</vt:lpwstr>
      </vt:variant>
      <vt:variant>
        <vt:i4>5111920</vt:i4>
      </vt:variant>
      <vt:variant>
        <vt:i4>1473</vt:i4>
      </vt:variant>
      <vt:variant>
        <vt:i4>0</vt:i4>
      </vt:variant>
      <vt:variant>
        <vt:i4>5</vt:i4>
      </vt:variant>
      <vt:variant>
        <vt:lpwstr/>
      </vt:variant>
      <vt:variant>
        <vt:lpwstr>_MAT115_Statistics:_Concepts</vt:lpwstr>
      </vt:variant>
      <vt:variant>
        <vt:i4>3932241</vt:i4>
      </vt:variant>
      <vt:variant>
        <vt:i4>1470</vt:i4>
      </vt:variant>
      <vt:variant>
        <vt:i4>0</vt:i4>
      </vt:variant>
      <vt:variant>
        <vt:i4>5</vt:i4>
      </vt:variant>
      <vt:variant>
        <vt:lpwstr/>
      </vt:variant>
      <vt:variant>
        <vt:lpwstr>_ECE185_Observation_and</vt:lpwstr>
      </vt:variant>
      <vt:variant>
        <vt:i4>8126477</vt:i4>
      </vt:variant>
      <vt:variant>
        <vt:i4>1467</vt:i4>
      </vt:variant>
      <vt:variant>
        <vt:i4>0</vt:i4>
      </vt:variant>
      <vt:variant>
        <vt:i4>5</vt:i4>
      </vt:variant>
      <vt:variant>
        <vt:lpwstr/>
      </vt:variant>
      <vt:variant>
        <vt:lpwstr>_ECE104_Professional_Development</vt:lpwstr>
      </vt:variant>
      <vt:variant>
        <vt:i4>5898274</vt:i4>
      </vt:variant>
      <vt:variant>
        <vt:i4>1464</vt:i4>
      </vt:variant>
      <vt:variant>
        <vt:i4>0</vt:i4>
      </vt:variant>
      <vt:variant>
        <vt:i4>5</vt:i4>
      </vt:variant>
      <vt:variant>
        <vt:lpwstr/>
      </vt:variant>
      <vt:variant>
        <vt:lpwstr>_PSY190_Child_and</vt:lpwstr>
      </vt:variant>
      <vt:variant>
        <vt:i4>917615</vt:i4>
      </vt:variant>
      <vt:variant>
        <vt:i4>1461</vt:i4>
      </vt:variant>
      <vt:variant>
        <vt:i4>0</vt:i4>
      </vt:variant>
      <vt:variant>
        <vt:i4>5</vt:i4>
      </vt:variant>
      <vt:variant>
        <vt:lpwstr/>
      </vt:variant>
      <vt:variant>
        <vt:lpwstr>_PSY101_Introduction_to</vt:lpwstr>
      </vt:variant>
      <vt:variant>
        <vt:i4>4063327</vt:i4>
      </vt:variant>
      <vt:variant>
        <vt:i4>1458</vt:i4>
      </vt:variant>
      <vt:variant>
        <vt:i4>0</vt:i4>
      </vt:variant>
      <vt:variant>
        <vt:i4>5</vt:i4>
      </vt:variant>
      <vt:variant>
        <vt:lpwstr/>
      </vt:variant>
      <vt:variant>
        <vt:lpwstr>_FYE100_First_Year</vt:lpwstr>
      </vt:variant>
      <vt:variant>
        <vt:i4>2162783</vt:i4>
      </vt:variant>
      <vt:variant>
        <vt:i4>1455</vt:i4>
      </vt:variant>
      <vt:variant>
        <vt:i4>0</vt:i4>
      </vt:variant>
      <vt:variant>
        <vt:i4>5</vt:i4>
      </vt:variant>
      <vt:variant>
        <vt:lpwstr/>
      </vt:variant>
      <vt:variant>
        <vt:lpwstr>_ENG101_College_Composition</vt:lpwstr>
      </vt:variant>
      <vt:variant>
        <vt:i4>7348335</vt:i4>
      </vt:variant>
      <vt:variant>
        <vt:i4>1452</vt:i4>
      </vt:variant>
      <vt:variant>
        <vt:i4>0</vt:i4>
      </vt:variant>
      <vt:variant>
        <vt:i4>5</vt:i4>
      </vt:variant>
      <vt:variant>
        <vt:lpwstr/>
      </vt:variant>
      <vt:variant>
        <vt:lpwstr>_EDU180_Children’s_Literature</vt:lpwstr>
      </vt:variant>
      <vt:variant>
        <vt:i4>458878</vt:i4>
      </vt:variant>
      <vt:variant>
        <vt:i4>1449</vt:i4>
      </vt:variant>
      <vt:variant>
        <vt:i4>0</vt:i4>
      </vt:variant>
      <vt:variant>
        <vt:i4>5</vt:i4>
      </vt:variant>
      <vt:variant>
        <vt:lpwstr/>
      </vt:variant>
      <vt:variant>
        <vt:lpwstr>_ECE100_Introduction_to</vt:lpwstr>
      </vt:variant>
      <vt:variant>
        <vt:i4>6291472</vt:i4>
      </vt:variant>
      <vt:variant>
        <vt:i4>1446</vt:i4>
      </vt:variant>
      <vt:variant>
        <vt:i4>0</vt:i4>
      </vt:variant>
      <vt:variant>
        <vt:i4>5</vt:i4>
      </vt:variant>
      <vt:variant>
        <vt:lpwstr/>
      </vt:variant>
      <vt:variant>
        <vt:lpwstr>_MET139_Automotive_Engine</vt:lpwstr>
      </vt:variant>
      <vt:variant>
        <vt:i4>6291473</vt:i4>
      </vt:variant>
      <vt:variant>
        <vt:i4>1443</vt:i4>
      </vt:variant>
      <vt:variant>
        <vt:i4>0</vt:i4>
      </vt:variant>
      <vt:variant>
        <vt:i4>5</vt:i4>
      </vt:variant>
      <vt:variant>
        <vt:lpwstr/>
      </vt:variant>
      <vt:variant>
        <vt:lpwstr>_MET138_Automotive_Engine</vt:lpwstr>
      </vt:variant>
      <vt:variant>
        <vt:i4>8323100</vt:i4>
      </vt:variant>
      <vt:variant>
        <vt:i4>1440</vt:i4>
      </vt:variant>
      <vt:variant>
        <vt:i4>0</vt:i4>
      </vt:variant>
      <vt:variant>
        <vt:i4>5</vt:i4>
      </vt:variant>
      <vt:variant>
        <vt:lpwstr/>
      </vt:variant>
      <vt:variant>
        <vt:lpwstr>_MET134_High_Performance</vt:lpwstr>
      </vt:variant>
      <vt:variant>
        <vt:i4>7536643</vt:i4>
      </vt:variant>
      <vt:variant>
        <vt:i4>1437</vt:i4>
      </vt:variant>
      <vt:variant>
        <vt:i4>0</vt:i4>
      </vt:variant>
      <vt:variant>
        <vt:i4>5</vt:i4>
      </vt:variant>
      <vt:variant>
        <vt:lpwstr/>
      </vt:variant>
      <vt:variant>
        <vt:lpwstr>_MET108_Principles_of</vt:lpwstr>
      </vt:variant>
      <vt:variant>
        <vt:i4>4063298</vt:i4>
      </vt:variant>
      <vt:variant>
        <vt:i4>1434</vt:i4>
      </vt:variant>
      <vt:variant>
        <vt:i4>0</vt:i4>
      </vt:variant>
      <vt:variant>
        <vt:i4>5</vt:i4>
      </vt:variant>
      <vt:variant>
        <vt:lpwstr/>
      </vt:variant>
      <vt:variant>
        <vt:lpwstr>_MAT106_College_Mathematics</vt:lpwstr>
      </vt:variant>
      <vt:variant>
        <vt:i4>7077891</vt:i4>
      </vt:variant>
      <vt:variant>
        <vt:i4>1431</vt:i4>
      </vt:variant>
      <vt:variant>
        <vt:i4>0</vt:i4>
      </vt:variant>
      <vt:variant>
        <vt:i4>5</vt:i4>
      </vt:variant>
      <vt:variant>
        <vt:lpwstr/>
      </vt:variant>
      <vt:variant>
        <vt:lpwstr>_WEL109_Introductory_Welding</vt:lpwstr>
      </vt:variant>
      <vt:variant>
        <vt:i4>7274496</vt:i4>
      </vt:variant>
      <vt:variant>
        <vt:i4>1428</vt:i4>
      </vt:variant>
      <vt:variant>
        <vt:i4>0</vt:i4>
      </vt:variant>
      <vt:variant>
        <vt:i4>5</vt:i4>
      </vt:variant>
      <vt:variant>
        <vt:lpwstr/>
      </vt:variant>
      <vt:variant>
        <vt:lpwstr>_MET137_Diesel_Engine</vt:lpwstr>
      </vt:variant>
      <vt:variant>
        <vt:i4>7274501</vt:i4>
      </vt:variant>
      <vt:variant>
        <vt:i4>1425</vt:i4>
      </vt:variant>
      <vt:variant>
        <vt:i4>0</vt:i4>
      </vt:variant>
      <vt:variant>
        <vt:i4>5</vt:i4>
      </vt:variant>
      <vt:variant>
        <vt:lpwstr/>
      </vt:variant>
      <vt:variant>
        <vt:lpwstr>_MET132_Diesel_Engine</vt:lpwstr>
      </vt:variant>
      <vt:variant>
        <vt:i4>7536648</vt:i4>
      </vt:variant>
      <vt:variant>
        <vt:i4>1422</vt:i4>
      </vt:variant>
      <vt:variant>
        <vt:i4>0</vt:i4>
      </vt:variant>
      <vt:variant>
        <vt:i4>5</vt:i4>
      </vt:variant>
      <vt:variant>
        <vt:lpwstr/>
      </vt:variant>
      <vt:variant>
        <vt:lpwstr>_MET103_Principles_of</vt:lpwstr>
      </vt:variant>
      <vt:variant>
        <vt:i4>7077894</vt:i4>
      </vt:variant>
      <vt:variant>
        <vt:i4>1419</vt:i4>
      </vt:variant>
      <vt:variant>
        <vt:i4>0</vt:i4>
      </vt:variant>
      <vt:variant>
        <vt:i4>5</vt:i4>
      </vt:variant>
      <vt:variant>
        <vt:lpwstr/>
      </vt:variant>
      <vt:variant>
        <vt:lpwstr>_MET101_Diesel_Engine</vt:lpwstr>
      </vt:variant>
      <vt:variant>
        <vt:i4>4063327</vt:i4>
      </vt:variant>
      <vt:variant>
        <vt:i4>1416</vt:i4>
      </vt:variant>
      <vt:variant>
        <vt:i4>0</vt:i4>
      </vt:variant>
      <vt:variant>
        <vt:i4>5</vt:i4>
      </vt:variant>
      <vt:variant>
        <vt:lpwstr/>
      </vt:variant>
      <vt:variant>
        <vt:lpwstr>_FYE100_First_Year</vt:lpwstr>
      </vt:variant>
      <vt:variant>
        <vt:i4>2162783</vt:i4>
      </vt:variant>
      <vt:variant>
        <vt:i4>1413</vt:i4>
      </vt:variant>
      <vt:variant>
        <vt:i4>0</vt:i4>
      </vt:variant>
      <vt:variant>
        <vt:i4>5</vt:i4>
      </vt:variant>
      <vt:variant>
        <vt:lpwstr/>
      </vt:variant>
      <vt:variant>
        <vt:lpwstr>_ENG101_College_Composition</vt:lpwstr>
      </vt:variant>
      <vt:variant>
        <vt:i4>1310817</vt:i4>
      </vt:variant>
      <vt:variant>
        <vt:i4>1410</vt:i4>
      </vt:variant>
      <vt:variant>
        <vt:i4>0</vt:i4>
      </vt:variant>
      <vt:variant>
        <vt:i4>5</vt:i4>
      </vt:variant>
      <vt:variant>
        <vt:lpwstr/>
      </vt:variant>
      <vt:variant>
        <vt:lpwstr>_PSY252_Criminal_Psychology</vt:lpwstr>
      </vt:variant>
      <vt:variant>
        <vt:i4>5111920</vt:i4>
      </vt:variant>
      <vt:variant>
        <vt:i4>1407</vt:i4>
      </vt:variant>
      <vt:variant>
        <vt:i4>0</vt:i4>
      </vt:variant>
      <vt:variant>
        <vt:i4>5</vt:i4>
      </vt:variant>
      <vt:variant>
        <vt:lpwstr/>
      </vt:variant>
      <vt:variant>
        <vt:lpwstr>_MAT115_Statistics:_Concepts</vt:lpwstr>
      </vt:variant>
      <vt:variant>
        <vt:i4>6357011</vt:i4>
      </vt:variant>
      <vt:variant>
        <vt:i4>1404</vt:i4>
      </vt:variant>
      <vt:variant>
        <vt:i4>0</vt:i4>
      </vt:variant>
      <vt:variant>
        <vt:i4>5</vt:i4>
      </vt:variant>
      <vt:variant>
        <vt:lpwstr/>
      </vt:variant>
      <vt:variant>
        <vt:lpwstr>_HUS215_Crisis_Identification</vt:lpwstr>
      </vt:variant>
      <vt:variant>
        <vt:i4>1572950</vt:i4>
      </vt:variant>
      <vt:variant>
        <vt:i4>1401</vt:i4>
      </vt:variant>
      <vt:variant>
        <vt:i4>0</vt:i4>
      </vt:variant>
      <vt:variant>
        <vt:i4>5</vt:i4>
      </vt:variant>
      <vt:variant>
        <vt:lpwstr/>
      </vt:variant>
      <vt:variant>
        <vt:lpwstr>_CMJ245_Criminology</vt:lpwstr>
      </vt:variant>
      <vt:variant>
        <vt:i4>4980799</vt:i4>
      </vt:variant>
      <vt:variant>
        <vt:i4>1398</vt:i4>
      </vt:variant>
      <vt:variant>
        <vt:i4>0</vt:i4>
      </vt:variant>
      <vt:variant>
        <vt:i4>5</vt:i4>
      </vt:variant>
      <vt:variant>
        <vt:lpwstr/>
      </vt:variant>
      <vt:variant>
        <vt:lpwstr>_CMJ210_The_Juvenile</vt:lpwstr>
      </vt:variant>
      <vt:variant>
        <vt:i4>2359389</vt:i4>
      </vt:variant>
      <vt:variant>
        <vt:i4>1395</vt:i4>
      </vt:variant>
      <vt:variant>
        <vt:i4>0</vt:i4>
      </vt:variant>
      <vt:variant>
        <vt:i4>5</vt:i4>
      </vt:variant>
      <vt:variant>
        <vt:lpwstr/>
      </vt:variant>
      <vt:variant>
        <vt:lpwstr>_CMJ201_Civil_Liberties</vt:lpwstr>
      </vt:variant>
      <vt:variant>
        <vt:i4>8323087</vt:i4>
      </vt:variant>
      <vt:variant>
        <vt:i4>1392</vt:i4>
      </vt:variant>
      <vt:variant>
        <vt:i4>0</vt:i4>
      </vt:variant>
      <vt:variant>
        <vt:i4>5</vt:i4>
      </vt:variant>
      <vt:variant>
        <vt:lpwstr/>
      </vt:variant>
      <vt:variant>
        <vt:lpwstr>_PHI116_Criminal_Justice</vt:lpwstr>
      </vt:variant>
      <vt:variant>
        <vt:i4>1638509</vt:i4>
      </vt:variant>
      <vt:variant>
        <vt:i4>1389</vt:i4>
      </vt:variant>
      <vt:variant>
        <vt:i4>0</vt:i4>
      </vt:variant>
      <vt:variant>
        <vt:i4>5</vt:i4>
      </vt:variant>
      <vt:variant>
        <vt:lpwstr/>
      </vt:variant>
      <vt:variant>
        <vt:lpwstr>_HUS155_Introduction_to</vt:lpwstr>
      </vt:variant>
      <vt:variant>
        <vt:i4>3670040</vt:i4>
      </vt:variant>
      <vt:variant>
        <vt:i4>1386</vt:i4>
      </vt:variant>
      <vt:variant>
        <vt:i4>0</vt:i4>
      </vt:variant>
      <vt:variant>
        <vt:i4>5</vt:i4>
      </vt:variant>
      <vt:variant>
        <vt:lpwstr/>
      </vt:variant>
      <vt:variant>
        <vt:lpwstr>_HUS125_Drug,_Substance</vt:lpwstr>
      </vt:variant>
      <vt:variant>
        <vt:i4>4063327</vt:i4>
      </vt:variant>
      <vt:variant>
        <vt:i4>1383</vt:i4>
      </vt:variant>
      <vt:variant>
        <vt:i4>0</vt:i4>
      </vt:variant>
      <vt:variant>
        <vt:i4>5</vt:i4>
      </vt:variant>
      <vt:variant>
        <vt:lpwstr/>
      </vt:variant>
      <vt:variant>
        <vt:lpwstr>_FYE100_First_Year</vt:lpwstr>
      </vt:variant>
      <vt:variant>
        <vt:i4>2162783</vt:i4>
      </vt:variant>
      <vt:variant>
        <vt:i4>1380</vt:i4>
      </vt:variant>
      <vt:variant>
        <vt:i4>0</vt:i4>
      </vt:variant>
      <vt:variant>
        <vt:i4>5</vt:i4>
      </vt:variant>
      <vt:variant>
        <vt:lpwstr/>
      </vt:variant>
      <vt:variant>
        <vt:lpwstr>_ENG101_College_Composition</vt:lpwstr>
      </vt:variant>
      <vt:variant>
        <vt:i4>6094894</vt:i4>
      </vt:variant>
      <vt:variant>
        <vt:i4>1377</vt:i4>
      </vt:variant>
      <vt:variant>
        <vt:i4>0</vt:i4>
      </vt:variant>
      <vt:variant>
        <vt:i4>5</vt:i4>
      </vt:variant>
      <vt:variant>
        <vt:lpwstr/>
      </vt:variant>
      <vt:variant>
        <vt:lpwstr>_CMJ115_Probation_and</vt:lpwstr>
      </vt:variant>
      <vt:variant>
        <vt:i4>917617</vt:i4>
      </vt:variant>
      <vt:variant>
        <vt:i4>1374</vt:i4>
      </vt:variant>
      <vt:variant>
        <vt:i4>0</vt:i4>
      </vt:variant>
      <vt:variant>
        <vt:i4>5</vt:i4>
      </vt:variant>
      <vt:variant>
        <vt:lpwstr/>
      </vt:variant>
      <vt:variant>
        <vt:lpwstr>_CMJ101_Introduction_to</vt:lpwstr>
      </vt:variant>
      <vt:variant>
        <vt:i4>1310823</vt:i4>
      </vt:variant>
      <vt:variant>
        <vt:i4>1371</vt:i4>
      </vt:variant>
      <vt:variant>
        <vt:i4>0</vt:i4>
      </vt:variant>
      <vt:variant>
        <vt:i4>5</vt:i4>
      </vt:variant>
      <vt:variant>
        <vt:lpwstr/>
      </vt:variant>
      <vt:variant>
        <vt:lpwstr>_HUS236_Trauma_and</vt:lpwstr>
      </vt:variant>
      <vt:variant>
        <vt:i4>1638509</vt:i4>
      </vt:variant>
      <vt:variant>
        <vt:i4>1368</vt:i4>
      </vt:variant>
      <vt:variant>
        <vt:i4>0</vt:i4>
      </vt:variant>
      <vt:variant>
        <vt:i4>5</vt:i4>
      </vt:variant>
      <vt:variant>
        <vt:lpwstr/>
      </vt:variant>
      <vt:variant>
        <vt:lpwstr>_HUS155_Introduction_to</vt:lpwstr>
      </vt:variant>
      <vt:variant>
        <vt:i4>3211342</vt:i4>
      </vt:variant>
      <vt:variant>
        <vt:i4>1365</vt:i4>
      </vt:variant>
      <vt:variant>
        <vt:i4>0</vt:i4>
      </vt:variant>
      <vt:variant>
        <vt:i4>5</vt:i4>
      </vt:variant>
      <vt:variant>
        <vt:lpwstr/>
      </vt:variant>
      <vt:variant>
        <vt:lpwstr>_CMJ255_Corrections_Management</vt:lpwstr>
      </vt:variant>
      <vt:variant>
        <vt:i4>4980799</vt:i4>
      </vt:variant>
      <vt:variant>
        <vt:i4>1362</vt:i4>
      </vt:variant>
      <vt:variant>
        <vt:i4>0</vt:i4>
      </vt:variant>
      <vt:variant>
        <vt:i4>5</vt:i4>
      </vt:variant>
      <vt:variant>
        <vt:lpwstr/>
      </vt:variant>
      <vt:variant>
        <vt:lpwstr>_CMJ210_The_Juvenile</vt:lpwstr>
      </vt:variant>
      <vt:variant>
        <vt:i4>3932226</vt:i4>
      </vt:variant>
      <vt:variant>
        <vt:i4>1359</vt:i4>
      </vt:variant>
      <vt:variant>
        <vt:i4>0</vt:i4>
      </vt:variant>
      <vt:variant>
        <vt:i4>5</vt:i4>
      </vt:variant>
      <vt:variant>
        <vt:lpwstr/>
      </vt:variant>
      <vt:variant>
        <vt:lpwstr>_BIO120_General_Biology</vt:lpwstr>
      </vt:variant>
      <vt:variant>
        <vt:i4>1310817</vt:i4>
      </vt:variant>
      <vt:variant>
        <vt:i4>1356</vt:i4>
      </vt:variant>
      <vt:variant>
        <vt:i4>0</vt:i4>
      </vt:variant>
      <vt:variant>
        <vt:i4>5</vt:i4>
      </vt:variant>
      <vt:variant>
        <vt:lpwstr/>
      </vt:variant>
      <vt:variant>
        <vt:lpwstr>_PSY252_Criminal_Psychology</vt:lpwstr>
      </vt:variant>
      <vt:variant>
        <vt:i4>6357011</vt:i4>
      </vt:variant>
      <vt:variant>
        <vt:i4>1353</vt:i4>
      </vt:variant>
      <vt:variant>
        <vt:i4>0</vt:i4>
      </vt:variant>
      <vt:variant>
        <vt:i4>5</vt:i4>
      </vt:variant>
      <vt:variant>
        <vt:lpwstr/>
      </vt:variant>
      <vt:variant>
        <vt:lpwstr>_HUS215_Crisis_Identification</vt:lpwstr>
      </vt:variant>
      <vt:variant>
        <vt:i4>2228316</vt:i4>
      </vt:variant>
      <vt:variant>
        <vt:i4>1350</vt:i4>
      </vt:variant>
      <vt:variant>
        <vt:i4>0</vt:i4>
      </vt:variant>
      <vt:variant>
        <vt:i4>5</vt:i4>
      </vt:variant>
      <vt:variant>
        <vt:lpwstr/>
      </vt:variant>
      <vt:variant>
        <vt:lpwstr>_HIS109_History_of</vt:lpwstr>
      </vt:variant>
      <vt:variant>
        <vt:i4>1572950</vt:i4>
      </vt:variant>
      <vt:variant>
        <vt:i4>1347</vt:i4>
      </vt:variant>
      <vt:variant>
        <vt:i4>0</vt:i4>
      </vt:variant>
      <vt:variant>
        <vt:i4>5</vt:i4>
      </vt:variant>
      <vt:variant>
        <vt:lpwstr/>
      </vt:variant>
      <vt:variant>
        <vt:lpwstr>_CMJ245_Criminology</vt:lpwstr>
      </vt:variant>
      <vt:variant>
        <vt:i4>1900616</vt:i4>
      </vt:variant>
      <vt:variant>
        <vt:i4>1344</vt:i4>
      </vt:variant>
      <vt:variant>
        <vt:i4>0</vt:i4>
      </vt:variant>
      <vt:variant>
        <vt:i4>5</vt:i4>
      </vt:variant>
      <vt:variant>
        <vt:lpwstr/>
      </vt:variant>
      <vt:variant>
        <vt:lpwstr>_CMJ204_Victimology</vt:lpwstr>
      </vt:variant>
      <vt:variant>
        <vt:i4>7995421</vt:i4>
      </vt:variant>
      <vt:variant>
        <vt:i4>1341</vt:i4>
      </vt:variant>
      <vt:variant>
        <vt:i4>0</vt:i4>
      </vt:variant>
      <vt:variant>
        <vt:i4>5</vt:i4>
      </vt:variant>
      <vt:variant>
        <vt:lpwstr/>
      </vt:variant>
      <vt:variant>
        <vt:lpwstr>_MAT112_Business_Mathematics</vt:lpwstr>
      </vt:variant>
      <vt:variant>
        <vt:i4>6553607</vt:i4>
      </vt:variant>
      <vt:variant>
        <vt:i4>1338</vt:i4>
      </vt:variant>
      <vt:variant>
        <vt:i4>0</vt:i4>
      </vt:variant>
      <vt:variant>
        <vt:i4>5</vt:i4>
      </vt:variant>
      <vt:variant>
        <vt:lpwstr/>
      </vt:variant>
      <vt:variant>
        <vt:lpwstr>_HUS231_Interviewing_and</vt:lpwstr>
      </vt:variant>
      <vt:variant>
        <vt:i4>1441892</vt:i4>
      </vt:variant>
      <vt:variant>
        <vt:i4>1335</vt:i4>
      </vt:variant>
      <vt:variant>
        <vt:i4>0</vt:i4>
      </vt:variant>
      <vt:variant>
        <vt:i4>5</vt:i4>
      </vt:variant>
      <vt:variant>
        <vt:lpwstr/>
      </vt:variant>
      <vt:variant>
        <vt:lpwstr>_HUS213_Case_Management</vt:lpwstr>
      </vt:variant>
      <vt:variant>
        <vt:i4>1048642</vt:i4>
      </vt:variant>
      <vt:variant>
        <vt:i4>1332</vt:i4>
      </vt:variant>
      <vt:variant>
        <vt:i4>0</vt:i4>
      </vt:variant>
      <vt:variant>
        <vt:i4>5</vt:i4>
      </vt:variant>
      <vt:variant>
        <vt:lpwstr/>
      </vt:variant>
      <vt:variant>
        <vt:lpwstr>_ENG107_Speech</vt:lpwstr>
      </vt:variant>
      <vt:variant>
        <vt:i4>2359389</vt:i4>
      </vt:variant>
      <vt:variant>
        <vt:i4>1329</vt:i4>
      </vt:variant>
      <vt:variant>
        <vt:i4>0</vt:i4>
      </vt:variant>
      <vt:variant>
        <vt:i4>5</vt:i4>
      </vt:variant>
      <vt:variant>
        <vt:lpwstr/>
      </vt:variant>
      <vt:variant>
        <vt:lpwstr>_CMJ201_Civil_Liberties</vt:lpwstr>
      </vt:variant>
      <vt:variant>
        <vt:i4>917615</vt:i4>
      </vt:variant>
      <vt:variant>
        <vt:i4>1326</vt:i4>
      </vt:variant>
      <vt:variant>
        <vt:i4>0</vt:i4>
      </vt:variant>
      <vt:variant>
        <vt:i4>5</vt:i4>
      </vt:variant>
      <vt:variant>
        <vt:lpwstr/>
      </vt:variant>
      <vt:variant>
        <vt:lpwstr>_PSY101_Introduction_to</vt:lpwstr>
      </vt:variant>
      <vt:variant>
        <vt:i4>8323087</vt:i4>
      </vt:variant>
      <vt:variant>
        <vt:i4>1323</vt:i4>
      </vt:variant>
      <vt:variant>
        <vt:i4>0</vt:i4>
      </vt:variant>
      <vt:variant>
        <vt:i4>5</vt:i4>
      </vt:variant>
      <vt:variant>
        <vt:lpwstr/>
      </vt:variant>
      <vt:variant>
        <vt:lpwstr>_PHI116_Criminal_Justice</vt:lpwstr>
      </vt:variant>
      <vt:variant>
        <vt:i4>4063327</vt:i4>
      </vt:variant>
      <vt:variant>
        <vt:i4>1320</vt:i4>
      </vt:variant>
      <vt:variant>
        <vt:i4>0</vt:i4>
      </vt:variant>
      <vt:variant>
        <vt:i4>5</vt:i4>
      </vt:variant>
      <vt:variant>
        <vt:lpwstr/>
      </vt:variant>
      <vt:variant>
        <vt:lpwstr>_FYE100_First_Year</vt:lpwstr>
      </vt:variant>
      <vt:variant>
        <vt:i4>2162783</vt:i4>
      </vt:variant>
      <vt:variant>
        <vt:i4>1317</vt:i4>
      </vt:variant>
      <vt:variant>
        <vt:i4>0</vt:i4>
      </vt:variant>
      <vt:variant>
        <vt:i4>5</vt:i4>
      </vt:variant>
      <vt:variant>
        <vt:lpwstr/>
      </vt:variant>
      <vt:variant>
        <vt:lpwstr>_ENG101_College_Composition</vt:lpwstr>
      </vt:variant>
      <vt:variant>
        <vt:i4>6094894</vt:i4>
      </vt:variant>
      <vt:variant>
        <vt:i4>1314</vt:i4>
      </vt:variant>
      <vt:variant>
        <vt:i4>0</vt:i4>
      </vt:variant>
      <vt:variant>
        <vt:i4>5</vt:i4>
      </vt:variant>
      <vt:variant>
        <vt:lpwstr/>
      </vt:variant>
      <vt:variant>
        <vt:lpwstr>_CMJ115_Probation_and</vt:lpwstr>
      </vt:variant>
      <vt:variant>
        <vt:i4>917617</vt:i4>
      </vt:variant>
      <vt:variant>
        <vt:i4>1311</vt:i4>
      </vt:variant>
      <vt:variant>
        <vt:i4>0</vt:i4>
      </vt:variant>
      <vt:variant>
        <vt:i4>5</vt:i4>
      </vt:variant>
      <vt:variant>
        <vt:lpwstr/>
      </vt:variant>
      <vt:variant>
        <vt:lpwstr>_CMJ101_Introduction_to</vt:lpwstr>
      </vt:variant>
      <vt:variant>
        <vt:i4>5111920</vt:i4>
      </vt:variant>
      <vt:variant>
        <vt:i4>1308</vt:i4>
      </vt:variant>
      <vt:variant>
        <vt:i4>0</vt:i4>
      </vt:variant>
      <vt:variant>
        <vt:i4>5</vt:i4>
      </vt:variant>
      <vt:variant>
        <vt:lpwstr/>
      </vt:variant>
      <vt:variant>
        <vt:lpwstr>_MAT115_Statistics:_Concepts</vt:lpwstr>
      </vt:variant>
      <vt:variant>
        <vt:i4>4980786</vt:i4>
      </vt:variant>
      <vt:variant>
        <vt:i4>1305</vt:i4>
      </vt:variant>
      <vt:variant>
        <vt:i4>0</vt:i4>
      </vt:variant>
      <vt:variant>
        <vt:i4>5</vt:i4>
      </vt:variant>
      <vt:variant>
        <vt:lpwstr/>
      </vt:variant>
      <vt:variant>
        <vt:lpwstr>_COM200_Environmental_Interpretation</vt:lpwstr>
      </vt:variant>
      <vt:variant>
        <vt:i4>7012366</vt:i4>
      </vt:variant>
      <vt:variant>
        <vt:i4>1302</vt:i4>
      </vt:variant>
      <vt:variant>
        <vt:i4>0</vt:i4>
      </vt:variant>
      <vt:variant>
        <vt:i4>5</vt:i4>
      </vt:variant>
      <vt:variant>
        <vt:lpwstr/>
      </vt:variant>
      <vt:variant>
        <vt:lpwstr>_CMJ251_Criminal_Justice</vt:lpwstr>
      </vt:variant>
      <vt:variant>
        <vt:i4>1507404</vt:i4>
      </vt:variant>
      <vt:variant>
        <vt:i4>1299</vt:i4>
      </vt:variant>
      <vt:variant>
        <vt:i4>0</vt:i4>
      </vt:variant>
      <vt:variant>
        <vt:i4>5</vt:i4>
      </vt:variant>
      <vt:variant>
        <vt:lpwstr/>
      </vt:variant>
      <vt:variant>
        <vt:lpwstr>_CMJ250_Criminalistics</vt:lpwstr>
      </vt:variant>
      <vt:variant>
        <vt:i4>4980791</vt:i4>
      </vt:variant>
      <vt:variant>
        <vt:i4>1296</vt:i4>
      </vt:variant>
      <vt:variant>
        <vt:i4>0</vt:i4>
      </vt:variant>
      <vt:variant>
        <vt:i4>5</vt:i4>
      </vt:variant>
      <vt:variant>
        <vt:lpwstr/>
      </vt:variant>
      <vt:variant>
        <vt:lpwstr>_CMJ224_Basic_Search</vt:lpwstr>
      </vt:variant>
      <vt:variant>
        <vt:i4>1376377</vt:i4>
      </vt:variant>
      <vt:variant>
        <vt:i4>1293</vt:i4>
      </vt:variant>
      <vt:variant>
        <vt:i4>0</vt:i4>
      </vt:variant>
      <vt:variant>
        <vt:i4>5</vt:i4>
      </vt:variant>
      <vt:variant>
        <vt:lpwstr/>
      </vt:variant>
      <vt:variant>
        <vt:lpwstr>_BIO112_Marine_Biology</vt:lpwstr>
      </vt:variant>
      <vt:variant>
        <vt:i4>3932226</vt:i4>
      </vt:variant>
      <vt:variant>
        <vt:i4>1290</vt:i4>
      </vt:variant>
      <vt:variant>
        <vt:i4>0</vt:i4>
      </vt:variant>
      <vt:variant>
        <vt:i4>5</vt:i4>
      </vt:variant>
      <vt:variant>
        <vt:lpwstr/>
      </vt:variant>
      <vt:variant>
        <vt:lpwstr>_BIO120_General_Biology</vt:lpwstr>
      </vt:variant>
      <vt:variant>
        <vt:i4>917615</vt:i4>
      </vt:variant>
      <vt:variant>
        <vt:i4>1287</vt:i4>
      </vt:variant>
      <vt:variant>
        <vt:i4>0</vt:i4>
      </vt:variant>
      <vt:variant>
        <vt:i4>5</vt:i4>
      </vt:variant>
      <vt:variant>
        <vt:lpwstr/>
      </vt:variant>
      <vt:variant>
        <vt:lpwstr>_PSY101_Introduction_to</vt:lpwstr>
      </vt:variant>
      <vt:variant>
        <vt:i4>2228316</vt:i4>
      </vt:variant>
      <vt:variant>
        <vt:i4>1284</vt:i4>
      </vt:variant>
      <vt:variant>
        <vt:i4>0</vt:i4>
      </vt:variant>
      <vt:variant>
        <vt:i4>5</vt:i4>
      </vt:variant>
      <vt:variant>
        <vt:lpwstr/>
      </vt:variant>
      <vt:variant>
        <vt:lpwstr>_HIS109_History_of</vt:lpwstr>
      </vt:variant>
      <vt:variant>
        <vt:i4>6291471</vt:i4>
      </vt:variant>
      <vt:variant>
        <vt:i4>1281</vt:i4>
      </vt:variant>
      <vt:variant>
        <vt:i4>0</vt:i4>
      </vt:variant>
      <vt:variant>
        <vt:i4>5</vt:i4>
      </vt:variant>
      <vt:variant>
        <vt:lpwstr/>
      </vt:variant>
      <vt:variant>
        <vt:lpwstr>_ENV140_Recreational_and</vt:lpwstr>
      </vt:variant>
      <vt:variant>
        <vt:i4>8060949</vt:i4>
      </vt:variant>
      <vt:variant>
        <vt:i4>1278</vt:i4>
      </vt:variant>
      <vt:variant>
        <vt:i4>0</vt:i4>
      </vt:variant>
      <vt:variant>
        <vt:i4>5</vt:i4>
      </vt:variant>
      <vt:variant>
        <vt:lpwstr/>
      </vt:variant>
      <vt:variant>
        <vt:lpwstr>_ENV135_Wildlife_and</vt:lpwstr>
      </vt:variant>
      <vt:variant>
        <vt:i4>1638508</vt:i4>
      </vt:variant>
      <vt:variant>
        <vt:i4>1275</vt:i4>
      </vt:variant>
      <vt:variant>
        <vt:i4>0</vt:i4>
      </vt:variant>
      <vt:variant>
        <vt:i4>5</vt:i4>
      </vt:variant>
      <vt:variant>
        <vt:lpwstr/>
      </vt:variant>
      <vt:variant>
        <vt:lpwstr>_CMJ212_Criminal_Investigation</vt:lpwstr>
      </vt:variant>
      <vt:variant>
        <vt:i4>2359389</vt:i4>
      </vt:variant>
      <vt:variant>
        <vt:i4>1272</vt:i4>
      </vt:variant>
      <vt:variant>
        <vt:i4>0</vt:i4>
      </vt:variant>
      <vt:variant>
        <vt:i4>5</vt:i4>
      </vt:variant>
      <vt:variant>
        <vt:lpwstr/>
      </vt:variant>
      <vt:variant>
        <vt:lpwstr>_CMJ201_Civil_Liberties</vt:lpwstr>
      </vt:variant>
      <vt:variant>
        <vt:i4>6422541</vt:i4>
      </vt:variant>
      <vt:variant>
        <vt:i4>1269</vt:i4>
      </vt:variant>
      <vt:variant>
        <vt:i4>0</vt:i4>
      </vt:variant>
      <vt:variant>
        <vt:i4>5</vt:i4>
      </vt:variant>
      <vt:variant>
        <vt:lpwstr/>
      </vt:variant>
      <vt:variant>
        <vt:lpwstr>_CMJ122_Criminal_Law</vt:lpwstr>
      </vt:variant>
      <vt:variant>
        <vt:i4>917618</vt:i4>
      </vt:variant>
      <vt:variant>
        <vt:i4>1266</vt:i4>
      </vt:variant>
      <vt:variant>
        <vt:i4>0</vt:i4>
      </vt:variant>
      <vt:variant>
        <vt:i4>5</vt:i4>
      </vt:variant>
      <vt:variant>
        <vt:lpwstr/>
      </vt:variant>
      <vt:variant>
        <vt:lpwstr>_CMJ102_Introduction_to</vt:lpwstr>
      </vt:variant>
      <vt:variant>
        <vt:i4>4456493</vt:i4>
      </vt:variant>
      <vt:variant>
        <vt:i4>1263</vt:i4>
      </vt:variant>
      <vt:variant>
        <vt:i4>0</vt:i4>
      </vt:variant>
      <vt:variant>
        <vt:i4>5</vt:i4>
      </vt:variant>
      <vt:variant>
        <vt:lpwstr/>
      </vt:variant>
      <vt:variant>
        <vt:lpwstr>_ADV142_The_Maine</vt:lpwstr>
      </vt:variant>
      <vt:variant>
        <vt:i4>7602195</vt:i4>
      </vt:variant>
      <vt:variant>
        <vt:i4>1260</vt:i4>
      </vt:variant>
      <vt:variant>
        <vt:i4>0</vt:i4>
      </vt:variant>
      <vt:variant>
        <vt:i4>5</vt:i4>
      </vt:variant>
      <vt:variant>
        <vt:lpwstr/>
      </vt:variant>
      <vt:variant>
        <vt:lpwstr>_ADV_121_Wilderness</vt:lpwstr>
      </vt:variant>
      <vt:variant>
        <vt:i4>8323087</vt:i4>
      </vt:variant>
      <vt:variant>
        <vt:i4>1257</vt:i4>
      </vt:variant>
      <vt:variant>
        <vt:i4>0</vt:i4>
      </vt:variant>
      <vt:variant>
        <vt:i4>5</vt:i4>
      </vt:variant>
      <vt:variant>
        <vt:lpwstr/>
      </vt:variant>
      <vt:variant>
        <vt:lpwstr>_PHI116_Criminal_Justice</vt:lpwstr>
      </vt:variant>
      <vt:variant>
        <vt:i4>1310819</vt:i4>
      </vt:variant>
      <vt:variant>
        <vt:i4>1254</vt:i4>
      </vt:variant>
      <vt:variant>
        <vt:i4>0</vt:i4>
      </vt:variant>
      <vt:variant>
        <vt:i4>5</vt:i4>
      </vt:variant>
      <vt:variant>
        <vt:lpwstr/>
      </vt:variant>
      <vt:variant>
        <vt:lpwstr>_PFT100_Physically_Fit</vt:lpwstr>
      </vt:variant>
      <vt:variant>
        <vt:i4>4063327</vt:i4>
      </vt:variant>
      <vt:variant>
        <vt:i4>1251</vt:i4>
      </vt:variant>
      <vt:variant>
        <vt:i4>0</vt:i4>
      </vt:variant>
      <vt:variant>
        <vt:i4>5</vt:i4>
      </vt:variant>
      <vt:variant>
        <vt:lpwstr/>
      </vt:variant>
      <vt:variant>
        <vt:lpwstr>_FYE100_First_Year</vt:lpwstr>
      </vt:variant>
      <vt:variant>
        <vt:i4>2162783</vt:i4>
      </vt:variant>
      <vt:variant>
        <vt:i4>1248</vt:i4>
      </vt:variant>
      <vt:variant>
        <vt:i4>0</vt:i4>
      </vt:variant>
      <vt:variant>
        <vt:i4>5</vt:i4>
      </vt:variant>
      <vt:variant>
        <vt:lpwstr/>
      </vt:variant>
      <vt:variant>
        <vt:lpwstr>_ENG101_College_Composition</vt:lpwstr>
      </vt:variant>
      <vt:variant>
        <vt:i4>917617</vt:i4>
      </vt:variant>
      <vt:variant>
        <vt:i4>1245</vt:i4>
      </vt:variant>
      <vt:variant>
        <vt:i4>0</vt:i4>
      </vt:variant>
      <vt:variant>
        <vt:i4>5</vt:i4>
      </vt:variant>
      <vt:variant>
        <vt:lpwstr/>
      </vt:variant>
      <vt:variant>
        <vt:lpwstr>_CMJ101_Introduction_to</vt:lpwstr>
      </vt:variant>
      <vt:variant>
        <vt:i4>4456494</vt:i4>
      </vt:variant>
      <vt:variant>
        <vt:i4>1242</vt:i4>
      </vt:variant>
      <vt:variant>
        <vt:i4>0</vt:i4>
      </vt:variant>
      <vt:variant>
        <vt:i4>5</vt:i4>
      </vt:variant>
      <vt:variant>
        <vt:lpwstr/>
      </vt:variant>
      <vt:variant>
        <vt:lpwstr>_ADV141_The_Maine</vt:lpwstr>
      </vt:variant>
      <vt:variant>
        <vt:i4>7995410</vt:i4>
      </vt:variant>
      <vt:variant>
        <vt:i4>1239</vt:i4>
      </vt:variant>
      <vt:variant>
        <vt:i4>0</vt:i4>
      </vt:variant>
      <vt:variant>
        <vt:i4>5</vt:i4>
      </vt:variant>
      <vt:variant>
        <vt:lpwstr/>
      </vt:variant>
      <vt:variant>
        <vt:lpwstr>_ADV119_Wilderness_Expedition</vt:lpwstr>
      </vt:variant>
      <vt:variant>
        <vt:i4>983161</vt:i4>
      </vt:variant>
      <vt:variant>
        <vt:i4>1236</vt:i4>
      </vt:variant>
      <vt:variant>
        <vt:i4>0</vt:i4>
      </vt:variant>
      <vt:variant>
        <vt:i4>5</vt:i4>
      </vt:variant>
      <vt:variant>
        <vt:lpwstr/>
      </vt:variant>
      <vt:variant>
        <vt:lpwstr>_ADV_105_Introduction</vt:lpwstr>
      </vt:variant>
      <vt:variant>
        <vt:i4>1638509</vt:i4>
      </vt:variant>
      <vt:variant>
        <vt:i4>1233</vt:i4>
      </vt:variant>
      <vt:variant>
        <vt:i4>0</vt:i4>
      </vt:variant>
      <vt:variant>
        <vt:i4>5</vt:i4>
      </vt:variant>
      <vt:variant>
        <vt:lpwstr/>
      </vt:variant>
      <vt:variant>
        <vt:lpwstr>_HUS155_Introduction_to</vt:lpwstr>
      </vt:variant>
      <vt:variant>
        <vt:i4>1310823</vt:i4>
      </vt:variant>
      <vt:variant>
        <vt:i4>1230</vt:i4>
      </vt:variant>
      <vt:variant>
        <vt:i4>0</vt:i4>
      </vt:variant>
      <vt:variant>
        <vt:i4>5</vt:i4>
      </vt:variant>
      <vt:variant>
        <vt:lpwstr/>
      </vt:variant>
      <vt:variant>
        <vt:lpwstr>_HUS236_Trauma_and</vt:lpwstr>
      </vt:variant>
      <vt:variant>
        <vt:i4>6619157</vt:i4>
      </vt:variant>
      <vt:variant>
        <vt:i4>1227</vt:i4>
      </vt:variant>
      <vt:variant>
        <vt:i4>0</vt:i4>
      </vt:variant>
      <vt:variant>
        <vt:i4>5</vt:i4>
      </vt:variant>
      <vt:variant>
        <vt:lpwstr/>
      </vt:variant>
      <vt:variant>
        <vt:lpwstr>_CMJ225_Race_and</vt:lpwstr>
      </vt:variant>
      <vt:variant>
        <vt:i4>5701669</vt:i4>
      </vt:variant>
      <vt:variant>
        <vt:i4>1224</vt:i4>
      </vt:variant>
      <vt:variant>
        <vt:i4>0</vt:i4>
      </vt:variant>
      <vt:variant>
        <vt:i4>5</vt:i4>
      </vt:variant>
      <vt:variant>
        <vt:lpwstr/>
      </vt:variant>
      <vt:variant>
        <vt:lpwstr>_HUS245_Addiction_in</vt:lpwstr>
      </vt:variant>
      <vt:variant>
        <vt:i4>1900616</vt:i4>
      </vt:variant>
      <vt:variant>
        <vt:i4>1221</vt:i4>
      </vt:variant>
      <vt:variant>
        <vt:i4>0</vt:i4>
      </vt:variant>
      <vt:variant>
        <vt:i4>5</vt:i4>
      </vt:variant>
      <vt:variant>
        <vt:lpwstr/>
      </vt:variant>
      <vt:variant>
        <vt:lpwstr>_CMJ204_Victimology</vt:lpwstr>
      </vt:variant>
      <vt:variant>
        <vt:i4>3932244</vt:i4>
      </vt:variant>
      <vt:variant>
        <vt:i4>1218</vt:i4>
      </vt:variant>
      <vt:variant>
        <vt:i4>0</vt:i4>
      </vt:variant>
      <vt:variant>
        <vt:i4>5</vt:i4>
      </vt:variant>
      <vt:variant>
        <vt:lpwstr/>
      </vt:variant>
      <vt:variant>
        <vt:lpwstr>_HUS125_Substance_Abuse</vt:lpwstr>
      </vt:variant>
      <vt:variant>
        <vt:i4>917618</vt:i4>
      </vt:variant>
      <vt:variant>
        <vt:i4>1215</vt:i4>
      </vt:variant>
      <vt:variant>
        <vt:i4>0</vt:i4>
      </vt:variant>
      <vt:variant>
        <vt:i4>5</vt:i4>
      </vt:variant>
      <vt:variant>
        <vt:lpwstr/>
      </vt:variant>
      <vt:variant>
        <vt:lpwstr>_CMJ102_Introduction_to</vt:lpwstr>
      </vt:variant>
      <vt:variant>
        <vt:i4>2228316</vt:i4>
      </vt:variant>
      <vt:variant>
        <vt:i4>1212</vt:i4>
      </vt:variant>
      <vt:variant>
        <vt:i4>0</vt:i4>
      </vt:variant>
      <vt:variant>
        <vt:i4>5</vt:i4>
      </vt:variant>
      <vt:variant>
        <vt:lpwstr/>
      </vt:variant>
      <vt:variant>
        <vt:lpwstr>_HIS109_History_of</vt:lpwstr>
      </vt:variant>
      <vt:variant>
        <vt:i4>7012366</vt:i4>
      </vt:variant>
      <vt:variant>
        <vt:i4>1209</vt:i4>
      </vt:variant>
      <vt:variant>
        <vt:i4>0</vt:i4>
      </vt:variant>
      <vt:variant>
        <vt:i4>5</vt:i4>
      </vt:variant>
      <vt:variant>
        <vt:lpwstr/>
      </vt:variant>
      <vt:variant>
        <vt:lpwstr>_CMJ251_Criminal_Justice</vt:lpwstr>
      </vt:variant>
      <vt:variant>
        <vt:i4>1507404</vt:i4>
      </vt:variant>
      <vt:variant>
        <vt:i4>1206</vt:i4>
      </vt:variant>
      <vt:variant>
        <vt:i4>0</vt:i4>
      </vt:variant>
      <vt:variant>
        <vt:i4>5</vt:i4>
      </vt:variant>
      <vt:variant>
        <vt:lpwstr/>
      </vt:variant>
      <vt:variant>
        <vt:lpwstr>_CMJ250_Criminalistics</vt:lpwstr>
      </vt:variant>
      <vt:variant>
        <vt:i4>4980799</vt:i4>
      </vt:variant>
      <vt:variant>
        <vt:i4>1203</vt:i4>
      </vt:variant>
      <vt:variant>
        <vt:i4>0</vt:i4>
      </vt:variant>
      <vt:variant>
        <vt:i4>5</vt:i4>
      </vt:variant>
      <vt:variant>
        <vt:lpwstr/>
      </vt:variant>
      <vt:variant>
        <vt:lpwstr>_CMJ210_The_Juvenile</vt:lpwstr>
      </vt:variant>
      <vt:variant>
        <vt:i4>3932226</vt:i4>
      </vt:variant>
      <vt:variant>
        <vt:i4>1200</vt:i4>
      </vt:variant>
      <vt:variant>
        <vt:i4>0</vt:i4>
      </vt:variant>
      <vt:variant>
        <vt:i4>5</vt:i4>
      </vt:variant>
      <vt:variant>
        <vt:lpwstr/>
      </vt:variant>
      <vt:variant>
        <vt:lpwstr>_BIO120_General_Biology</vt:lpwstr>
      </vt:variant>
      <vt:variant>
        <vt:i4>1310817</vt:i4>
      </vt:variant>
      <vt:variant>
        <vt:i4>1197</vt:i4>
      </vt:variant>
      <vt:variant>
        <vt:i4>0</vt:i4>
      </vt:variant>
      <vt:variant>
        <vt:i4>5</vt:i4>
      </vt:variant>
      <vt:variant>
        <vt:lpwstr/>
      </vt:variant>
      <vt:variant>
        <vt:lpwstr>_PSY252_Criminal_Psychology</vt:lpwstr>
      </vt:variant>
      <vt:variant>
        <vt:i4>1310819</vt:i4>
      </vt:variant>
      <vt:variant>
        <vt:i4>1194</vt:i4>
      </vt:variant>
      <vt:variant>
        <vt:i4>0</vt:i4>
      </vt:variant>
      <vt:variant>
        <vt:i4>5</vt:i4>
      </vt:variant>
      <vt:variant>
        <vt:lpwstr/>
      </vt:variant>
      <vt:variant>
        <vt:lpwstr>_PFT100_Physically_Fit</vt:lpwstr>
      </vt:variant>
      <vt:variant>
        <vt:i4>5701669</vt:i4>
      </vt:variant>
      <vt:variant>
        <vt:i4>1191</vt:i4>
      </vt:variant>
      <vt:variant>
        <vt:i4>0</vt:i4>
      </vt:variant>
      <vt:variant>
        <vt:i4>5</vt:i4>
      </vt:variant>
      <vt:variant>
        <vt:lpwstr/>
      </vt:variant>
      <vt:variant>
        <vt:lpwstr>_HUS245_Addiction_in</vt:lpwstr>
      </vt:variant>
      <vt:variant>
        <vt:i4>1572950</vt:i4>
      </vt:variant>
      <vt:variant>
        <vt:i4>1188</vt:i4>
      </vt:variant>
      <vt:variant>
        <vt:i4>0</vt:i4>
      </vt:variant>
      <vt:variant>
        <vt:i4>5</vt:i4>
      </vt:variant>
      <vt:variant>
        <vt:lpwstr/>
      </vt:variant>
      <vt:variant>
        <vt:lpwstr>_CMJ245_Criminology</vt:lpwstr>
      </vt:variant>
      <vt:variant>
        <vt:i4>5701669</vt:i4>
      </vt:variant>
      <vt:variant>
        <vt:i4>1185</vt:i4>
      </vt:variant>
      <vt:variant>
        <vt:i4>0</vt:i4>
      </vt:variant>
      <vt:variant>
        <vt:i4>5</vt:i4>
      </vt:variant>
      <vt:variant>
        <vt:lpwstr/>
      </vt:variant>
      <vt:variant>
        <vt:lpwstr>_HUS245_Addiction_in</vt:lpwstr>
      </vt:variant>
      <vt:variant>
        <vt:i4>1900616</vt:i4>
      </vt:variant>
      <vt:variant>
        <vt:i4>1182</vt:i4>
      </vt:variant>
      <vt:variant>
        <vt:i4>0</vt:i4>
      </vt:variant>
      <vt:variant>
        <vt:i4>5</vt:i4>
      </vt:variant>
      <vt:variant>
        <vt:lpwstr/>
      </vt:variant>
      <vt:variant>
        <vt:lpwstr>_CMJ204_Victimology</vt:lpwstr>
      </vt:variant>
      <vt:variant>
        <vt:i4>1572950</vt:i4>
      </vt:variant>
      <vt:variant>
        <vt:i4>1179</vt:i4>
      </vt:variant>
      <vt:variant>
        <vt:i4>0</vt:i4>
      </vt:variant>
      <vt:variant>
        <vt:i4>5</vt:i4>
      </vt:variant>
      <vt:variant>
        <vt:lpwstr/>
      </vt:variant>
      <vt:variant>
        <vt:lpwstr>_CMJ245_Criminology</vt:lpwstr>
      </vt:variant>
      <vt:variant>
        <vt:i4>3932244</vt:i4>
      </vt:variant>
      <vt:variant>
        <vt:i4>1176</vt:i4>
      </vt:variant>
      <vt:variant>
        <vt:i4>0</vt:i4>
      </vt:variant>
      <vt:variant>
        <vt:i4>5</vt:i4>
      </vt:variant>
      <vt:variant>
        <vt:lpwstr/>
      </vt:variant>
      <vt:variant>
        <vt:lpwstr>_HUS125_Substance_Abuse</vt:lpwstr>
      </vt:variant>
      <vt:variant>
        <vt:i4>917617</vt:i4>
      </vt:variant>
      <vt:variant>
        <vt:i4>1173</vt:i4>
      </vt:variant>
      <vt:variant>
        <vt:i4>0</vt:i4>
      </vt:variant>
      <vt:variant>
        <vt:i4>5</vt:i4>
      </vt:variant>
      <vt:variant>
        <vt:lpwstr/>
      </vt:variant>
      <vt:variant>
        <vt:lpwstr>_CMJ101_Introduction_to</vt:lpwstr>
      </vt:variant>
      <vt:variant>
        <vt:i4>3932244</vt:i4>
      </vt:variant>
      <vt:variant>
        <vt:i4>1170</vt:i4>
      </vt:variant>
      <vt:variant>
        <vt:i4>0</vt:i4>
      </vt:variant>
      <vt:variant>
        <vt:i4>5</vt:i4>
      </vt:variant>
      <vt:variant>
        <vt:lpwstr/>
      </vt:variant>
      <vt:variant>
        <vt:lpwstr>_HUS125_Substance_Abuse</vt:lpwstr>
      </vt:variant>
      <vt:variant>
        <vt:i4>917617</vt:i4>
      </vt:variant>
      <vt:variant>
        <vt:i4>1167</vt:i4>
      </vt:variant>
      <vt:variant>
        <vt:i4>0</vt:i4>
      </vt:variant>
      <vt:variant>
        <vt:i4>5</vt:i4>
      </vt:variant>
      <vt:variant>
        <vt:lpwstr/>
      </vt:variant>
      <vt:variant>
        <vt:lpwstr>_CMJ101_Introduction_to</vt:lpwstr>
      </vt:variant>
      <vt:variant>
        <vt:i4>7012361</vt:i4>
      </vt:variant>
      <vt:variant>
        <vt:i4>1164</vt:i4>
      </vt:variant>
      <vt:variant>
        <vt:i4>0</vt:i4>
      </vt:variant>
      <vt:variant>
        <vt:i4>5</vt:i4>
      </vt:variant>
      <vt:variant>
        <vt:lpwstr/>
      </vt:variant>
      <vt:variant>
        <vt:lpwstr>_CMJ220_Police_Operations</vt:lpwstr>
      </vt:variant>
      <vt:variant>
        <vt:i4>1638508</vt:i4>
      </vt:variant>
      <vt:variant>
        <vt:i4>1161</vt:i4>
      </vt:variant>
      <vt:variant>
        <vt:i4>0</vt:i4>
      </vt:variant>
      <vt:variant>
        <vt:i4>5</vt:i4>
      </vt:variant>
      <vt:variant>
        <vt:lpwstr/>
      </vt:variant>
      <vt:variant>
        <vt:lpwstr>_CMJ212_Criminal_Investigation</vt:lpwstr>
      </vt:variant>
      <vt:variant>
        <vt:i4>983152</vt:i4>
      </vt:variant>
      <vt:variant>
        <vt:i4>1158</vt:i4>
      </vt:variant>
      <vt:variant>
        <vt:i4>0</vt:i4>
      </vt:variant>
      <vt:variant>
        <vt:i4>5</vt:i4>
      </vt:variant>
      <vt:variant>
        <vt:lpwstr/>
      </vt:variant>
      <vt:variant>
        <vt:lpwstr>_CMJ110_Introduction_to</vt:lpwstr>
      </vt:variant>
      <vt:variant>
        <vt:i4>7995417</vt:i4>
      </vt:variant>
      <vt:variant>
        <vt:i4>1155</vt:i4>
      </vt:variant>
      <vt:variant>
        <vt:i4>0</vt:i4>
      </vt:variant>
      <vt:variant>
        <vt:i4>5</vt:i4>
      </vt:variant>
      <vt:variant>
        <vt:lpwstr/>
      </vt:variant>
      <vt:variant>
        <vt:lpwstr>_PSC101_American_National</vt:lpwstr>
      </vt:variant>
      <vt:variant>
        <vt:i4>5111920</vt:i4>
      </vt:variant>
      <vt:variant>
        <vt:i4>1152</vt:i4>
      </vt:variant>
      <vt:variant>
        <vt:i4>0</vt:i4>
      </vt:variant>
      <vt:variant>
        <vt:i4>5</vt:i4>
      </vt:variant>
      <vt:variant>
        <vt:lpwstr/>
      </vt:variant>
      <vt:variant>
        <vt:lpwstr>_MAT115_Statistics:_Concepts</vt:lpwstr>
      </vt:variant>
      <vt:variant>
        <vt:i4>1048642</vt:i4>
      </vt:variant>
      <vt:variant>
        <vt:i4>1149</vt:i4>
      </vt:variant>
      <vt:variant>
        <vt:i4>0</vt:i4>
      </vt:variant>
      <vt:variant>
        <vt:i4>5</vt:i4>
      </vt:variant>
      <vt:variant>
        <vt:lpwstr/>
      </vt:variant>
      <vt:variant>
        <vt:lpwstr>_ENG107_Speech</vt:lpwstr>
      </vt:variant>
      <vt:variant>
        <vt:i4>2359389</vt:i4>
      </vt:variant>
      <vt:variant>
        <vt:i4>1146</vt:i4>
      </vt:variant>
      <vt:variant>
        <vt:i4>0</vt:i4>
      </vt:variant>
      <vt:variant>
        <vt:i4>5</vt:i4>
      </vt:variant>
      <vt:variant>
        <vt:lpwstr/>
      </vt:variant>
      <vt:variant>
        <vt:lpwstr>_CMJ201_Civil_Liberties</vt:lpwstr>
      </vt:variant>
      <vt:variant>
        <vt:i4>6422541</vt:i4>
      </vt:variant>
      <vt:variant>
        <vt:i4>1143</vt:i4>
      </vt:variant>
      <vt:variant>
        <vt:i4>0</vt:i4>
      </vt:variant>
      <vt:variant>
        <vt:i4>5</vt:i4>
      </vt:variant>
      <vt:variant>
        <vt:lpwstr/>
      </vt:variant>
      <vt:variant>
        <vt:lpwstr>_CMJ122_Criminal_Law</vt:lpwstr>
      </vt:variant>
      <vt:variant>
        <vt:i4>917615</vt:i4>
      </vt:variant>
      <vt:variant>
        <vt:i4>1140</vt:i4>
      </vt:variant>
      <vt:variant>
        <vt:i4>0</vt:i4>
      </vt:variant>
      <vt:variant>
        <vt:i4>5</vt:i4>
      </vt:variant>
      <vt:variant>
        <vt:lpwstr/>
      </vt:variant>
      <vt:variant>
        <vt:lpwstr>_PSY101_Introduction_to</vt:lpwstr>
      </vt:variant>
      <vt:variant>
        <vt:i4>8323087</vt:i4>
      </vt:variant>
      <vt:variant>
        <vt:i4>1137</vt:i4>
      </vt:variant>
      <vt:variant>
        <vt:i4>0</vt:i4>
      </vt:variant>
      <vt:variant>
        <vt:i4>5</vt:i4>
      </vt:variant>
      <vt:variant>
        <vt:lpwstr/>
      </vt:variant>
      <vt:variant>
        <vt:lpwstr>_PHI116_Criminal_Justice</vt:lpwstr>
      </vt:variant>
      <vt:variant>
        <vt:i4>1310819</vt:i4>
      </vt:variant>
      <vt:variant>
        <vt:i4>1134</vt:i4>
      </vt:variant>
      <vt:variant>
        <vt:i4>0</vt:i4>
      </vt:variant>
      <vt:variant>
        <vt:i4>5</vt:i4>
      </vt:variant>
      <vt:variant>
        <vt:lpwstr/>
      </vt:variant>
      <vt:variant>
        <vt:lpwstr>_PFT100_Physically_Fit</vt:lpwstr>
      </vt:variant>
      <vt:variant>
        <vt:i4>4063327</vt:i4>
      </vt:variant>
      <vt:variant>
        <vt:i4>1131</vt:i4>
      </vt:variant>
      <vt:variant>
        <vt:i4>0</vt:i4>
      </vt:variant>
      <vt:variant>
        <vt:i4>5</vt:i4>
      </vt:variant>
      <vt:variant>
        <vt:lpwstr/>
      </vt:variant>
      <vt:variant>
        <vt:lpwstr>_FYE100_First_Year</vt:lpwstr>
      </vt:variant>
      <vt:variant>
        <vt:i4>2162783</vt:i4>
      </vt:variant>
      <vt:variant>
        <vt:i4>1128</vt:i4>
      </vt:variant>
      <vt:variant>
        <vt:i4>0</vt:i4>
      </vt:variant>
      <vt:variant>
        <vt:i4>5</vt:i4>
      </vt:variant>
      <vt:variant>
        <vt:lpwstr/>
      </vt:variant>
      <vt:variant>
        <vt:lpwstr>_ENG101_College_Composition</vt:lpwstr>
      </vt:variant>
      <vt:variant>
        <vt:i4>6094894</vt:i4>
      </vt:variant>
      <vt:variant>
        <vt:i4>1125</vt:i4>
      </vt:variant>
      <vt:variant>
        <vt:i4>0</vt:i4>
      </vt:variant>
      <vt:variant>
        <vt:i4>5</vt:i4>
      </vt:variant>
      <vt:variant>
        <vt:lpwstr/>
      </vt:variant>
      <vt:variant>
        <vt:lpwstr>_CMJ115_Probation_and</vt:lpwstr>
      </vt:variant>
      <vt:variant>
        <vt:i4>917617</vt:i4>
      </vt:variant>
      <vt:variant>
        <vt:i4>1122</vt:i4>
      </vt:variant>
      <vt:variant>
        <vt:i4>0</vt:i4>
      </vt:variant>
      <vt:variant>
        <vt:i4>5</vt:i4>
      </vt:variant>
      <vt:variant>
        <vt:lpwstr/>
      </vt:variant>
      <vt:variant>
        <vt:lpwstr>_CMJ101_Introduction_to</vt:lpwstr>
      </vt:variant>
      <vt:variant>
        <vt:i4>1048642</vt:i4>
      </vt:variant>
      <vt:variant>
        <vt:i4>1119</vt:i4>
      </vt:variant>
      <vt:variant>
        <vt:i4>0</vt:i4>
      </vt:variant>
      <vt:variant>
        <vt:i4>5</vt:i4>
      </vt:variant>
      <vt:variant>
        <vt:lpwstr/>
      </vt:variant>
      <vt:variant>
        <vt:lpwstr>_ENG107_Speech</vt:lpwstr>
      </vt:variant>
      <vt:variant>
        <vt:i4>7208981</vt:i4>
      </vt:variant>
      <vt:variant>
        <vt:i4>1116</vt:i4>
      </vt:variant>
      <vt:variant>
        <vt:i4>0</vt:i4>
      </vt:variant>
      <vt:variant>
        <vt:i4>5</vt:i4>
      </vt:variant>
      <vt:variant>
        <vt:lpwstr/>
      </vt:variant>
      <vt:variant>
        <vt:lpwstr>_CTT260_Computer_Capstone</vt:lpwstr>
      </vt:variant>
      <vt:variant>
        <vt:i4>7929871</vt:i4>
      </vt:variant>
      <vt:variant>
        <vt:i4>1113</vt:i4>
      </vt:variant>
      <vt:variant>
        <vt:i4>0</vt:i4>
      </vt:variant>
      <vt:variant>
        <vt:i4>5</vt:i4>
      </vt:variant>
      <vt:variant>
        <vt:lpwstr/>
      </vt:variant>
      <vt:variant>
        <vt:lpwstr>_CTT255_Server_Operating</vt:lpwstr>
      </vt:variant>
      <vt:variant>
        <vt:i4>4063314</vt:i4>
      </vt:variant>
      <vt:variant>
        <vt:i4>1110</vt:i4>
      </vt:variant>
      <vt:variant>
        <vt:i4>0</vt:i4>
      </vt:variant>
      <vt:variant>
        <vt:i4>5</vt:i4>
      </vt:variant>
      <vt:variant>
        <vt:lpwstr/>
      </vt:variant>
      <vt:variant>
        <vt:lpwstr>_CTT251_Cloud_Computing</vt:lpwstr>
      </vt:variant>
      <vt:variant>
        <vt:i4>5111920</vt:i4>
      </vt:variant>
      <vt:variant>
        <vt:i4>1107</vt:i4>
      </vt:variant>
      <vt:variant>
        <vt:i4>0</vt:i4>
      </vt:variant>
      <vt:variant>
        <vt:i4>5</vt:i4>
      </vt:variant>
      <vt:variant>
        <vt:lpwstr/>
      </vt:variant>
      <vt:variant>
        <vt:lpwstr>_MAT115_Statistics:_Concepts</vt:lpwstr>
      </vt:variant>
      <vt:variant>
        <vt:i4>6160434</vt:i4>
      </vt:variant>
      <vt:variant>
        <vt:i4>1104</vt:i4>
      </vt:variant>
      <vt:variant>
        <vt:i4>0</vt:i4>
      </vt:variant>
      <vt:variant>
        <vt:i4>5</vt:i4>
      </vt:variant>
      <vt:variant>
        <vt:lpwstr/>
      </vt:variant>
      <vt:variant>
        <vt:lpwstr>_ENG210_Technical_Writing</vt:lpwstr>
      </vt:variant>
      <vt:variant>
        <vt:i4>3014726</vt:i4>
      </vt:variant>
      <vt:variant>
        <vt:i4>1101</vt:i4>
      </vt:variant>
      <vt:variant>
        <vt:i4>0</vt:i4>
      </vt:variant>
      <vt:variant>
        <vt:i4>5</vt:i4>
      </vt:variant>
      <vt:variant>
        <vt:lpwstr/>
      </vt:variant>
      <vt:variant>
        <vt:lpwstr>_PSY105_Human_Relations</vt:lpwstr>
      </vt:variant>
      <vt:variant>
        <vt:i4>8060941</vt:i4>
      </vt:variant>
      <vt:variant>
        <vt:i4>1098</vt:i4>
      </vt:variant>
      <vt:variant>
        <vt:i4>0</vt:i4>
      </vt:variant>
      <vt:variant>
        <vt:i4>5</vt:i4>
      </vt:variant>
      <vt:variant>
        <vt:lpwstr/>
      </vt:variant>
      <vt:variant>
        <vt:lpwstr>_CTT245_Computer_Network</vt:lpwstr>
      </vt:variant>
      <vt:variant>
        <vt:i4>786547</vt:i4>
      </vt:variant>
      <vt:variant>
        <vt:i4>1095</vt:i4>
      </vt:variant>
      <vt:variant>
        <vt:i4>0</vt:i4>
      </vt:variant>
      <vt:variant>
        <vt:i4>5</vt:i4>
      </vt:variant>
      <vt:variant>
        <vt:lpwstr/>
      </vt:variant>
      <vt:variant>
        <vt:lpwstr>_CTT120_Database_Structures</vt:lpwstr>
      </vt:variant>
      <vt:variant>
        <vt:i4>1638493</vt:i4>
      </vt:variant>
      <vt:variant>
        <vt:i4>1092</vt:i4>
      </vt:variant>
      <vt:variant>
        <vt:i4>0</vt:i4>
      </vt:variant>
      <vt:variant>
        <vt:i4>5</vt:i4>
      </vt:variant>
      <vt:variant>
        <vt:lpwstr/>
      </vt:variant>
      <vt:variant>
        <vt:lpwstr>_PHI115_Ethics</vt:lpwstr>
      </vt:variant>
      <vt:variant>
        <vt:i4>4325420</vt:i4>
      </vt:variant>
      <vt:variant>
        <vt:i4>1089</vt:i4>
      </vt:variant>
      <vt:variant>
        <vt:i4>0</vt:i4>
      </vt:variant>
      <vt:variant>
        <vt:i4>5</vt:i4>
      </vt:variant>
      <vt:variant>
        <vt:lpwstr/>
      </vt:variant>
      <vt:variant>
        <vt:lpwstr>_CTT144_Web_Page</vt:lpwstr>
      </vt:variant>
      <vt:variant>
        <vt:i4>1376366</vt:i4>
      </vt:variant>
      <vt:variant>
        <vt:i4>1086</vt:i4>
      </vt:variant>
      <vt:variant>
        <vt:i4>0</vt:i4>
      </vt:variant>
      <vt:variant>
        <vt:i4>5</vt:i4>
      </vt:variant>
      <vt:variant>
        <vt:lpwstr/>
      </vt:variant>
      <vt:variant>
        <vt:lpwstr>_CTT157_Introduction_to</vt:lpwstr>
      </vt:variant>
      <vt:variant>
        <vt:i4>6356999</vt:i4>
      </vt:variant>
      <vt:variant>
        <vt:i4>1083</vt:i4>
      </vt:variant>
      <vt:variant>
        <vt:i4>0</vt:i4>
      </vt:variant>
      <vt:variant>
        <vt:i4>5</vt:i4>
      </vt:variant>
      <vt:variant>
        <vt:lpwstr/>
      </vt:variant>
      <vt:variant>
        <vt:lpwstr>_CTT155_Advanced_Computer</vt:lpwstr>
      </vt:variant>
      <vt:variant>
        <vt:i4>1245289</vt:i4>
      </vt:variant>
      <vt:variant>
        <vt:i4>1080</vt:i4>
      </vt:variant>
      <vt:variant>
        <vt:i4>0</vt:i4>
      </vt:variant>
      <vt:variant>
        <vt:i4>5</vt:i4>
      </vt:variant>
      <vt:variant>
        <vt:lpwstr/>
      </vt:variant>
      <vt:variant>
        <vt:lpwstr>_CTT130_Introduction_to</vt:lpwstr>
      </vt:variant>
      <vt:variant>
        <vt:i4>3407955</vt:i4>
      </vt:variant>
      <vt:variant>
        <vt:i4>1077</vt:i4>
      </vt:variant>
      <vt:variant>
        <vt:i4>0</vt:i4>
      </vt:variant>
      <vt:variant>
        <vt:i4>5</vt:i4>
      </vt:variant>
      <vt:variant>
        <vt:lpwstr/>
      </vt:variant>
      <vt:variant>
        <vt:lpwstr>_MAT127_College_Algebra</vt:lpwstr>
      </vt:variant>
      <vt:variant>
        <vt:i4>4063327</vt:i4>
      </vt:variant>
      <vt:variant>
        <vt:i4>1074</vt:i4>
      </vt:variant>
      <vt:variant>
        <vt:i4>0</vt:i4>
      </vt:variant>
      <vt:variant>
        <vt:i4>5</vt:i4>
      </vt:variant>
      <vt:variant>
        <vt:lpwstr/>
      </vt:variant>
      <vt:variant>
        <vt:lpwstr>_FYE100_First_Year</vt:lpwstr>
      </vt:variant>
      <vt:variant>
        <vt:i4>2162783</vt:i4>
      </vt:variant>
      <vt:variant>
        <vt:i4>1071</vt:i4>
      </vt:variant>
      <vt:variant>
        <vt:i4>0</vt:i4>
      </vt:variant>
      <vt:variant>
        <vt:i4>5</vt:i4>
      </vt:variant>
      <vt:variant>
        <vt:lpwstr/>
      </vt:variant>
      <vt:variant>
        <vt:lpwstr>_ENG101_College_Composition</vt:lpwstr>
      </vt:variant>
      <vt:variant>
        <vt:i4>1310825</vt:i4>
      </vt:variant>
      <vt:variant>
        <vt:i4>1068</vt:i4>
      </vt:variant>
      <vt:variant>
        <vt:i4>0</vt:i4>
      </vt:variant>
      <vt:variant>
        <vt:i4>5</vt:i4>
      </vt:variant>
      <vt:variant>
        <vt:lpwstr/>
      </vt:variant>
      <vt:variant>
        <vt:lpwstr>_CTT140_Introduction_to</vt:lpwstr>
      </vt:variant>
      <vt:variant>
        <vt:i4>3866704</vt:i4>
      </vt:variant>
      <vt:variant>
        <vt:i4>1065</vt:i4>
      </vt:variant>
      <vt:variant>
        <vt:i4>0</vt:i4>
      </vt:variant>
      <vt:variant>
        <vt:i4>5</vt:i4>
      </vt:variant>
      <vt:variant>
        <vt:lpwstr/>
      </vt:variant>
      <vt:variant>
        <vt:lpwstr>_CTT110_Microcomputer_Operating</vt:lpwstr>
      </vt:variant>
      <vt:variant>
        <vt:i4>2293837</vt:i4>
      </vt:variant>
      <vt:variant>
        <vt:i4>1062</vt:i4>
      </vt:variant>
      <vt:variant>
        <vt:i4>0</vt:i4>
      </vt:variant>
      <vt:variant>
        <vt:i4>5</vt:i4>
      </vt:variant>
      <vt:variant>
        <vt:lpwstr/>
      </vt:variant>
      <vt:variant>
        <vt:lpwstr>_CTT100_Microcomputer_Hardware</vt:lpwstr>
      </vt:variant>
      <vt:variant>
        <vt:i4>1179759</vt:i4>
      </vt:variant>
      <vt:variant>
        <vt:i4>1059</vt:i4>
      </vt:variant>
      <vt:variant>
        <vt:i4>0</vt:i4>
      </vt:variant>
      <vt:variant>
        <vt:i4>5</vt:i4>
      </vt:variant>
      <vt:variant>
        <vt:lpwstr/>
      </vt:variant>
      <vt:variant>
        <vt:lpwstr>_ART100_Introduction_to</vt:lpwstr>
      </vt:variant>
      <vt:variant>
        <vt:i4>1376377</vt:i4>
      </vt:variant>
      <vt:variant>
        <vt:i4>1056</vt:i4>
      </vt:variant>
      <vt:variant>
        <vt:i4>0</vt:i4>
      </vt:variant>
      <vt:variant>
        <vt:i4>5</vt:i4>
      </vt:variant>
      <vt:variant>
        <vt:lpwstr/>
      </vt:variant>
      <vt:variant>
        <vt:lpwstr>_BIO112_Marine_Biology</vt:lpwstr>
      </vt:variant>
      <vt:variant>
        <vt:i4>4063298</vt:i4>
      </vt:variant>
      <vt:variant>
        <vt:i4>1053</vt:i4>
      </vt:variant>
      <vt:variant>
        <vt:i4>0</vt:i4>
      </vt:variant>
      <vt:variant>
        <vt:i4>5</vt:i4>
      </vt:variant>
      <vt:variant>
        <vt:lpwstr/>
      </vt:variant>
      <vt:variant>
        <vt:lpwstr>_MAT106_College_Mathematics</vt:lpwstr>
      </vt:variant>
      <vt:variant>
        <vt:i4>5898299</vt:i4>
      </vt:variant>
      <vt:variant>
        <vt:i4>1050</vt:i4>
      </vt:variant>
      <vt:variant>
        <vt:i4>0</vt:i4>
      </vt:variant>
      <vt:variant>
        <vt:i4>5</vt:i4>
      </vt:variant>
      <vt:variant>
        <vt:lpwstr/>
      </vt:variant>
      <vt:variant>
        <vt:lpwstr>_COM103_Essential_Communications</vt:lpwstr>
      </vt:variant>
      <vt:variant>
        <vt:i4>2162783</vt:i4>
      </vt:variant>
      <vt:variant>
        <vt:i4>1047</vt:i4>
      </vt:variant>
      <vt:variant>
        <vt:i4>0</vt:i4>
      </vt:variant>
      <vt:variant>
        <vt:i4>5</vt:i4>
      </vt:variant>
      <vt:variant>
        <vt:lpwstr/>
      </vt:variant>
      <vt:variant>
        <vt:lpwstr>_ENG101_College_Composition</vt:lpwstr>
      </vt:variant>
      <vt:variant>
        <vt:i4>1179759</vt:i4>
      </vt:variant>
      <vt:variant>
        <vt:i4>1044</vt:i4>
      </vt:variant>
      <vt:variant>
        <vt:i4>0</vt:i4>
      </vt:variant>
      <vt:variant>
        <vt:i4>5</vt:i4>
      </vt:variant>
      <vt:variant>
        <vt:lpwstr/>
      </vt:variant>
      <vt:variant>
        <vt:lpwstr>_ART100_Introduction_to</vt:lpwstr>
      </vt:variant>
      <vt:variant>
        <vt:i4>4063327</vt:i4>
      </vt:variant>
      <vt:variant>
        <vt:i4>1041</vt:i4>
      </vt:variant>
      <vt:variant>
        <vt:i4>0</vt:i4>
      </vt:variant>
      <vt:variant>
        <vt:i4>5</vt:i4>
      </vt:variant>
      <vt:variant>
        <vt:lpwstr/>
      </vt:variant>
      <vt:variant>
        <vt:lpwstr>_FYE100_First_Year</vt:lpwstr>
      </vt:variant>
      <vt:variant>
        <vt:i4>655481</vt:i4>
      </vt:variant>
      <vt:variant>
        <vt:i4>1038</vt:i4>
      </vt:variant>
      <vt:variant>
        <vt:i4>0</vt:i4>
      </vt:variant>
      <vt:variant>
        <vt:i4>5</vt:i4>
      </vt:variant>
      <vt:variant>
        <vt:lpwstr/>
      </vt:variant>
      <vt:variant>
        <vt:lpwstr>_ADV_100_Introduction</vt:lpwstr>
      </vt:variant>
      <vt:variant>
        <vt:i4>589916</vt:i4>
      </vt:variant>
      <vt:variant>
        <vt:i4>1035</vt:i4>
      </vt:variant>
      <vt:variant>
        <vt:i4>0</vt:i4>
      </vt:variant>
      <vt:variant>
        <vt:i4>5</vt:i4>
      </vt:variant>
      <vt:variant>
        <vt:lpwstr/>
      </vt:variant>
      <vt:variant>
        <vt:lpwstr>_ECO200_Macroeconomics</vt:lpwstr>
      </vt:variant>
      <vt:variant>
        <vt:i4>7602204</vt:i4>
      </vt:variant>
      <vt:variant>
        <vt:i4>1032</vt:i4>
      </vt:variant>
      <vt:variant>
        <vt:i4>0</vt:i4>
      </vt:variant>
      <vt:variant>
        <vt:i4>5</vt:i4>
      </vt:variant>
      <vt:variant>
        <vt:lpwstr/>
      </vt:variant>
      <vt:variant>
        <vt:lpwstr>_BUS248_Business_Cooperative</vt:lpwstr>
      </vt:variant>
      <vt:variant>
        <vt:i4>7733272</vt:i4>
      </vt:variant>
      <vt:variant>
        <vt:i4>1029</vt:i4>
      </vt:variant>
      <vt:variant>
        <vt:i4>0</vt:i4>
      </vt:variant>
      <vt:variant>
        <vt:i4>5</vt:i4>
      </vt:variant>
      <vt:variant>
        <vt:lpwstr/>
      </vt:variant>
      <vt:variant>
        <vt:lpwstr>_BUS218_Business_Finance</vt:lpwstr>
      </vt:variant>
      <vt:variant>
        <vt:i4>1179774</vt:i4>
      </vt:variant>
      <vt:variant>
        <vt:i4>1026</vt:i4>
      </vt:variant>
      <vt:variant>
        <vt:i4>0</vt:i4>
      </vt:variant>
      <vt:variant>
        <vt:i4>5</vt:i4>
      </vt:variant>
      <vt:variant>
        <vt:lpwstr/>
      </vt:variant>
      <vt:variant>
        <vt:lpwstr>_BUS215_Business_Management</vt:lpwstr>
      </vt:variant>
      <vt:variant>
        <vt:i4>106</vt:i4>
      </vt:variant>
      <vt:variant>
        <vt:i4>1023</vt:i4>
      </vt:variant>
      <vt:variant>
        <vt:i4>0</vt:i4>
      </vt:variant>
      <vt:variant>
        <vt:i4>5</vt:i4>
      </vt:variant>
      <vt:variant>
        <vt:lpwstr/>
      </vt:variant>
      <vt:variant>
        <vt:lpwstr>_BUS205_Business_Communications</vt:lpwstr>
      </vt:variant>
      <vt:variant>
        <vt:i4>3211332</vt:i4>
      </vt:variant>
      <vt:variant>
        <vt:i4>1020</vt:i4>
      </vt:variant>
      <vt:variant>
        <vt:i4>0</vt:i4>
      </vt:variant>
      <vt:variant>
        <vt:i4>5</vt:i4>
      </vt:variant>
      <vt:variant>
        <vt:lpwstr/>
      </vt:variant>
      <vt:variant>
        <vt:lpwstr>_BUS255_International_Business</vt:lpwstr>
      </vt:variant>
      <vt:variant>
        <vt:i4>2752604</vt:i4>
      </vt:variant>
      <vt:variant>
        <vt:i4>1017</vt:i4>
      </vt:variant>
      <vt:variant>
        <vt:i4>0</vt:i4>
      </vt:variant>
      <vt:variant>
        <vt:i4>5</vt:i4>
      </vt:variant>
      <vt:variant>
        <vt:lpwstr/>
      </vt:variant>
      <vt:variant>
        <vt:lpwstr>_BUS242_International_Marketing</vt:lpwstr>
      </vt:variant>
      <vt:variant>
        <vt:i4>2293835</vt:i4>
      </vt:variant>
      <vt:variant>
        <vt:i4>1014</vt:i4>
      </vt:variant>
      <vt:variant>
        <vt:i4>0</vt:i4>
      </vt:variant>
      <vt:variant>
        <vt:i4>5</vt:i4>
      </vt:variant>
      <vt:variant>
        <vt:lpwstr/>
      </vt:variant>
      <vt:variant>
        <vt:lpwstr>_BUS240_Advertising_and</vt:lpwstr>
      </vt:variant>
      <vt:variant>
        <vt:i4>3211329</vt:i4>
      </vt:variant>
      <vt:variant>
        <vt:i4>1011</vt:i4>
      </vt:variant>
      <vt:variant>
        <vt:i4>0</vt:i4>
      </vt:variant>
      <vt:variant>
        <vt:i4>5</vt:i4>
      </vt:variant>
      <vt:variant>
        <vt:lpwstr/>
      </vt:variant>
      <vt:variant>
        <vt:lpwstr>_BUS230_Supervisory_Management</vt:lpwstr>
      </vt:variant>
      <vt:variant>
        <vt:i4>196710</vt:i4>
      </vt:variant>
      <vt:variant>
        <vt:i4>1008</vt:i4>
      </vt:variant>
      <vt:variant>
        <vt:i4>0</vt:i4>
      </vt:variant>
      <vt:variant>
        <vt:i4>5</vt:i4>
      </vt:variant>
      <vt:variant>
        <vt:lpwstr/>
      </vt:variant>
      <vt:variant>
        <vt:lpwstr>_BUS176_QuickBooks_Computerized</vt:lpwstr>
      </vt:variant>
      <vt:variant>
        <vt:i4>7077915</vt:i4>
      </vt:variant>
      <vt:variant>
        <vt:i4>1005</vt:i4>
      </vt:variant>
      <vt:variant>
        <vt:i4>0</vt:i4>
      </vt:variant>
      <vt:variant>
        <vt:i4>5</vt:i4>
      </vt:variant>
      <vt:variant>
        <vt:lpwstr/>
      </vt:variant>
      <vt:variant>
        <vt:lpwstr>_BUS132_Business_Law</vt:lpwstr>
      </vt:variant>
      <vt:variant>
        <vt:i4>1507443</vt:i4>
      </vt:variant>
      <vt:variant>
        <vt:i4>1002</vt:i4>
      </vt:variant>
      <vt:variant>
        <vt:i4>0</vt:i4>
      </vt:variant>
      <vt:variant>
        <vt:i4>5</vt:i4>
      </vt:variant>
      <vt:variant>
        <vt:lpwstr/>
      </vt:variant>
      <vt:variant>
        <vt:lpwstr>_SOC101_Introduction_to</vt:lpwstr>
      </vt:variant>
      <vt:variant>
        <vt:i4>917615</vt:i4>
      </vt:variant>
      <vt:variant>
        <vt:i4>999</vt:i4>
      </vt:variant>
      <vt:variant>
        <vt:i4>0</vt:i4>
      </vt:variant>
      <vt:variant>
        <vt:i4>5</vt:i4>
      </vt:variant>
      <vt:variant>
        <vt:lpwstr/>
      </vt:variant>
      <vt:variant>
        <vt:lpwstr>_PSY101_Introduction_to</vt:lpwstr>
      </vt:variant>
      <vt:variant>
        <vt:i4>5111920</vt:i4>
      </vt:variant>
      <vt:variant>
        <vt:i4>996</vt:i4>
      </vt:variant>
      <vt:variant>
        <vt:i4>0</vt:i4>
      </vt:variant>
      <vt:variant>
        <vt:i4>5</vt:i4>
      </vt:variant>
      <vt:variant>
        <vt:lpwstr/>
      </vt:variant>
      <vt:variant>
        <vt:lpwstr>_MAT115_Statistics:_Concepts</vt:lpwstr>
      </vt:variant>
      <vt:variant>
        <vt:i4>3932226</vt:i4>
      </vt:variant>
      <vt:variant>
        <vt:i4>993</vt:i4>
      </vt:variant>
      <vt:variant>
        <vt:i4>0</vt:i4>
      </vt:variant>
      <vt:variant>
        <vt:i4>5</vt:i4>
      </vt:variant>
      <vt:variant>
        <vt:lpwstr/>
      </vt:variant>
      <vt:variant>
        <vt:lpwstr>_BIO120_General_Biology</vt:lpwstr>
      </vt:variant>
      <vt:variant>
        <vt:i4>5111920</vt:i4>
      </vt:variant>
      <vt:variant>
        <vt:i4>990</vt:i4>
      </vt:variant>
      <vt:variant>
        <vt:i4>0</vt:i4>
      </vt:variant>
      <vt:variant>
        <vt:i4>5</vt:i4>
      </vt:variant>
      <vt:variant>
        <vt:lpwstr/>
      </vt:variant>
      <vt:variant>
        <vt:lpwstr>_MAT115_Statistics:_Concepts</vt:lpwstr>
      </vt:variant>
      <vt:variant>
        <vt:i4>1048642</vt:i4>
      </vt:variant>
      <vt:variant>
        <vt:i4>987</vt:i4>
      </vt:variant>
      <vt:variant>
        <vt:i4>0</vt:i4>
      </vt:variant>
      <vt:variant>
        <vt:i4>5</vt:i4>
      </vt:variant>
      <vt:variant>
        <vt:lpwstr/>
      </vt:variant>
      <vt:variant>
        <vt:lpwstr>_ENG107_Speech</vt:lpwstr>
      </vt:variant>
      <vt:variant>
        <vt:i4>524412</vt:i4>
      </vt:variant>
      <vt:variant>
        <vt:i4>984</vt:i4>
      </vt:variant>
      <vt:variant>
        <vt:i4>0</vt:i4>
      </vt:variant>
      <vt:variant>
        <vt:i4>5</vt:i4>
      </vt:variant>
      <vt:variant>
        <vt:lpwstr/>
      </vt:variant>
      <vt:variant>
        <vt:lpwstr>_CPT123_Electronic_Spreadsheet</vt:lpwstr>
      </vt:variant>
      <vt:variant>
        <vt:i4>7929856</vt:i4>
      </vt:variant>
      <vt:variant>
        <vt:i4>981</vt:i4>
      </vt:variant>
      <vt:variant>
        <vt:i4>0</vt:i4>
      </vt:variant>
      <vt:variant>
        <vt:i4>5</vt:i4>
      </vt:variant>
      <vt:variant>
        <vt:lpwstr/>
      </vt:variant>
      <vt:variant>
        <vt:lpwstr>_BUS140_Accounting_Principles</vt:lpwstr>
      </vt:variant>
      <vt:variant>
        <vt:i4>7995421</vt:i4>
      </vt:variant>
      <vt:variant>
        <vt:i4>978</vt:i4>
      </vt:variant>
      <vt:variant>
        <vt:i4>0</vt:i4>
      </vt:variant>
      <vt:variant>
        <vt:i4>5</vt:i4>
      </vt:variant>
      <vt:variant>
        <vt:lpwstr/>
      </vt:variant>
      <vt:variant>
        <vt:lpwstr>_MAT112_Business_Mathematics</vt:lpwstr>
      </vt:variant>
      <vt:variant>
        <vt:i4>4063327</vt:i4>
      </vt:variant>
      <vt:variant>
        <vt:i4>975</vt:i4>
      </vt:variant>
      <vt:variant>
        <vt:i4>0</vt:i4>
      </vt:variant>
      <vt:variant>
        <vt:i4>5</vt:i4>
      </vt:variant>
      <vt:variant>
        <vt:lpwstr/>
      </vt:variant>
      <vt:variant>
        <vt:lpwstr>_FYE100_First_Year</vt:lpwstr>
      </vt:variant>
      <vt:variant>
        <vt:i4>2162783</vt:i4>
      </vt:variant>
      <vt:variant>
        <vt:i4>972</vt:i4>
      </vt:variant>
      <vt:variant>
        <vt:i4>0</vt:i4>
      </vt:variant>
      <vt:variant>
        <vt:i4>5</vt:i4>
      </vt:variant>
      <vt:variant>
        <vt:lpwstr/>
      </vt:variant>
      <vt:variant>
        <vt:lpwstr>_ENG101_College_Composition</vt:lpwstr>
      </vt:variant>
      <vt:variant>
        <vt:i4>7077915</vt:i4>
      </vt:variant>
      <vt:variant>
        <vt:i4>969</vt:i4>
      </vt:variant>
      <vt:variant>
        <vt:i4>0</vt:i4>
      </vt:variant>
      <vt:variant>
        <vt:i4>5</vt:i4>
      </vt:variant>
      <vt:variant>
        <vt:lpwstr/>
      </vt:variant>
      <vt:variant>
        <vt:lpwstr>_BUS132_Business_Law</vt:lpwstr>
      </vt:variant>
      <vt:variant>
        <vt:i4>1507432</vt:i4>
      </vt:variant>
      <vt:variant>
        <vt:i4>966</vt:i4>
      </vt:variant>
      <vt:variant>
        <vt:i4>0</vt:i4>
      </vt:variant>
      <vt:variant>
        <vt:i4>5</vt:i4>
      </vt:variant>
      <vt:variant>
        <vt:lpwstr/>
      </vt:variant>
      <vt:variant>
        <vt:lpwstr>_BUS110_Introduction_to</vt:lpwstr>
      </vt:variant>
      <vt:variant>
        <vt:i4>7340045</vt:i4>
      </vt:variant>
      <vt:variant>
        <vt:i4>963</vt:i4>
      </vt:variant>
      <vt:variant>
        <vt:i4>0</vt:i4>
      </vt:variant>
      <vt:variant>
        <vt:i4>5</vt:i4>
      </vt:variant>
      <vt:variant>
        <vt:lpwstr/>
      </vt:variant>
      <vt:variant>
        <vt:lpwstr>_MET136_Principles_of</vt:lpwstr>
      </vt:variant>
      <vt:variant>
        <vt:i4>2359371</vt:i4>
      </vt:variant>
      <vt:variant>
        <vt:i4>960</vt:i4>
      </vt:variant>
      <vt:variant>
        <vt:i4>0</vt:i4>
      </vt:variant>
      <vt:variant>
        <vt:i4>5</vt:i4>
      </vt:variant>
      <vt:variant>
        <vt:lpwstr/>
      </vt:variant>
      <vt:variant>
        <vt:lpwstr>_MET123_Maine_State</vt:lpwstr>
      </vt:variant>
      <vt:variant>
        <vt:i4>3801180</vt:i4>
      </vt:variant>
      <vt:variant>
        <vt:i4>957</vt:i4>
      </vt:variant>
      <vt:variant>
        <vt:i4>0</vt:i4>
      </vt:variant>
      <vt:variant>
        <vt:i4>5</vt:i4>
      </vt:variant>
      <vt:variant>
        <vt:lpwstr/>
      </vt:variant>
      <vt:variant>
        <vt:lpwstr>_MET121_Heating_and</vt:lpwstr>
      </vt:variant>
      <vt:variant>
        <vt:i4>7143433</vt:i4>
      </vt:variant>
      <vt:variant>
        <vt:i4>954</vt:i4>
      </vt:variant>
      <vt:variant>
        <vt:i4>0</vt:i4>
      </vt:variant>
      <vt:variant>
        <vt:i4>5</vt:i4>
      </vt:variant>
      <vt:variant>
        <vt:lpwstr/>
      </vt:variant>
      <vt:variant>
        <vt:lpwstr>_MET119_Steering_and</vt:lpwstr>
      </vt:variant>
      <vt:variant>
        <vt:i4>1704051</vt:i4>
      </vt:variant>
      <vt:variant>
        <vt:i4>951</vt:i4>
      </vt:variant>
      <vt:variant>
        <vt:i4>0</vt:i4>
      </vt:variant>
      <vt:variant>
        <vt:i4>5</vt:i4>
      </vt:variant>
      <vt:variant>
        <vt:lpwstr/>
      </vt:variant>
      <vt:variant>
        <vt:lpwstr>_MET_118_Steering</vt:lpwstr>
      </vt:variant>
      <vt:variant>
        <vt:i4>1966200</vt:i4>
      </vt:variant>
      <vt:variant>
        <vt:i4>948</vt:i4>
      </vt:variant>
      <vt:variant>
        <vt:i4>0</vt:i4>
      </vt:variant>
      <vt:variant>
        <vt:i4>5</vt:i4>
      </vt:variant>
      <vt:variant>
        <vt:lpwstr/>
      </vt:variant>
      <vt:variant>
        <vt:lpwstr>_MET113_Engine_Performance</vt:lpwstr>
      </vt:variant>
      <vt:variant>
        <vt:i4>1966201</vt:i4>
      </vt:variant>
      <vt:variant>
        <vt:i4>945</vt:i4>
      </vt:variant>
      <vt:variant>
        <vt:i4>0</vt:i4>
      </vt:variant>
      <vt:variant>
        <vt:i4>5</vt:i4>
      </vt:variant>
      <vt:variant>
        <vt:lpwstr/>
      </vt:variant>
      <vt:variant>
        <vt:lpwstr>_MET112_Engine_Performance</vt:lpwstr>
      </vt:variant>
      <vt:variant>
        <vt:i4>7536643</vt:i4>
      </vt:variant>
      <vt:variant>
        <vt:i4>942</vt:i4>
      </vt:variant>
      <vt:variant>
        <vt:i4>0</vt:i4>
      </vt:variant>
      <vt:variant>
        <vt:i4>5</vt:i4>
      </vt:variant>
      <vt:variant>
        <vt:lpwstr/>
      </vt:variant>
      <vt:variant>
        <vt:lpwstr>_MET108_Principles_of</vt:lpwstr>
      </vt:variant>
      <vt:variant>
        <vt:i4>1966207</vt:i4>
      </vt:variant>
      <vt:variant>
        <vt:i4>939</vt:i4>
      </vt:variant>
      <vt:variant>
        <vt:i4>0</vt:i4>
      </vt:variant>
      <vt:variant>
        <vt:i4>5</vt:i4>
      </vt:variant>
      <vt:variant>
        <vt:lpwstr/>
      </vt:variant>
      <vt:variant>
        <vt:lpwstr>_MET107_Introduction_to</vt:lpwstr>
      </vt:variant>
      <vt:variant>
        <vt:i4>4063298</vt:i4>
      </vt:variant>
      <vt:variant>
        <vt:i4>936</vt:i4>
      </vt:variant>
      <vt:variant>
        <vt:i4>0</vt:i4>
      </vt:variant>
      <vt:variant>
        <vt:i4>5</vt:i4>
      </vt:variant>
      <vt:variant>
        <vt:lpwstr/>
      </vt:variant>
      <vt:variant>
        <vt:lpwstr>_MAT106_College_Mathematics</vt:lpwstr>
      </vt:variant>
      <vt:variant>
        <vt:i4>7077891</vt:i4>
      </vt:variant>
      <vt:variant>
        <vt:i4>933</vt:i4>
      </vt:variant>
      <vt:variant>
        <vt:i4>0</vt:i4>
      </vt:variant>
      <vt:variant>
        <vt:i4>5</vt:i4>
      </vt:variant>
      <vt:variant>
        <vt:lpwstr/>
      </vt:variant>
      <vt:variant>
        <vt:lpwstr>_WEL109_Introductory_Welding</vt:lpwstr>
      </vt:variant>
      <vt:variant>
        <vt:i4>7602201</vt:i4>
      </vt:variant>
      <vt:variant>
        <vt:i4>930</vt:i4>
      </vt:variant>
      <vt:variant>
        <vt:i4>0</vt:i4>
      </vt:variant>
      <vt:variant>
        <vt:i4>5</vt:i4>
      </vt:variant>
      <vt:variant>
        <vt:lpwstr/>
      </vt:variant>
      <vt:variant>
        <vt:lpwstr>_MET120_Transmission_and</vt:lpwstr>
      </vt:variant>
      <vt:variant>
        <vt:i4>4128852</vt:i4>
      </vt:variant>
      <vt:variant>
        <vt:i4>927</vt:i4>
      </vt:variant>
      <vt:variant>
        <vt:i4>0</vt:i4>
      </vt:variant>
      <vt:variant>
        <vt:i4>5</vt:i4>
      </vt:variant>
      <vt:variant>
        <vt:lpwstr/>
      </vt:variant>
      <vt:variant>
        <vt:lpwstr>_MET117_Braking_Systems</vt:lpwstr>
      </vt:variant>
      <vt:variant>
        <vt:i4>4128853</vt:i4>
      </vt:variant>
      <vt:variant>
        <vt:i4>924</vt:i4>
      </vt:variant>
      <vt:variant>
        <vt:i4>0</vt:i4>
      </vt:variant>
      <vt:variant>
        <vt:i4>5</vt:i4>
      </vt:variant>
      <vt:variant>
        <vt:lpwstr/>
      </vt:variant>
      <vt:variant>
        <vt:lpwstr>_MET116_Braking_Systems</vt:lpwstr>
      </vt:variant>
      <vt:variant>
        <vt:i4>4325409</vt:i4>
      </vt:variant>
      <vt:variant>
        <vt:i4>921</vt:i4>
      </vt:variant>
      <vt:variant>
        <vt:i4>0</vt:i4>
      </vt:variant>
      <vt:variant>
        <vt:i4>5</vt:i4>
      </vt:variant>
      <vt:variant>
        <vt:lpwstr/>
      </vt:variant>
      <vt:variant>
        <vt:lpwstr>_MET115_Vehicular_Electrical</vt:lpwstr>
      </vt:variant>
      <vt:variant>
        <vt:i4>4325408</vt:i4>
      </vt:variant>
      <vt:variant>
        <vt:i4>918</vt:i4>
      </vt:variant>
      <vt:variant>
        <vt:i4>0</vt:i4>
      </vt:variant>
      <vt:variant>
        <vt:i4>5</vt:i4>
      </vt:variant>
      <vt:variant>
        <vt:lpwstr/>
      </vt:variant>
      <vt:variant>
        <vt:lpwstr>_MET114_Vehicular_Electrical</vt:lpwstr>
      </vt:variant>
      <vt:variant>
        <vt:i4>7536648</vt:i4>
      </vt:variant>
      <vt:variant>
        <vt:i4>915</vt:i4>
      </vt:variant>
      <vt:variant>
        <vt:i4>0</vt:i4>
      </vt:variant>
      <vt:variant>
        <vt:i4>5</vt:i4>
      </vt:variant>
      <vt:variant>
        <vt:lpwstr/>
      </vt:variant>
      <vt:variant>
        <vt:lpwstr>_MET103_Principles_of</vt:lpwstr>
      </vt:variant>
      <vt:variant>
        <vt:i4>4063327</vt:i4>
      </vt:variant>
      <vt:variant>
        <vt:i4>912</vt:i4>
      </vt:variant>
      <vt:variant>
        <vt:i4>0</vt:i4>
      </vt:variant>
      <vt:variant>
        <vt:i4>5</vt:i4>
      </vt:variant>
      <vt:variant>
        <vt:lpwstr/>
      </vt:variant>
      <vt:variant>
        <vt:lpwstr>_FYE100_First_Year</vt:lpwstr>
      </vt:variant>
      <vt:variant>
        <vt:i4>2162783</vt:i4>
      </vt:variant>
      <vt:variant>
        <vt:i4>909</vt:i4>
      </vt:variant>
      <vt:variant>
        <vt:i4>0</vt:i4>
      </vt:variant>
      <vt:variant>
        <vt:i4>5</vt:i4>
      </vt:variant>
      <vt:variant>
        <vt:lpwstr/>
      </vt:variant>
      <vt:variant>
        <vt:lpwstr>_ENG101_College_Composition</vt:lpwstr>
      </vt:variant>
      <vt:variant>
        <vt:i4>4063298</vt:i4>
      </vt:variant>
      <vt:variant>
        <vt:i4>906</vt:i4>
      </vt:variant>
      <vt:variant>
        <vt:i4>0</vt:i4>
      </vt:variant>
      <vt:variant>
        <vt:i4>5</vt:i4>
      </vt:variant>
      <vt:variant>
        <vt:lpwstr/>
      </vt:variant>
      <vt:variant>
        <vt:lpwstr>_MAT106_College_Mathematics</vt:lpwstr>
      </vt:variant>
      <vt:variant>
        <vt:i4>721008</vt:i4>
      </vt:variant>
      <vt:variant>
        <vt:i4>903</vt:i4>
      </vt:variant>
      <vt:variant>
        <vt:i4>0</vt:i4>
      </vt:variant>
      <vt:variant>
        <vt:i4>5</vt:i4>
      </vt:variant>
      <vt:variant>
        <vt:lpwstr/>
      </vt:variant>
      <vt:variant>
        <vt:lpwstr>_BIO114_Introduction_to</vt:lpwstr>
      </vt:variant>
      <vt:variant>
        <vt:i4>5111863</vt:i4>
      </vt:variant>
      <vt:variant>
        <vt:i4>900</vt:i4>
      </vt:variant>
      <vt:variant>
        <vt:i4>0</vt:i4>
      </vt:variant>
      <vt:variant>
        <vt:i4>5</vt:i4>
      </vt:variant>
      <vt:variant>
        <vt:lpwstr/>
      </vt:variant>
      <vt:variant>
        <vt:lpwstr>_AQU112_Exploring_Aquaculture</vt:lpwstr>
      </vt:variant>
      <vt:variant>
        <vt:i4>4653107</vt:i4>
      </vt:variant>
      <vt:variant>
        <vt:i4>897</vt:i4>
      </vt:variant>
      <vt:variant>
        <vt:i4>0</vt:i4>
      </vt:variant>
      <vt:variant>
        <vt:i4>5</vt:i4>
      </vt:variant>
      <vt:variant>
        <vt:lpwstr/>
      </vt:variant>
      <vt:variant>
        <vt:lpwstr>_AQU111_Basic_Principles</vt:lpwstr>
      </vt:variant>
      <vt:variant>
        <vt:i4>1572952</vt:i4>
      </vt:variant>
      <vt:variant>
        <vt:i4>894</vt:i4>
      </vt:variant>
      <vt:variant>
        <vt:i4>0</vt:i4>
      </vt:variant>
      <vt:variant>
        <vt:i4>5</vt:i4>
      </vt:variant>
      <vt:variant>
        <vt:lpwstr/>
      </vt:variant>
      <vt:variant>
        <vt:lpwstr>_MFG101_Safety</vt:lpwstr>
      </vt:variant>
      <vt:variant>
        <vt:i4>4063327</vt:i4>
      </vt:variant>
      <vt:variant>
        <vt:i4>891</vt:i4>
      </vt:variant>
      <vt:variant>
        <vt:i4>0</vt:i4>
      </vt:variant>
      <vt:variant>
        <vt:i4>5</vt:i4>
      </vt:variant>
      <vt:variant>
        <vt:lpwstr/>
      </vt:variant>
      <vt:variant>
        <vt:lpwstr>_FYE100_First_Year</vt:lpwstr>
      </vt:variant>
      <vt:variant>
        <vt:i4>2162783</vt:i4>
      </vt:variant>
      <vt:variant>
        <vt:i4>888</vt:i4>
      </vt:variant>
      <vt:variant>
        <vt:i4>0</vt:i4>
      </vt:variant>
      <vt:variant>
        <vt:i4>5</vt:i4>
      </vt:variant>
      <vt:variant>
        <vt:lpwstr/>
      </vt:variant>
      <vt:variant>
        <vt:lpwstr>_ENG101_College_Composition</vt:lpwstr>
      </vt:variant>
      <vt:variant>
        <vt:i4>1376377</vt:i4>
      </vt:variant>
      <vt:variant>
        <vt:i4>885</vt:i4>
      </vt:variant>
      <vt:variant>
        <vt:i4>0</vt:i4>
      </vt:variant>
      <vt:variant>
        <vt:i4>5</vt:i4>
      </vt:variant>
      <vt:variant>
        <vt:lpwstr/>
      </vt:variant>
      <vt:variant>
        <vt:lpwstr>_BIO112_Marine_Biology</vt:lpwstr>
      </vt:variant>
      <vt:variant>
        <vt:i4>1245293</vt:i4>
      </vt:variant>
      <vt:variant>
        <vt:i4>882</vt:i4>
      </vt:variant>
      <vt:variant>
        <vt:i4>0</vt:i4>
      </vt:variant>
      <vt:variant>
        <vt:i4>5</vt:i4>
      </vt:variant>
      <vt:variant>
        <vt:lpwstr/>
      </vt:variant>
      <vt:variant>
        <vt:lpwstr>_AQU101_Introduction_to</vt:lpwstr>
      </vt:variant>
      <vt:variant>
        <vt:i4>917615</vt:i4>
      </vt:variant>
      <vt:variant>
        <vt:i4>879</vt:i4>
      </vt:variant>
      <vt:variant>
        <vt:i4>0</vt:i4>
      </vt:variant>
      <vt:variant>
        <vt:i4>5</vt:i4>
      </vt:variant>
      <vt:variant>
        <vt:lpwstr/>
      </vt:variant>
      <vt:variant>
        <vt:lpwstr>_PSY101_Introduction_to</vt:lpwstr>
      </vt:variant>
      <vt:variant>
        <vt:i4>4980782</vt:i4>
      </vt:variant>
      <vt:variant>
        <vt:i4>876</vt:i4>
      </vt:variant>
      <vt:variant>
        <vt:i4>0</vt:i4>
      </vt:variant>
      <vt:variant>
        <vt:i4>5</vt:i4>
      </vt:variant>
      <vt:variant>
        <vt:lpwstr/>
      </vt:variant>
      <vt:variant>
        <vt:lpwstr>_PHI114_Environmental_Ethics</vt:lpwstr>
      </vt:variant>
      <vt:variant>
        <vt:i4>1048642</vt:i4>
      </vt:variant>
      <vt:variant>
        <vt:i4>873</vt:i4>
      </vt:variant>
      <vt:variant>
        <vt:i4>0</vt:i4>
      </vt:variant>
      <vt:variant>
        <vt:i4>5</vt:i4>
      </vt:variant>
      <vt:variant>
        <vt:lpwstr/>
      </vt:variant>
      <vt:variant>
        <vt:lpwstr>_ENG107_Speech</vt:lpwstr>
      </vt:variant>
      <vt:variant>
        <vt:i4>6225967</vt:i4>
      </vt:variant>
      <vt:variant>
        <vt:i4>870</vt:i4>
      </vt:variant>
      <vt:variant>
        <vt:i4>0</vt:i4>
      </vt:variant>
      <vt:variant>
        <vt:i4>5</vt:i4>
      </vt:variant>
      <vt:variant>
        <vt:lpwstr/>
      </vt:variant>
      <vt:variant>
        <vt:lpwstr>_AQU215_Field_Experiences</vt:lpwstr>
      </vt:variant>
      <vt:variant>
        <vt:i4>4063321</vt:i4>
      </vt:variant>
      <vt:variant>
        <vt:i4>867</vt:i4>
      </vt:variant>
      <vt:variant>
        <vt:i4>0</vt:i4>
      </vt:variant>
      <vt:variant>
        <vt:i4>5</vt:i4>
      </vt:variant>
      <vt:variant>
        <vt:lpwstr/>
      </vt:variant>
      <vt:variant>
        <vt:lpwstr>_AQU214_Applied_Techniques</vt:lpwstr>
      </vt:variant>
      <vt:variant>
        <vt:i4>2097239</vt:i4>
      </vt:variant>
      <vt:variant>
        <vt:i4>864</vt:i4>
      </vt:variant>
      <vt:variant>
        <vt:i4>0</vt:i4>
      </vt:variant>
      <vt:variant>
        <vt:i4>5</vt:i4>
      </vt:variant>
      <vt:variant>
        <vt:lpwstr/>
      </vt:variant>
      <vt:variant>
        <vt:lpwstr>_HIS122_History_of</vt:lpwstr>
      </vt:variant>
      <vt:variant>
        <vt:i4>2621530</vt:i4>
      </vt:variant>
      <vt:variant>
        <vt:i4>861</vt:i4>
      </vt:variant>
      <vt:variant>
        <vt:i4>0</vt:i4>
      </vt:variant>
      <vt:variant>
        <vt:i4>5</vt:i4>
      </vt:variant>
      <vt:variant>
        <vt:lpwstr/>
      </vt:variant>
      <vt:variant>
        <vt:lpwstr>_BIO213_Applied_Marine</vt:lpwstr>
      </vt:variant>
      <vt:variant>
        <vt:i4>8323102</vt:i4>
      </vt:variant>
      <vt:variant>
        <vt:i4>858</vt:i4>
      </vt:variant>
      <vt:variant>
        <vt:i4>0</vt:i4>
      </vt:variant>
      <vt:variant>
        <vt:i4>5</vt:i4>
      </vt:variant>
      <vt:variant>
        <vt:lpwstr/>
      </vt:variant>
      <vt:variant>
        <vt:lpwstr>_AQU212_Principles_of</vt:lpwstr>
      </vt:variant>
      <vt:variant>
        <vt:i4>8323101</vt:i4>
      </vt:variant>
      <vt:variant>
        <vt:i4>855</vt:i4>
      </vt:variant>
      <vt:variant>
        <vt:i4>0</vt:i4>
      </vt:variant>
      <vt:variant>
        <vt:i4>5</vt:i4>
      </vt:variant>
      <vt:variant>
        <vt:lpwstr/>
      </vt:variant>
      <vt:variant>
        <vt:lpwstr>_AQU211_Principles_of</vt:lpwstr>
      </vt:variant>
      <vt:variant>
        <vt:i4>4063298</vt:i4>
      </vt:variant>
      <vt:variant>
        <vt:i4>852</vt:i4>
      </vt:variant>
      <vt:variant>
        <vt:i4>0</vt:i4>
      </vt:variant>
      <vt:variant>
        <vt:i4>5</vt:i4>
      </vt:variant>
      <vt:variant>
        <vt:lpwstr/>
      </vt:variant>
      <vt:variant>
        <vt:lpwstr>_MAT106_College_Mathematics</vt:lpwstr>
      </vt:variant>
      <vt:variant>
        <vt:i4>721008</vt:i4>
      </vt:variant>
      <vt:variant>
        <vt:i4>849</vt:i4>
      </vt:variant>
      <vt:variant>
        <vt:i4>0</vt:i4>
      </vt:variant>
      <vt:variant>
        <vt:i4>5</vt:i4>
      </vt:variant>
      <vt:variant>
        <vt:lpwstr/>
      </vt:variant>
      <vt:variant>
        <vt:lpwstr>_BIO114_Introduction_to</vt:lpwstr>
      </vt:variant>
      <vt:variant>
        <vt:i4>5111863</vt:i4>
      </vt:variant>
      <vt:variant>
        <vt:i4>846</vt:i4>
      </vt:variant>
      <vt:variant>
        <vt:i4>0</vt:i4>
      </vt:variant>
      <vt:variant>
        <vt:i4>5</vt:i4>
      </vt:variant>
      <vt:variant>
        <vt:lpwstr/>
      </vt:variant>
      <vt:variant>
        <vt:lpwstr>_AQU112_Exploring_Aquaculture</vt:lpwstr>
      </vt:variant>
      <vt:variant>
        <vt:i4>4653107</vt:i4>
      </vt:variant>
      <vt:variant>
        <vt:i4>843</vt:i4>
      </vt:variant>
      <vt:variant>
        <vt:i4>0</vt:i4>
      </vt:variant>
      <vt:variant>
        <vt:i4>5</vt:i4>
      </vt:variant>
      <vt:variant>
        <vt:lpwstr/>
      </vt:variant>
      <vt:variant>
        <vt:lpwstr>_AQU111_Basic_Principles</vt:lpwstr>
      </vt:variant>
      <vt:variant>
        <vt:i4>1572952</vt:i4>
      </vt:variant>
      <vt:variant>
        <vt:i4>840</vt:i4>
      </vt:variant>
      <vt:variant>
        <vt:i4>0</vt:i4>
      </vt:variant>
      <vt:variant>
        <vt:i4>5</vt:i4>
      </vt:variant>
      <vt:variant>
        <vt:lpwstr/>
      </vt:variant>
      <vt:variant>
        <vt:lpwstr>_MFG101_Safety</vt:lpwstr>
      </vt:variant>
      <vt:variant>
        <vt:i4>4063327</vt:i4>
      </vt:variant>
      <vt:variant>
        <vt:i4>837</vt:i4>
      </vt:variant>
      <vt:variant>
        <vt:i4>0</vt:i4>
      </vt:variant>
      <vt:variant>
        <vt:i4>5</vt:i4>
      </vt:variant>
      <vt:variant>
        <vt:lpwstr/>
      </vt:variant>
      <vt:variant>
        <vt:lpwstr>_FYE100_First_Year</vt:lpwstr>
      </vt:variant>
      <vt:variant>
        <vt:i4>2162783</vt:i4>
      </vt:variant>
      <vt:variant>
        <vt:i4>834</vt:i4>
      </vt:variant>
      <vt:variant>
        <vt:i4>0</vt:i4>
      </vt:variant>
      <vt:variant>
        <vt:i4>5</vt:i4>
      </vt:variant>
      <vt:variant>
        <vt:lpwstr/>
      </vt:variant>
      <vt:variant>
        <vt:lpwstr>_ENG101_College_Composition</vt:lpwstr>
      </vt:variant>
      <vt:variant>
        <vt:i4>1376377</vt:i4>
      </vt:variant>
      <vt:variant>
        <vt:i4>831</vt:i4>
      </vt:variant>
      <vt:variant>
        <vt:i4>0</vt:i4>
      </vt:variant>
      <vt:variant>
        <vt:i4>5</vt:i4>
      </vt:variant>
      <vt:variant>
        <vt:lpwstr/>
      </vt:variant>
      <vt:variant>
        <vt:lpwstr>_BIO112_Marine_Biology</vt:lpwstr>
      </vt:variant>
      <vt:variant>
        <vt:i4>1245293</vt:i4>
      </vt:variant>
      <vt:variant>
        <vt:i4>828</vt:i4>
      </vt:variant>
      <vt:variant>
        <vt:i4>0</vt:i4>
      </vt:variant>
      <vt:variant>
        <vt:i4>5</vt:i4>
      </vt:variant>
      <vt:variant>
        <vt:lpwstr/>
      </vt:variant>
      <vt:variant>
        <vt:lpwstr>_AQU101_Introduction_to</vt:lpwstr>
      </vt:variant>
      <vt:variant>
        <vt:i4>5898324</vt:i4>
      </vt:variant>
      <vt:variant>
        <vt:i4>825</vt:i4>
      </vt:variant>
      <vt:variant>
        <vt:i4>0</vt:i4>
      </vt:variant>
      <vt:variant>
        <vt:i4>5</vt:i4>
      </vt:variant>
      <vt:variant>
        <vt:lpwstr/>
      </vt:variant>
      <vt:variant>
        <vt:lpwstr>_Refund_Policy</vt:lpwstr>
      </vt:variant>
      <vt:variant>
        <vt:i4>6553719</vt:i4>
      </vt:variant>
      <vt:variant>
        <vt:i4>822</vt:i4>
      </vt:variant>
      <vt:variant>
        <vt:i4>0</vt:i4>
      </vt:variant>
      <vt:variant>
        <vt:i4>5</vt:i4>
      </vt:variant>
      <vt:variant>
        <vt:lpwstr>http://www.wccc.me.edu/</vt:lpwstr>
      </vt:variant>
      <vt:variant>
        <vt:lpwstr/>
      </vt:variant>
      <vt:variant>
        <vt:i4>6553719</vt:i4>
      </vt:variant>
      <vt:variant>
        <vt:i4>819</vt:i4>
      </vt:variant>
      <vt:variant>
        <vt:i4>0</vt:i4>
      </vt:variant>
      <vt:variant>
        <vt:i4>5</vt:i4>
      </vt:variant>
      <vt:variant>
        <vt:lpwstr>http://www.wccc.me.edu/</vt:lpwstr>
      </vt:variant>
      <vt:variant>
        <vt:lpwstr/>
      </vt:variant>
      <vt:variant>
        <vt:i4>327727</vt:i4>
      </vt:variant>
      <vt:variant>
        <vt:i4>816</vt:i4>
      </vt:variant>
      <vt:variant>
        <vt:i4>0</vt:i4>
      </vt:variant>
      <vt:variant>
        <vt:i4>5</vt:i4>
      </vt:variant>
      <vt:variant>
        <vt:lpwstr>mailto:wcccme@bkstr.com</vt:lpwstr>
      </vt:variant>
      <vt:variant>
        <vt:lpwstr/>
      </vt:variant>
      <vt:variant>
        <vt:i4>6553719</vt:i4>
      </vt:variant>
      <vt:variant>
        <vt:i4>813</vt:i4>
      </vt:variant>
      <vt:variant>
        <vt:i4>0</vt:i4>
      </vt:variant>
      <vt:variant>
        <vt:i4>5</vt:i4>
      </vt:variant>
      <vt:variant>
        <vt:lpwstr>http://www.wccc.me.edu/</vt:lpwstr>
      </vt:variant>
      <vt:variant>
        <vt:lpwstr/>
      </vt:variant>
      <vt:variant>
        <vt:i4>5242974</vt:i4>
      </vt:variant>
      <vt:variant>
        <vt:i4>810</vt:i4>
      </vt:variant>
      <vt:variant>
        <vt:i4>0</vt:i4>
      </vt:variant>
      <vt:variant>
        <vt:i4>5</vt:i4>
      </vt:variant>
      <vt:variant>
        <vt:lpwstr>https://www.thevirtualcaregroup.com/wccc/</vt:lpwstr>
      </vt:variant>
      <vt:variant>
        <vt:lpwstr/>
      </vt:variant>
      <vt:variant>
        <vt:i4>3473493</vt:i4>
      </vt:variant>
      <vt:variant>
        <vt:i4>807</vt:i4>
      </vt:variant>
      <vt:variant>
        <vt:i4>0</vt:i4>
      </vt:variant>
      <vt:variant>
        <vt:i4>5</vt:i4>
      </vt:variant>
      <vt:variant>
        <vt:lpwstr>mailto:tstoldt@wccc.me.edu</vt:lpwstr>
      </vt:variant>
      <vt:variant>
        <vt:lpwstr/>
      </vt:variant>
      <vt:variant>
        <vt:i4>4784186</vt:i4>
      </vt:variant>
      <vt:variant>
        <vt:i4>804</vt:i4>
      </vt:variant>
      <vt:variant>
        <vt:i4>0</vt:i4>
      </vt:variant>
      <vt:variant>
        <vt:i4>5</vt:i4>
      </vt:variant>
      <vt:variant>
        <vt:lpwstr>mailto:ncote@wccc.me.edu</vt:lpwstr>
      </vt:variant>
      <vt:variant>
        <vt:lpwstr/>
      </vt:variant>
      <vt:variant>
        <vt:i4>852037</vt:i4>
      </vt:variant>
      <vt:variant>
        <vt:i4>801</vt:i4>
      </vt:variant>
      <vt:variant>
        <vt:i4>0</vt:i4>
      </vt:variant>
      <vt:variant>
        <vt:i4>5</vt:i4>
      </vt:variant>
      <vt:variant>
        <vt:lpwstr>https://fsapartners.ed.gov/home/</vt:lpwstr>
      </vt:variant>
      <vt:variant>
        <vt:lpwstr/>
      </vt:variant>
      <vt:variant>
        <vt:i4>7798910</vt:i4>
      </vt:variant>
      <vt:variant>
        <vt:i4>798</vt:i4>
      </vt:variant>
      <vt:variant>
        <vt:i4>0</vt:i4>
      </vt:variant>
      <vt:variant>
        <vt:i4>5</vt:i4>
      </vt:variant>
      <vt:variant>
        <vt:lpwstr>https://www.wccc.me.edu/admissions-aid/finances/financial-aid-information-links/financial-aid-forms-documents/</vt:lpwstr>
      </vt:variant>
      <vt:variant>
        <vt:lpwstr/>
      </vt:variant>
      <vt:variant>
        <vt:i4>720984</vt:i4>
      </vt:variant>
      <vt:variant>
        <vt:i4>795</vt:i4>
      </vt:variant>
      <vt:variant>
        <vt:i4>0</vt:i4>
      </vt:variant>
      <vt:variant>
        <vt:i4>5</vt:i4>
      </vt:variant>
      <vt:variant>
        <vt:lpwstr>https://studentaid.gov/h/apply-for-aid/fafsa</vt:lpwstr>
      </vt:variant>
      <vt:variant>
        <vt:lpwstr/>
      </vt:variant>
      <vt:variant>
        <vt:i4>6553719</vt:i4>
      </vt:variant>
      <vt:variant>
        <vt:i4>792</vt:i4>
      </vt:variant>
      <vt:variant>
        <vt:i4>0</vt:i4>
      </vt:variant>
      <vt:variant>
        <vt:i4>5</vt:i4>
      </vt:variant>
      <vt:variant>
        <vt:lpwstr>http://www.wccc.me.edu/</vt:lpwstr>
      </vt:variant>
      <vt:variant>
        <vt:lpwstr/>
      </vt:variant>
      <vt:variant>
        <vt:i4>786518</vt:i4>
      </vt:variant>
      <vt:variant>
        <vt:i4>789</vt:i4>
      </vt:variant>
      <vt:variant>
        <vt:i4>0</vt:i4>
      </vt:variant>
      <vt:variant>
        <vt:i4>5</vt:i4>
      </vt:variant>
      <vt:variant>
        <vt:lpwstr>https://wccc.bncollege.com/course-material/course-finder</vt:lpwstr>
      </vt:variant>
      <vt:variant>
        <vt:lpwstr/>
      </vt:variant>
      <vt:variant>
        <vt:i4>1769491</vt:i4>
      </vt:variant>
      <vt:variant>
        <vt:i4>786</vt:i4>
      </vt:variant>
      <vt:variant>
        <vt:i4>0</vt:i4>
      </vt:variant>
      <vt:variant>
        <vt:i4>5</vt:i4>
      </vt:variant>
      <vt:variant>
        <vt:lpwstr>https://accuplacer.collegeboard.org/</vt:lpwstr>
      </vt:variant>
      <vt:variant>
        <vt:lpwstr/>
      </vt:variant>
      <vt:variant>
        <vt:i4>2555955</vt:i4>
      </vt:variant>
      <vt:variant>
        <vt:i4>783</vt:i4>
      </vt:variant>
      <vt:variant>
        <vt:i4>0</vt:i4>
      </vt:variant>
      <vt:variant>
        <vt:i4>5</vt:i4>
      </vt:variant>
      <vt:variant>
        <vt:lpwstr>https://www.wccc.me.edu/admissions-aid</vt:lpwstr>
      </vt:variant>
      <vt:variant>
        <vt:lpwstr/>
      </vt:variant>
      <vt:variant>
        <vt:i4>6553719</vt:i4>
      </vt:variant>
      <vt:variant>
        <vt:i4>780</vt:i4>
      </vt:variant>
      <vt:variant>
        <vt:i4>0</vt:i4>
      </vt:variant>
      <vt:variant>
        <vt:i4>5</vt:i4>
      </vt:variant>
      <vt:variant>
        <vt:lpwstr>http://www.wccc.me.edu/</vt:lpwstr>
      </vt:variant>
      <vt:variant>
        <vt:lpwstr/>
      </vt:variant>
      <vt:variant>
        <vt:i4>8192018</vt:i4>
      </vt:variant>
      <vt:variant>
        <vt:i4>777</vt:i4>
      </vt:variant>
      <vt:variant>
        <vt:i4>0</vt:i4>
      </vt:variant>
      <vt:variant>
        <vt:i4>5</vt:i4>
      </vt:variant>
      <vt:variant>
        <vt:lpwstr>mailto:admissions@wccc.me.edu</vt:lpwstr>
      </vt:variant>
      <vt:variant>
        <vt:lpwstr/>
      </vt:variant>
      <vt:variant>
        <vt:i4>5177415</vt:i4>
      </vt:variant>
      <vt:variant>
        <vt:i4>774</vt:i4>
      </vt:variant>
      <vt:variant>
        <vt:i4>0</vt:i4>
      </vt:variant>
      <vt:variant>
        <vt:i4>5</vt:i4>
      </vt:variant>
      <vt:variant>
        <vt:lpwstr>http://www.eeoc.gov/</vt:lpwstr>
      </vt:variant>
      <vt:variant>
        <vt:lpwstr/>
      </vt:variant>
      <vt:variant>
        <vt:i4>7077998</vt:i4>
      </vt:variant>
      <vt:variant>
        <vt:i4>771</vt:i4>
      </vt:variant>
      <vt:variant>
        <vt:i4>0</vt:i4>
      </vt:variant>
      <vt:variant>
        <vt:i4>5</vt:i4>
      </vt:variant>
      <vt:variant>
        <vt:lpwstr>http://www.state.me.us/</vt:lpwstr>
      </vt:variant>
      <vt:variant>
        <vt:lpwstr/>
      </vt:variant>
      <vt:variant>
        <vt:i4>3407958</vt:i4>
      </vt:variant>
      <vt:variant>
        <vt:i4>768</vt:i4>
      </vt:variant>
      <vt:variant>
        <vt:i4>0</vt:i4>
      </vt:variant>
      <vt:variant>
        <vt:i4>5</vt:i4>
      </vt:variant>
      <vt:variant>
        <vt:lpwstr>mailto:OCR.Boston@ed.gov</vt:lpwstr>
      </vt:variant>
      <vt:variant>
        <vt:lpwstr/>
      </vt:variant>
      <vt:variant>
        <vt:i4>3473493</vt:i4>
      </vt:variant>
      <vt:variant>
        <vt:i4>765</vt:i4>
      </vt:variant>
      <vt:variant>
        <vt:i4>0</vt:i4>
      </vt:variant>
      <vt:variant>
        <vt:i4>5</vt:i4>
      </vt:variant>
      <vt:variant>
        <vt:lpwstr>mailto:tstoldt@wccc.me.edu</vt:lpwstr>
      </vt:variant>
      <vt:variant>
        <vt:lpwstr/>
      </vt:variant>
      <vt:variant>
        <vt:i4>3473493</vt:i4>
      </vt:variant>
      <vt:variant>
        <vt:i4>762</vt:i4>
      </vt:variant>
      <vt:variant>
        <vt:i4>0</vt:i4>
      </vt:variant>
      <vt:variant>
        <vt:i4>5</vt:i4>
      </vt:variant>
      <vt:variant>
        <vt:lpwstr>mailto:tstoldt@wccc.me.edu</vt:lpwstr>
      </vt:variant>
      <vt:variant>
        <vt:lpwstr/>
      </vt:variant>
      <vt:variant>
        <vt:i4>2162753</vt:i4>
      </vt:variant>
      <vt:variant>
        <vt:i4>759</vt:i4>
      </vt:variant>
      <vt:variant>
        <vt:i4>0</vt:i4>
      </vt:variant>
      <vt:variant>
        <vt:i4>5</vt:i4>
      </vt:variant>
      <vt:variant>
        <vt:lpwstr>mailto:tosmond@wccc.me.edu</vt:lpwstr>
      </vt:variant>
      <vt:variant>
        <vt:lpwstr/>
      </vt:variant>
      <vt:variant>
        <vt:i4>1048638</vt:i4>
      </vt:variant>
      <vt:variant>
        <vt:i4>752</vt:i4>
      </vt:variant>
      <vt:variant>
        <vt:i4>0</vt:i4>
      </vt:variant>
      <vt:variant>
        <vt:i4>5</vt:i4>
      </vt:variant>
      <vt:variant>
        <vt:lpwstr/>
      </vt:variant>
      <vt:variant>
        <vt:lpwstr>_Toc202260858</vt:lpwstr>
      </vt:variant>
      <vt:variant>
        <vt:i4>1048638</vt:i4>
      </vt:variant>
      <vt:variant>
        <vt:i4>746</vt:i4>
      </vt:variant>
      <vt:variant>
        <vt:i4>0</vt:i4>
      </vt:variant>
      <vt:variant>
        <vt:i4>5</vt:i4>
      </vt:variant>
      <vt:variant>
        <vt:lpwstr/>
      </vt:variant>
      <vt:variant>
        <vt:lpwstr>_Toc202260857</vt:lpwstr>
      </vt:variant>
      <vt:variant>
        <vt:i4>1048638</vt:i4>
      </vt:variant>
      <vt:variant>
        <vt:i4>740</vt:i4>
      </vt:variant>
      <vt:variant>
        <vt:i4>0</vt:i4>
      </vt:variant>
      <vt:variant>
        <vt:i4>5</vt:i4>
      </vt:variant>
      <vt:variant>
        <vt:lpwstr/>
      </vt:variant>
      <vt:variant>
        <vt:lpwstr>_Toc202260856</vt:lpwstr>
      </vt:variant>
      <vt:variant>
        <vt:i4>1048638</vt:i4>
      </vt:variant>
      <vt:variant>
        <vt:i4>734</vt:i4>
      </vt:variant>
      <vt:variant>
        <vt:i4>0</vt:i4>
      </vt:variant>
      <vt:variant>
        <vt:i4>5</vt:i4>
      </vt:variant>
      <vt:variant>
        <vt:lpwstr/>
      </vt:variant>
      <vt:variant>
        <vt:lpwstr>_Toc202260855</vt:lpwstr>
      </vt:variant>
      <vt:variant>
        <vt:i4>1048638</vt:i4>
      </vt:variant>
      <vt:variant>
        <vt:i4>728</vt:i4>
      </vt:variant>
      <vt:variant>
        <vt:i4>0</vt:i4>
      </vt:variant>
      <vt:variant>
        <vt:i4>5</vt:i4>
      </vt:variant>
      <vt:variant>
        <vt:lpwstr/>
      </vt:variant>
      <vt:variant>
        <vt:lpwstr>_Toc202260854</vt:lpwstr>
      </vt:variant>
      <vt:variant>
        <vt:i4>1048638</vt:i4>
      </vt:variant>
      <vt:variant>
        <vt:i4>722</vt:i4>
      </vt:variant>
      <vt:variant>
        <vt:i4>0</vt:i4>
      </vt:variant>
      <vt:variant>
        <vt:i4>5</vt:i4>
      </vt:variant>
      <vt:variant>
        <vt:lpwstr/>
      </vt:variant>
      <vt:variant>
        <vt:lpwstr>_Toc202260853</vt:lpwstr>
      </vt:variant>
      <vt:variant>
        <vt:i4>1048638</vt:i4>
      </vt:variant>
      <vt:variant>
        <vt:i4>716</vt:i4>
      </vt:variant>
      <vt:variant>
        <vt:i4>0</vt:i4>
      </vt:variant>
      <vt:variant>
        <vt:i4>5</vt:i4>
      </vt:variant>
      <vt:variant>
        <vt:lpwstr/>
      </vt:variant>
      <vt:variant>
        <vt:lpwstr>_Toc202260852</vt:lpwstr>
      </vt:variant>
      <vt:variant>
        <vt:i4>1048638</vt:i4>
      </vt:variant>
      <vt:variant>
        <vt:i4>710</vt:i4>
      </vt:variant>
      <vt:variant>
        <vt:i4>0</vt:i4>
      </vt:variant>
      <vt:variant>
        <vt:i4>5</vt:i4>
      </vt:variant>
      <vt:variant>
        <vt:lpwstr/>
      </vt:variant>
      <vt:variant>
        <vt:lpwstr>_Toc202260851</vt:lpwstr>
      </vt:variant>
      <vt:variant>
        <vt:i4>1048638</vt:i4>
      </vt:variant>
      <vt:variant>
        <vt:i4>704</vt:i4>
      </vt:variant>
      <vt:variant>
        <vt:i4>0</vt:i4>
      </vt:variant>
      <vt:variant>
        <vt:i4>5</vt:i4>
      </vt:variant>
      <vt:variant>
        <vt:lpwstr/>
      </vt:variant>
      <vt:variant>
        <vt:lpwstr>_Toc202260850</vt:lpwstr>
      </vt:variant>
      <vt:variant>
        <vt:i4>1114174</vt:i4>
      </vt:variant>
      <vt:variant>
        <vt:i4>698</vt:i4>
      </vt:variant>
      <vt:variant>
        <vt:i4>0</vt:i4>
      </vt:variant>
      <vt:variant>
        <vt:i4>5</vt:i4>
      </vt:variant>
      <vt:variant>
        <vt:lpwstr/>
      </vt:variant>
      <vt:variant>
        <vt:lpwstr>_Toc202260849</vt:lpwstr>
      </vt:variant>
      <vt:variant>
        <vt:i4>1114174</vt:i4>
      </vt:variant>
      <vt:variant>
        <vt:i4>692</vt:i4>
      </vt:variant>
      <vt:variant>
        <vt:i4>0</vt:i4>
      </vt:variant>
      <vt:variant>
        <vt:i4>5</vt:i4>
      </vt:variant>
      <vt:variant>
        <vt:lpwstr/>
      </vt:variant>
      <vt:variant>
        <vt:lpwstr>_Toc202260848</vt:lpwstr>
      </vt:variant>
      <vt:variant>
        <vt:i4>1114174</vt:i4>
      </vt:variant>
      <vt:variant>
        <vt:i4>686</vt:i4>
      </vt:variant>
      <vt:variant>
        <vt:i4>0</vt:i4>
      </vt:variant>
      <vt:variant>
        <vt:i4>5</vt:i4>
      </vt:variant>
      <vt:variant>
        <vt:lpwstr/>
      </vt:variant>
      <vt:variant>
        <vt:lpwstr>_Toc202260847</vt:lpwstr>
      </vt:variant>
      <vt:variant>
        <vt:i4>1114174</vt:i4>
      </vt:variant>
      <vt:variant>
        <vt:i4>680</vt:i4>
      </vt:variant>
      <vt:variant>
        <vt:i4>0</vt:i4>
      </vt:variant>
      <vt:variant>
        <vt:i4>5</vt:i4>
      </vt:variant>
      <vt:variant>
        <vt:lpwstr/>
      </vt:variant>
      <vt:variant>
        <vt:lpwstr>_Toc202260846</vt:lpwstr>
      </vt:variant>
      <vt:variant>
        <vt:i4>1114174</vt:i4>
      </vt:variant>
      <vt:variant>
        <vt:i4>674</vt:i4>
      </vt:variant>
      <vt:variant>
        <vt:i4>0</vt:i4>
      </vt:variant>
      <vt:variant>
        <vt:i4>5</vt:i4>
      </vt:variant>
      <vt:variant>
        <vt:lpwstr/>
      </vt:variant>
      <vt:variant>
        <vt:lpwstr>_Toc202260845</vt:lpwstr>
      </vt:variant>
      <vt:variant>
        <vt:i4>1114174</vt:i4>
      </vt:variant>
      <vt:variant>
        <vt:i4>668</vt:i4>
      </vt:variant>
      <vt:variant>
        <vt:i4>0</vt:i4>
      </vt:variant>
      <vt:variant>
        <vt:i4>5</vt:i4>
      </vt:variant>
      <vt:variant>
        <vt:lpwstr/>
      </vt:variant>
      <vt:variant>
        <vt:lpwstr>_Toc202260844</vt:lpwstr>
      </vt:variant>
      <vt:variant>
        <vt:i4>1114174</vt:i4>
      </vt:variant>
      <vt:variant>
        <vt:i4>662</vt:i4>
      </vt:variant>
      <vt:variant>
        <vt:i4>0</vt:i4>
      </vt:variant>
      <vt:variant>
        <vt:i4>5</vt:i4>
      </vt:variant>
      <vt:variant>
        <vt:lpwstr/>
      </vt:variant>
      <vt:variant>
        <vt:lpwstr>_Toc202260843</vt:lpwstr>
      </vt:variant>
      <vt:variant>
        <vt:i4>1114174</vt:i4>
      </vt:variant>
      <vt:variant>
        <vt:i4>656</vt:i4>
      </vt:variant>
      <vt:variant>
        <vt:i4>0</vt:i4>
      </vt:variant>
      <vt:variant>
        <vt:i4>5</vt:i4>
      </vt:variant>
      <vt:variant>
        <vt:lpwstr/>
      </vt:variant>
      <vt:variant>
        <vt:lpwstr>_Toc202260842</vt:lpwstr>
      </vt:variant>
      <vt:variant>
        <vt:i4>1114174</vt:i4>
      </vt:variant>
      <vt:variant>
        <vt:i4>650</vt:i4>
      </vt:variant>
      <vt:variant>
        <vt:i4>0</vt:i4>
      </vt:variant>
      <vt:variant>
        <vt:i4>5</vt:i4>
      </vt:variant>
      <vt:variant>
        <vt:lpwstr/>
      </vt:variant>
      <vt:variant>
        <vt:lpwstr>_Toc202260841</vt:lpwstr>
      </vt:variant>
      <vt:variant>
        <vt:i4>1114174</vt:i4>
      </vt:variant>
      <vt:variant>
        <vt:i4>644</vt:i4>
      </vt:variant>
      <vt:variant>
        <vt:i4>0</vt:i4>
      </vt:variant>
      <vt:variant>
        <vt:i4>5</vt:i4>
      </vt:variant>
      <vt:variant>
        <vt:lpwstr/>
      </vt:variant>
      <vt:variant>
        <vt:lpwstr>_Toc202260840</vt:lpwstr>
      </vt:variant>
      <vt:variant>
        <vt:i4>1441854</vt:i4>
      </vt:variant>
      <vt:variant>
        <vt:i4>638</vt:i4>
      </vt:variant>
      <vt:variant>
        <vt:i4>0</vt:i4>
      </vt:variant>
      <vt:variant>
        <vt:i4>5</vt:i4>
      </vt:variant>
      <vt:variant>
        <vt:lpwstr/>
      </vt:variant>
      <vt:variant>
        <vt:lpwstr>_Toc202260839</vt:lpwstr>
      </vt:variant>
      <vt:variant>
        <vt:i4>1441854</vt:i4>
      </vt:variant>
      <vt:variant>
        <vt:i4>632</vt:i4>
      </vt:variant>
      <vt:variant>
        <vt:i4>0</vt:i4>
      </vt:variant>
      <vt:variant>
        <vt:i4>5</vt:i4>
      </vt:variant>
      <vt:variant>
        <vt:lpwstr/>
      </vt:variant>
      <vt:variant>
        <vt:lpwstr>_Toc202260838</vt:lpwstr>
      </vt:variant>
      <vt:variant>
        <vt:i4>1441854</vt:i4>
      </vt:variant>
      <vt:variant>
        <vt:i4>626</vt:i4>
      </vt:variant>
      <vt:variant>
        <vt:i4>0</vt:i4>
      </vt:variant>
      <vt:variant>
        <vt:i4>5</vt:i4>
      </vt:variant>
      <vt:variant>
        <vt:lpwstr/>
      </vt:variant>
      <vt:variant>
        <vt:lpwstr>_Toc202260837</vt:lpwstr>
      </vt:variant>
      <vt:variant>
        <vt:i4>1441854</vt:i4>
      </vt:variant>
      <vt:variant>
        <vt:i4>620</vt:i4>
      </vt:variant>
      <vt:variant>
        <vt:i4>0</vt:i4>
      </vt:variant>
      <vt:variant>
        <vt:i4>5</vt:i4>
      </vt:variant>
      <vt:variant>
        <vt:lpwstr/>
      </vt:variant>
      <vt:variant>
        <vt:lpwstr>_Toc202260836</vt:lpwstr>
      </vt:variant>
      <vt:variant>
        <vt:i4>1441854</vt:i4>
      </vt:variant>
      <vt:variant>
        <vt:i4>614</vt:i4>
      </vt:variant>
      <vt:variant>
        <vt:i4>0</vt:i4>
      </vt:variant>
      <vt:variant>
        <vt:i4>5</vt:i4>
      </vt:variant>
      <vt:variant>
        <vt:lpwstr/>
      </vt:variant>
      <vt:variant>
        <vt:lpwstr>_Toc202260835</vt:lpwstr>
      </vt:variant>
      <vt:variant>
        <vt:i4>1441854</vt:i4>
      </vt:variant>
      <vt:variant>
        <vt:i4>608</vt:i4>
      </vt:variant>
      <vt:variant>
        <vt:i4>0</vt:i4>
      </vt:variant>
      <vt:variant>
        <vt:i4>5</vt:i4>
      </vt:variant>
      <vt:variant>
        <vt:lpwstr/>
      </vt:variant>
      <vt:variant>
        <vt:lpwstr>_Toc202260834</vt:lpwstr>
      </vt:variant>
      <vt:variant>
        <vt:i4>1441854</vt:i4>
      </vt:variant>
      <vt:variant>
        <vt:i4>602</vt:i4>
      </vt:variant>
      <vt:variant>
        <vt:i4>0</vt:i4>
      </vt:variant>
      <vt:variant>
        <vt:i4>5</vt:i4>
      </vt:variant>
      <vt:variant>
        <vt:lpwstr/>
      </vt:variant>
      <vt:variant>
        <vt:lpwstr>_Toc202260833</vt:lpwstr>
      </vt:variant>
      <vt:variant>
        <vt:i4>1441854</vt:i4>
      </vt:variant>
      <vt:variant>
        <vt:i4>596</vt:i4>
      </vt:variant>
      <vt:variant>
        <vt:i4>0</vt:i4>
      </vt:variant>
      <vt:variant>
        <vt:i4>5</vt:i4>
      </vt:variant>
      <vt:variant>
        <vt:lpwstr/>
      </vt:variant>
      <vt:variant>
        <vt:lpwstr>_Toc202260832</vt:lpwstr>
      </vt:variant>
      <vt:variant>
        <vt:i4>1441854</vt:i4>
      </vt:variant>
      <vt:variant>
        <vt:i4>590</vt:i4>
      </vt:variant>
      <vt:variant>
        <vt:i4>0</vt:i4>
      </vt:variant>
      <vt:variant>
        <vt:i4>5</vt:i4>
      </vt:variant>
      <vt:variant>
        <vt:lpwstr/>
      </vt:variant>
      <vt:variant>
        <vt:lpwstr>_Toc202260831</vt:lpwstr>
      </vt:variant>
      <vt:variant>
        <vt:i4>1441854</vt:i4>
      </vt:variant>
      <vt:variant>
        <vt:i4>584</vt:i4>
      </vt:variant>
      <vt:variant>
        <vt:i4>0</vt:i4>
      </vt:variant>
      <vt:variant>
        <vt:i4>5</vt:i4>
      </vt:variant>
      <vt:variant>
        <vt:lpwstr/>
      </vt:variant>
      <vt:variant>
        <vt:lpwstr>_Toc202260830</vt:lpwstr>
      </vt:variant>
      <vt:variant>
        <vt:i4>1507390</vt:i4>
      </vt:variant>
      <vt:variant>
        <vt:i4>578</vt:i4>
      </vt:variant>
      <vt:variant>
        <vt:i4>0</vt:i4>
      </vt:variant>
      <vt:variant>
        <vt:i4>5</vt:i4>
      </vt:variant>
      <vt:variant>
        <vt:lpwstr/>
      </vt:variant>
      <vt:variant>
        <vt:lpwstr>_Toc202260829</vt:lpwstr>
      </vt:variant>
      <vt:variant>
        <vt:i4>1507390</vt:i4>
      </vt:variant>
      <vt:variant>
        <vt:i4>572</vt:i4>
      </vt:variant>
      <vt:variant>
        <vt:i4>0</vt:i4>
      </vt:variant>
      <vt:variant>
        <vt:i4>5</vt:i4>
      </vt:variant>
      <vt:variant>
        <vt:lpwstr/>
      </vt:variant>
      <vt:variant>
        <vt:lpwstr>_Toc202260828</vt:lpwstr>
      </vt:variant>
      <vt:variant>
        <vt:i4>1507390</vt:i4>
      </vt:variant>
      <vt:variant>
        <vt:i4>566</vt:i4>
      </vt:variant>
      <vt:variant>
        <vt:i4>0</vt:i4>
      </vt:variant>
      <vt:variant>
        <vt:i4>5</vt:i4>
      </vt:variant>
      <vt:variant>
        <vt:lpwstr/>
      </vt:variant>
      <vt:variant>
        <vt:lpwstr>_Toc202260827</vt:lpwstr>
      </vt:variant>
      <vt:variant>
        <vt:i4>1507390</vt:i4>
      </vt:variant>
      <vt:variant>
        <vt:i4>560</vt:i4>
      </vt:variant>
      <vt:variant>
        <vt:i4>0</vt:i4>
      </vt:variant>
      <vt:variant>
        <vt:i4>5</vt:i4>
      </vt:variant>
      <vt:variant>
        <vt:lpwstr/>
      </vt:variant>
      <vt:variant>
        <vt:lpwstr>_Toc202260826</vt:lpwstr>
      </vt:variant>
      <vt:variant>
        <vt:i4>1507390</vt:i4>
      </vt:variant>
      <vt:variant>
        <vt:i4>554</vt:i4>
      </vt:variant>
      <vt:variant>
        <vt:i4>0</vt:i4>
      </vt:variant>
      <vt:variant>
        <vt:i4>5</vt:i4>
      </vt:variant>
      <vt:variant>
        <vt:lpwstr/>
      </vt:variant>
      <vt:variant>
        <vt:lpwstr>_Toc202260825</vt:lpwstr>
      </vt:variant>
      <vt:variant>
        <vt:i4>1507390</vt:i4>
      </vt:variant>
      <vt:variant>
        <vt:i4>548</vt:i4>
      </vt:variant>
      <vt:variant>
        <vt:i4>0</vt:i4>
      </vt:variant>
      <vt:variant>
        <vt:i4>5</vt:i4>
      </vt:variant>
      <vt:variant>
        <vt:lpwstr/>
      </vt:variant>
      <vt:variant>
        <vt:lpwstr>_Toc202260824</vt:lpwstr>
      </vt:variant>
      <vt:variant>
        <vt:i4>1507390</vt:i4>
      </vt:variant>
      <vt:variant>
        <vt:i4>542</vt:i4>
      </vt:variant>
      <vt:variant>
        <vt:i4>0</vt:i4>
      </vt:variant>
      <vt:variant>
        <vt:i4>5</vt:i4>
      </vt:variant>
      <vt:variant>
        <vt:lpwstr/>
      </vt:variant>
      <vt:variant>
        <vt:lpwstr>_Toc202260823</vt:lpwstr>
      </vt:variant>
      <vt:variant>
        <vt:i4>1507390</vt:i4>
      </vt:variant>
      <vt:variant>
        <vt:i4>536</vt:i4>
      </vt:variant>
      <vt:variant>
        <vt:i4>0</vt:i4>
      </vt:variant>
      <vt:variant>
        <vt:i4>5</vt:i4>
      </vt:variant>
      <vt:variant>
        <vt:lpwstr/>
      </vt:variant>
      <vt:variant>
        <vt:lpwstr>_Toc202260822</vt:lpwstr>
      </vt:variant>
      <vt:variant>
        <vt:i4>1507390</vt:i4>
      </vt:variant>
      <vt:variant>
        <vt:i4>530</vt:i4>
      </vt:variant>
      <vt:variant>
        <vt:i4>0</vt:i4>
      </vt:variant>
      <vt:variant>
        <vt:i4>5</vt:i4>
      </vt:variant>
      <vt:variant>
        <vt:lpwstr/>
      </vt:variant>
      <vt:variant>
        <vt:lpwstr>_Toc202260821</vt:lpwstr>
      </vt:variant>
      <vt:variant>
        <vt:i4>1507390</vt:i4>
      </vt:variant>
      <vt:variant>
        <vt:i4>524</vt:i4>
      </vt:variant>
      <vt:variant>
        <vt:i4>0</vt:i4>
      </vt:variant>
      <vt:variant>
        <vt:i4>5</vt:i4>
      </vt:variant>
      <vt:variant>
        <vt:lpwstr/>
      </vt:variant>
      <vt:variant>
        <vt:lpwstr>_Toc202260820</vt:lpwstr>
      </vt:variant>
      <vt:variant>
        <vt:i4>1310782</vt:i4>
      </vt:variant>
      <vt:variant>
        <vt:i4>518</vt:i4>
      </vt:variant>
      <vt:variant>
        <vt:i4>0</vt:i4>
      </vt:variant>
      <vt:variant>
        <vt:i4>5</vt:i4>
      </vt:variant>
      <vt:variant>
        <vt:lpwstr/>
      </vt:variant>
      <vt:variant>
        <vt:lpwstr>_Toc202260819</vt:lpwstr>
      </vt:variant>
      <vt:variant>
        <vt:i4>1310782</vt:i4>
      </vt:variant>
      <vt:variant>
        <vt:i4>512</vt:i4>
      </vt:variant>
      <vt:variant>
        <vt:i4>0</vt:i4>
      </vt:variant>
      <vt:variant>
        <vt:i4>5</vt:i4>
      </vt:variant>
      <vt:variant>
        <vt:lpwstr/>
      </vt:variant>
      <vt:variant>
        <vt:lpwstr>_Toc202260818</vt:lpwstr>
      </vt:variant>
      <vt:variant>
        <vt:i4>1310782</vt:i4>
      </vt:variant>
      <vt:variant>
        <vt:i4>506</vt:i4>
      </vt:variant>
      <vt:variant>
        <vt:i4>0</vt:i4>
      </vt:variant>
      <vt:variant>
        <vt:i4>5</vt:i4>
      </vt:variant>
      <vt:variant>
        <vt:lpwstr/>
      </vt:variant>
      <vt:variant>
        <vt:lpwstr>_Toc202260817</vt:lpwstr>
      </vt:variant>
      <vt:variant>
        <vt:i4>1310782</vt:i4>
      </vt:variant>
      <vt:variant>
        <vt:i4>500</vt:i4>
      </vt:variant>
      <vt:variant>
        <vt:i4>0</vt:i4>
      </vt:variant>
      <vt:variant>
        <vt:i4>5</vt:i4>
      </vt:variant>
      <vt:variant>
        <vt:lpwstr/>
      </vt:variant>
      <vt:variant>
        <vt:lpwstr>_Toc202260816</vt:lpwstr>
      </vt:variant>
      <vt:variant>
        <vt:i4>1310782</vt:i4>
      </vt:variant>
      <vt:variant>
        <vt:i4>494</vt:i4>
      </vt:variant>
      <vt:variant>
        <vt:i4>0</vt:i4>
      </vt:variant>
      <vt:variant>
        <vt:i4>5</vt:i4>
      </vt:variant>
      <vt:variant>
        <vt:lpwstr/>
      </vt:variant>
      <vt:variant>
        <vt:lpwstr>_Toc202260815</vt:lpwstr>
      </vt:variant>
      <vt:variant>
        <vt:i4>1310782</vt:i4>
      </vt:variant>
      <vt:variant>
        <vt:i4>488</vt:i4>
      </vt:variant>
      <vt:variant>
        <vt:i4>0</vt:i4>
      </vt:variant>
      <vt:variant>
        <vt:i4>5</vt:i4>
      </vt:variant>
      <vt:variant>
        <vt:lpwstr/>
      </vt:variant>
      <vt:variant>
        <vt:lpwstr>_Toc202260814</vt:lpwstr>
      </vt:variant>
      <vt:variant>
        <vt:i4>1310782</vt:i4>
      </vt:variant>
      <vt:variant>
        <vt:i4>482</vt:i4>
      </vt:variant>
      <vt:variant>
        <vt:i4>0</vt:i4>
      </vt:variant>
      <vt:variant>
        <vt:i4>5</vt:i4>
      </vt:variant>
      <vt:variant>
        <vt:lpwstr/>
      </vt:variant>
      <vt:variant>
        <vt:lpwstr>_Toc202260813</vt:lpwstr>
      </vt:variant>
      <vt:variant>
        <vt:i4>1310782</vt:i4>
      </vt:variant>
      <vt:variant>
        <vt:i4>476</vt:i4>
      </vt:variant>
      <vt:variant>
        <vt:i4>0</vt:i4>
      </vt:variant>
      <vt:variant>
        <vt:i4>5</vt:i4>
      </vt:variant>
      <vt:variant>
        <vt:lpwstr/>
      </vt:variant>
      <vt:variant>
        <vt:lpwstr>_Toc202260812</vt:lpwstr>
      </vt:variant>
      <vt:variant>
        <vt:i4>1310782</vt:i4>
      </vt:variant>
      <vt:variant>
        <vt:i4>470</vt:i4>
      </vt:variant>
      <vt:variant>
        <vt:i4>0</vt:i4>
      </vt:variant>
      <vt:variant>
        <vt:i4>5</vt:i4>
      </vt:variant>
      <vt:variant>
        <vt:lpwstr/>
      </vt:variant>
      <vt:variant>
        <vt:lpwstr>_Toc202260811</vt:lpwstr>
      </vt:variant>
      <vt:variant>
        <vt:i4>1310782</vt:i4>
      </vt:variant>
      <vt:variant>
        <vt:i4>464</vt:i4>
      </vt:variant>
      <vt:variant>
        <vt:i4>0</vt:i4>
      </vt:variant>
      <vt:variant>
        <vt:i4>5</vt:i4>
      </vt:variant>
      <vt:variant>
        <vt:lpwstr/>
      </vt:variant>
      <vt:variant>
        <vt:lpwstr>_Toc202260810</vt:lpwstr>
      </vt:variant>
      <vt:variant>
        <vt:i4>1376318</vt:i4>
      </vt:variant>
      <vt:variant>
        <vt:i4>458</vt:i4>
      </vt:variant>
      <vt:variant>
        <vt:i4>0</vt:i4>
      </vt:variant>
      <vt:variant>
        <vt:i4>5</vt:i4>
      </vt:variant>
      <vt:variant>
        <vt:lpwstr/>
      </vt:variant>
      <vt:variant>
        <vt:lpwstr>_Toc202260809</vt:lpwstr>
      </vt:variant>
      <vt:variant>
        <vt:i4>1376318</vt:i4>
      </vt:variant>
      <vt:variant>
        <vt:i4>452</vt:i4>
      </vt:variant>
      <vt:variant>
        <vt:i4>0</vt:i4>
      </vt:variant>
      <vt:variant>
        <vt:i4>5</vt:i4>
      </vt:variant>
      <vt:variant>
        <vt:lpwstr/>
      </vt:variant>
      <vt:variant>
        <vt:lpwstr>_Toc202260808</vt:lpwstr>
      </vt:variant>
      <vt:variant>
        <vt:i4>1376318</vt:i4>
      </vt:variant>
      <vt:variant>
        <vt:i4>446</vt:i4>
      </vt:variant>
      <vt:variant>
        <vt:i4>0</vt:i4>
      </vt:variant>
      <vt:variant>
        <vt:i4>5</vt:i4>
      </vt:variant>
      <vt:variant>
        <vt:lpwstr/>
      </vt:variant>
      <vt:variant>
        <vt:lpwstr>_Toc202260807</vt:lpwstr>
      </vt:variant>
      <vt:variant>
        <vt:i4>1376318</vt:i4>
      </vt:variant>
      <vt:variant>
        <vt:i4>440</vt:i4>
      </vt:variant>
      <vt:variant>
        <vt:i4>0</vt:i4>
      </vt:variant>
      <vt:variant>
        <vt:i4>5</vt:i4>
      </vt:variant>
      <vt:variant>
        <vt:lpwstr/>
      </vt:variant>
      <vt:variant>
        <vt:lpwstr>_Toc202260806</vt:lpwstr>
      </vt:variant>
      <vt:variant>
        <vt:i4>1376318</vt:i4>
      </vt:variant>
      <vt:variant>
        <vt:i4>434</vt:i4>
      </vt:variant>
      <vt:variant>
        <vt:i4>0</vt:i4>
      </vt:variant>
      <vt:variant>
        <vt:i4>5</vt:i4>
      </vt:variant>
      <vt:variant>
        <vt:lpwstr/>
      </vt:variant>
      <vt:variant>
        <vt:lpwstr>_Toc202260805</vt:lpwstr>
      </vt:variant>
      <vt:variant>
        <vt:i4>1376318</vt:i4>
      </vt:variant>
      <vt:variant>
        <vt:i4>428</vt:i4>
      </vt:variant>
      <vt:variant>
        <vt:i4>0</vt:i4>
      </vt:variant>
      <vt:variant>
        <vt:i4>5</vt:i4>
      </vt:variant>
      <vt:variant>
        <vt:lpwstr/>
      </vt:variant>
      <vt:variant>
        <vt:lpwstr>_Toc202260804</vt:lpwstr>
      </vt:variant>
      <vt:variant>
        <vt:i4>1376318</vt:i4>
      </vt:variant>
      <vt:variant>
        <vt:i4>422</vt:i4>
      </vt:variant>
      <vt:variant>
        <vt:i4>0</vt:i4>
      </vt:variant>
      <vt:variant>
        <vt:i4>5</vt:i4>
      </vt:variant>
      <vt:variant>
        <vt:lpwstr/>
      </vt:variant>
      <vt:variant>
        <vt:lpwstr>_Toc202260803</vt:lpwstr>
      </vt:variant>
      <vt:variant>
        <vt:i4>1376318</vt:i4>
      </vt:variant>
      <vt:variant>
        <vt:i4>416</vt:i4>
      </vt:variant>
      <vt:variant>
        <vt:i4>0</vt:i4>
      </vt:variant>
      <vt:variant>
        <vt:i4>5</vt:i4>
      </vt:variant>
      <vt:variant>
        <vt:lpwstr/>
      </vt:variant>
      <vt:variant>
        <vt:lpwstr>_Toc202260802</vt:lpwstr>
      </vt:variant>
      <vt:variant>
        <vt:i4>1376318</vt:i4>
      </vt:variant>
      <vt:variant>
        <vt:i4>410</vt:i4>
      </vt:variant>
      <vt:variant>
        <vt:i4>0</vt:i4>
      </vt:variant>
      <vt:variant>
        <vt:i4>5</vt:i4>
      </vt:variant>
      <vt:variant>
        <vt:lpwstr/>
      </vt:variant>
      <vt:variant>
        <vt:lpwstr>_Toc202260801</vt:lpwstr>
      </vt:variant>
      <vt:variant>
        <vt:i4>1376318</vt:i4>
      </vt:variant>
      <vt:variant>
        <vt:i4>404</vt:i4>
      </vt:variant>
      <vt:variant>
        <vt:i4>0</vt:i4>
      </vt:variant>
      <vt:variant>
        <vt:i4>5</vt:i4>
      </vt:variant>
      <vt:variant>
        <vt:lpwstr/>
      </vt:variant>
      <vt:variant>
        <vt:lpwstr>_Toc202260800</vt:lpwstr>
      </vt:variant>
      <vt:variant>
        <vt:i4>1835057</vt:i4>
      </vt:variant>
      <vt:variant>
        <vt:i4>398</vt:i4>
      </vt:variant>
      <vt:variant>
        <vt:i4>0</vt:i4>
      </vt:variant>
      <vt:variant>
        <vt:i4>5</vt:i4>
      </vt:variant>
      <vt:variant>
        <vt:lpwstr/>
      </vt:variant>
      <vt:variant>
        <vt:lpwstr>_Toc202260799</vt:lpwstr>
      </vt:variant>
      <vt:variant>
        <vt:i4>1835057</vt:i4>
      </vt:variant>
      <vt:variant>
        <vt:i4>392</vt:i4>
      </vt:variant>
      <vt:variant>
        <vt:i4>0</vt:i4>
      </vt:variant>
      <vt:variant>
        <vt:i4>5</vt:i4>
      </vt:variant>
      <vt:variant>
        <vt:lpwstr/>
      </vt:variant>
      <vt:variant>
        <vt:lpwstr>_Toc202260798</vt:lpwstr>
      </vt:variant>
      <vt:variant>
        <vt:i4>1835057</vt:i4>
      </vt:variant>
      <vt:variant>
        <vt:i4>386</vt:i4>
      </vt:variant>
      <vt:variant>
        <vt:i4>0</vt:i4>
      </vt:variant>
      <vt:variant>
        <vt:i4>5</vt:i4>
      </vt:variant>
      <vt:variant>
        <vt:lpwstr/>
      </vt:variant>
      <vt:variant>
        <vt:lpwstr>_Toc202260797</vt:lpwstr>
      </vt:variant>
      <vt:variant>
        <vt:i4>1835057</vt:i4>
      </vt:variant>
      <vt:variant>
        <vt:i4>380</vt:i4>
      </vt:variant>
      <vt:variant>
        <vt:i4>0</vt:i4>
      </vt:variant>
      <vt:variant>
        <vt:i4>5</vt:i4>
      </vt:variant>
      <vt:variant>
        <vt:lpwstr/>
      </vt:variant>
      <vt:variant>
        <vt:lpwstr>_Toc202260796</vt:lpwstr>
      </vt:variant>
      <vt:variant>
        <vt:i4>1835057</vt:i4>
      </vt:variant>
      <vt:variant>
        <vt:i4>374</vt:i4>
      </vt:variant>
      <vt:variant>
        <vt:i4>0</vt:i4>
      </vt:variant>
      <vt:variant>
        <vt:i4>5</vt:i4>
      </vt:variant>
      <vt:variant>
        <vt:lpwstr/>
      </vt:variant>
      <vt:variant>
        <vt:lpwstr>_Toc202260795</vt:lpwstr>
      </vt:variant>
      <vt:variant>
        <vt:i4>1835057</vt:i4>
      </vt:variant>
      <vt:variant>
        <vt:i4>368</vt:i4>
      </vt:variant>
      <vt:variant>
        <vt:i4>0</vt:i4>
      </vt:variant>
      <vt:variant>
        <vt:i4>5</vt:i4>
      </vt:variant>
      <vt:variant>
        <vt:lpwstr/>
      </vt:variant>
      <vt:variant>
        <vt:lpwstr>_Toc202260794</vt:lpwstr>
      </vt:variant>
      <vt:variant>
        <vt:i4>1835057</vt:i4>
      </vt:variant>
      <vt:variant>
        <vt:i4>362</vt:i4>
      </vt:variant>
      <vt:variant>
        <vt:i4>0</vt:i4>
      </vt:variant>
      <vt:variant>
        <vt:i4>5</vt:i4>
      </vt:variant>
      <vt:variant>
        <vt:lpwstr/>
      </vt:variant>
      <vt:variant>
        <vt:lpwstr>_Toc202260793</vt:lpwstr>
      </vt:variant>
      <vt:variant>
        <vt:i4>1835057</vt:i4>
      </vt:variant>
      <vt:variant>
        <vt:i4>356</vt:i4>
      </vt:variant>
      <vt:variant>
        <vt:i4>0</vt:i4>
      </vt:variant>
      <vt:variant>
        <vt:i4>5</vt:i4>
      </vt:variant>
      <vt:variant>
        <vt:lpwstr/>
      </vt:variant>
      <vt:variant>
        <vt:lpwstr>_Toc202260792</vt:lpwstr>
      </vt:variant>
      <vt:variant>
        <vt:i4>1835057</vt:i4>
      </vt:variant>
      <vt:variant>
        <vt:i4>350</vt:i4>
      </vt:variant>
      <vt:variant>
        <vt:i4>0</vt:i4>
      </vt:variant>
      <vt:variant>
        <vt:i4>5</vt:i4>
      </vt:variant>
      <vt:variant>
        <vt:lpwstr/>
      </vt:variant>
      <vt:variant>
        <vt:lpwstr>_Toc202260791</vt:lpwstr>
      </vt:variant>
      <vt:variant>
        <vt:i4>1835057</vt:i4>
      </vt:variant>
      <vt:variant>
        <vt:i4>344</vt:i4>
      </vt:variant>
      <vt:variant>
        <vt:i4>0</vt:i4>
      </vt:variant>
      <vt:variant>
        <vt:i4>5</vt:i4>
      </vt:variant>
      <vt:variant>
        <vt:lpwstr/>
      </vt:variant>
      <vt:variant>
        <vt:lpwstr>_Toc202260790</vt:lpwstr>
      </vt:variant>
      <vt:variant>
        <vt:i4>1900593</vt:i4>
      </vt:variant>
      <vt:variant>
        <vt:i4>338</vt:i4>
      </vt:variant>
      <vt:variant>
        <vt:i4>0</vt:i4>
      </vt:variant>
      <vt:variant>
        <vt:i4>5</vt:i4>
      </vt:variant>
      <vt:variant>
        <vt:lpwstr/>
      </vt:variant>
      <vt:variant>
        <vt:lpwstr>_Toc202260789</vt:lpwstr>
      </vt:variant>
      <vt:variant>
        <vt:i4>1900593</vt:i4>
      </vt:variant>
      <vt:variant>
        <vt:i4>332</vt:i4>
      </vt:variant>
      <vt:variant>
        <vt:i4>0</vt:i4>
      </vt:variant>
      <vt:variant>
        <vt:i4>5</vt:i4>
      </vt:variant>
      <vt:variant>
        <vt:lpwstr/>
      </vt:variant>
      <vt:variant>
        <vt:lpwstr>_Toc202260788</vt:lpwstr>
      </vt:variant>
      <vt:variant>
        <vt:i4>1900593</vt:i4>
      </vt:variant>
      <vt:variant>
        <vt:i4>326</vt:i4>
      </vt:variant>
      <vt:variant>
        <vt:i4>0</vt:i4>
      </vt:variant>
      <vt:variant>
        <vt:i4>5</vt:i4>
      </vt:variant>
      <vt:variant>
        <vt:lpwstr/>
      </vt:variant>
      <vt:variant>
        <vt:lpwstr>_Toc202260787</vt:lpwstr>
      </vt:variant>
      <vt:variant>
        <vt:i4>1900593</vt:i4>
      </vt:variant>
      <vt:variant>
        <vt:i4>320</vt:i4>
      </vt:variant>
      <vt:variant>
        <vt:i4>0</vt:i4>
      </vt:variant>
      <vt:variant>
        <vt:i4>5</vt:i4>
      </vt:variant>
      <vt:variant>
        <vt:lpwstr/>
      </vt:variant>
      <vt:variant>
        <vt:lpwstr>_Toc202260786</vt:lpwstr>
      </vt:variant>
      <vt:variant>
        <vt:i4>1900593</vt:i4>
      </vt:variant>
      <vt:variant>
        <vt:i4>314</vt:i4>
      </vt:variant>
      <vt:variant>
        <vt:i4>0</vt:i4>
      </vt:variant>
      <vt:variant>
        <vt:i4>5</vt:i4>
      </vt:variant>
      <vt:variant>
        <vt:lpwstr/>
      </vt:variant>
      <vt:variant>
        <vt:lpwstr>_Toc202260785</vt:lpwstr>
      </vt:variant>
      <vt:variant>
        <vt:i4>1900593</vt:i4>
      </vt:variant>
      <vt:variant>
        <vt:i4>308</vt:i4>
      </vt:variant>
      <vt:variant>
        <vt:i4>0</vt:i4>
      </vt:variant>
      <vt:variant>
        <vt:i4>5</vt:i4>
      </vt:variant>
      <vt:variant>
        <vt:lpwstr/>
      </vt:variant>
      <vt:variant>
        <vt:lpwstr>_Toc202260784</vt:lpwstr>
      </vt:variant>
      <vt:variant>
        <vt:i4>1900593</vt:i4>
      </vt:variant>
      <vt:variant>
        <vt:i4>302</vt:i4>
      </vt:variant>
      <vt:variant>
        <vt:i4>0</vt:i4>
      </vt:variant>
      <vt:variant>
        <vt:i4>5</vt:i4>
      </vt:variant>
      <vt:variant>
        <vt:lpwstr/>
      </vt:variant>
      <vt:variant>
        <vt:lpwstr>_Toc202260783</vt:lpwstr>
      </vt:variant>
      <vt:variant>
        <vt:i4>1900593</vt:i4>
      </vt:variant>
      <vt:variant>
        <vt:i4>296</vt:i4>
      </vt:variant>
      <vt:variant>
        <vt:i4>0</vt:i4>
      </vt:variant>
      <vt:variant>
        <vt:i4>5</vt:i4>
      </vt:variant>
      <vt:variant>
        <vt:lpwstr/>
      </vt:variant>
      <vt:variant>
        <vt:lpwstr>_Toc202260782</vt:lpwstr>
      </vt:variant>
      <vt:variant>
        <vt:i4>1900593</vt:i4>
      </vt:variant>
      <vt:variant>
        <vt:i4>290</vt:i4>
      </vt:variant>
      <vt:variant>
        <vt:i4>0</vt:i4>
      </vt:variant>
      <vt:variant>
        <vt:i4>5</vt:i4>
      </vt:variant>
      <vt:variant>
        <vt:lpwstr/>
      </vt:variant>
      <vt:variant>
        <vt:lpwstr>_Toc202260781</vt:lpwstr>
      </vt:variant>
      <vt:variant>
        <vt:i4>1900593</vt:i4>
      </vt:variant>
      <vt:variant>
        <vt:i4>284</vt:i4>
      </vt:variant>
      <vt:variant>
        <vt:i4>0</vt:i4>
      </vt:variant>
      <vt:variant>
        <vt:i4>5</vt:i4>
      </vt:variant>
      <vt:variant>
        <vt:lpwstr/>
      </vt:variant>
      <vt:variant>
        <vt:lpwstr>_Toc202260780</vt:lpwstr>
      </vt:variant>
      <vt:variant>
        <vt:i4>1179697</vt:i4>
      </vt:variant>
      <vt:variant>
        <vt:i4>278</vt:i4>
      </vt:variant>
      <vt:variant>
        <vt:i4>0</vt:i4>
      </vt:variant>
      <vt:variant>
        <vt:i4>5</vt:i4>
      </vt:variant>
      <vt:variant>
        <vt:lpwstr/>
      </vt:variant>
      <vt:variant>
        <vt:lpwstr>_Toc202260779</vt:lpwstr>
      </vt:variant>
      <vt:variant>
        <vt:i4>1179697</vt:i4>
      </vt:variant>
      <vt:variant>
        <vt:i4>272</vt:i4>
      </vt:variant>
      <vt:variant>
        <vt:i4>0</vt:i4>
      </vt:variant>
      <vt:variant>
        <vt:i4>5</vt:i4>
      </vt:variant>
      <vt:variant>
        <vt:lpwstr/>
      </vt:variant>
      <vt:variant>
        <vt:lpwstr>_Toc202260778</vt:lpwstr>
      </vt:variant>
      <vt:variant>
        <vt:i4>1179697</vt:i4>
      </vt:variant>
      <vt:variant>
        <vt:i4>266</vt:i4>
      </vt:variant>
      <vt:variant>
        <vt:i4>0</vt:i4>
      </vt:variant>
      <vt:variant>
        <vt:i4>5</vt:i4>
      </vt:variant>
      <vt:variant>
        <vt:lpwstr/>
      </vt:variant>
      <vt:variant>
        <vt:lpwstr>_Toc202260777</vt:lpwstr>
      </vt:variant>
      <vt:variant>
        <vt:i4>1179697</vt:i4>
      </vt:variant>
      <vt:variant>
        <vt:i4>260</vt:i4>
      </vt:variant>
      <vt:variant>
        <vt:i4>0</vt:i4>
      </vt:variant>
      <vt:variant>
        <vt:i4>5</vt:i4>
      </vt:variant>
      <vt:variant>
        <vt:lpwstr/>
      </vt:variant>
      <vt:variant>
        <vt:lpwstr>_Toc202260776</vt:lpwstr>
      </vt:variant>
      <vt:variant>
        <vt:i4>1179697</vt:i4>
      </vt:variant>
      <vt:variant>
        <vt:i4>254</vt:i4>
      </vt:variant>
      <vt:variant>
        <vt:i4>0</vt:i4>
      </vt:variant>
      <vt:variant>
        <vt:i4>5</vt:i4>
      </vt:variant>
      <vt:variant>
        <vt:lpwstr/>
      </vt:variant>
      <vt:variant>
        <vt:lpwstr>_Toc202260775</vt:lpwstr>
      </vt:variant>
      <vt:variant>
        <vt:i4>1179697</vt:i4>
      </vt:variant>
      <vt:variant>
        <vt:i4>248</vt:i4>
      </vt:variant>
      <vt:variant>
        <vt:i4>0</vt:i4>
      </vt:variant>
      <vt:variant>
        <vt:i4>5</vt:i4>
      </vt:variant>
      <vt:variant>
        <vt:lpwstr/>
      </vt:variant>
      <vt:variant>
        <vt:lpwstr>_Toc202260774</vt:lpwstr>
      </vt:variant>
      <vt:variant>
        <vt:i4>1179697</vt:i4>
      </vt:variant>
      <vt:variant>
        <vt:i4>242</vt:i4>
      </vt:variant>
      <vt:variant>
        <vt:i4>0</vt:i4>
      </vt:variant>
      <vt:variant>
        <vt:i4>5</vt:i4>
      </vt:variant>
      <vt:variant>
        <vt:lpwstr/>
      </vt:variant>
      <vt:variant>
        <vt:lpwstr>_Toc202260773</vt:lpwstr>
      </vt:variant>
      <vt:variant>
        <vt:i4>1179697</vt:i4>
      </vt:variant>
      <vt:variant>
        <vt:i4>236</vt:i4>
      </vt:variant>
      <vt:variant>
        <vt:i4>0</vt:i4>
      </vt:variant>
      <vt:variant>
        <vt:i4>5</vt:i4>
      </vt:variant>
      <vt:variant>
        <vt:lpwstr/>
      </vt:variant>
      <vt:variant>
        <vt:lpwstr>_Toc202260772</vt:lpwstr>
      </vt:variant>
      <vt:variant>
        <vt:i4>1179697</vt:i4>
      </vt:variant>
      <vt:variant>
        <vt:i4>230</vt:i4>
      </vt:variant>
      <vt:variant>
        <vt:i4>0</vt:i4>
      </vt:variant>
      <vt:variant>
        <vt:i4>5</vt:i4>
      </vt:variant>
      <vt:variant>
        <vt:lpwstr/>
      </vt:variant>
      <vt:variant>
        <vt:lpwstr>_Toc202260771</vt:lpwstr>
      </vt:variant>
      <vt:variant>
        <vt:i4>1179697</vt:i4>
      </vt:variant>
      <vt:variant>
        <vt:i4>224</vt:i4>
      </vt:variant>
      <vt:variant>
        <vt:i4>0</vt:i4>
      </vt:variant>
      <vt:variant>
        <vt:i4>5</vt:i4>
      </vt:variant>
      <vt:variant>
        <vt:lpwstr/>
      </vt:variant>
      <vt:variant>
        <vt:lpwstr>_Toc202260770</vt:lpwstr>
      </vt:variant>
      <vt:variant>
        <vt:i4>1245233</vt:i4>
      </vt:variant>
      <vt:variant>
        <vt:i4>218</vt:i4>
      </vt:variant>
      <vt:variant>
        <vt:i4>0</vt:i4>
      </vt:variant>
      <vt:variant>
        <vt:i4>5</vt:i4>
      </vt:variant>
      <vt:variant>
        <vt:lpwstr/>
      </vt:variant>
      <vt:variant>
        <vt:lpwstr>_Toc202260769</vt:lpwstr>
      </vt:variant>
      <vt:variant>
        <vt:i4>1245233</vt:i4>
      </vt:variant>
      <vt:variant>
        <vt:i4>212</vt:i4>
      </vt:variant>
      <vt:variant>
        <vt:i4>0</vt:i4>
      </vt:variant>
      <vt:variant>
        <vt:i4>5</vt:i4>
      </vt:variant>
      <vt:variant>
        <vt:lpwstr/>
      </vt:variant>
      <vt:variant>
        <vt:lpwstr>_Toc202260768</vt:lpwstr>
      </vt:variant>
      <vt:variant>
        <vt:i4>1245233</vt:i4>
      </vt:variant>
      <vt:variant>
        <vt:i4>206</vt:i4>
      </vt:variant>
      <vt:variant>
        <vt:i4>0</vt:i4>
      </vt:variant>
      <vt:variant>
        <vt:i4>5</vt:i4>
      </vt:variant>
      <vt:variant>
        <vt:lpwstr/>
      </vt:variant>
      <vt:variant>
        <vt:lpwstr>_Toc202260767</vt:lpwstr>
      </vt:variant>
      <vt:variant>
        <vt:i4>1245233</vt:i4>
      </vt:variant>
      <vt:variant>
        <vt:i4>200</vt:i4>
      </vt:variant>
      <vt:variant>
        <vt:i4>0</vt:i4>
      </vt:variant>
      <vt:variant>
        <vt:i4>5</vt:i4>
      </vt:variant>
      <vt:variant>
        <vt:lpwstr/>
      </vt:variant>
      <vt:variant>
        <vt:lpwstr>_Toc202260766</vt:lpwstr>
      </vt:variant>
      <vt:variant>
        <vt:i4>1245233</vt:i4>
      </vt:variant>
      <vt:variant>
        <vt:i4>194</vt:i4>
      </vt:variant>
      <vt:variant>
        <vt:i4>0</vt:i4>
      </vt:variant>
      <vt:variant>
        <vt:i4>5</vt:i4>
      </vt:variant>
      <vt:variant>
        <vt:lpwstr/>
      </vt:variant>
      <vt:variant>
        <vt:lpwstr>_Toc202260765</vt:lpwstr>
      </vt:variant>
      <vt:variant>
        <vt:i4>1245233</vt:i4>
      </vt:variant>
      <vt:variant>
        <vt:i4>188</vt:i4>
      </vt:variant>
      <vt:variant>
        <vt:i4>0</vt:i4>
      </vt:variant>
      <vt:variant>
        <vt:i4>5</vt:i4>
      </vt:variant>
      <vt:variant>
        <vt:lpwstr/>
      </vt:variant>
      <vt:variant>
        <vt:lpwstr>_Toc202260764</vt:lpwstr>
      </vt:variant>
      <vt:variant>
        <vt:i4>1245233</vt:i4>
      </vt:variant>
      <vt:variant>
        <vt:i4>182</vt:i4>
      </vt:variant>
      <vt:variant>
        <vt:i4>0</vt:i4>
      </vt:variant>
      <vt:variant>
        <vt:i4>5</vt:i4>
      </vt:variant>
      <vt:variant>
        <vt:lpwstr/>
      </vt:variant>
      <vt:variant>
        <vt:lpwstr>_Toc202260763</vt:lpwstr>
      </vt:variant>
      <vt:variant>
        <vt:i4>1245233</vt:i4>
      </vt:variant>
      <vt:variant>
        <vt:i4>176</vt:i4>
      </vt:variant>
      <vt:variant>
        <vt:i4>0</vt:i4>
      </vt:variant>
      <vt:variant>
        <vt:i4>5</vt:i4>
      </vt:variant>
      <vt:variant>
        <vt:lpwstr/>
      </vt:variant>
      <vt:variant>
        <vt:lpwstr>_Toc202260762</vt:lpwstr>
      </vt:variant>
      <vt:variant>
        <vt:i4>1245233</vt:i4>
      </vt:variant>
      <vt:variant>
        <vt:i4>170</vt:i4>
      </vt:variant>
      <vt:variant>
        <vt:i4>0</vt:i4>
      </vt:variant>
      <vt:variant>
        <vt:i4>5</vt:i4>
      </vt:variant>
      <vt:variant>
        <vt:lpwstr/>
      </vt:variant>
      <vt:variant>
        <vt:lpwstr>_Toc202260761</vt:lpwstr>
      </vt:variant>
      <vt:variant>
        <vt:i4>1245233</vt:i4>
      </vt:variant>
      <vt:variant>
        <vt:i4>164</vt:i4>
      </vt:variant>
      <vt:variant>
        <vt:i4>0</vt:i4>
      </vt:variant>
      <vt:variant>
        <vt:i4>5</vt:i4>
      </vt:variant>
      <vt:variant>
        <vt:lpwstr/>
      </vt:variant>
      <vt:variant>
        <vt:lpwstr>_Toc202260760</vt:lpwstr>
      </vt:variant>
      <vt:variant>
        <vt:i4>1048625</vt:i4>
      </vt:variant>
      <vt:variant>
        <vt:i4>158</vt:i4>
      </vt:variant>
      <vt:variant>
        <vt:i4>0</vt:i4>
      </vt:variant>
      <vt:variant>
        <vt:i4>5</vt:i4>
      </vt:variant>
      <vt:variant>
        <vt:lpwstr/>
      </vt:variant>
      <vt:variant>
        <vt:lpwstr>_Toc202260759</vt:lpwstr>
      </vt:variant>
      <vt:variant>
        <vt:i4>1048625</vt:i4>
      </vt:variant>
      <vt:variant>
        <vt:i4>152</vt:i4>
      </vt:variant>
      <vt:variant>
        <vt:i4>0</vt:i4>
      </vt:variant>
      <vt:variant>
        <vt:i4>5</vt:i4>
      </vt:variant>
      <vt:variant>
        <vt:lpwstr/>
      </vt:variant>
      <vt:variant>
        <vt:lpwstr>_Toc202260758</vt:lpwstr>
      </vt:variant>
      <vt:variant>
        <vt:i4>1048625</vt:i4>
      </vt:variant>
      <vt:variant>
        <vt:i4>146</vt:i4>
      </vt:variant>
      <vt:variant>
        <vt:i4>0</vt:i4>
      </vt:variant>
      <vt:variant>
        <vt:i4>5</vt:i4>
      </vt:variant>
      <vt:variant>
        <vt:lpwstr/>
      </vt:variant>
      <vt:variant>
        <vt:lpwstr>_Toc202260757</vt:lpwstr>
      </vt:variant>
      <vt:variant>
        <vt:i4>1048625</vt:i4>
      </vt:variant>
      <vt:variant>
        <vt:i4>140</vt:i4>
      </vt:variant>
      <vt:variant>
        <vt:i4>0</vt:i4>
      </vt:variant>
      <vt:variant>
        <vt:i4>5</vt:i4>
      </vt:variant>
      <vt:variant>
        <vt:lpwstr/>
      </vt:variant>
      <vt:variant>
        <vt:lpwstr>_Toc202260756</vt:lpwstr>
      </vt:variant>
      <vt:variant>
        <vt:i4>1048625</vt:i4>
      </vt:variant>
      <vt:variant>
        <vt:i4>134</vt:i4>
      </vt:variant>
      <vt:variant>
        <vt:i4>0</vt:i4>
      </vt:variant>
      <vt:variant>
        <vt:i4>5</vt:i4>
      </vt:variant>
      <vt:variant>
        <vt:lpwstr/>
      </vt:variant>
      <vt:variant>
        <vt:lpwstr>_Toc202260755</vt:lpwstr>
      </vt:variant>
      <vt:variant>
        <vt:i4>1048625</vt:i4>
      </vt:variant>
      <vt:variant>
        <vt:i4>128</vt:i4>
      </vt:variant>
      <vt:variant>
        <vt:i4>0</vt:i4>
      </vt:variant>
      <vt:variant>
        <vt:i4>5</vt:i4>
      </vt:variant>
      <vt:variant>
        <vt:lpwstr/>
      </vt:variant>
      <vt:variant>
        <vt:lpwstr>_Toc202260754</vt:lpwstr>
      </vt:variant>
      <vt:variant>
        <vt:i4>1048625</vt:i4>
      </vt:variant>
      <vt:variant>
        <vt:i4>122</vt:i4>
      </vt:variant>
      <vt:variant>
        <vt:i4>0</vt:i4>
      </vt:variant>
      <vt:variant>
        <vt:i4>5</vt:i4>
      </vt:variant>
      <vt:variant>
        <vt:lpwstr/>
      </vt:variant>
      <vt:variant>
        <vt:lpwstr>_Toc202260753</vt:lpwstr>
      </vt:variant>
      <vt:variant>
        <vt:i4>1048625</vt:i4>
      </vt:variant>
      <vt:variant>
        <vt:i4>116</vt:i4>
      </vt:variant>
      <vt:variant>
        <vt:i4>0</vt:i4>
      </vt:variant>
      <vt:variant>
        <vt:i4>5</vt:i4>
      </vt:variant>
      <vt:variant>
        <vt:lpwstr/>
      </vt:variant>
      <vt:variant>
        <vt:lpwstr>_Toc202260752</vt:lpwstr>
      </vt:variant>
      <vt:variant>
        <vt:i4>1048625</vt:i4>
      </vt:variant>
      <vt:variant>
        <vt:i4>110</vt:i4>
      </vt:variant>
      <vt:variant>
        <vt:i4>0</vt:i4>
      </vt:variant>
      <vt:variant>
        <vt:i4>5</vt:i4>
      </vt:variant>
      <vt:variant>
        <vt:lpwstr/>
      </vt:variant>
      <vt:variant>
        <vt:lpwstr>_Toc202260751</vt:lpwstr>
      </vt:variant>
      <vt:variant>
        <vt:i4>1048625</vt:i4>
      </vt:variant>
      <vt:variant>
        <vt:i4>104</vt:i4>
      </vt:variant>
      <vt:variant>
        <vt:i4>0</vt:i4>
      </vt:variant>
      <vt:variant>
        <vt:i4>5</vt:i4>
      </vt:variant>
      <vt:variant>
        <vt:lpwstr/>
      </vt:variant>
      <vt:variant>
        <vt:lpwstr>_Toc202260750</vt:lpwstr>
      </vt:variant>
      <vt:variant>
        <vt:i4>1114161</vt:i4>
      </vt:variant>
      <vt:variant>
        <vt:i4>98</vt:i4>
      </vt:variant>
      <vt:variant>
        <vt:i4>0</vt:i4>
      </vt:variant>
      <vt:variant>
        <vt:i4>5</vt:i4>
      </vt:variant>
      <vt:variant>
        <vt:lpwstr/>
      </vt:variant>
      <vt:variant>
        <vt:lpwstr>_Toc202260749</vt:lpwstr>
      </vt:variant>
      <vt:variant>
        <vt:i4>1114161</vt:i4>
      </vt:variant>
      <vt:variant>
        <vt:i4>92</vt:i4>
      </vt:variant>
      <vt:variant>
        <vt:i4>0</vt:i4>
      </vt:variant>
      <vt:variant>
        <vt:i4>5</vt:i4>
      </vt:variant>
      <vt:variant>
        <vt:lpwstr/>
      </vt:variant>
      <vt:variant>
        <vt:lpwstr>_Toc202260748</vt:lpwstr>
      </vt:variant>
      <vt:variant>
        <vt:i4>1114161</vt:i4>
      </vt:variant>
      <vt:variant>
        <vt:i4>86</vt:i4>
      </vt:variant>
      <vt:variant>
        <vt:i4>0</vt:i4>
      </vt:variant>
      <vt:variant>
        <vt:i4>5</vt:i4>
      </vt:variant>
      <vt:variant>
        <vt:lpwstr/>
      </vt:variant>
      <vt:variant>
        <vt:lpwstr>_Toc202260747</vt:lpwstr>
      </vt:variant>
      <vt:variant>
        <vt:i4>1114161</vt:i4>
      </vt:variant>
      <vt:variant>
        <vt:i4>80</vt:i4>
      </vt:variant>
      <vt:variant>
        <vt:i4>0</vt:i4>
      </vt:variant>
      <vt:variant>
        <vt:i4>5</vt:i4>
      </vt:variant>
      <vt:variant>
        <vt:lpwstr/>
      </vt:variant>
      <vt:variant>
        <vt:lpwstr>_Toc202260746</vt:lpwstr>
      </vt:variant>
      <vt:variant>
        <vt:i4>1114161</vt:i4>
      </vt:variant>
      <vt:variant>
        <vt:i4>74</vt:i4>
      </vt:variant>
      <vt:variant>
        <vt:i4>0</vt:i4>
      </vt:variant>
      <vt:variant>
        <vt:i4>5</vt:i4>
      </vt:variant>
      <vt:variant>
        <vt:lpwstr/>
      </vt:variant>
      <vt:variant>
        <vt:lpwstr>_Toc202260745</vt:lpwstr>
      </vt:variant>
      <vt:variant>
        <vt:i4>1114161</vt:i4>
      </vt:variant>
      <vt:variant>
        <vt:i4>68</vt:i4>
      </vt:variant>
      <vt:variant>
        <vt:i4>0</vt:i4>
      </vt:variant>
      <vt:variant>
        <vt:i4>5</vt:i4>
      </vt:variant>
      <vt:variant>
        <vt:lpwstr/>
      </vt:variant>
      <vt:variant>
        <vt:lpwstr>_Toc202260744</vt:lpwstr>
      </vt:variant>
      <vt:variant>
        <vt:i4>1114161</vt:i4>
      </vt:variant>
      <vt:variant>
        <vt:i4>62</vt:i4>
      </vt:variant>
      <vt:variant>
        <vt:i4>0</vt:i4>
      </vt:variant>
      <vt:variant>
        <vt:i4>5</vt:i4>
      </vt:variant>
      <vt:variant>
        <vt:lpwstr/>
      </vt:variant>
      <vt:variant>
        <vt:lpwstr>_Toc202260743</vt:lpwstr>
      </vt:variant>
      <vt:variant>
        <vt:i4>1114161</vt:i4>
      </vt:variant>
      <vt:variant>
        <vt:i4>56</vt:i4>
      </vt:variant>
      <vt:variant>
        <vt:i4>0</vt:i4>
      </vt:variant>
      <vt:variant>
        <vt:i4>5</vt:i4>
      </vt:variant>
      <vt:variant>
        <vt:lpwstr/>
      </vt:variant>
      <vt:variant>
        <vt:lpwstr>_Toc202260742</vt:lpwstr>
      </vt:variant>
      <vt:variant>
        <vt:i4>1114161</vt:i4>
      </vt:variant>
      <vt:variant>
        <vt:i4>50</vt:i4>
      </vt:variant>
      <vt:variant>
        <vt:i4>0</vt:i4>
      </vt:variant>
      <vt:variant>
        <vt:i4>5</vt:i4>
      </vt:variant>
      <vt:variant>
        <vt:lpwstr/>
      </vt:variant>
      <vt:variant>
        <vt:lpwstr>_Toc202260741</vt:lpwstr>
      </vt:variant>
      <vt:variant>
        <vt:i4>1114161</vt:i4>
      </vt:variant>
      <vt:variant>
        <vt:i4>44</vt:i4>
      </vt:variant>
      <vt:variant>
        <vt:i4>0</vt:i4>
      </vt:variant>
      <vt:variant>
        <vt:i4>5</vt:i4>
      </vt:variant>
      <vt:variant>
        <vt:lpwstr/>
      </vt:variant>
      <vt:variant>
        <vt:lpwstr>_Toc202260740</vt:lpwstr>
      </vt:variant>
      <vt:variant>
        <vt:i4>1441841</vt:i4>
      </vt:variant>
      <vt:variant>
        <vt:i4>38</vt:i4>
      </vt:variant>
      <vt:variant>
        <vt:i4>0</vt:i4>
      </vt:variant>
      <vt:variant>
        <vt:i4>5</vt:i4>
      </vt:variant>
      <vt:variant>
        <vt:lpwstr/>
      </vt:variant>
      <vt:variant>
        <vt:lpwstr>_Toc202260739</vt:lpwstr>
      </vt:variant>
      <vt:variant>
        <vt:i4>1441841</vt:i4>
      </vt:variant>
      <vt:variant>
        <vt:i4>32</vt:i4>
      </vt:variant>
      <vt:variant>
        <vt:i4>0</vt:i4>
      </vt:variant>
      <vt:variant>
        <vt:i4>5</vt:i4>
      </vt:variant>
      <vt:variant>
        <vt:lpwstr/>
      </vt:variant>
      <vt:variant>
        <vt:lpwstr>_Toc202260738</vt:lpwstr>
      </vt:variant>
      <vt:variant>
        <vt:i4>1441841</vt:i4>
      </vt:variant>
      <vt:variant>
        <vt:i4>26</vt:i4>
      </vt:variant>
      <vt:variant>
        <vt:i4>0</vt:i4>
      </vt:variant>
      <vt:variant>
        <vt:i4>5</vt:i4>
      </vt:variant>
      <vt:variant>
        <vt:lpwstr/>
      </vt:variant>
      <vt:variant>
        <vt:lpwstr>_Toc202260737</vt:lpwstr>
      </vt:variant>
      <vt:variant>
        <vt:i4>1441841</vt:i4>
      </vt:variant>
      <vt:variant>
        <vt:i4>20</vt:i4>
      </vt:variant>
      <vt:variant>
        <vt:i4>0</vt:i4>
      </vt:variant>
      <vt:variant>
        <vt:i4>5</vt:i4>
      </vt:variant>
      <vt:variant>
        <vt:lpwstr/>
      </vt:variant>
      <vt:variant>
        <vt:lpwstr>_Toc202260736</vt:lpwstr>
      </vt:variant>
      <vt:variant>
        <vt:i4>1441841</vt:i4>
      </vt:variant>
      <vt:variant>
        <vt:i4>14</vt:i4>
      </vt:variant>
      <vt:variant>
        <vt:i4>0</vt:i4>
      </vt:variant>
      <vt:variant>
        <vt:i4>5</vt:i4>
      </vt:variant>
      <vt:variant>
        <vt:lpwstr/>
      </vt:variant>
      <vt:variant>
        <vt:lpwstr>_Toc202260735</vt:lpwstr>
      </vt:variant>
      <vt:variant>
        <vt:i4>1441841</vt:i4>
      </vt:variant>
      <vt:variant>
        <vt:i4>8</vt:i4>
      </vt:variant>
      <vt:variant>
        <vt:i4>0</vt:i4>
      </vt:variant>
      <vt:variant>
        <vt:i4>5</vt:i4>
      </vt:variant>
      <vt:variant>
        <vt:lpwstr/>
      </vt:variant>
      <vt:variant>
        <vt:lpwstr>_Toc202260734</vt:lpwstr>
      </vt:variant>
      <vt:variant>
        <vt:i4>1441841</vt:i4>
      </vt:variant>
      <vt:variant>
        <vt:i4>2</vt:i4>
      </vt:variant>
      <vt:variant>
        <vt:i4>0</vt:i4>
      </vt:variant>
      <vt:variant>
        <vt:i4>5</vt:i4>
      </vt:variant>
      <vt:variant>
        <vt:lpwstr/>
      </vt:variant>
      <vt:variant>
        <vt:lpwstr>_Toc202260733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Washington County Community College</dc:subject>
  <dc:creator>Washington County Community College</dc:creator>
  <cp:keywords/>
  <dc:description/>
  <cp:lastModifiedBy>Tatiana Osmond</cp:lastModifiedBy>
  <cp:revision>2</cp:revision>
  <cp:lastPrinted>2024-06-25T15:05:00Z</cp:lastPrinted>
  <dcterms:created xsi:type="dcterms:W3CDTF">2025-07-01T17:24:00Z</dcterms:created>
  <dcterms:modified xsi:type="dcterms:W3CDTF">2025-07-01T17:24:00Z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0x010100CE552BDB6ECE0649890B441D69F42E0B</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